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0AE88" w14:textId="5C0BB90A" w:rsidR="004A0E3E" w:rsidRDefault="00093090" w:rsidP="00093090">
      <w:pPr>
        <w:ind w:left="720" w:firstLine="720"/>
      </w:pPr>
      <w:r>
        <w:t xml:space="preserve">HPLA 7004. </w:t>
      </w:r>
      <w:r w:rsidR="004A0E3E">
        <w:t>Latin Advanced Verse. Kevin Greene. 26001477</w:t>
      </w:r>
    </w:p>
    <w:p w14:paraId="1770AC20" w14:textId="77777777" w:rsidR="004A0E3E" w:rsidRDefault="004A0E3E" w:rsidP="004A0E3E">
      <w:pPr>
        <w:ind w:left="1440" w:firstLine="720"/>
      </w:pPr>
    </w:p>
    <w:p w14:paraId="02DF7F86" w14:textId="77777777" w:rsidR="000005AD" w:rsidRDefault="0039767D" w:rsidP="0039767D">
      <w:pPr>
        <w:ind w:left="3600"/>
      </w:pPr>
      <w:r>
        <w:t xml:space="preserve">Ovid Heroides </w:t>
      </w:r>
    </w:p>
    <w:p w14:paraId="42C4E7F6" w14:textId="66812118" w:rsidR="0039767D" w:rsidRDefault="004A0E3E" w:rsidP="0039767D">
      <w:pPr>
        <w:ind w:left="3600"/>
      </w:pPr>
      <w:r>
        <w:tab/>
      </w:r>
      <w:r>
        <w:tab/>
      </w:r>
    </w:p>
    <w:p w14:paraId="3B5846A8" w14:textId="1EE7D026" w:rsidR="0039767D" w:rsidRDefault="0039767D" w:rsidP="004A0E3E">
      <w:pPr>
        <w:ind w:left="2880"/>
      </w:pPr>
      <w:r>
        <w:t xml:space="preserve">        Translation </w:t>
      </w:r>
      <w:r w:rsidR="000E6668">
        <w:t>6.113-26</w:t>
      </w:r>
    </w:p>
    <w:p w14:paraId="5B3AFA21" w14:textId="77777777" w:rsidR="00FC1E39" w:rsidRDefault="00FC1E39" w:rsidP="006B4D25">
      <w:pPr>
        <w:spacing w:line="480" w:lineRule="auto"/>
      </w:pPr>
    </w:p>
    <w:p w14:paraId="48940971" w14:textId="5E5B5EC8" w:rsidR="00FC1E39" w:rsidRDefault="00FC1E39" w:rsidP="006B4D25">
      <w:pPr>
        <w:spacing w:line="480" w:lineRule="auto"/>
      </w:pPr>
      <w:r>
        <w:t>If noble birth and high-born titles affect you, look, I am spoken of as being born from Thoas the Minoan! Bacchus is my grandfather</w:t>
      </w:r>
      <w:r w:rsidR="006F613D">
        <w:t>,</w:t>
      </w:r>
      <w:r w:rsidR="00447366">
        <w:t xml:space="preserve"> [and]</w:t>
      </w:r>
      <w:r>
        <w:t xml:space="preserve"> </w:t>
      </w:r>
      <w:r w:rsidR="006C1441">
        <w:t xml:space="preserve">the wife of Bacchus, wreathed round with a crown, outshines the lesser constellations with her stars. Lemnos will be the dowry for you, a land naturally suited to cultivation; you can have me also among the </w:t>
      </w:r>
      <w:r w:rsidR="004E1A5E">
        <w:t>dotal slaves</w:t>
      </w:r>
      <w:r w:rsidR="006C1441">
        <w:t>. Now I have even given birth; congratulate us both, Jason.</w:t>
      </w:r>
      <w:r w:rsidR="00DF3233">
        <w:t xml:space="preserve"> </w:t>
      </w:r>
      <w:r w:rsidR="008E0AA3">
        <w:t>Sweet was the burden [which</w:t>
      </w:r>
      <w:r w:rsidR="0047023E">
        <w:t xml:space="preserve"> you</w:t>
      </w:r>
      <w:r w:rsidR="008E0AA3">
        <w:t xml:space="preserve">] the progenitor had made for me [in making me] pregnant. </w:t>
      </w:r>
      <w:r w:rsidR="006E368E">
        <w:t xml:space="preserve">I am also </w:t>
      </w:r>
      <w:r w:rsidR="00DE47FD">
        <w:t>fortunate in</w:t>
      </w:r>
      <w:r w:rsidR="006E368E">
        <w:t xml:space="preserve"> the number, and I gave [you] twin offspring, </w:t>
      </w:r>
      <w:r w:rsidR="006D4CE7">
        <w:t>two children, through the support of [</w:t>
      </w:r>
      <w:r w:rsidR="008E6887">
        <w:t xml:space="preserve">the </w:t>
      </w:r>
      <w:r w:rsidR="006D4CE7">
        <w:t>goddess of childbirth] Lucina.</w:t>
      </w:r>
      <w:r w:rsidR="004E34E6">
        <w:t xml:space="preserve"> </w:t>
      </w:r>
      <w:r w:rsidR="00D5208F">
        <w:t xml:space="preserve">If you ask to whom they </w:t>
      </w:r>
      <w:r w:rsidR="00BB3057">
        <w:t xml:space="preserve">are </w:t>
      </w:r>
      <w:r w:rsidR="00D5208F">
        <w:t xml:space="preserve">similar, </w:t>
      </w:r>
      <w:r w:rsidR="00D5208F" w:rsidRPr="00BB3057">
        <w:rPr>
          <w:i/>
          <w:iCs/>
        </w:rPr>
        <w:t>you</w:t>
      </w:r>
      <w:r w:rsidR="00D5208F">
        <w:t xml:space="preserve"> will </w:t>
      </w:r>
      <w:r w:rsidR="004C61FE">
        <w:t xml:space="preserve">be </w:t>
      </w:r>
      <w:r w:rsidR="00D5208F">
        <w:t>recognise</w:t>
      </w:r>
      <w:r w:rsidR="004C61FE">
        <w:t>d</w:t>
      </w:r>
      <w:r w:rsidR="00D5208F">
        <w:t xml:space="preserve"> in them</w:t>
      </w:r>
      <w:r w:rsidR="004C61FE">
        <w:t>: t</w:t>
      </w:r>
      <w:r w:rsidR="00DB4062">
        <w:t>hey do not know how to cheat</w:t>
      </w:r>
      <w:r w:rsidR="0047023E">
        <w:t xml:space="preserve"> [but]</w:t>
      </w:r>
      <w:r w:rsidR="00DB4062">
        <w:t xml:space="preserve"> </w:t>
      </w:r>
      <w:r w:rsidR="0047023E">
        <w:t xml:space="preserve">the </w:t>
      </w:r>
      <w:r w:rsidR="00DB4062">
        <w:t xml:space="preserve">other traits of their father’s they </w:t>
      </w:r>
      <w:r w:rsidR="00DB4062" w:rsidRPr="00BB3057">
        <w:rPr>
          <w:i/>
          <w:iCs/>
        </w:rPr>
        <w:t>do</w:t>
      </w:r>
      <w:r w:rsidR="00DB4062">
        <w:t xml:space="preserve"> have.</w:t>
      </w:r>
      <w:r w:rsidR="003615A0">
        <w:t xml:space="preserve"> </w:t>
      </w:r>
      <w:r w:rsidR="008E6887">
        <w:t>Them I almost gave as ambassadors fit to be carried on behalf of their mother;</w:t>
      </w:r>
      <w:r w:rsidR="00DB4062">
        <w:t xml:space="preserve">  </w:t>
      </w:r>
      <w:r w:rsidR="008E6887">
        <w:t xml:space="preserve">but </w:t>
      </w:r>
      <w:r w:rsidR="008526DB">
        <w:t>[</w:t>
      </w:r>
      <w:r w:rsidR="008E6887">
        <w:t>the</w:t>
      </w:r>
      <w:r w:rsidR="0047023E">
        <w:t xml:space="preserve"> </w:t>
      </w:r>
      <w:r w:rsidR="008526DB">
        <w:t xml:space="preserve">thought of] their </w:t>
      </w:r>
      <w:r w:rsidR="0047023E">
        <w:t>savage</w:t>
      </w:r>
      <w:r w:rsidR="008E6887">
        <w:t xml:space="preserve"> stepmother</w:t>
      </w:r>
      <w:r w:rsidR="0047023E">
        <w:t xml:space="preserve"> held [me] back from starting out on [such</w:t>
      </w:r>
      <w:r w:rsidR="009A07F9">
        <w:t xml:space="preserve"> a</w:t>
      </w:r>
      <w:r w:rsidR="0047023E">
        <w:t>] path</w:t>
      </w:r>
      <w:r w:rsidR="008526DB">
        <w:t xml:space="preserve"> {</w:t>
      </w:r>
      <w:r w:rsidR="008526DB" w:rsidRPr="008526DB">
        <w:rPr>
          <w:i/>
          <w:iCs/>
        </w:rPr>
        <w:t>lit</w:t>
      </w:r>
      <w:r w:rsidR="008526DB">
        <w:t>. paths}</w:t>
      </w:r>
      <w:r w:rsidR="0047023E">
        <w:t>.</w:t>
      </w:r>
      <w:r w:rsidR="008E6887">
        <w:t xml:space="preserve">  </w:t>
      </w:r>
    </w:p>
    <w:p w14:paraId="6181DF14" w14:textId="77777777" w:rsidR="00FC1E39" w:rsidRDefault="00FC1E39" w:rsidP="006B4D25">
      <w:pPr>
        <w:spacing w:line="480" w:lineRule="auto"/>
      </w:pPr>
    </w:p>
    <w:p w14:paraId="6B66ACB4" w14:textId="70AF7A31" w:rsidR="006F301D" w:rsidRDefault="00D5208F" w:rsidP="0047023E">
      <w:pPr>
        <w:spacing w:line="480" w:lineRule="auto"/>
      </w:pPr>
      <w:r>
        <w:t xml:space="preserve">   </w:t>
      </w:r>
    </w:p>
    <w:p w14:paraId="5932DCD4" w14:textId="3807D0F3" w:rsidR="006F301D" w:rsidRDefault="006F301D" w:rsidP="006F301D">
      <w:pPr>
        <w:ind w:left="2880" w:firstLine="720"/>
      </w:pPr>
      <w:r>
        <w:t xml:space="preserve">Translation </w:t>
      </w:r>
      <w:r w:rsidR="00FC1E39">
        <w:t>6</w:t>
      </w:r>
      <w:r>
        <w:t>.</w:t>
      </w:r>
      <w:r w:rsidR="00FC1E39">
        <w:t>127-45</w:t>
      </w:r>
    </w:p>
    <w:p w14:paraId="3961E70B" w14:textId="7BE9642A" w:rsidR="00DD6E29" w:rsidRDefault="00DD6E29" w:rsidP="006F301D">
      <w:pPr>
        <w:ind w:left="2880" w:firstLine="720"/>
      </w:pPr>
    </w:p>
    <w:p w14:paraId="20385DC7" w14:textId="5BB2D509" w:rsidR="004D51A4" w:rsidRDefault="00BA6EF7" w:rsidP="006B4D25">
      <w:pPr>
        <w:spacing w:line="480" w:lineRule="auto"/>
      </w:pPr>
      <w:r>
        <w:t xml:space="preserve">I feared Medea: Medea is more than a stepmother; the hands of Medea are at work in every [kind of] crime. </w:t>
      </w:r>
      <w:r w:rsidR="00102948">
        <w:t xml:space="preserve">Would she, who has been able to scatter the cut-up body parts of her [own] brother through the fields, spare my dear ones? </w:t>
      </w:r>
      <w:r w:rsidR="00B51B9E">
        <w:t xml:space="preserve">But you, O madman, led astray by the Colchis </w:t>
      </w:r>
      <w:r w:rsidR="00B51B9E">
        <w:lastRenderedPageBreak/>
        <w:t xml:space="preserve">poisons, will be said to have preferred this woman to the marriage-bed of Hypsipyles. </w:t>
      </w:r>
      <w:r w:rsidR="00B22484">
        <w:t>Shamefully that adulterous maid had sexual knowledge of my husband; [whereas] a chaste wedding gave me to you and you to me</w:t>
      </w:r>
      <w:r w:rsidR="00B85595">
        <w:t xml:space="preserve">. She betrayed her father; I snatched Thoas away from  </w:t>
      </w:r>
      <w:r w:rsidR="00DE47FD">
        <w:t>destruction</w:t>
      </w:r>
      <w:r w:rsidR="00B85595">
        <w:t xml:space="preserve">. She deserted </w:t>
      </w:r>
      <w:r w:rsidR="00911569">
        <w:t xml:space="preserve">the </w:t>
      </w:r>
      <w:r w:rsidR="00B85595">
        <w:t>Colch</w:t>
      </w:r>
      <w:r w:rsidR="00911569">
        <w:t>ian</w:t>
      </w:r>
      <w:r w:rsidR="00B85595">
        <w:t xml:space="preserve">s; </w:t>
      </w:r>
      <w:r w:rsidR="006D0B4D">
        <w:t>Lemnos holds me and mine.</w:t>
      </w:r>
      <w:r w:rsidR="00B85595">
        <w:t xml:space="preserve"> </w:t>
      </w:r>
      <w:r w:rsidR="006B259A">
        <w:t>What does it matter</w:t>
      </w:r>
      <w:r w:rsidR="00E073CA">
        <w:t xml:space="preserve"> if the wicked woman defeats the pious woman, and by the same crim</w:t>
      </w:r>
      <w:r w:rsidR="00086671">
        <w:t>inal act</w:t>
      </w:r>
      <w:r w:rsidR="00E073CA">
        <w:t xml:space="preserve"> has been endowed with a dowry and </w:t>
      </w:r>
      <w:r w:rsidR="00086671">
        <w:t xml:space="preserve">has </w:t>
      </w:r>
      <w:r w:rsidR="00E073CA">
        <w:t xml:space="preserve">earnt a husband? </w:t>
      </w:r>
      <w:r w:rsidR="008D407C">
        <w:t xml:space="preserve">I blame the crime of the women of Lemnos, [which] I do not admire, Jason; </w:t>
      </w:r>
      <w:r w:rsidR="00E45D2B">
        <w:t>[</w:t>
      </w:r>
      <w:r w:rsidR="00A91417">
        <w:t>however,</w:t>
      </w:r>
      <w:r w:rsidR="00E45D2B">
        <w:t>]</w:t>
      </w:r>
      <w:r w:rsidR="00A91417">
        <w:t xml:space="preserve"> that [sort of] resentment</w:t>
      </w:r>
      <w:r w:rsidR="00E45D2B">
        <w:t xml:space="preserve"> produces weapons in [the hands of] even the most cowardly. </w:t>
      </w:r>
      <w:r w:rsidR="00A91417">
        <w:t xml:space="preserve"> </w:t>
      </w:r>
      <w:r w:rsidR="00FA074C">
        <w:t xml:space="preserve">Go on, tell me if you, as it ought to have been, </w:t>
      </w:r>
      <w:r w:rsidR="00430FEA">
        <w:t>and [your] companion,</w:t>
      </w:r>
      <w:r w:rsidR="00FA074C">
        <w:t xml:space="preserve"> driven by unfavourable winds, had come into</w:t>
      </w:r>
      <w:r w:rsidR="00430FEA">
        <w:t xml:space="preserve"> my harbours</w:t>
      </w:r>
      <w:r w:rsidR="00FA074C">
        <w:t xml:space="preserve">, and I had come out </w:t>
      </w:r>
      <w:r w:rsidR="00430FEA">
        <w:t xml:space="preserve">to meet you accompanied by the </w:t>
      </w:r>
      <w:r w:rsidR="00FA074C">
        <w:t>newly delivered twins</w:t>
      </w:r>
      <w:r w:rsidR="00406A6C">
        <w:t xml:space="preserve"> (</w:t>
      </w:r>
      <w:r w:rsidR="00644EF0">
        <w:t xml:space="preserve">certainly the earth </w:t>
      </w:r>
      <w:r w:rsidR="00406A6C">
        <w:t>need</w:t>
      </w:r>
      <w:r w:rsidR="00016B6A">
        <w:t>ed</w:t>
      </w:r>
      <w:r w:rsidR="00644EF0">
        <w:t xml:space="preserve"> to be asked to open wide </w:t>
      </w:r>
      <w:r w:rsidR="00406A6C">
        <w:t xml:space="preserve">for </w:t>
      </w:r>
      <w:r w:rsidR="00644EF0">
        <w:t>you</w:t>
      </w:r>
      <w:r w:rsidR="00406A6C">
        <w:t xml:space="preserve"> [to be swallowed up])</w:t>
      </w:r>
      <w:r w:rsidR="00644EF0">
        <w:t xml:space="preserve">, </w:t>
      </w:r>
      <w:r w:rsidR="00FA074C">
        <w:t>with what look on your face would you have seen the newborn</w:t>
      </w:r>
      <w:r w:rsidR="00430FEA">
        <w:t>, and with what look</w:t>
      </w:r>
      <w:r w:rsidR="00FA074C">
        <w:t xml:space="preserve"> me, O wicked one?</w:t>
      </w:r>
    </w:p>
    <w:p w14:paraId="1A29F4DB" w14:textId="77777777" w:rsidR="004D51A4" w:rsidRDefault="004D51A4" w:rsidP="006B4D25">
      <w:pPr>
        <w:spacing w:line="480" w:lineRule="auto"/>
      </w:pPr>
    </w:p>
    <w:p w14:paraId="380056C6" w14:textId="000DC7AB" w:rsidR="001F1E19" w:rsidRDefault="001F1E19" w:rsidP="00DD6E29"/>
    <w:p w14:paraId="2BB1A784" w14:textId="101E26D4" w:rsidR="001F1E19" w:rsidRDefault="001F1E19" w:rsidP="001F1E19">
      <w:pPr>
        <w:ind w:left="2880" w:firstLine="720"/>
      </w:pPr>
      <w:r>
        <w:t xml:space="preserve">Commentary </w:t>
      </w:r>
      <w:r w:rsidR="00FC1E39">
        <w:t>6.127-45</w:t>
      </w:r>
    </w:p>
    <w:p w14:paraId="345BA5AA" w14:textId="77777777" w:rsidR="00F922F2" w:rsidRDefault="00EB3EB7" w:rsidP="00DD6E29">
      <w:r>
        <w:t xml:space="preserve">  </w:t>
      </w:r>
    </w:p>
    <w:p w14:paraId="50E5DC8E" w14:textId="58DE66CB" w:rsidR="00D1047F" w:rsidRDefault="00531E03" w:rsidP="002717A1">
      <w:pPr>
        <w:spacing w:line="480" w:lineRule="auto"/>
      </w:pPr>
      <w:r>
        <w:t xml:space="preserve">This letter </w:t>
      </w:r>
      <w:r w:rsidR="00F51579">
        <w:t xml:space="preserve">is another example of the rhetorical theme of the Heroides, namely </w:t>
      </w:r>
      <w:r w:rsidR="00F51579" w:rsidRPr="00F51579">
        <w:rPr>
          <w:i/>
          <w:iCs/>
        </w:rPr>
        <w:t>querimonia</w:t>
      </w:r>
      <w:r w:rsidR="00F51579">
        <w:t xml:space="preserve"> o</w:t>
      </w:r>
      <w:r w:rsidR="00A10618">
        <w:t>n the grounds of</w:t>
      </w:r>
      <w:r w:rsidR="00F51579">
        <w:t xml:space="preserve"> betrayal by an ungrateful lover (Bloch, 2000, p. 197). It </w:t>
      </w:r>
      <w:r>
        <w:t>starts with a gentle introduction, in which Hypsip</w:t>
      </w:r>
      <w:r w:rsidR="00F51579">
        <w:t>y</w:t>
      </w:r>
      <w:r>
        <w:t xml:space="preserve">le welcomes Jason’s return to Thessaly, </w:t>
      </w:r>
      <w:r w:rsidR="00563400">
        <w:t>and</w:t>
      </w:r>
      <w:r>
        <w:t xml:space="preserve"> express</w:t>
      </w:r>
      <w:r w:rsidR="00F51579">
        <w:t>es</w:t>
      </w:r>
      <w:r>
        <w:t>, i</w:t>
      </w:r>
      <w:r w:rsidR="0078450F">
        <w:t xml:space="preserve">n her attempt to win </w:t>
      </w:r>
      <w:r>
        <w:t xml:space="preserve">him </w:t>
      </w:r>
      <w:r w:rsidR="0078450F">
        <w:t xml:space="preserve">back, </w:t>
      </w:r>
      <w:r>
        <w:t>only rather mild (</w:t>
      </w:r>
      <w:r w:rsidRPr="00531E03">
        <w:rPr>
          <w:i/>
          <w:iCs/>
        </w:rPr>
        <w:t>quantum sinis</w:t>
      </w:r>
      <w:r>
        <w:t>, 3)</w:t>
      </w:r>
      <w:r w:rsidR="0078450F">
        <w:t xml:space="preserve"> reproach to Jason for his lack of communication</w:t>
      </w:r>
      <w:r w:rsidR="00175F4D">
        <w:t xml:space="preserve"> (1-8)</w:t>
      </w:r>
      <w:r w:rsidR="0078450F">
        <w:t xml:space="preserve">. </w:t>
      </w:r>
      <w:r>
        <w:t>She</w:t>
      </w:r>
      <w:r w:rsidR="00175F4D">
        <w:t xml:space="preserve"> acknowledg</w:t>
      </w:r>
      <w:r>
        <w:t>es</w:t>
      </w:r>
      <w:r w:rsidR="00175F4D">
        <w:t xml:space="preserve"> his exploits (9-16)</w:t>
      </w:r>
      <w:r>
        <w:t xml:space="preserve">, but </w:t>
      </w:r>
      <w:r w:rsidR="0078450F">
        <w:t xml:space="preserve">then </w:t>
      </w:r>
      <w:r w:rsidR="00175F4D">
        <w:t xml:space="preserve">develops a more intense complaint with the first mention of </w:t>
      </w:r>
      <w:r w:rsidR="00563400">
        <w:t>‘</w:t>
      </w:r>
      <w:r w:rsidR="00175F4D" w:rsidRPr="00563400">
        <w:rPr>
          <w:i/>
          <w:iCs/>
        </w:rPr>
        <w:t>barbar</w:t>
      </w:r>
      <w:r w:rsidR="00563400" w:rsidRPr="00563400">
        <w:rPr>
          <w:i/>
          <w:iCs/>
        </w:rPr>
        <w:t>a</w:t>
      </w:r>
      <w:r w:rsidR="00563400">
        <w:t xml:space="preserve"> … </w:t>
      </w:r>
      <w:r w:rsidR="00563400" w:rsidRPr="00563400">
        <w:rPr>
          <w:i/>
          <w:iCs/>
        </w:rPr>
        <w:t>venefica</w:t>
      </w:r>
      <w:r w:rsidR="00175F4D">
        <w:t xml:space="preserve"> … </w:t>
      </w:r>
      <w:r w:rsidR="00563400" w:rsidRPr="00563400">
        <w:rPr>
          <w:i/>
          <w:iCs/>
        </w:rPr>
        <w:t>in mihi promissi parte recepta tori</w:t>
      </w:r>
      <w:r w:rsidR="00563400">
        <w:t>’ (19-20).</w:t>
      </w:r>
      <w:r w:rsidR="00175F4D">
        <w:t xml:space="preserve"> </w:t>
      </w:r>
      <w:r w:rsidR="00871AFA">
        <w:t>The account given by the Thessalian stranger</w:t>
      </w:r>
      <w:r w:rsidR="00F51579">
        <w:t xml:space="preserve"> exacerbates her feelings when he inadvertently</w:t>
      </w:r>
      <w:r w:rsidR="00871AFA">
        <w:t xml:space="preserve"> ‘</w:t>
      </w:r>
      <w:r w:rsidR="00563400" w:rsidRPr="00563400">
        <w:rPr>
          <w:i/>
          <w:iCs/>
        </w:rPr>
        <w:t>detegit</w:t>
      </w:r>
      <w:r w:rsidR="00563400">
        <w:t xml:space="preserve"> … </w:t>
      </w:r>
      <w:r w:rsidR="00563400" w:rsidRPr="00563400">
        <w:rPr>
          <w:i/>
          <w:iCs/>
        </w:rPr>
        <w:t>vulnera</w:t>
      </w:r>
      <w:r w:rsidR="00871AFA">
        <w:t xml:space="preserve">’ </w:t>
      </w:r>
      <w:r w:rsidR="00563400">
        <w:t>(40)</w:t>
      </w:r>
      <w:r w:rsidR="00F51579">
        <w:t>,</w:t>
      </w:r>
      <w:r w:rsidR="00563400">
        <w:t xml:space="preserve"> </w:t>
      </w:r>
      <w:r w:rsidR="00871AFA">
        <w:t xml:space="preserve">and she elaborates on the betrayal of the marriage </w:t>
      </w:r>
      <w:r w:rsidR="00871AFA">
        <w:lastRenderedPageBreak/>
        <w:t xml:space="preserve">vows (17-46). </w:t>
      </w:r>
      <w:r w:rsidR="00F51579">
        <w:t>In a softer passage, s</w:t>
      </w:r>
      <w:r w:rsidR="00563400">
        <w:t>he emphasises h</w:t>
      </w:r>
      <w:r w:rsidR="00871AFA">
        <w:t xml:space="preserve">er innocence of matters Thessalian and her generosity towards the Argonauts. This leads to a reminder of Jason’s </w:t>
      </w:r>
      <w:r w:rsidR="007E767B">
        <w:t xml:space="preserve">intensely </w:t>
      </w:r>
      <w:r w:rsidR="00871AFA">
        <w:t xml:space="preserve">emotional parting from the pregnant Hypsipyle (47-74). </w:t>
      </w:r>
      <w:r w:rsidR="00D1047F">
        <w:t xml:space="preserve">There follows a </w:t>
      </w:r>
      <w:r w:rsidR="00F51579">
        <w:t>section</w:t>
      </w:r>
      <w:r w:rsidR="00D1047F">
        <w:t xml:space="preserve"> of detailed criticism of Medea</w:t>
      </w:r>
      <w:r w:rsidR="00B04729">
        <w:t xml:space="preserve"> as a </w:t>
      </w:r>
      <w:r w:rsidR="00B04729" w:rsidRPr="00B04729">
        <w:rPr>
          <w:i/>
          <w:iCs/>
        </w:rPr>
        <w:t>barbara paelex</w:t>
      </w:r>
      <w:r w:rsidR="00B04729">
        <w:t xml:space="preserve"> (81) and an evil witch </w:t>
      </w:r>
      <w:r w:rsidR="00D1047F">
        <w:t xml:space="preserve">(75-94). Hypsipyle then attempts to make Jason see that </w:t>
      </w:r>
      <w:r w:rsidR="00BA15C1">
        <w:t xml:space="preserve">the untrustworthy </w:t>
      </w:r>
      <w:r w:rsidR="00D1047F">
        <w:t xml:space="preserve">‘Phasian girl’ </w:t>
      </w:r>
      <w:r w:rsidR="0017148E">
        <w:t xml:space="preserve">(103) </w:t>
      </w:r>
      <w:r w:rsidR="00D1047F">
        <w:t xml:space="preserve">is unsuitable for him, </w:t>
      </w:r>
      <w:r w:rsidR="00A94540">
        <w:t xml:space="preserve">taking his fame </w:t>
      </w:r>
      <w:r w:rsidR="00A10618">
        <w:t xml:space="preserve">from him </w:t>
      </w:r>
      <w:r w:rsidR="00A94540">
        <w:t xml:space="preserve">and not being Greek, </w:t>
      </w:r>
      <w:r w:rsidR="00D1047F">
        <w:t xml:space="preserve">and that she, </w:t>
      </w:r>
      <w:r w:rsidR="00A94540">
        <w:t xml:space="preserve">Hypsipyle, </w:t>
      </w:r>
      <w:r w:rsidR="00D1047F">
        <w:t>with her royal blood and substantial dowry, is a far better choice (95-118). There follows another reminder of their twin progeny</w:t>
      </w:r>
      <w:r w:rsidR="0017148E">
        <w:t>, partly appealing to, partly critical of Jason</w:t>
      </w:r>
      <w:r w:rsidR="00D1047F">
        <w:t xml:space="preserve"> (119-26). </w:t>
      </w:r>
      <w:r w:rsidR="00BA15C1">
        <w:t xml:space="preserve">Then </w:t>
      </w:r>
      <w:r w:rsidR="00023CEE">
        <w:t>come</w:t>
      </w:r>
      <w:r w:rsidR="00BA15C1">
        <w:t>s the passage under review</w:t>
      </w:r>
      <w:r w:rsidR="0017148E">
        <w:t xml:space="preserve"> (127-45)</w:t>
      </w:r>
      <w:r w:rsidR="00BA15C1">
        <w:t xml:space="preserve">. It consists of a series of comparisons between </w:t>
      </w:r>
      <w:r w:rsidR="0017148E">
        <w:t xml:space="preserve">Hypsipyle’s </w:t>
      </w:r>
      <w:r w:rsidR="00A94540">
        <w:t>virtue</w:t>
      </w:r>
      <w:r w:rsidR="00BA15C1">
        <w:t xml:space="preserve"> and Medea</w:t>
      </w:r>
      <w:r w:rsidR="00A94540">
        <w:t>’s lack of it</w:t>
      </w:r>
      <w:r w:rsidR="00023CEE">
        <w:t xml:space="preserve">, a brief reflection on the Lemnian massacre, and another attempt at shaming Jason </w:t>
      </w:r>
      <w:r w:rsidR="00614AFF">
        <w:t>(</w:t>
      </w:r>
      <w:r w:rsidR="00614AFF" w:rsidRPr="00614AFF">
        <w:rPr>
          <w:i/>
          <w:iCs/>
        </w:rPr>
        <w:t>quo vultu</w:t>
      </w:r>
      <w:r w:rsidR="00614AFF">
        <w:t xml:space="preserve"> … </w:t>
      </w:r>
      <w:r w:rsidR="00614AFF" w:rsidRPr="00614AFF">
        <w:rPr>
          <w:i/>
          <w:iCs/>
        </w:rPr>
        <w:t>videres</w:t>
      </w:r>
      <w:r w:rsidR="00614AFF">
        <w:t>, 145)</w:t>
      </w:r>
      <w:r w:rsidR="00023CEE">
        <w:t>. The conclusion of the l</w:t>
      </w:r>
      <w:r w:rsidR="00B66E82">
        <w:t>e</w:t>
      </w:r>
      <w:r w:rsidR="00023CEE">
        <w:t xml:space="preserve">tter </w:t>
      </w:r>
      <w:r w:rsidR="00A94540">
        <w:t xml:space="preserve">(146-64) </w:t>
      </w:r>
      <w:r w:rsidR="00023CEE">
        <w:t>builds up to a climax with a most bitter cursing of Medea, rounded out with the inclusion of Jason in the</w:t>
      </w:r>
      <w:r w:rsidR="00614AFF">
        <w:t xml:space="preserve"> curse of the</w:t>
      </w:r>
      <w:r w:rsidR="00023CEE">
        <w:t xml:space="preserve"> final line.</w:t>
      </w:r>
    </w:p>
    <w:p w14:paraId="61BB387F" w14:textId="6673467D" w:rsidR="00023CEE" w:rsidRDefault="00023CEE" w:rsidP="002717A1">
      <w:pPr>
        <w:spacing w:line="480" w:lineRule="auto"/>
      </w:pPr>
    </w:p>
    <w:p w14:paraId="6F6407E4" w14:textId="7799D03C" w:rsidR="00023CEE" w:rsidRDefault="00F0447B" w:rsidP="002717A1">
      <w:pPr>
        <w:spacing w:line="480" w:lineRule="auto"/>
      </w:pPr>
      <w:r>
        <w:t>I</w:t>
      </w:r>
      <w:r w:rsidR="00023CEE">
        <w:t xml:space="preserve">t </w:t>
      </w:r>
      <w:r>
        <w:t xml:space="preserve">has </w:t>
      </w:r>
      <w:r w:rsidR="00023CEE">
        <w:t xml:space="preserve">been </w:t>
      </w:r>
      <w:r>
        <w:t>noted by critics</w:t>
      </w:r>
      <w:r w:rsidR="00023CEE">
        <w:t xml:space="preserve"> that </w:t>
      </w:r>
      <w:r w:rsidR="00023CEE" w:rsidRPr="00A10618">
        <w:rPr>
          <w:i/>
          <w:iCs/>
        </w:rPr>
        <w:t>Heroides</w:t>
      </w:r>
      <w:r w:rsidR="00023CEE">
        <w:t xml:space="preserve"> 6 is far more about Medea than </w:t>
      </w:r>
      <w:r w:rsidR="00103654">
        <w:t xml:space="preserve">it is about </w:t>
      </w:r>
      <w:r w:rsidR="00023CEE">
        <w:t xml:space="preserve">Jason. The attack on </w:t>
      </w:r>
      <w:r w:rsidR="00116FBA">
        <w:t>Medea</w:t>
      </w:r>
      <w:r w:rsidR="00023CEE">
        <w:t xml:space="preserve"> builds up in s</w:t>
      </w:r>
      <w:r w:rsidR="00B66E82">
        <w:t>t</w:t>
      </w:r>
      <w:r w:rsidR="00023CEE">
        <w:t xml:space="preserve">ages as </w:t>
      </w:r>
      <w:r w:rsidR="00B66E82">
        <w:t xml:space="preserve">with </w:t>
      </w:r>
      <w:r w:rsidR="00023CEE">
        <w:t>each circl</w:t>
      </w:r>
      <w:r w:rsidR="00B66E82">
        <w:t>ing</w:t>
      </w:r>
      <w:r w:rsidR="00023CEE">
        <w:t xml:space="preserve"> of the argument Hypsipyle </w:t>
      </w:r>
      <w:r w:rsidR="00B66E82">
        <w:t xml:space="preserve">becomes </w:t>
      </w:r>
      <w:r w:rsidR="00023CEE">
        <w:t>ever more</w:t>
      </w:r>
      <w:r w:rsidR="00B66E82">
        <w:t xml:space="preserve"> enraged</w:t>
      </w:r>
      <w:r w:rsidR="00023CEE">
        <w:t>. Whereas at first Hypsip</w:t>
      </w:r>
      <w:r w:rsidR="00897CF1">
        <w:t>y</w:t>
      </w:r>
      <w:r w:rsidR="00023CEE">
        <w:t xml:space="preserve">le seems </w:t>
      </w:r>
      <w:r w:rsidR="00897CF1">
        <w:t xml:space="preserve">keen to attract back Jason, by the end it is clear that she has </w:t>
      </w:r>
      <w:r w:rsidR="006B10F0">
        <w:t xml:space="preserve">not merely </w:t>
      </w:r>
      <w:r w:rsidR="00897CF1">
        <w:t>given up all hope of doing so</w:t>
      </w:r>
      <w:r w:rsidR="006B10F0">
        <w:t xml:space="preserve"> but actively wishes him ill</w:t>
      </w:r>
      <w:r w:rsidR="00897CF1">
        <w:t xml:space="preserve">.  </w:t>
      </w:r>
      <w:r w:rsidR="00B66E82">
        <w:t xml:space="preserve">Jason’s betrayal </w:t>
      </w:r>
      <w:r w:rsidR="006B10F0">
        <w:t xml:space="preserve">thus has </w:t>
      </w:r>
      <w:r w:rsidR="00B66E82">
        <w:t>throw</w:t>
      </w:r>
      <w:r w:rsidR="006B10F0">
        <w:t>n</w:t>
      </w:r>
      <w:r w:rsidR="00B66E82">
        <w:t xml:space="preserve"> Hypsipyle </w:t>
      </w:r>
      <w:r w:rsidR="006B10F0">
        <w:t>by stages</w:t>
      </w:r>
      <w:r w:rsidR="00B66E82">
        <w:t xml:space="preserve"> into a state of mind which resembles that of Euripides’ </w:t>
      </w:r>
      <w:r w:rsidR="00B66E82" w:rsidRPr="00F0447B">
        <w:rPr>
          <w:i/>
          <w:iCs/>
        </w:rPr>
        <w:t>Medea</w:t>
      </w:r>
      <w:r w:rsidR="00B66E82">
        <w:t xml:space="preserve"> at the end of that play. This is one of the many intentional ironies Ovid has introduced into </w:t>
      </w:r>
      <w:r w:rsidR="00B66E82" w:rsidRPr="00A10618">
        <w:rPr>
          <w:i/>
          <w:iCs/>
        </w:rPr>
        <w:t xml:space="preserve">Heroides </w:t>
      </w:r>
      <w:r w:rsidR="00B66E82">
        <w:t xml:space="preserve">6. </w:t>
      </w:r>
      <w:r w:rsidR="00306D4B">
        <w:t xml:space="preserve">As Bloch points out (2000, p. 202), Jacobsen has drawn attention to Hypsipyle’s character development, ‘virtually unique among Ovid’s heroines’, as she ‘moves from proud and scornful anger to the depths of violence and hate’ (1974, p. 104). </w:t>
      </w:r>
    </w:p>
    <w:p w14:paraId="274BC991" w14:textId="2180751A" w:rsidR="00B66E82" w:rsidRDefault="00B66E82" w:rsidP="002717A1">
      <w:pPr>
        <w:spacing w:line="480" w:lineRule="auto"/>
      </w:pPr>
    </w:p>
    <w:p w14:paraId="58192D7A" w14:textId="0A84FA95" w:rsidR="00B66E82" w:rsidRDefault="00B66E82" w:rsidP="002717A1">
      <w:pPr>
        <w:spacing w:line="480" w:lineRule="auto"/>
      </w:pPr>
      <w:r w:rsidRPr="006A7FE3">
        <w:rPr>
          <w:i/>
          <w:iCs/>
        </w:rPr>
        <w:lastRenderedPageBreak/>
        <w:t>Heroides</w:t>
      </w:r>
      <w:r>
        <w:t xml:space="preserve"> 6 is unique </w:t>
      </w:r>
      <w:r w:rsidR="00116FBA">
        <w:t xml:space="preserve">among </w:t>
      </w:r>
      <w:r>
        <w:t>the single epistles in having such a close relationship with another of the epistles, that is</w:t>
      </w:r>
      <w:r w:rsidR="00596606">
        <w:t>,</w:t>
      </w:r>
      <w:r>
        <w:t xml:space="preserve"> </w:t>
      </w:r>
      <w:r w:rsidRPr="006A7FE3">
        <w:rPr>
          <w:i/>
          <w:iCs/>
        </w:rPr>
        <w:t>Heroides</w:t>
      </w:r>
      <w:r>
        <w:t xml:space="preserve"> 12. </w:t>
      </w:r>
      <w:r w:rsidR="006A7FE3">
        <w:t xml:space="preserve">They are not formally a pair, but ‘acquire enhanced meaning’ when ‘read together’ (Bloch, 2000, p. 198). </w:t>
      </w:r>
      <w:r w:rsidR="006A7FE3" w:rsidRPr="006A7FE3">
        <w:rPr>
          <w:i/>
          <w:iCs/>
        </w:rPr>
        <w:t>Heroides</w:t>
      </w:r>
      <w:r w:rsidR="006A7FE3">
        <w:t xml:space="preserve"> 12</w:t>
      </w:r>
      <w:r>
        <w:t xml:space="preserve">, consisting of Medea’s letter to Jason on learning that she has been supplanted by Creusa, produces many resonances </w:t>
      </w:r>
      <w:r w:rsidR="00596606">
        <w:t xml:space="preserve">with the abandonment </w:t>
      </w:r>
      <w:r w:rsidR="00276390">
        <w:t>experienced by</w:t>
      </w:r>
      <w:r w:rsidR="00596606">
        <w:t xml:space="preserve"> Hypsipyle. It is clear that Ovid wrote </w:t>
      </w:r>
      <w:r w:rsidR="00596606" w:rsidRPr="006A7FE3">
        <w:rPr>
          <w:i/>
          <w:iCs/>
        </w:rPr>
        <w:t>Heroides</w:t>
      </w:r>
      <w:r w:rsidR="00596606">
        <w:t xml:space="preserve"> 6 in such a way as to provide precursors to the events </w:t>
      </w:r>
      <w:r w:rsidR="00597D51">
        <w:t xml:space="preserve">that both happen </w:t>
      </w:r>
      <w:r w:rsidR="007E2135">
        <w:t xml:space="preserve">in 12 </w:t>
      </w:r>
      <w:r w:rsidR="00597D51">
        <w:t xml:space="preserve">and are </w:t>
      </w:r>
      <w:r w:rsidR="00596606">
        <w:t xml:space="preserve">presaged </w:t>
      </w:r>
      <w:r w:rsidR="007E2135">
        <w:t>as happening afterwards</w:t>
      </w:r>
      <w:r w:rsidR="00596606">
        <w:t>. That this device should work depends on</w:t>
      </w:r>
      <w:r w:rsidR="00B936B2">
        <w:t xml:space="preserve"> the reader’s</w:t>
      </w:r>
      <w:r w:rsidR="00596606">
        <w:t xml:space="preserve"> intertextual knowledge, at the very least of Appollonius’ </w:t>
      </w:r>
      <w:r w:rsidR="00E87DD9">
        <w:rPr>
          <w:i/>
          <w:iCs/>
        </w:rPr>
        <w:t>Argonautica</w:t>
      </w:r>
      <w:r w:rsidR="00596606">
        <w:t xml:space="preserve"> and Euripides’ </w:t>
      </w:r>
      <w:r w:rsidR="00596606" w:rsidRPr="00596606">
        <w:rPr>
          <w:i/>
          <w:iCs/>
        </w:rPr>
        <w:t>Medea</w:t>
      </w:r>
      <w:r w:rsidR="00F0447B">
        <w:t xml:space="preserve">, </w:t>
      </w:r>
      <w:r w:rsidR="006A7FE3">
        <w:t>and</w:t>
      </w:r>
      <w:r w:rsidR="00F0447B">
        <w:t xml:space="preserve">, preferably, </w:t>
      </w:r>
      <w:r w:rsidR="00FB381C">
        <w:t xml:space="preserve">also </w:t>
      </w:r>
      <w:r w:rsidR="00F0447B">
        <w:t>Euripides’  fragmentary</w:t>
      </w:r>
      <w:r w:rsidR="006A7FE3">
        <w:t xml:space="preserve"> </w:t>
      </w:r>
      <w:r w:rsidR="006A7FE3" w:rsidRPr="006A7FE3">
        <w:rPr>
          <w:i/>
          <w:iCs/>
        </w:rPr>
        <w:t>Hypsipyle</w:t>
      </w:r>
      <w:r w:rsidR="006A7FE3">
        <w:t>.</w:t>
      </w:r>
      <w:r w:rsidR="00596606">
        <w:t xml:space="preserve"> However, such knowledge also causes somewhat of a difficulty. Contrary to Barchiesi</w:t>
      </w:r>
      <w:r w:rsidR="00DC2151">
        <w:t xml:space="preserve"> (2001, p. </w:t>
      </w:r>
      <w:r w:rsidR="00A402BB">
        <w:t>31</w:t>
      </w:r>
      <w:r w:rsidR="00DC2151">
        <w:t>)</w:t>
      </w:r>
      <w:r w:rsidR="00596606">
        <w:t xml:space="preserve">, perhaps as the exception that proves the rule, in </w:t>
      </w:r>
      <w:r w:rsidR="00596606" w:rsidRPr="00F0447B">
        <w:rPr>
          <w:i/>
          <w:iCs/>
        </w:rPr>
        <w:t>Heroides</w:t>
      </w:r>
      <w:r w:rsidR="00596606">
        <w:t xml:space="preserve"> 6 Ovid has not sewn </w:t>
      </w:r>
      <w:r w:rsidR="007E2135">
        <w:t xml:space="preserve">up </w:t>
      </w:r>
      <w:r w:rsidR="00596606">
        <w:t xml:space="preserve">seamlessly the </w:t>
      </w:r>
      <w:r w:rsidR="00F0447B">
        <w:t xml:space="preserve">tear </w:t>
      </w:r>
      <w:r w:rsidR="00DC2151">
        <w:t xml:space="preserve">he has made </w:t>
      </w:r>
      <w:r w:rsidR="00F0447B">
        <w:t>in the</w:t>
      </w:r>
      <w:r w:rsidR="00596606">
        <w:t xml:space="preserve"> fabric of the original tale </w:t>
      </w:r>
      <w:r w:rsidR="00F0447B">
        <w:t>(</w:t>
      </w:r>
      <w:r w:rsidR="00116FBA">
        <w:t>of Appollonius</w:t>
      </w:r>
      <w:r w:rsidR="00F0447B">
        <w:t>)</w:t>
      </w:r>
      <w:r w:rsidR="00116FBA">
        <w:t xml:space="preserve"> </w:t>
      </w:r>
      <w:r w:rsidR="00596606">
        <w:t>but left it gaping</w:t>
      </w:r>
      <w:r w:rsidR="00EF63B0">
        <w:t>ly</w:t>
      </w:r>
      <w:r w:rsidR="00596606">
        <w:t xml:space="preserve"> open.</w:t>
      </w:r>
      <w:r w:rsidR="00597D51">
        <w:t xml:space="preserve"> </w:t>
      </w:r>
      <w:r w:rsidR="00A325E4">
        <w:t>Firstly, he has excised the critical role of Hera in the project (</w:t>
      </w:r>
      <w:r w:rsidR="00A325E4" w:rsidRPr="00A325E4">
        <w:rPr>
          <w:i/>
          <w:iCs/>
        </w:rPr>
        <w:t>Arg</w:t>
      </w:r>
      <w:r w:rsidR="00A325E4">
        <w:t xml:space="preserve">. 3.55-75). Secondly, and more importantly as far as the motivation for writing the letter is concerned, </w:t>
      </w:r>
      <w:r w:rsidR="00597D51">
        <w:t>Jason</w:t>
      </w:r>
      <w:r w:rsidR="007E2135">
        <w:t>’s stay</w:t>
      </w:r>
      <w:r w:rsidR="00597D51">
        <w:t xml:space="preserve"> on Lemnos has </w:t>
      </w:r>
      <w:r w:rsidR="007E2135">
        <w:t>been e</w:t>
      </w:r>
      <w:r w:rsidR="00597D51">
        <w:t xml:space="preserve">xtended from </w:t>
      </w:r>
      <w:r w:rsidR="006A7FE3">
        <w:t>a few</w:t>
      </w:r>
      <w:r w:rsidR="00597D51">
        <w:t xml:space="preserve"> days to </w:t>
      </w:r>
      <w:r w:rsidR="007E2135">
        <w:t xml:space="preserve">over </w:t>
      </w:r>
      <w:r w:rsidR="00597D51">
        <w:t xml:space="preserve">two years, </w:t>
      </w:r>
      <w:r w:rsidR="004D0BAC">
        <w:t>he and Hypsipyle</w:t>
      </w:r>
      <w:r w:rsidR="007E2135">
        <w:t xml:space="preserve"> have gone through a formal marriage ceremony, and Hypsipyle is heavily pregnant</w:t>
      </w:r>
      <w:r w:rsidR="004D0BAC">
        <w:t xml:space="preserve"> when he leaves</w:t>
      </w:r>
      <w:r w:rsidR="007E2135">
        <w:t xml:space="preserve">. </w:t>
      </w:r>
      <w:r w:rsidR="003263F1">
        <w:t xml:space="preserve">The poet </w:t>
      </w:r>
      <w:r w:rsidR="00726D5D">
        <w:t xml:space="preserve">evidently </w:t>
      </w:r>
      <w:r w:rsidR="003263F1">
        <w:t>considered t</w:t>
      </w:r>
      <w:r w:rsidR="007E2135">
        <w:t xml:space="preserve">hese fundamental changes </w:t>
      </w:r>
      <w:r w:rsidR="003263F1">
        <w:t>to be</w:t>
      </w:r>
      <w:r w:rsidR="007E2135">
        <w:t xml:space="preserve"> essential if Hypsipyles’ intense emotional engagement </w:t>
      </w:r>
      <w:r w:rsidR="003263F1">
        <w:t>were</w:t>
      </w:r>
      <w:r w:rsidR="007E2135">
        <w:t xml:space="preserve"> to be felt authentic. </w:t>
      </w:r>
      <w:r w:rsidR="00286278">
        <w:t>In addition</w:t>
      </w:r>
      <w:r w:rsidR="007E2135">
        <w:t xml:space="preserve"> they </w:t>
      </w:r>
      <w:r w:rsidR="003263F1">
        <w:t>we</w:t>
      </w:r>
      <w:r w:rsidR="007E2135">
        <w:t xml:space="preserve">re necessary </w:t>
      </w:r>
      <w:r w:rsidR="00974422">
        <w:t xml:space="preserve">in order </w:t>
      </w:r>
      <w:r w:rsidR="007E2135">
        <w:t>more nearly to equate the situations of Hypsipyle and Medea</w:t>
      </w:r>
      <w:r w:rsidR="00116FBA">
        <w:t xml:space="preserve"> and thus to reinforce the parallels and ironies</w:t>
      </w:r>
      <w:r w:rsidR="00DC2151">
        <w:t xml:space="preserve"> between the two</w:t>
      </w:r>
      <w:r w:rsidR="00F56D7D">
        <w:t xml:space="preserve"> in their ultimate states of abandonment</w:t>
      </w:r>
      <w:r w:rsidR="007E2135">
        <w:t xml:space="preserve">. </w:t>
      </w:r>
      <w:r w:rsidR="003263F1">
        <w:t xml:space="preserve">However, while poetic reception was clearly not new even in the time of Ovid, making such fundamental changes in the attempt to justify the new approach, might </w:t>
      </w:r>
      <w:r w:rsidR="00A8173F">
        <w:t xml:space="preserve">be considered to </w:t>
      </w:r>
      <w:r w:rsidR="003263F1">
        <w:t>bring with it the danger of</w:t>
      </w:r>
      <w:r w:rsidR="00F56D7D">
        <w:t xml:space="preserve"> </w:t>
      </w:r>
      <w:r w:rsidR="003263F1">
        <w:t xml:space="preserve">undermining the reliability of and trust in </w:t>
      </w:r>
      <w:r w:rsidR="004A540A">
        <w:t>both traditional and</w:t>
      </w:r>
      <w:r w:rsidR="003263F1">
        <w:t xml:space="preserve"> </w:t>
      </w:r>
      <w:r w:rsidR="00F56D7D">
        <w:t>revised stor</w:t>
      </w:r>
      <w:r w:rsidR="004A540A">
        <w:t>ies</w:t>
      </w:r>
      <w:r w:rsidR="00F56D7D">
        <w:t>. This approach worked well in Ovid’s</w:t>
      </w:r>
      <w:r w:rsidR="00A8173F">
        <w:t xml:space="preserve"> later work </w:t>
      </w:r>
      <w:r w:rsidR="00F56D7D" w:rsidRPr="00F56D7D">
        <w:rPr>
          <w:i/>
          <w:iCs/>
        </w:rPr>
        <w:t>Metamorphoses</w:t>
      </w:r>
      <w:r w:rsidR="00F56D7D">
        <w:t xml:space="preserve">, where preposterous exaggeration </w:t>
      </w:r>
      <w:r w:rsidR="00B936B2">
        <w:t xml:space="preserve">and </w:t>
      </w:r>
      <w:r w:rsidR="00B936B2">
        <w:lastRenderedPageBreak/>
        <w:t xml:space="preserve">innovation </w:t>
      </w:r>
      <w:r w:rsidR="003263F1">
        <w:t xml:space="preserve">could </w:t>
      </w:r>
      <w:r w:rsidR="00F56D7D">
        <w:t xml:space="preserve">make tales of the </w:t>
      </w:r>
      <w:r w:rsidR="00B936B2">
        <w:t xml:space="preserve">mythological </w:t>
      </w:r>
      <w:r w:rsidR="00F56D7D">
        <w:t xml:space="preserve">doings of the gods </w:t>
      </w:r>
      <w:r w:rsidR="00A8173F">
        <w:t xml:space="preserve">and other figures </w:t>
      </w:r>
      <w:r w:rsidR="00F56D7D">
        <w:t xml:space="preserve">truly laughable, but it could be argued that elegiac poetry of the kind </w:t>
      </w:r>
      <w:r w:rsidR="00601E8E">
        <w:t xml:space="preserve">found </w:t>
      </w:r>
      <w:r w:rsidR="00F56D7D">
        <w:t xml:space="preserve">in the </w:t>
      </w:r>
      <w:r w:rsidR="00F56D7D" w:rsidRPr="00B936B2">
        <w:rPr>
          <w:i/>
          <w:iCs/>
        </w:rPr>
        <w:t>Heroides</w:t>
      </w:r>
      <w:r w:rsidR="00F56D7D">
        <w:t>, with its attempt at sensitive exploration of emotional extremes, requires a supporting attitude on the part of the writer, not an undermining one.</w:t>
      </w:r>
      <w:r w:rsidR="003263F1">
        <w:t xml:space="preserve"> </w:t>
      </w:r>
      <w:r w:rsidR="00F56D7D">
        <w:t xml:space="preserve">The reader well-versed in the source texts might well </w:t>
      </w:r>
      <w:r w:rsidR="007877FD">
        <w:t xml:space="preserve">start to </w:t>
      </w:r>
      <w:r w:rsidR="00F56D7D">
        <w:t xml:space="preserve">wonder which other parts of </w:t>
      </w:r>
      <w:r w:rsidR="007877FD">
        <w:t xml:space="preserve">the </w:t>
      </w:r>
      <w:r w:rsidR="004A540A">
        <w:t xml:space="preserve">Appollonius and Euripides </w:t>
      </w:r>
      <w:r w:rsidR="007877FD">
        <w:t xml:space="preserve">accounts </w:t>
      </w:r>
      <w:r w:rsidR="004A540A">
        <w:t xml:space="preserve">could be </w:t>
      </w:r>
      <w:r w:rsidR="007877FD">
        <w:t>regarded as dispensable</w:t>
      </w:r>
      <w:r w:rsidR="00764B5D">
        <w:t>. Such thoughts could only detract from the persuasive power of the narrative</w:t>
      </w:r>
      <w:r w:rsidR="004A540A">
        <w:t xml:space="preserve">. Equally, because the nature of the enterprise on which the poet is engaged in the </w:t>
      </w:r>
      <w:r w:rsidR="004A540A" w:rsidRPr="004A540A">
        <w:rPr>
          <w:i/>
          <w:iCs/>
        </w:rPr>
        <w:t>Heroides</w:t>
      </w:r>
      <w:r w:rsidR="004A540A">
        <w:t xml:space="preserve"> is essentially serious, it is difficult to see the cogency of Russell’s diagnosis of the humour in the work</w:t>
      </w:r>
      <w:r w:rsidR="00964565">
        <w:t xml:space="preserve"> (2011, pp. 58-97)</w:t>
      </w:r>
      <w:r w:rsidR="004A540A">
        <w:t>. He does indeed point to the many instances of irony</w:t>
      </w:r>
      <w:r w:rsidR="00B936B2">
        <w:t>,</w:t>
      </w:r>
      <w:r w:rsidR="004A540A">
        <w:t xml:space="preserve"> subtle </w:t>
      </w:r>
      <w:r w:rsidR="00B936B2">
        <w:t xml:space="preserve">referencing and layered </w:t>
      </w:r>
      <w:r w:rsidR="004A540A">
        <w:t xml:space="preserve">meaning on the part of Ovid in </w:t>
      </w:r>
      <w:r w:rsidR="004A540A" w:rsidRPr="00B936B2">
        <w:rPr>
          <w:i/>
          <w:iCs/>
        </w:rPr>
        <w:t>Heroides</w:t>
      </w:r>
      <w:r w:rsidR="004A540A">
        <w:t xml:space="preserve"> 6 and 12, but irony and wit are not by definition </w:t>
      </w:r>
      <w:r w:rsidR="0059197D">
        <w:t xml:space="preserve">necessarily </w:t>
      </w:r>
      <w:r w:rsidR="004A540A">
        <w:t>humorous. If Ovid w</w:t>
      </w:r>
      <w:r w:rsidR="00A8173F">
        <w:t>ere</w:t>
      </w:r>
      <w:r w:rsidR="004A540A">
        <w:t xml:space="preserve"> </w:t>
      </w:r>
      <w:r w:rsidR="00B936B2">
        <w:t xml:space="preserve">indeed </w:t>
      </w:r>
      <w:r w:rsidR="004A540A">
        <w:t xml:space="preserve">trying to be humorous, </w:t>
      </w:r>
      <w:r w:rsidR="00B936B2">
        <w:t>and w</w:t>
      </w:r>
      <w:r w:rsidR="00A8173F">
        <w:t>ere</w:t>
      </w:r>
      <w:r w:rsidR="00B936B2">
        <w:t xml:space="preserve"> successful in so doing, </w:t>
      </w:r>
      <w:r w:rsidR="004A540A">
        <w:t>he w</w:t>
      </w:r>
      <w:r w:rsidR="00A8173F">
        <w:t>ould have been</w:t>
      </w:r>
      <w:r w:rsidR="004A540A">
        <w:t xml:space="preserve"> </w:t>
      </w:r>
      <w:r w:rsidR="00B936B2">
        <w:t xml:space="preserve">in danger of </w:t>
      </w:r>
      <w:r w:rsidR="004A540A">
        <w:t>undermining the prime pur</w:t>
      </w:r>
      <w:r w:rsidR="00B936B2">
        <w:t>p</w:t>
      </w:r>
      <w:r w:rsidR="004A540A">
        <w:t xml:space="preserve">ose of his work, in exactly the same way as </w:t>
      </w:r>
      <w:r w:rsidR="00B936B2">
        <w:t xml:space="preserve">he could be considered to have been </w:t>
      </w:r>
      <w:r w:rsidR="004A540A">
        <w:t xml:space="preserve">in making very substantial changes </w:t>
      </w:r>
      <w:r w:rsidR="00B936B2">
        <w:t>to</w:t>
      </w:r>
      <w:r w:rsidR="004A540A">
        <w:t xml:space="preserve"> the </w:t>
      </w:r>
      <w:r w:rsidR="00B936B2">
        <w:t xml:space="preserve">traditional </w:t>
      </w:r>
      <w:r w:rsidR="004A540A">
        <w:t>story-line.</w:t>
      </w:r>
    </w:p>
    <w:p w14:paraId="6D07BFD3" w14:textId="5D57017B" w:rsidR="002B4D48" w:rsidRDefault="002B4D48" w:rsidP="002717A1">
      <w:pPr>
        <w:spacing w:line="480" w:lineRule="auto"/>
      </w:pPr>
    </w:p>
    <w:p w14:paraId="6DE0AC6A" w14:textId="36EE1401" w:rsidR="002B4D48" w:rsidRDefault="002B4D48" w:rsidP="002717A1">
      <w:pPr>
        <w:spacing w:line="480" w:lineRule="auto"/>
      </w:pPr>
      <w:r>
        <w:t>The</w:t>
      </w:r>
      <w:r w:rsidR="006B15B2">
        <w:t xml:space="preserve"> rising</w:t>
      </w:r>
      <w:r w:rsidR="00EA277A">
        <w:t xml:space="preserve"> tricolon </w:t>
      </w:r>
      <w:r w:rsidR="006B15B2">
        <w:t xml:space="preserve">with anaphora of Medea’s name in the polypopton of different cases </w:t>
      </w:r>
      <w:r w:rsidR="00EA277A">
        <w:t xml:space="preserve">of 127-8 </w:t>
      </w:r>
      <w:r w:rsidR="006B15B2">
        <w:t xml:space="preserve"> (Knox, 1995, p. 196) </w:t>
      </w:r>
      <w:r w:rsidR="00EA277A">
        <w:t xml:space="preserve">shows a development of </w:t>
      </w:r>
      <w:r w:rsidR="00126184">
        <w:t xml:space="preserve">attitudes towards </w:t>
      </w:r>
      <w:r w:rsidR="00EA277A">
        <w:t>Medea</w:t>
      </w:r>
      <w:r w:rsidR="00126184">
        <w:t>, starting from</w:t>
      </w:r>
      <w:r w:rsidR="00A8168A">
        <w:t xml:space="preserve"> treating her as</w:t>
      </w:r>
      <w:r w:rsidR="00EA277A">
        <w:t xml:space="preserve"> a person of whom one should simply be afraid, t</w:t>
      </w:r>
      <w:r w:rsidR="00A8168A">
        <w:t xml:space="preserve">hen as </w:t>
      </w:r>
      <w:r w:rsidR="00EA277A">
        <w:t xml:space="preserve">a person worse than the proverbial stepmother, renowned in Roman times for being hostile to her stepchildren, </w:t>
      </w:r>
      <w:r w:rsidR="00A8168A">
        <w:t>and finally as</w:t>
      </w:r>
      <w:r w:rsidR="00EA277A">
        <w:t xml:space="preserve"> a person known to be </w:t>
      </w:r>
      <w:r w:rsidR="00A8168A">
        <w:t>cap</w:t>
      </w:r>
      <w:r w:rsidR="00EA277A">
        <w:t xml:space="preserve">able </w:t>
      </w:r>
      <w:r w:rsidR="00A8168A">
        <w:t>of</w:t>
      </w:r>
      <w:r w:rsidR="00EA277A">
        <w:t xml:space="preserve"> commit</w:t>
      </w:r>
      <w:r w:rsidR="00A8168A">
        <w:t>ting</w:t>
      </w:r>
      <w:r w:rsidR="00EA277A">
        <w:t xml:space="preserve"> any crime. The </w:t>
      </w:r>
      <w:r w:rsidR="005226A4">
        <w:t xml:space="preserve">textually </w:t>
      </w:r>
      <w:r w:rsidR="00EA277A">
        <w:t xml:space="preserve">informed reader knows Hypsipyle’s description to be no exaggeration, for Medea, having already been implicated in the </w:t>
      </w:r>
      <w:r w:rsidR="005226A4">
        <w:t xml:space="preserve">killing of her own brother, and shortly to be responsible for the killing of Pelias, will end up </w:t>
      </w:r>
      <w:r w:rsidR="00EA277A">
        <w:t>kill</w:t>
      </w:r>
      <w:r w:rsidR="005226A4">
        <w:t>ing</w:t>
      </w:r>
      <w:r w:rsidR="00EA277A">
        <w:t xml:space="preserve"> her own </w:t>
      </w:r>
      <w:r w:rsidR="003A5E5F">
        <w:t>twins, y</w:t>
      </w:r>
      <w:r w:rsidR="006B15B2">
        <w:t>e</w:t>
      </w:r>
      <w:r w:rsidR="003A5E5F">
        <w:t>t to be born</w:t>
      </w:r>
      <w:r w:rsidR="00EA277A">
        <w:t>.</w:t>
      </w:r>
      <w:r w:rsidR="003A5E5F">
        <w:t xml:space="preserve"> Hypsipyle’s curse that Medea should lose two children and a husband (155-6) will be fulfilled. Ironically, this </w:t>
      </w:r>
      <w:r w:rsidR="006A37B2">
        <w:t>has the effect</w:t>
      </w:r>
      <w:r w:rsidR="00E34099">
        <w:t xml:space="preserve">, for </w:t>
      </w:r>
      <w:r w:rsidR="00E34099">
        <w:lastRenderedPageBreak/>
        <w:t>the well-informed reader,</w:t>
      </w:r>
      <w:r w:rsidR="006A37B2">
        <w:t xml:space="preserve"> of </w:t>
      </w:r>
      <w:r w:rsidR="003A5E5F">
        <w:t>implicat</w:t>
      </w:r>
      <w:r w:rsidR="006A37B2">
        <w:t>ing</w:t>
      </w:r>
      <w:r w:rsidR="003A5E5F">
        <w:t xml:space="preserve"> the wronged Hypsipyle in the </w:t>
      </w:r>
      <w:r w:rsidR="00770561">
        <w:t xml:space="preserve">further </w:t>
      </w:r>
      <w:r w:rsidR="003A5E5F">
        <w:t>wronging</w:t>
      </w:r>
      <w:r w:rsidR="00770561">
        <w:t>, as Medea sees it</w:t>
      </w:r>
      <w:r w:rsidR="00E34099">
        <w:t xml:space="preserve"> in </w:t>
      </w:r>
      <w:r w:rsidR="00E34099" w:rsidRPr="00E34099">
        <w:rPr>
          <w:i/>
          <w:iCs/>
        </w:rPr>
        <w:t>Heroides</w:t>
      </w:r>
      <w:r w:rsidR="00E34099">
        <w:t xml:space="preserve"> 12</w:t>
      </w:r>
      <w:r w:rsidR="00770561">
        <w:t>,</w:t>
      </w:r>
      <w:r w:rsidR="003A5E5F">
        <w:t xml:space="preserve"> of </w:t>
      </w:r>
      <w:r w:rsidR="002D447F">
        <w:t>herself</w:t>
      </w:r>
      <w:r w:rsidR="003A5E5F">
        <w:t xml:space="preserve"> by Creusa.</w:t>
      </w:r>
      <w:r w:rsidR="00B04729">
        <w:t xml:space="preserve"> </w:t>
      </w:r>
    </w:p>
    <w:p w14:paraId="7C49A4D5" w14:textId="77777777" w:rsidR="004A23EA" w:rsidRDefault="004A23EA" w:rsidP="002717A1">
      <w:pPr>
        <w:spacing w:line="480" w:lineRule="auto"/>
      </w:pPr>
    </w:p>
    <w:p w14:paraId="2BDC37D5" w14:textId="0C7B9682" w:rsidR="003760A8" w:rsidRDefault="003760A8" w:rsidP="002717A1">
      <w:pPr>
        <w:spacing w:line="480" w:lineRule="auto"/>
      </w:pPr>
      <w:r>
        <w:t xml:space="preserve">At 129 Knox (1995, p. 197) dilates on </w:t>
      </w:r>
      <w:r w:rsidRPr="003760A8">
        <w:rPr>
          <w:i/>
          <w:iCs/>
        </w:rPr>
        <w:t>fratris</w:t>
      </w:r>
      <w:r>
        <w:t>. He states</w:t>
      </w:r>
      <w:r w:rsidR="00F60155">
        <w:t>, citing Roscher 1 3-4,</w:t>
      </w:r>
      <w:r>
        <w:t xml:space="preserve"> that Ovid follows an account of the death and dismemberment of Medea’s brother that is different from what appears in Appollonius. It is hard to understand the justification </w:t>
      </w:r>
      <w:r w:rsidR="00B972E4">
        <w:t xml:space="preserve">that is given </w:t>
      </w:r>
      <w:r>
        <w:t xml:space="preserve">for this statement. There is no mention in </w:t>
      </w:r>
      <w:r w:rsidRPr="00F60155">
        <w:rPr>
          <w:i/>
          <w:iCs/>
        </w:rPr>
        <w:t>Heroides</w:t>
      </w:r>
      <w:r>
        <w:t xml:space="preserve"> 6 of </w:t>
      </w:r>
      <w:r w:rsidR="00F60155">
        <w:t xml:space="preserve">the brother’s </w:t>
      </w:r>
      <w:r>
        <w:t>being young, or taken hostage, or that his</w:t>
      </w:r>
      <w:r w:rsidR="00F60155">
        <w:t xml:space="preserve"> limbs</w:t>
      </w:r>
      <w:r>
        <w:t xml:space="preserve"> were scattered on the sea</w:t>
      </w:r>
      <w:r w:rsidR="00F60155">
        <w:t xml:space="preserve">, </w:t>
      </w:r>
      <w:r w:rsidR="00DF77F7">
        <w:t>which</w:t>
      </w:r>
      <w:r w:rsidR="00F60155">
        <w:t xml:space="preserve"> Knox </w:t>
      </w:r>
      <w:r w:rsidR="00DF77F7">
        <w:t>cites</w:t>
      </w:r>
      <w:r>
        <w:t xml:space="preserve">. Ovid </w:t>
      </w:r>
      <w:r w:rsidR="00F60155">
        <w:t xml:space="preserve">in fact </w:t>
      </w:r>
      <w:r>
        <w:t xml:space="preserve">uses the word </w:t>
      </w:r>
      <w:r w:rsidRPr="00F60155">
        <w:rPr>
          <w:i/>
          <w:iCs/>
        </w:rPr>
        <w:t>agros</w:t>
      </w:r>
      <w:r>
        <w:t xml:space="preserve"> (</w:t>
      </w:r>
      <w:r w:rsidR="00F60155">
        <w:t>129</w:t>
      </w:r>
      <w:r>
        <w:t>)</w:t>
      </w:r>
      <w:r w:rsidR="00DF77F7">
        <w:t xml:space="preserve"> for the scattering</w:t>
      </w:r>
      <w:r w:rsidR="00F60155">
        <w:t xml:space="preserve">, and forms of </w:t>
      </w:r>
      <w:r w:rsidR="00F60155" w:rsidRPr="00F60155">
        <w:rPr>
          <w:i/>
          <w:iCs/>
        </w:rPr>
        <w:t>ager</w:t>
      </w:r>
      <w:r w:rsidR="00F60155">
        <w:t xml:space="preserve"> are </w:t>
      </w:r>
      <w:r w:rsidR="00824654">
        <w:t xml:space="preserve">frequently </w:t>
      </w:r>
      <w:r w:rsidR="00F60155">
        <w:t xml:space="preserve">used as the antithesis to </w:t>
      </w:r>
      <w:r w:rsidR="00F60155" w:rsidRPr="00F60155">
        <w:rPr>
          <w:i/>
          <w:iCs/>
        </w:rPr>
        <w:t>mare</w:t>
      </w:r>
      <w:r>
        <w:t xml:space="preserve">. </w:t>
      </w:r>
      <w:r w:rsidR="0083474E">
        <w:t xml:space="preserve">There is, however, a way, unmentioned by Knox, in which Ovid does deviate </w:t>
      </w:r>
      <w:r w:rsidR="00B972E4">
        <w:t>from Appollonius. It is in the reference to the scattering of the limbs. Appollonius</w:t>
      </w:r>
      <w:r w:rsidR="00F60155">
        <w:t xml:space="preserve"> state</w:t>
      </w:r>
      <w:r w:rsidR="00B972E4">
        <w:t>s</w:t>
      </w:r>
      <w:r w:rsidR="00F60155">
        <w:t xml:space="preserve"> that Jason di</w:t>
      </w:r>
      <w:r w:rsidR="0083474E">
        <w:t>s</w:t>
      </w:r>
      <w:r w:rsidR="00F60155">
        <w:t>members the</w:t>
      </w:r>
      <w:r>
        <w:t xml:space="preserve"> </w:t>
      </w:r>
      <w:r w:rsidR="0083474E">
        <w:t>body and buries the corpse</w:t>
      </w:r>
      <w:r w:rsidR="00B972E4">
        <w:t xml:space="preserve"> (</w:t>
      </w:r>
      <w:r w:rsidR="00B972E4" w:rsidRPr="00B972E4">
        <w:rPr>
          <w:i/>
          <w:iCs/>
        </w:rPr>
        <w:t>Arg</w:t>
      </w:r>
      <w:r w:rsidR="00B972E4">
        <w:t>. 4</w:t>
      </w:r>
      <w:r w:rsidR="0083474E">
        <w:t>.</w:t>
      </w:r>
      <w:r w:rsidR="00B972E4">
        <w:t>452-80).</w:t>
      </w:r>
      <w:r w:rsidR="0083474E">
        <w:t xml:space="preserve"> What happens to the limbs is not explicitly stated at that point</w:t>
      </w:r>
      <w:r w:rsidR="00B972E4">
        <w:t xml:space="preserve"> or later. Furthermore, the possibility of immediate pursuit is nullified by the massacre of the whole crew of the nearby Colchian ship and the immediate departure of the Argo at night (</w:t>
      </w:r>
      <w:r w:rsidR="00B972E4" w:rsidRPr="00B972E4">
        <w:rPr>
          <w:i/>
          <w:iCs/>
        </w:rPr>
        <w:t>Arg</w:t>
      </w:r>
      <w:r w:rsidR="00B972E4">
        <w:t>. 481-503)</w:t>
      </w:r>
      <w:r w:rsidR="0083474E">
        <w:t>.</w:t>
      </w:r>
    </w:p>
    <w:p w14:paraId="38C038E0" w14:textId="77777777" w:rsidR="00824654" w:rsidRDefault="00824654" w:rsidP="002717A1">
      <w:pPr>
        <w:spacing w:line="480" w:lineRule="auto"/>
      </w:pPr>
    </w:p>
    <w:p w14:paraId="5B358000" w14:textId="77777777" w:rsidR="00B86C38" w:rsidRDefault="00B86C38" w:rsidP="00B86C38">
      <w:pPr>
        <w:spacing w:line="480" w:lineRule="auto"/>
      </w:pPr>
      <w:r>
        <w:t xml:space="preserve">Hypsipyle’s characterisation of Medea as </w:t>
      </w:r>
      <w:r w:rsidRPr="00770561">
        <w:rPr>
          <w:i/>
          <w:iCs/>
        </w:rPr>
        <w:t>adultera virgo</w:t>
      </w:r>
      <w:r>
        <w:t xml:space="preserve"> (133) is, as Knox (1995, p. 197) says, oxymoronic, but, as Russell points out (2011, p. 51), there is no reason to suppose that Medea knows anything about the existence of Hypsipyle and her marriage to Jason. Thus in the realm of sexual relations Medea may have more virtue than Hypsipyle here allows her.</w:t>
      </w:r>
    </w:p>
    <w:p w14:paraId="2E7C7244" w14:textId="77777777" w:rsidR="00B86C38" w:rsidRDefault="00B86C38" w:rsidP="00B86C38">
      <w:pPr>
        <w:spacing w:line="480" w:lineRule="auto"/>
      </w:pPr>
    </w:p>
    <w:p w14:paraId="3B66F69C" w14:textId="023A6909" w:rsidR="00D048ED" w:rsidRDefault="00D048ED" w:rsidP="002717A1">
      <w:pPr>
        <w:spacing w:line="480" w:lineRule="auto"/>
      </w:pPr>
      <w:r>
        <w:t xml:space="preserve">As Knox (1995, p. 198) points out, there is an irony at 136 with </w:t>
      </w:r>
      <w:r w:rsidRPr="00D048ED">
        <w:rPr>
          <w:i/>
          <w:iCs/>
        </w:rPr>
        <w:t>me mea Lemnos habet</w:t>
      </w:r>
      <w:r>
        <w:t xml:space="preserve">, for in Euripides’ </w:t>
      </w:r>
      <w:r w:rsidRPr="00D048ED">
        <w:rPr>
          <w:i/>
          <w:iCs/>
        </w:rPr>
        <w:t>Hypsipyle</w:t>
      </w:r>
      <w:r>
        <w:t xml:space="preserve"> </w:t>
      </w:r>
      <w:r w:rsidR="007B14C7">
        <w:t>the eponymous heroine</w:t>
      </w:r>
      <w:r>
        <w:t xml:space="preserve"> is </w:t>
      </w:r>
      <w:r w:rsidR="00770561">
        <w:t xml:space="preserve">later </w:t>
      </w:r>
      <w:r>
        <w:t xml:space="preserve">exiled from Lemnos. Thus her claim of </w:t>
      </w:r>
      <w:r>
        <w:lastRenderedPageBreak/>
        <w:t xml:space="preserve">offering Jason a more substantial dowry, through a royal life on the island, is no more substantial than Medea’s ‘dowry’ of the golden fleece, which was supposed to bring, but did not, </w:t>
      </w:r>
      <w:r w:rsidR="007B618D">
        <w:t>even after the death of Pelias</w:t>
      </w:r>
      <w:r w:rsidR="007B618D">
        <w:t xml:space="preserve">, </w:t>
      </w:r>
      <w:r>
        <w:t>the kingdom of Iolchos. In this conceit there is also the ironic parallel that while Hypsipyle’s saving of a king, her father Thoas, eventually leads to her being exiled, Medea’s destruction of a king, Pelias, eventually</w:t>
      </w:r>
      <w:r w:rsidR="00770561">
        <w:t xml:space="preserve"> </w:t>
      </w:r>
      <w:r>
        <w:t>leads to her and Jason’s being exiled.</w:t>
      </w:r>
    </w:p>
    <w:p w14:paraId="296CB832" w14:textId="4AE3213E" w:rsidR="00736ED9" w:rsidRDefault="00736ED9" w:rsidP="002717A1">
      <w:pPr>
        <w:spacing w:line="480" w:lineRule="auto"/>
      </w:pPr>
    </w:p>
    <w:p w14:paraId="067F2184" w14:textId="112236B7" w:rsidR="00736ED9" w:rsidRDefault="00736ED9" w:rsidP="002717A1">
      <w:pPr>
        <w:spacing w:line="480" w:lineRule="auto"/>
      </w:pPr>
      <w:r>
        <w:t xml:space="preserve">The next line, 137, commences with </w:t>
      </w:r>
      <w:r w:rsidRPr="00736ED9">
        <w:rPr>
          <w:i/>
          <w:iCs/>
        </w:rPr>
        <w:t>quid refert</w:t>
      </w:r>
      <w:r>
        <w:t xml:space="preserve">, </w:t>
      </w:r>
      <w:r w:rsidR="008F0407">
        <w:t xml:space="preserve">made </w:t>
      </w:r>
      <w:r w:rsidR="00E27A01">
        <w:t>e</w:t>
      </w:r>
      <w:r w:rsidR="008F0407">
        <w:t>mphatic by position</w:t>
      </w:r>
      <w:r w:rsidR="00E27A01">
        <w:t>,</w:t>
      </w:r>
      <w:r w:rsidR="008F0407">
        <w:t xml:space="preserve"> </w:t>
      </w:r>
      <w:r>
        <w:t xml:space="preserve">and </w:t>
      </w:r>
      <w:r w:rsidR="00E27A01">
        <w:t>th</w:t>
      </w:r>
      <w:r w:rsidR="00C34FE9">
        <w:t>e</w:t>
      </w:r>
      <w:r w:rsidR="00E27A01">
        <w:t xml:space="preserve"> question </w:t>
      </w:r>
      <w:r w:rsidR="00C34FE9">
        <w:t xml:space="preserve">that it introduces </w:t>
      </w:r>
      <w:r>
        <w:t>may be taken as the ultimate in sarcasm</w:t>
      </w:r>
      <w:r w:rsidR="0050706C">
        <w:t>; f</w:t>
      </w:r>
      <w:r>
        <w:t xml:space="preserve">or the </w:t>
      </w:r>
      <w:r w:rsidR="00563D4A">
        <w:t>underlying assumption</w:t>
      </w:r>
      <w:r>
        <w:t xml:space="preserve"> of Hypsipyle’s argument </w:t>
      </w:r>
      <w:r w:rsidR="00BC2F73">
        <w:t xml:space="preserve">in the letter </w:t>
      </w:r>
      <w:r>
        <w:t>has been that nothing matters more than the triumph of virtue.</w:t>
      </w:r>
      <w:r w:rsidR="00ED6357">
        <w:t xml:space="preserve"> However, </w:t>
      </w:r>
      <w:r w:rsidR="00ED6357" w:rsidRPr="00ED6357">
        <w:rPr>
          <w:i/>
          <w:iCs/>
        </w:rPr>
        <w:t>ipso crimine</w:t>
      </w:r>
      <w:r w:rsidR="00ED6357">
        <w:t xml:space="preserve"> (137-8), referring to the taking of the golden fleece</w:t>
      </w:r>
      <w:r w:rsidR="008F0407">
        <w:t>,</w:t>
      </w:r>
      <w:r w:rsidR="00ED6357">
        <w:t xml:space="preserve"> raises an important question about the nature of th</w:t>
      </w:r>
      <w:r w:rsidR="008F0407">
        <w:t>at</w:t>
      </w:r>
      <w:r w:rsidR="00ED6357">
        <w:t xml:space="preserve"> act.</w:t>
      </w:r>
      <w:r w:rsidR="008F0407">
        <w:t xml:space="preserve"> </w:t>
      </w:r>
      <w:r w:rsidR="00ED6357">
        <w:t xml:space="preserve">For Jason had done what king Aeetes had specified </w:t>
      </w:r>
      <w:r w:rsidR="008F0407">
        <w:t xml:space="preserve">in order </w:t>
      </w:r>
      <w:r w:rsidR="00ED6357">
        <w:t xml:space="preserve">to be entitled </w:t>
      </w:r>
      <w:r w:rsidR="008F0407">
        <w:t>to be given the fleece that very day (</w:t>
      </w:r>
      <w:r w:rsidR="008F0407" w:rsidRPr="008F0407">
        <w:rPr>
          <w:i/>
          <w:iCs/>
        </w:rPr>
        <w:t>Arg</w:t>
      </w:r>
      <w:r w:rsidR="008F0407">
        <w:t xml:space="preserve">. 3.396-422). </w:t>
      </w:r>
      <w:r w:rsidR="006F0C19">
        <w:t>However, Ovid’s</w:t>
      </w:r>
      <w:r w:rsidR="00E27A01">
        <w:t xml:space="preserve"> </w:t>
      </w:r>
      <w:r w:rsidR="008F0407">
        <w:t>Hypsipyle has fallen in with the literary tradition that it was a crime</w:t>
      </w:r>
      <w:r w:rsidR="00E27A01">
        <w:t xml:space="preserve"> to take the fleece, when i</w:t>
      </w:r>
      <w:r w:rsidR="008F0407">
        <w:t>t could be argued that</w:t>
      </w:r>
      <w:r w:rsidR="006F0C19">
        <w:t>,</w:t>
      </w:r>
      <w:r w:rsidR="008F0407">
        <w:t xml:space="preserve"> if there was a crime, it was </w:t>
      </w:r>
      <w:r w:rsidR="006F0C19">
        <w:t xml:space="preserve">the </w:t>
      </w:r>
      <w:r w:rsidR="00E27A01">
        <w:t xml:space="preserve">one </w:t>
      </w:r>
      <w:r w:rsidR="0050706C">
        <w:t xml:space="preserve">that took place </w:t>
      </w:r>
      <w:r w:rsidR="00E27A01">
        <w:t>against morality</w:t>
      </w:r>
      <w:r w:rsidR="006F0C19">
        <w:t>,</w:t>
      </w:r>
      <w:r w:rsidR="00E27A01">
        <w:t xml:space="preserve"> in </w:t>
      </w:r>
      <w:r w:rsidR="008F0407">
        <w:t>the reluctance of Aeetes to honour his own promise</w:t>
      </w:r>
      <w:r w:rsidR="0050706C">
        <w:t xml:space="preserve"> and freely give the fleece  to Jason</w:t>
      </w:r>
      <w:r w:rsidR="008F0407">
        <w:t xml:space="preserve"> (</w:t>
      </w:r>
      <w:r w:rsidR="008F0407" w:rsidRPr="00E27A01">
        <w:rPr>
          <w:i/>
          <w:iCs/>
        </w:rPr>
        <w:t>Arg</w:t>
      </w:r>
      <w:r w:rsidR="008F0407">
        <w:t>. 4.</w:t>
      </w:r>
      <w:r w:rsidR="00E27A01">
        <w:t>6-10).</w:t>
      </w:r>
      <w:r w:rsidR="0050706C">
        <w:t xml:space="preserve"> Thus Hypsipyle, as with the </w:t>
      </w:r>
      <w:r w:rsidR="0050706C" w:rsidRPr="0050706C">
        <w:rPr>
          <w:i/>
          <w:iCs/>
        </w:rPr>
        <w:t>adultera virgo</w:t>
      </w:r>
      <w:r w:rsidR="0050706C">
        <w:t xml:space="preserve"> description of Medea (</w:t>
      </w:r>
      <w:r w:rsidR="0050706C" w:rsidRPr="00E43260">
        <w:rPr>
          <w:i/>
          <w:iCs/>
        </w:rPr>
        <w:t>v</w:t>
      </w:r>
      <w:r w:rsidR="0050706C">
        <w:t xml:space="preserve">. </w:t>
      </w:r>
      <w:r w:rsidR="0050706C" w:rsidRPr="00E43260">
        <w:rPr>
          <w:i/>
          <w:iCs/>
        </w:rPr>
        <w:t>sup</w:t>
      </w:r>
      <w:r w:rsidR="0050706C">
        <w:t xml:space="preserve">.), shows how her hatred </w:t>
      </w:r>
      <w:r w:rsidR="00E43260">
        <w:t xml:space="preserve">of </w:t>
      </w:r>
      <w:r w:rsidR="007B1819">
        <w:t xml:space="preserve">Medea </w:t>
      </w:r>
      <w:r w:rsidR="0050706C">
        <w:t>leads her</w:t>
      </w:r>
      <w:r w:rsidR="00E43260">
        <w:t xml:space="preserve"> </w:t>
      </w:r>
      <w:r w:rsidR="0050706C">
        <w:t xml:space="preserve">to assume the worst of </w:t>
      </w:r>
      <w:r w:rsidR="00E43260">
        <w:t>her</w:t>
      </w:r>
      <w:r w:rsidR="007B1819">
        <w:t xml:space="preserve"> rival</w:t>
      </w:r>
      <w:r w:rsidR="0050706C">
        <w:t xml:space="preserve">. </w:t>
      </w:r>
    </w:p>
    <w:p w14:paraId="0F994DAE" w14:textId="0745C35D" w:rsidR="00736ED9" w:rsidRDefault="00736ED9" w:rsidP="002717A1">
      <w:pPr>
        <w:spacing w:line="480" w:lineRule="auto"/>
      </w:pPr>
    </w:p>
    <w:p w14:paraId="1A646E46" w14:textId="0D9AE6A6" w:rsidR="00736ED9" w:rsidRDefault="00736ED9" w:rsidP="002717A1">
      <w:pPr>
        <w:spacing w:line="480" w:lineRule="auto"/>
      </w:pPr>
      <w:r>
        <w:t>Knox (1995, p. 198) agrees with Peters (1882) that the next two lines</w:t>
      </w:r>
      <w:r w:rsidR="00ED2BBA">
        <w:t>, 139-40,</w:t>
      </w:r>
      <w:r>
        <w:t xml:space="preserve"> are an insertion, arising probably from a marginal annotation. They do not contribute to the sense at this point, and </w:t>
      </w:r>
      <w:r w:rsidR="006F0C19">
        <w:t>were</w:t>
      </w:r>
      <w:r>
        <w:t xml:space="preserve"> therefore be</w:t>
      </w:r>
      <w:r w:rsidR="006F0C19">
        <w:t>tter</w:t>
      </w:r>
      <w:r>
        <w:t xml:space="preserve"> disregarded.</w:t>
      </w:r>
    </w:p>
    <w:p w14:paraId="127E0816" w14:textId="0808FBDA" w:rsidR="00ED2BBA" w:rsidRDefault="00ED2BBA" w:rsidP="002717A1">
      <w:pPr>
        <w:spacing w:line="480" w:lineRule="auto"/>
      </w:pPr>
    </w:p>
    <w:p w14:paraId="787183D1" w14:textId="2CFDE9E9" w:rsidR="00736ED9" w:rsidRDefault="00ED2BBA" w:rsidP="002717A1">
      <w:pPr>
        <w:spacing w:line="480" w:lineRule="auto"/>
      </w:pPr>
      <w:r>
        <w:lastRenderedPageBreak/>
        <w:t>From 141 onwards, Hypsipyle’s mode of expression is one of ever more biting invective. She mixes irony</w:t>
      </w:r>
      <w:r w:rsidR="00071B45">
        <w:t xml:space="preserve"> (</w:t>
      </w:r>
      <w:r w:rsidR="00071B45" w:rsidRPr="00071B45">
        <w:rPr>
          <w:i/>
          <w:iCs/>
        </w:rPr>
        <w:t>i</w:t>
      </w:r>
      <w:r w:rsidRPr="00071B45">
        <w:rPr>
          <w:i/>
          <w:iCs/>
        </w:rPr>
        <w:t>niquis</w:t>
      </w:r>
      <w:r w:rsidR="00071B45">
        <w:t>)</w:t>
      </w:r>
      <w:r>
        <w:t>, with reproof</w:t>
      </w:r>
      <w:r w:rsidR="00071B45">
        <w:t xml:space="preserve"> (</w:t>
      </w:r>
      <w:r w:rsidRPr="00071B45">
        <w:rPr>
          <w:i/>
          <w:iCs/>
        </w:rPr>
        <w:t>ut op</w:t>
      </w:r>
      <w:r w:rsidR="00071B45" w:rsidRPr="00071B45">
        <w:rPr>
          <w:i/>
          <w:iCs/>
        </w:rPr>
        <w:t>o</w:t>
      </w:r>
      <w:r w:rsidRPr="00071B45">
        <w:rPr>
          <w:i/>
          <w:iCs/>
        </w:rPr>
        <w:t>rtuit</w:t>
      </w:r>
      <w:r w:rsidR="00071B45">
        <w:t xml:space="preserve"> and </w:t>
      </w:r>
      <w:r w:rsidRPr="00071B45">
        <w:rPr>
          <w:i/>
          <w:iCs/>
        </w:rPr>
        <w:t>hisce</w:t>
      </w:r>
      <w:r>
        <w:t xml:space="preserve">  … </w:t>
      </w:r>
      <w:r w:rsidRPr="00071B45">
        <w:rPr>
          <w:i/>
          <w:iCs/>
        </w:rPr>
        <w:t>tibi terra roganda fuit</w:t>
      </w:r>
      <w:r w:rsidR="00071B45">
        <w:t>),</w:t>
      </w:r>
      <w:r>
        <w:t xml:space="preserve">  mockery</w:t>
      </w:r>
      <w:r w:rsidR="00071B45">
        <w:t xml:space="preserve"> (</w:t>
      </w:r>
      <w:r w:rsidR="00071B45" w:rsidRPr="00071B45">
        <w:rPr>
          <w:i/>
          <w:iCs/>
        </w:rPr>
        <w:t>quo vultu</w:t>
      </w:r>
      <w:r w:rsidR="00071B45">
        <w:t xml:space="preserve"> … </w:t>
      </w:r>
      <w:r w:rsidR="00071B45" w:rsidRPr="00071B45">
        <w:rPr>
          <w:i/>
          <w:iCs/>
        </w:rPr>
        <w:t>videres</w:t>
      </w:r>
      <w:r w:rsidR="00071B45">
        <w:t>), and insult (</w:t>
      </w:r>
      <w:r w:rsidR="00071B45" w:rsidRPr="00071B45">
        <w:rPr>
          <w:i/>
          <w:iCs/>
        </w:rPr>
        <w:t>scelerate</w:t>
      </w:r>
      <w:r w:rsidR="00071B45">
        <w:t xml:space="preserve">). There are two </w:t>
      </w:r>
      <w:r w:rsidR="00FF7CA4">
        <w:t>climactic</w:t>
      </w:r>
      <w:r w:rsidR="00071B45">
        <w:t xml:space="preserve"> points in the subsequent closing section. The first is when she declares that, if Jason had called in </w:t>
      </w:r>
      <w:r w:rsidR="006F0C19">
        <w:t>at</w:t>
      </w:r>
      <w:r w:rsidR="00071B45">
        <w:t xml:space="preserve"> Lemnos on his way back to Thessaly</w:t>
      </w:r>
      <w:r w:rsidR="00C41500">
        <w:t xml:space="preserve">, </w:t>
      </w:r>
      <w:r w:rsidR="00071B45">
        <w:t xml:space="preserve">she would have been, if Medea had been present, a </w:t>
      </w:r>
      <w:r w:rsidR="006F0C19">
        <w:t xml:space="preserve">literally bloody </w:t>
      </w:r>
      <w:r w:rsidR="00071B45">
        <w:t>Medea to Medea (1</w:t>
      </w:r>
      <w:r w:rsidR="006F0C19">
        <w:t>49-</w:t>
      </w:r>
      <w:r w:rsidR="00071B45">
        <w:t xml:space="preserve">51); this represents a conscious acknowledgement of her own capacity for murderous revenge. </w:t>
      </w:r>
      <w:r w:rsidR="006F0C19">
        <w:t xml:space="preserve">An extremity of passionate anger has led her to abandon </w:t>
      </w:r>
      <w:r w:rsidR="009D028A">
        <w:t xml:space="preserve">for herself </w:t>
      </w:r>
      <w:r w:rsidR="006F0C19">
        <w:t xml:space="preserve">the </w:t>
      </w:r>
      <w:r w:rsidR="006F0C19" w:rsidRPr="006F0C19">
        <w:rPr>
          <w:i/>
          <w:iCs/>
        </w:rPr>
        <w:t>pietas</w:t>
      </w:r>
      <w:r w:rsidR="006F0C19">
        <w:t xml:space="preserve"> and </w:t>
      </w:r>
      <w:r w:rsidR="006F0C19" w:rsidRPr="006F0C19">
        <w:rPr>
          <w:i/>
          <w:iCs/>
        </w:rPr>
        <w:t>virtus</w:t>
      </w:r>
      <w:r w:rsidR="006F0C19">
        <w:t xml:space="preserve"> she had formerly </w:t>
      </w:r>
      <w:r w:rsidR="00EB67B6">
        <w:t>been demanding of Jason</w:t>
      </w:r>
      <w:r w:rsidR="006F0C19">
        <w:t xml:space="preserve">. </w:t>
      </w:r>
      <w:r w:rsidR="00071B45">
        <w:t xml:space="preserve">The second is the </w:t>
      </w:r>
      <w:r w:rsidR="00C41500">
        <w:t>crescendo of the prolonged</w:t>
      </w:r>
      <w:r w:rsidR="00071B45">
        <w:t xml:space="preserve"> cursing of Medea alone and then </w:t>
      </w:r>
      <w:r w:rsidR="00C41500">
        <w:t xml:space="preserve">of </w:t>
      </w:r>
      <w:r w:rsidR="00071B45">
        <w:t xml:space="preserve">Medea and Jason combined </w:t>
      </w:r>
      <w:r w:rsidR="00C41500">
        <w:t xml:space="preserve">(151-164). </w:t>
      </w:r>
    </w:p>
    <w:p w14:paraId="2D85FEAD" w14:textId="77777777" w:rsidR="00D4565B" w:rsidRDefault="00D4565B" w:rsidP="003368FE"/>
    <w:p w14:paraId="78856D46" w14:textId="7A90D3B8" w:rsidR="00336CC7" w:rsidRDefault="00A87653" w:rsidP="003368FE">
      <w:r>
        <w:t>(</w:t>
      </w:r>
      <w:r w:rsidR="00EE29E0">
        <w:t>1</w:t>
      </w:r>
      <w:r w:rsidR="00764B5D">
        <w:t>893</w:t>
      </w:r>
      <w:r w:rsidR="00336CC7">
        <w:t xml:space="preserve"> words</w:t>
      </w:r>
      <w:r>
        <w:t>)</w:t>
      </w:r>
    </w:p>
    <w:p w14:paraId="349956B7" w14:textId="77777777" w:rsidR="00D4565B" w:rsidRDefault="00D4565B" w:rsidP="003368FE"/>
    <w:p w14:paraId="1D127A33" w14:textId="77777777" w:rsidR="00D4565B" w:rsidRDefault="00D4565B" w:rsidP="003368FE"/>
    <w:p w14:paraId="6FB1CAEF" w14:textId="79A07E19" w:rsidR="00336CC7" w:rsidRDefault="00336CC7" w:rsidP="003368FE">
      <w:r>
        <w:t>Bibliography</w:t>
      </w:r>
    </w:p>
    <w:p w14:paraId="0F9217F4" w14:textId="224191CD" w:rsidR="002717A1" w:rsidRDefault="002717A1" w:rsidP="002717A1">
      <w:pPr>
        <w:spacing w:line="480" w:lineRule="auto"/>
      </w:pPr>
    </w:p>
    <w:p w14:paraId="4883222A" w14:textId="41FAFE61" w:rsidR="00F96399" w:rsidRDefault="00F96399" w:rsidP="002717A1">
      <w:pPr>
        <w:spacing w:line="480" w:lineRule="auto"/>
      </w:pPr>
      <w:r>
        <w:t>Primary Sources</w:t>
      </w:r>
    </w:p>
    <w:p w14:paraId="1E670079" w14:textId="23F40068" w:rsidR="00C3781B" w:rsidRDefault="00C3781B" w:rsidP="009742B3">
      <w:pPr>
        <w:spacing w:line="480" w:lineRule="auto"/>
      </w:pPr>
      <w:r>
        <w:t xml:space="preserve">Appollonius Rhodos </w:t>
      </w:r>
      <w:r w:rsidRPr="00C3781B">
        <w:rPr>
          <w:i/>
          <w:iCs/>
        </w:rPr>
        <w:t>Argonautica</w:t>
      </w:r>
      <w:r>
        <w:t xml:space="preserve"> (trans.) R. Seaton (n.d.), Theoi Classical Texts Library  [Online]. Available at </w:t>
      </w:r>
      <w:hyperlink r:id="rId6" w:history="1">
        <w:r w:rsidRPr="00B05B4C">
          <w:rPr>
            <w:rStyle w:val="Hyperlink"/>
          </w:rPr>
          <w:t>https://www.theoi.com/Text/ApolloniusRhodius4.html</w:t>
        </w:r>
      </w:hyperlink>
      <w:r>
        <w:t xml:space="preserve"> (Accessed 2 November 2019)</w:t>
      </w:r>
      <w:r w:rsidR="003D4628">
        <w:t>.</w:t>
      </w:r>
      <w:r>
        <w:t xml:space="preserve"> </w:t>
      </w:r>
    </w:p>
    <w:p w14:paraId="59A28A80" w14:textId="48F00C61" w:rsidR="009742B3" w:rsidRDefault="009742B3" w:rsidP="009742B3">
      <w:pPr>
        <w:spacing w:line="480" w:lineRule="auto"/>
      </w:pPr>
      <w:r>
        <w:t xml:space="preserve">Homer </w:t>
      </w:r>
      <w:r w:rsidRPr="002D1825">
        <w:rPr>
          <w:i/>
          <w:iCs/>
        </w:rPr>
        <w:t>The Odyssey</w:t>
      </w:r>
      <w:r>
        <w:t xml:space="preserve"> (trans.) </w:t>
      </w:r>
      <w:r w:rsidR="00C40F65">
        <w:t xml:space="preserve">E. </w:t>
      </w:r>
      <w:r>
        <w:t xml:space="preserve">Rieu and </w:t>
      </w:r>
      <w:r w:rsidR="00C40F65">
        <w:t>D. R</w:t>
      </w:r>
      <w:r>
        <w:t xml:space="preserve">ieu, (intro.) </w:t>
      </w:r>
      <w:r w:rsidR="00C40F65">
        <w:t xml:space="preserve">P. </w:t>
      </w:r>
      <w:r>
        <w:t>Jones, (2003)</w:t>
      </w:r>
      <w:r w:rsidR="0008061B">
        <w:t>, London,</w:t>
      </w:r>
      <w:r>
        <w:t xml:space="preserve"> Penguin.</w:t>
      </w:r>
    </w:p>
    <w:p w14:paraId="1AF48D0D" w14:textId="27DDE111" w:rsidR="009742B3" w:rsidRDefault="009742B3" w:rsidP="009742B3">
      <w:pPr>
        <w:spacing w:line="480" w:lineRule="auto"/>
      </w:pPr>
      <w:r>
        <w:t xml:space="preserve">Ovid </w:t>
      </w:r>
      <w:r w:rsidRPr="002D1825">
        <w:rPr>
          <w:i/>
          <w:iCs/>
        </w:rPr>
        <w:t>Heroides</w:t>
      </w:r>
      <w:r>
        <w:t xml:space="preserve"> (trans. and intro.) </w:t>
      </w:r>
      <w:r w:rsidR="00C40F65">
        <w:t xml:space="preserve">H. </w:t>
      </w:r>
      <w:r>
        <w:t>Isbell, (1990)</w:t>
      </w:r>
      <w:r w:rsidR="0008061B">
        <w:t>, London,</w:t>
      </w:r>
      <w:r>
        <w:t xml:space="preserve"> Penguin.</w:t>
      </w:r>
    </w:p>
    <w:p w14:paraId="32D3E7D1" w14:textId="48266BD2" w:rsidR="009742B3" w:rsidRDefault="009742B3" w:rsidP="009742B3">
      <w:pPr>
        <w:spacing w:line="480" w:lineRule="auto"/>
      </w:pPr>
      <w:r>
        <w:t xml:space="preserve">Ovid </w:t>
      </w:r>
      <w:r w:rsidRPr="002D1825">
        <w:rPr>
          <w:i/>
          <w:iCs/>
        </w:rPr>
        <w:t>Heroides</w:t>
      </w:r>
      <w:r>
        <w:t xml:space="preserve"> (ed.) </w:t>
      </w:r>
      <w:r w:rsidR="00C40F65">
        <w:t xml:space="preserve">P. </w:t>
      </w:r>
      <w:r>
        <w:t>Knox, (1995)</w:t>
      </w:r>
      <w:r w:rsidR="0008061B">
        <w:t>, Cambridge,</w:t>
      </w:r>
      <w:r>
        <w:t xml:space="preserve"> Cambridge University Press.</w:t>
      </w:r>
    </w:p>
    <w:p w14:paraId="06710A55" w14:textId="7C9079D4" w:rsidR="009742B3" w:rsidRDefault="009742B3" w:rsidP="009742B3">
      <w:pPr>
        <w:spacing w:line="480" w:lineRule="auto"/>
      </w:pPr>
      <w:r>
        <w:lastRenderedPageBreak/>
        <w:t xml:space="preserve">Ovid </w:t>
      </w:r>
      <w:r w:rsidRPr="002D1825">
        <w:rPr>
          <w:i/>
          <w:iCs/>
        </w:rPr>
        <w:t>Heroides</w:t>
      </w:r>
      <w:r>
        <w:t xml:space="preserve"> and </w:t>
      </w:r>
      <w:r w:rsidRPr="002D1825">
        <w:rPr>
          <w:i/>
          <w:iCs/>
        </w:rPr>
        <w:t>Amores</w:t>
      </w:r>
      <w:r>
        <w:t xml:space="preserve"> (trans.) </w:t>
      </w:r>
      <w:r w:rsidR="00C40F65">
        <w:t xml:space="preserve">G. </w:t>
      </w:r>
      <w:r>
        <w:t xml:space="preserve">Showerman and </w:t>
      </w:r>
      <w:r w:rsidR="00C40F65">
        <w:t xml:space="preserve">G. </w:t>
      </w:r>
      <w:r>
        <w:t>Goold (1977)</w:t>
      </w:r>
      <w:r w:rsidR="0008061B">
        <w:t>,</w:t>
      </w:r>
      <w:r>
        <w:t xml:space="preserve"> Loeb Classical Library, </w:t>
      </w:r>
      <w:r w:rsidR="0008061B">
        <w:t xml:space="preserve">Cambridge MA, </w:t>
      </w:r>
      <w:r>
        <w:t>Harvard University Press.</w:t>
      </w:r>
    </w:p>
    <w:p w14:paraId="39A60458" w14:textId="107ABFBE" w:rsidR="009742B3" w:rsidRDefault="009742B3" w:rsidP="009742B3">
      <w:pPr>
        <w:spacing w:line="480" w:lineRule="auto"/>
      </w:pPr>
      <w:r>
        <w:t xml:space="preserve">Ovid </w:t>
      </w:r>
      <w:r w:rsidRPr="00E57B61">
        <w:rPr>
          <w:i/>
          <w:iCs/>
        </w:rPr>
        <w:t>The Love  Poems</w:t>
      </w:r>
      <w:r>
        <w:t xml:space="preserve"> (trans.) </w:t>
      </w:r>
      <w:r w:rsidR="00C40F65">
        <w:t xml:space="preserve">A. </w:t>
      </w:r>
      <w:r>
        <w:t xml:space="preserve">Melville, (intro.) </w:t>
      </w:r>
      <w:r w:rsidR="00C40F65">
        <w:t xml:space="preserve">E. </w:t>
      </w:r>
      <w:r>
        <w:t>Kenney, (2008)</w:t>
      </w:r>
      <w:r w:rsidR="0008061B">
        <w:t>,</w:t>
      </w:r>
      <w:r>
        <w:t xml:space="preserve"> Oxford World’s Classics, </w:t>
      </w:r>
      <w:r w:rsidR="0008061B">
        <w:t xml:space="preserve">Oxford, </w:t>
      </w:r>
      <w:r>
        <w:t>Oxford University Press.</w:t>
      </w:r>
    </w:p>
    <w:p w14:paraId="310176EA" w14:textId="57E33931" w:rsidR="009742B3" w:rsidRDefault="009742B3" w:rsidP="009742B3">
      <w:pPr>
        <w:spacing w:line="480" w:lineRule="auto"/>
      </w:pPr>
      <w:r>
        <w:t xml:space="preserve">Ovid </w:t>
      </w:r>
      <w:r w:rsidRPr="005D027B">
        <w:rPr>
          <w:i/>
          <w:iCs/>
        </w:rPr>
        <w:t>Metamorphoses</w:t>
      </w:r>
      <w:r>
        <w:t xml:space="preserve"> (trans.) </w:t>
      </w:r>
      <w:r w:rsidR="00C40F65">
        <w:t xml:space="preserve">D. </w:t>
      </w:r>
      <w:r>
        <w:t xml:space="preserve">Raeburn, (intro.) </w:t>
      </w:r>
      <w:r w:rsidR="00C40F65">
        <w:t xml:space="preserve">D. </w:t>
      </w:r>
      <w:r>
        <w:t>Feeney, (2004)</w:t>
      </w:r>
      <w:r w:rsidR="0008061B">
        <w:t>, London,</w:t>
      </w:r>
      <w:r>
        <w:t xml:space="preserve"> Penguin.</w:t>
      </w:r>
    </w:p>
    <w:p w14:paraId="203BCBC5" w14:textId="37B14C3F" w:rsidR="009742B3" w:rsidRDefault="009742B3" w:rsidP="009742B3">
      <w:pPr>
        <w:spacing w:line="480" w:lineRule="auto"/>
      </w:pPr>
      <w:r>
        <w:t xml:space="preserve">Propertius </w:t>
      </w:r>
      <w:r w:rsidRPr="00E57B61">
        <w:rPr>
          <w:i/>
          <w:iCs/>
        </w:rPr>
        <w:t>The Poems</w:t>
      </w:r>
      <w:r>
        <w:t xml:space="preserve"> (trans.) </w:t>
      </w:r>
      <w:r w:rsidR="00C40F65">
        <w:t xml:space="preserve">W. </w:t>
      </w:r>
      <w:r>
        <w:t xml:space="preserve">Shepherd, (intro.) </w:t>
      </w:r>
      <w:r w:rsidR="00C40F65">
        <w:t xml:space="preserve">B. </w:t>
      </w:r>
      <w:r>
        <w:t>Radice, (1985)</w:t>
      </w:r>
      <w:r w:rsidR="0008061B">
        <w:t>, London,</w:t>
      </w:r>
      <w:r>
        <w:t xml:space="preserve"> Penguin. </w:t>
      </w:r>
    </w:p>
    <w:p w14:paraId="3BD29BE0" w14:textId="77777777" w:rsidR="009742B3" w:rsidRDefault="009742B3" w:rsidP="002717A1">
      <w:pPr>
        <w:spacing w:line="480" w:lineRule="auto"/>
      </w:pPr>
    </w:p>
    <w:p w14:paraId="49BF2A3E" w14:textId="75B32F02" w:rsidR="009742B3" w:rsidRDefault="009742B3" w:rsidP="002717A1">
      <w:pPr>
        <w:spacing w:line="480" w:lineRule="auto"/>
      </w:pPr>
      <w:r>
        <w:t>Secondary Sources</w:t>
      </w:r>
    </w:p>
    <w:p w14:paraId="763E55A6" w14:textId="7F36187A" w:rsidR="00AE478D" w:rsidRDefault="00AE478D" w:rsidP="002717A1">
      <w:pPr>
        <w:spacing w:line="480" w:lineRule="auto"/>
      </w:pPr>
      <w:r>
        <w:t>Barchiesi, A.</w:t>
      </w:r>
      <w:r w:rsidR="008147F3">
        <w:t xml:space="preserve"> (2001) </w:t>
      </w:r>
      <w:r>
        <w:t xml:space="preserve">‘Narrativity and Convention in the </w:t>
      </w:r>
      <w:r w:rsidRPr="00AE478D">
        <w:rPr>
          <w:i/>
          <w:iCs/>
        </w:rPr>
        <w:t>Heroides</w:t>
      </w:r>
      <w:r>
        <w:t xml:space="preserve">’ in </w:t>
      </w:r>
      <w:r w:rsidRPr="008147F3">
        <w:rPr>
          <w:i/>
          <w:iCs/>
        </w:rPr>
        <w:t xml:space="preserve">Speaking Volumes: Narrative and Intertext in Ovid and </w:t>
      </w:r>
      <w:r w:rsidR="008147F3" w:rsidRPr="008147F3">
        <w:rPr>
          <w:i/>
          <w:iCs/>
        </w:rPr>
        <w:t>O</w:t>
      </w:r>
      <w:r w:rsidRPr="008147F3">
        <w:rPr>
          <w:i/>
          <w:iCs/>
        </w:rPr>
        <w:t>ther Latin Poets</w:t>
      </w:r>
      <w:r w:rsidR="0008061B">
        <w:t xml:space="preserve">, </w:t>
      </w:r>
      <w:r w:rsidR="007C5FEE">
        <w:t xml:space="preserve">(ed. and trans.) M. Fox and S. Marchesi, </w:t>
      </w:r>
      <w:bookmarkStart w:id="0" w:name="_GoBack"/>
      <w:bookmarkEnd w:id="0"/>
      <w:r w:rsidR="0008061B">
        <w:t>London,</w:t>
      </w:r>
      <w:r w:rsidR="008147F3">
        <w:t xml:space="preserve"> </w:t>
      </w:r>
      <w:r w:rsidR="00E160E2">
        <w:t>Duckworth</w:t>
      </w:r>
      <w:r w:rsidR="008147F3">
        <w:t>.</w:t>
      </w:r>
      <w:r>
        <w:t xml:space="preserve"> </w:t>
      </w:r>
    </w:p>
    <w:p w14:paraId="5EB442A9" w14:textId="4A8CBC5C" w:rsidR="00E1491A" w:rsidRDefault="00E1491A" w:rsidP="002717A1">
      <w:pPr>
        <w:spacing w:line="480" w:lineRule="auto"/>
      </w:pPr>
      <w:r>
        <w:t xml:space="preserve">Bloch, D. (2000) ‘Ovid’s “Heroides 6”: Preliminary Scenes from the Life of an Intertextual Heroine’, </w:t>
      </w:r>
      <w:r w:rsidRPr="00E1491A">
        <w:rPr>
          <w:i/>
          <w:iCs/>
        </w:rPr>
        <w:t>The Classical Quarterly</w:t>
      </w:r>
      <w:r>
        <w:t>, Vol. 50 No. 1, pp. 197-209.</w:t>
      </w:r>
    </w:p>
    <w:p w14:paraId="5BE0407A" w14:textId="313F6426" w:rsidR="00AE478D" w:rsidRDefault="008147F3" w:rsidP="002717A1">
      <w:pPr>
        <w:spacing w:line="480" w:lineRule="auto"/>
      </w:pPr>
      <w:r>
        <w:t xml:space="preserve">Fear, T. (1993) </w:t>
      </w:r>
      <w:r w:rsidRPr="008147F3">
        <w:rPr>
          <w:i/>
          <w:iCs/>
        </w:rPr>
        <w:t>Critical Studies in Ovid’s Heroides 1, 2, 7</w:t>
      </w:r>
      <w:r w:rsidR="0008061B">
        <w:t xml:space="preserve">, </w:t>
      </w:r>
      <w:r>
        <w:t>Master’s Degree Thesis</w:t>
      </w:r>
      <w:r w:rsidR="0008061B">
        <w:t>, Durham University</w:t>
      </w:r>
      <w:r>
        <w:t>.</w:t>
      </w:r>
    </w:p>
    <w:p w14:paraId="30722A34" w14:textId="77777777" w:rsidR="00C40F65" w:rsidRDefault="00AD190C" w:rsidP="00C40F65">
      <w:pPr>
        <w:spacing w:line="480" w:lineRule="auto"/>
      </w:pPr>
      <w:r>
        <w:t xml:space="preserve">Jacobsen, H. (1974) </w:t>
      </w:r>
      <w:r w:rsidRPr="0023066A">
        <w:rPr>
          <w:i/>
          <w:iCs/>
        </w:rPr>
        <w:t>Ovid’s Heroides</w:t>
      </w:r>
      <w:r>
        <w:t xml:space="preserve">, </w:t>
      </w:r>
      <w:r w:rsidR="006D775F">
        <w:t xml:space="preserve">Princeton, MA, </w:t>
      </w:r>
      <w:r>
        <w:t>Princeton University Press</w:t>
      </w:r>
      <w:r w:rsidR="0023066A">
        <w:t>.</w:t>
      </w:r>
    </w:p>
    <w:p w14:paraId="3E7FD2BF" w14:textId="77777777" w:rsidR="00C40F65" w:rsidRDefault="009C7A4A" w:rsidP="00C40F65">
      <w:pPr>
        <w:spacing w:line="480" w:lineRule="auto"/>
        <w:rPr>
          <w:rFonts w:cs="Times New Roman"/>
        </w:rPr>
      </w:pPr>
      <w:r>
        <w:rPr>
          <w:rFonts w:cs="Times New Roman"/>
        </w:rPr>
        <w:t xml:space="preserve">Peters, W. (1882) </w:t>
      </w:r>
      <w:bookmarkStart w:id="1" w:name="_Hlk23695099"/>
      <w:r w:rsidRPr="00B571A4">
        <w:rPr>
          <w:rFonts w:cs="Times New Roman"/>
          <w:i/>
          <w:iCs/>
        </w:rPr>
        <w:t>Observationes ad P. Ovidii Nasonis Heroidum</w:t>
      </w:r>
      <w:r w:rsidR="00B571A4" w:rsidRPr="00B571A4">
        <w:rPr>
          <w:rFonts w:cs="Times New Roman"/>
          <w:i/>
          <w:iCs/>
        </w:rPr>
        <w:t xml:space="preserve"> epistulas</w:t>
      </w:r>
      <w:bookmarkEnd w:id="1"/>
      <w:r w:rsidR="00B571A4">
        <w:rPr>
          <w:rFonts w:cs="Times New Roman"/>
        </w:rPr>
        <w:t>, Leipzig, Teubner.</w:t>
      </w:r>
    </w:p>
    <w:p w14:paraId="493D8931" w14:textId="26BD129D" w:rsidR="00033264" w:rsidRPr="00C40F65" w:rsidRDefault="00033264" w:rsidP="00C40F65">
      <w:pPr>
        <w:spacing w:line="480" w:lineRule="auto"/>
      </w:pPr>
      <w:r w:rsidRPr="009C7A4A">
        <w:rPr>
          <w:rFonts w:cs="Times New Roman"/>
        </w:rPr>
        <w:t xml:space="preserve">Roscher, W. (1884) (ed.) </w:t>
      </w:r>
      <w:r w:rsidRPr="009C7A4A">
        <w:rPr>
          <w:rFonts w:cs="Times New Roman"/>
          <w:i/>
          <w:iCs/>
          <w:lang w:val="de-DE"/>
        </w:rPr>
        <w:t>Ausf</w:t>
      </w:r>
      <w:r w:rsidR="009C7A4A" w:rsidRPr="009C7A4A">
        <w:rPr>
          <w:rFonts w:eastAsia="Times New Roman" w:cs="Times New Roman"/>
          <w:i/>
          <w:iCs/>
          <w:kern w:val="36"/>
          <w:lang w:eastAsia="en-GB"/>
        </w:rPr>
        <w:t>ü</w:t>
      </w:r>
      <w:r w:rsidRPr="009C7A4A">
        <w:rPr>
          <w:rFonts w:cs="Times New Roman"/>
          <w:i/>
          <w:iCs/>
          <w:lang w:val="de-DE"/>
        </w:rPr>
        <w:t>hrliches</w:t>
      </w:r>
      <w:r w:rsidRPr="009C7A4A">
        <w:rPr>
          <w:rFonts w:cs="Times New Roman"/>
          <w:i/>
          <w:iCs/>
        </w:rPr>
        <w:t xml:space="preserve"> Lexi</w:t>
      </w:r>
      <w:r w:rsidR="00B571A4">
        <w:rPr>
          <w:rFonts w:cs="Times New Roman"/>
          <w:i/>
          <w:iCs/>
        </w:rPr>
        <w:t>k</w:t>
      </w:r>
      <w:r w:rsidRPr="009C7A4A">
        <w:rPr>
          <w:rFonts w:cs="Times New Roman"/>
          <w:i/>
          <w:iCs/>
        </w:rPr>
        <w:t>on der griechiscen und r</w:t>
      </w:r>
      <w:r w:rsidR="009C7A4A" w:rsidRPr="009C7A4A">
        <w:rPr>
          <w:rFonts w:eastAsia="Times New Roman" w:cs="Times New Roman"/>
          <w:i/>
          <w:iCs/>
          <w:kern w:val="36"/>
          <w:lang w:eastAsia="en-GB"/>
        </w:rPr>
        <w:t>ö</w:t>
      </w:r>
      <w:r w:rsidRPr="009C7A4A">
        <w:rPr>
          <w:rFonts w:cs="Times New Roman"/>
          <w:i/>
          <w:iCs/>
        </w:rPr>
        <w:t>mischen Mythologie</w:t>
      </w:r>
      <w:r w:rsidRPr="009C7A4A">
        <w:rPr>
          <w:rFonts w:cs="Times New Roman"/>
        </w:rPr>
        <w:t>, Leipzig</w:t>
      </w:r>
      <w:r w:rsidR="009C7A4A" w:rsidRPr="009C7A4A">
        <w:rPr>
          <w:rFonts w:cs="Times New Roman"/>
        </w:rPr>
        <w:t>, Teubner.</w:t>
      </w:r>
    </w:p>
    <w:p w14:paraId="47010B40" w14:textId="01721D04" w:rsidR="00DB3771" w:rsidRDefault="00E1491A" w:rsidP="002717A1">
      <w:pPr>
        <w:spacing w:line="480" w:lineRule="auto"/>
      </w:pPr>
      <w:r>
        <w:t xml:space="preserve">Russell, S. (2011) </w:t>
      </w:r>
      <w:r w:rsidRPr="00E1491A">
        <w:rPr>
          <w:i/>
          <w:iCs/>
        </w:rPr>
        <w:t>Reading Ovid’s Medea: Complexity, Unity, and Humour</w:t>
      </w:r>
      <w:r>
        <w:t xml:space="preserve">, </w:t>
      </w:r>
      <w:r w:rsidR="006D775F">
        <w:t xml:space="preserve">Doctoral Thesis, </w:t>
      </w:r>
      <w:r>
        <w:t>McMaster University, pp. 41-97.</w:t>
      </w:r>
    </w:p>
    <w:sectPr w:rsidR="00DB377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18059A" w14:textId="77777777" w:rsidR="00792712" w:rsidRDefault="00792712" w:rsidP="007438B1">
      <w:pPr>
        <w:spacing w:after="0" w:line="240" w:lineRule="auto"/>
      </w:pPr>
      <w:r>
        <w:separator/>
      </w:r>
    </w:p>
  </w:endnote>
  <w:endnote w:type="continuationSeparator" w:id="0">
    <w:p w14:paraId="711F4552" w14:textId="77777777" w:rsidR="00792712" w:rsidRDefault="00792712" w:rsidP="0074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E94D2" w14:textId="77777777" w:rsidR="008F0407" w:rsidRDefault="008F04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F2D80" w14:textId="77777777" w:rsidR="008F0407" w:rsidRDefault="008F0407">
    <w:pPr>
      <w:pStyle w:val="Footer"/>
    </w:pPr>
  </w:p>
  <w:p w14:paraId="558B6A50" w14:textId="77777777" w:rsidR="008F0407" w:rsidRDefault="008F0407"/>
  <w:p w14:paraId="74236027" w14:textId="77777777" w:rsidR="008F0407" w:rsidRDefault="008F040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FB165" w14:textId="77777777" w:rsidR="008F0407" w:rsidRDefault="008F0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B2D852" w14:textId="77777777" w:rsidR="00792712" w:rsidRDefault="00792712" w:rsidP="007438B1">
      <w:pPr>
        <w:spacing w:after="0" w:line="240" w:lineRule="auto"/>
      </w:pPr>
      <w:r>
        <w:separator/>
      </w:r>
    </w:p>
  </w:footnote>
  <w:footnote w:type="continuationSeparator" w:id="0">
    <w:p w14:paraId="2F231AC5" w14:textId="77777777" w:rsidR="00792712" w:rsidRDefault="00792712" w:rsidP="007438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262AE" w14:textId="77777777" w:rsidR="008F0407" w:rsidRDefault="008F04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BFB27" w14:textId="77777777" w:rsidR="008F0407" w:rsidRDefault="008F04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C169D" w14:textId="77777777" w:rsidR="008F0407" w:rsidRDefault="008F04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59"/>
    <w:rsid w:val="000005AD"/>
    <w:rsid w:val="00002540"/>
    <w:rsid w:val="00002D55"/>
    <w:rsid w:val="00010ED7"/>
    <w:rsid w:val="000115C2"/>
    <w:rsid w:val="00012300"/>
    <w:rsid w:val="000125DF"/>
    <w:rsid w:val="00016B6A"/>
    <w:rsid w:val="0002232D"/>
    <w:rsid w:val="00023CEE"/>
    <w:rsid w:val="00033264"/>
    <w:rsid w:val="000372CB"/>
    <w:rsid w:val="000477EE"/>
    <w:rsid w:val="00060727"/>
    <w:rsid w:val="000705BE"/>
    <w:rsid w:val="00071B45"/>
    <w:rsid w:val="0008061B"/>
    <w:rsid w:val="00086671"/>
    <w:rsid w:val="000912FD"/>
    <w:rsid w:val="00093090"/>
    <w:rsid w:val="000A5325"/>
    <w:rsid w:val="000E6668"/>
    <w:rsid w:val="000F593A"/>
    <w:rsid w:val="00102948"/>
    <w:rsid w:val="00103654"/>
    <w:rsid w:val="001048F9"/>
    <w:rsid w:val="00116FBA"/>
    <w:rsid w:val="00121A67"/>
    <w:rsid w:val="00125F9B"/>
    <w:rsid w:val="00126184"/>
    <w:rsid w:val="00160DF7"/>
    <w:rsid w:val="001702E3"/>
    <w:rsid w:val="0017148E"/>
    <w:rsid w:val="00174729"/>
    <w:rsid w:val="00175F4D"/>
    <w:rsid w:val="001966FE"/>
    <w:rsid w:val="001A3612"/>
    <w:rsid w:val="001C0A5F"/>
    <w:rsid w:val="001C4F09"/>
    <w:rsid w:val="001D7C05"/>
    <w:rsid w:val="001E5B59"/>
    <w:rsid w:val="001E7303"/>
    <w:rsid w:val="001F0723"/>
    <w:rsid w:val="001F1E19"/>
    <w:rsid w:val="00202EA5"/>
    <w:rsid w:val="00222CAE"/>
    <w:rsid w:val="0023066A"/>
    <w:rsid w:val="00231F26"/>
    <w:rsid w:val="00252AF8"/>
    <w:rsid w:val="002632AB"/>
    <w:rsid w:val="00267A4A"/>
    <w:rsid w:val="002717A1"/>
    <w:rsid w:val="00276390"/>
    <w:rsid w:val="00280142"/>
    <w:rsid w:val="00286278"/>
    <w:rsid w:val="00291A6F"/>
    <w:rsid w:val="002B0579"/>
    <w:rsid w:val="002B1B07"/>
    <w:rsid w:val="002B4D48"/>
    <w:rsid w:val="002C1FB0"/>
    <w:rsid w:val="002C3A53"/>
    <w:rsid w:val="002D1825"/>
    <w:rsid w:val="002D447F"/>
    <w:rsid w:val="002E3E7B"/>
    <w:rsid w:val="002F5B2A"/>
    <w:rsid w:val="002F7804"/>
    <w:rsid w:val="00304EC6"/>
    <w:rsid w:val="00306D4B"/>
    <w:rsid w:val="003263F1"/>
    <w:rsid w:val="00331A69"/>
    <w:rsid w:val="00332059"/>
    <w:rsid w:val="003368FE"/>
    <w:rsid w:val="00336CC7"/>
    <w:rsid w:val="00337489"/>
    <w:rsid w:val="00341F25"/>
    <w:rsid w:val="00344D05"/>
    <w:rsid w:val="003518A8"/>
    <w:rsid w:val="00356295"/>
    <w:rsid w:val="003615A0"/>
    <w:rsid w:val="00370F2E"/>
    <w:rsid w:val="00370F70"/>
    <w:rsid w:val="003760A8"/>
    <w:rsid w:val="00384804"/>
    <w:rsid w:val="0039633E"/>
    <w:rsid w:val="003963D3"/>
    <w:rsid w:val="0039767D"/>
    <w:rsid w:val="003A5E5F"/>
    <w:rsid w:val="003B0014"/>
    <w:rsid w:val="003C2C62"/>
    <w:rsid w:val="003C45A0"/>
    <w:rsid w:val="003D1102"/>
    <w:rsid w:val="003D4628"/>
    <w:rsid w:val="003E6C65"/>
    <w:rsid w:val="00406A6C"/>
    <w:rsid w:val="00430FEA"/>
    <w:rsid w:val="0044602E"/>
    <w:rsid w:val="00447366"/>
    <w:rsid w:val="00467344"/>
    <w:rsid w:val="0047023E"/>
    <w:rsid w:val="0047235C"/>
    <w:rsid w:val="0047262E"/>
    <w:rsid w:val="00493336"/>
    <w:rsid w:val="004A0E3E"/>
    <w:rsid w:val="004A0F32"/>
    <w:rsid w:val="004A0F3C"/>
    <w:rsid w:val="004A23EA"/>
    <w:rsid w:val="004A2AAB"/>
    <w:rsid w:val="004A540A"/>
    <w:rsid w:val="004C61FE"/>
    <w:rsid w:val="004D0A16"/>
    <w:rsid w:val="004D0BAC"/>
    <w:rsid w:val="004D2DF2"/>
    <w:rsid w:val="004D51A4"/>
    <w:rsid w:val="004D546A"/>
    <w:rsid w:val="004E1A5E"/>
    <w:rsid w:val="004E34E6"/>
    <w:rsid w:val="004F0AE7"/>
    <w:rsid w:val="00504096"/>
    <w:rsid w:val="0050706C"/>
    <w:rsid w:val="00512175"/>
    <w:rsid w:val="005226A4"/>
    <w:rsid w:val="00531E03"/>
    <w:rsid w:val="00555542"/>
    <w:rsid w:val="00563400"/>
    <w:rsid w:val="00563D4A"/>
    <w:rsid w:val="0058227D"/>
    <w:rsid w:val="00585960"/>
    <w:rsid w:val="0059197D"/>
    <w:rsid w:val="00596606"/>
    <w:rsid w:val="00597D51"/>
    <w:rsid w:val="005C521F"/>
    <w:rsid w:val="005C61FB"/>
    <w:rsid w:val="005D027B"/>
    <w:rsid w:val="005D48EF"/>
    <w:rsid w:val="005E651A"/>
    <w:rsid w:val="005F5026"/>
    <w:rsid w:val="00600A92"/>
    <w:rsid w:val="00601E8E"/>
    <w:rsid w:val="00602BE0"/>
    <w:rsid w:val="00614AFF"/>
    <w:rsid w:val="00644EF0"/>
    <w:rsid w:val="00661140"/>
    <w:rsid w:val="006626F6"/>
    <w:rsid w:val="00682FC5"/>
    <w:rsid w:val="00686C2D"/>
    <w:rsid w:val="00694556"/>
    <w:rsid w:val="006A09D5"/>
    <w:rsid w:val="006A37B2"/>
    <w:rsid w:val="006A7BBD"/>
    <w:rsid w:val="006A7FE3"/>
    <w:rsid w:val="006B10F0"/>
    <w:rsid w:val="006B15B2"/>
    <w:rsid w:val="006B259A"/>
    <w:rsid w:val="006B4D25"/>
    <w:rsid w:val="006C1441"/>
    <w:rsid w:val="006C2CC1"/>
    <w:rsid w:val="006C7386"/>
    <w:rsid w:val="006D0B4D"/>
    <w:rsid w:val="006D0F55"/>
    <w:rsid w:val="006D4CE7"/>
    <w:rsid w:val="006D775F"/>
    <w:rsid w:val="006E368E"/>
    <w:rsid w:val="006F0C19"/>
    <w:rsid w:val="006F301D"/>
    <w:rsid w:val="006F613D"/>
    <w:rsid w:val="00707029"/>
    <w:rsid w:val="00711B6C"/>
    <w:rsid w:val="00716184"/>
    <w:rsid w:val="00722575"/>
    <w:rsid w:val="00726D5D"/>
    <w:rsid w:val="00736ED9"/>
    <w:rsid w:val="00736F53"/>
    <w:rsid w:val="007438B1"/>
    <w:rsid w:val="007614EA"/>
    <w:rsid w:val="00764B5D"/>
    <w:rsid w:val="00770561"/>
    <w:rsid w:val="007709BA"/>
    <w:rsid w:val="00782488"/>
    <w:rsid w:val="0078450F"/>
    <w:rsid w:val="007877FD"/>
    <w:rsid w:val="00792712"/>
    <w:rsid w:val="007944B1"/>
    <w:rsid w:val="007A7CAB"/>
    <w:rsid w:val="007B14C7"/>
    <w:rsid w:val="007B1819"/>
    <w:rsid w:val="007B618D"/>
    <w:rsid w:val="007C5FEE"/>
    <w:rsid w:val="007D4665"/>
    <w:rsid w:val="007D6597"/>
    <w:rsid w:val="007D6782"/>
    <w:rsid w:val="007E02CA"/>
    <w:rsid w:val="007E2135"/>
    <w:rsid w:val="007E56C6"/>
    <w:rsid w:val="007E767B"/>
    <w:rsid w:val="0080490F"/>
    <w:rsid w:val="008051C8"/>
    <w:rsid w:val="008142B3"/>
    <w:rsid w:val="008147F3"/>
    <w:rsid w:val="00816AA3"/>
    <w:rsid w:val="008236E5"/>
    <w:rsid w:val="00824654"/>
    <w:rsid w:val="00831A53"/>
    <w:rsid w:val="00833695"/>
    <w:rsid w:val="0083474E"/>
    <w:rsid w:val="00836A3C"/>
    <w:rsid w:val="008526DB"/>
    <w:rsid w:val="00871AFA"/>
    <w:rsid w:val="008728E9"/>
    <w:rsid w:val="0088247F"/>
    <w:rsid w:val="00896707"/>
    <w:rsid w:val="00897C21"/>
    <w:rsid w:val="00897CF1"/>
    <w:rsid w:val="008A39ED"/>
    <w:rsid w:val="008A5A8D"/>
    <w:rsid w:val="008D3D11"/>
    <w:rsid w:val="008D407C"/>
    <w:rsid w:val="008E0AA3"/>
    <w:rsid w:val="008E411A"/>
    <w:rsid w:val="008E6887"/>
    <w:rsid w:val="008F0407"/>
    <w:rsid w:val="008F3C8B"/>
    <w:rsid w:val="008F7137"/>
    <w:rsid w:val="009040AA"/>
    <w:rsid w:val="00910336"/>
    <w:rsid w:val="00911569"/>
    <w:rsid w:val="00924461"/>
    <w:rsid w:val="00937154"/>
    <w:rsid w:val="00937DDD"/>
    <w:rsid w:val="00951AC5"/>
    <w:rsid w:val="00964565"/>
    <w:rsid w:val="009742B3"/>
    <w:rsid w:val="00974422"/>
    <w:rsid w:val="00982B5C"/>
    <w:rsid w:val="009A07F9"/>
    <w:rsid w:val="009A158B"/>
    <w:rsid w:val="009C2EC4"/>
    <w:rsid w:val="009C60A3"/>
    <w:rsid w:val="009C7A4A"/>
    <w:rsid w:val="009D028A"/>
    <w:rsid w:val="009E5BA7"/>
    <w:rsid w:val="009F0E99"/>
    <w:rsid w:val="00A10618"/>
    <w:rsid w:val="00A325E4"/>
    <w:rsid w:val="00A402BB"/>
    <w:rsid w:val="00A4141E"/>
    <w:rsid w:val="00A77A1E"/>
    <w:rsid w:val="00A8168A"/>
    <w:rsid w:val="00A8173F"/>
    <w:rsid w:val="00A87653"/>
    <w:rsid w:val="00A91417"/>
    <w:rsid w:val="00A94540"/>
    <w:rsid w:val="00AA180F"/>
    <w:rsid w:val="00AD190C"/>
    <w:rsid w:val="00AD5F06"/>
    <w:rsid w:val="00AE045C"/>
    <w:rsid w:val="00AE16A0"/>
    <w:rsid w:val="00AE478D"/>
    <w:rsid w:val="00B03B46"/>
    <w:rsid w:val="00B04729"/>
    <w:rsid w:val="00B10FA5"/>
    <w:rsid w:val="00B2137A"/>
    <w:rsid w:val="00B22484"/>
    <w:rsid w:val="00B31444"/>
    <w:rsid w:val="00B343E4"/>
    <w:rsid w:val="00B51B9E"/>
    <w:rsid w:val="00B571A4"/>
    <w:rsid w:val="00B611E5"/>
    <w:rsid w:val="00B66E82"/>
    <w:rsid w:val="00B75492"/>
    <w:rsid w:val="00B76736"/>
    <w:rsid w:val="00B80CB0"/>
    <w:rsid w:val="00B85595"/>
    <w:rsid w:val="00B86C38"/>
    <w:rsid w:val="00B90B97"/>
    <w:rsid w:val="00B936B2"/>
    <w:rsid w:val="00B972E4"/>
    <w:rsid w:val="00BA15C1"/>
    <w:rsid w:val="00BA6EF7"/>
    <w:rsid w:val="00BB1B27"/>
    <w:rsid w:val="00BB3057"/>
    <w:rsid w:val="00BB7C3B"/>
    <w:rsid w:val="00BC2F73"/>
    <w:rsid w:val="00BD0C39"/>
    <w:rsid w:val="00BD0D7C"/>
    <w:rsid w:val="00BD700D"/>
    <w:rsid w:val="00BE5842"/>
    <w:rsid w:val="00BF3189"/>
    <w:rsid w:val="00C02283"/>
    <w:rsid w:val="00C03221"/>
    <w:rsid w:val="00C04A53"/>
    <w:rsid w:val="00C148B2"/>
    <w:rsid w:val="00C200F3"/>
    <w:rsid w:val="00C30EDD"/>
    <w:rsid w:val="00C34FE9"/>
    <w:rsid w:val="00C35F58"/>
    <w:rsid w:val="00C3781B"/>
    <w:rsid w:val="00C408A6"/>
    <w:rsid w:val="00C40F65"/>
    <w:rsid w:val="00C41500"/>
    <w:rsid w:val="00C62841"/>
    <w:rsid w:val="00C80A35"/>
    <w:rsid w:val="00C86E5A"/>
    <w:rsid w:val="00C94170"/>
    <w:rsid w:val="00C949D7"/>
    <w:rsid w:val="00CA119F"/>
    <w:rsid w:val="00CA3D4D"/>
    <w:rsid w:val="00CD1E8D"/>
    <w:rsid w:val="00CD64A2"/>
    <w:rsid w:val="00CF5875"/>
    <w:rsid w:val="00CF7FD6"/>
    <w:rsid w:val="00D0303A"/>
    <w:rsid w:val="00D048ED"/>
    <w:rsid w:val="00D0535C"/>
    <w:rsid w:val="00D1047F"/>
    <w:rsid w:val="00D21767"/>
    <w:rsid w:val="00D36C4A"/>
    <w:rsid w:val="00D421F1"/>
    <w:rsid w:val="00D4565B"/>
    <w:rsid w:val="00D51493"/>
    <w:rsid w:val="00D5208F"/>
    <w:rsid w:val="00D5637F"/>
    <w:rsid w:val="00D72F8B"/>
    <w:rsid w:val="00D875DD"/>
    <w:rsid w:val="00DA051C"/>
    <w:rsid w:val="00DB233C"/>
    <w:rsid w:val="00DB3771"/>
    <w:rsid w:val="00DB4062"/>
    <w:rsid w:val="00DB445B"/>
    <w:rsid w:val="00DC2151"/>
    <w:rsid w:val="00DD6E29"/>
    <w:rsid w:val="00DE1A0D"/>
    <w:rsid w:val="00DE47FD"/>
    <w:rsid w:val="00DF3233"/>
    <w:rsid w:val="00DF77F7"/>
    <w:rsid w:val="00DF7B96"/>
    <w:rsid w:val="00E01BE1"/>
    <w:rsid w:val="00E07248"/>
    <w:rsid w:val="00E073CA"/>
    <w:rsid w:val="00E1122D"/>
    <w:rsid w:val="00E11C84"/>
    <w:rsid w:val="00E130F0"/>
    <w:rsid w:val="00E1491A"/>
    <w:rsid w:val="00E160E2"/>
    <w:rsid w:val="00E229EF"/>
    <w:rsid w:val="00E270CB"/>
    <w:rsid w:val="00E27A01"/>
    <w:rsid w:val="00E34099"/>
    <w:rsid w:val="00E43260"/>
    <w:rsid w:val="00E45D2B"/>
    <w:rsid w:val="00E57B61"/>
    <w:rsid w:val="00E61E1E"/>
    <w:rsid w:val="00E75B1A"/>
    <w:rsid w:val="00E87DD9"/>
    <w:rsid w:val="00EA277A"/>
    <w:rsid w:val="00EB2760"/>
    <w:rsid w:val="00EB3EB7"/>
    <w:rsid w:val="00EB67B6"/>
    <w:rsid w:val="00ED2BBA"/>
    <w:rsid w:val="00ED6357"/>
    <w:rsid w:val="00ED6DFA"/>
    <w:rsid w:val="00EE29E0"/>
    <w:rsid w:val="00EE38E2"/>
    <w:rsid w:val="00EF1AFB"/>
    <w:rsid w:val="00EF63B0"/>
    <w:rsid w:val="00F029FE"/>
    <w:rsid w:val="00F0447B"/>
    <w:rsid w:val="00F207AC"/>
    <w:rsid w:val="00F3545A"/>
    <w:rsid w:val="00F41FEA"/>
    <w:rsid w:val="00F425A6"/>
    <w:rsid w:val="00F51579"/>
    <w:rsid w:val="00F53A69"/>
    <w:rsid w:val="00F56D7D"/>
    <w:rsid w:val="00F60155"/>
    <w:rsid w:val="00F6352A"/>
    <w:rsid w:val="00F6453D"/>
    <w:rsid w:val="00F80D48"/>
    <w:rsid w:val="00F81C2C"/>
    <w:rsid w:val="00F922CF"/>
    <w:rsid w:val="00F922F2"/>
    <w:rsid w:val="00F9538B"/>
    <w:rsid w:val="00F96399"/>
    <w:rsid w:val="00F97A58"/>
    <w:rsid w:val="00FA074C"/>
    <w:rsid w:val="00FB381C"/>
    <w:rsid w:val="00FB56B4"/>
    <w:rsid w:val="00FC1E39"/>
    <w:rsid w:val="00FD4E49"/>
    <w:rsid w:val="00FE5BED"/>
    <w:rsid w:val="00FF6971"/>
    <w:rsid w:val="00FF7612"/>
    <w:rsid w:val="00FF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2A8FE6"/>
  <w15:chartTrackingRefBased/>
  <w15:docId w15:val="{67D46737-DCA9-4896-9710-79152564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7B96"/>
  </w:style>
  <w:style w:type="paragraph" w:styleId="Heading1">
    <w:name w:val="heading 1"/>
    <w:basedOn w:val="Normal"/>
    <w:next w:val="Normal"/>
    <w:link w:val="Heading1Char"/>
    <w:uiPriority w:val="9"/>
    <w:qFormat/>
    <w:rsid w:val="009C7A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7B9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ientname">
    <w:name w:val="ancient_name"/>
    <w:basedOn w:val="DefaultParagraphFont"/>
    <w:rsid w:val="00DF7B96"/>
  </w:style>
  <w:style w:type="character" w:customStyle="1" w:styleId="markertype">
    <w:name w:val="marker_type"/>
    <w:basedOn w:val="DefaultParagraphFont"/>
    <w:rsid w:val="00DF7B96"/>
  </w:style>
  <w:style w:type="character" w:customStyle="1" w:styleId="Heading3Char">
    <w:name w:val="Heading 3 Char"/>
    <w:basedOn w:val="DefaultParagraphFont"/>
    <w:link w:val="Heading3"/>
    <w:uiPriority w:val="9"/>
    <w:semiHidden/>
    <w:rsid w:val="00DF7B9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7B96"/>
    <w:rPr>
      <w:color w:val="0000FF"/>
      <w:u w:val="single"/>
    </w:rPr>
  </w:style>
  <w:style w:type="paragraph" w:styleId="NormalWeb">
    <w:name w:val="Normal (Web)"/>
    <w:basedOn w:val="Normal"/>
    <w:uiPriority w:val="99"/>
    <w:semiHidden/>
    <w:unhideWhenUsed/>
    <w:rsid w:val="00DF7B96"/>
    <w:pPr>
      <w:spacing w:before="100" w:beforeAutospacing="1" w:after="100" w:afterAutospacing="1" w:line="240" w:lineRule="auto"/>
    </w:pPr>
    <w:rPr>
      <w:rFonts w:eastAsia="Times New Roman" w:cs="Times New Roman"/>
      <w:lang w:eastAsia="en-GB"/>
    </w:rPr>
  </w:style>
  <w:style w:type="paragraph" w:styleId="BalloonText">
    <w:name w:val="Balloon Text"/>
    <w:basedOn w:val="Normal"/>
    <w:link w:val="BalloonTextChar"/>
    <w:uiPriority w:val="99"/>
    <w:semiHidden/>
    <w:unhideWhenUsed/>
    <w:rsid w:val="00DF7B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B96"/>
    <w:rPr>
      <w:rFonts w:ascii="Segoe UI" w:hAnsi="Segoe UI" w:cs="Segoe UI"/>
      <w:sz w:val="18"/>
      <w:szCs w:val="18"/>
    </w:rPr>
  </w:style>
  <w:style w:type="paragraph" w:styleId="ListParagraph">
    <w:name w:val="List Paragraph"/>
    <w:basedOn w:val="Normal"/>
    <w:uiPriority w:val="34"/>
    <w:qFormat/>
    <w:rsid w:val="00DF7B96"/>
    <w:pPr>
      <w:ind w:left="720"/>
      <w:contextualSpacing/>
    </w:pPr>
  </w:style>
  <w:style w:type="paragraph" w:styleId="Header">
    <w:name w:val="header"/>
    <w:basedOn w:val="Normal"/>
    <w:link w:val="HeaderChar"/>
    <w:uiPriority w:val="99"/>
    <w:unhideWhenUsed/>
    <w:rsid w:val="00743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8B1"/>
  </w:style>
  <w:style w:type="paragraph" w:styleId="Footer">
    <w:name w:val="footer"/>
    <w:basedOn w:val="Normal"/>
    <w:link w:val="FooterChar"/>
    <w:uiPriority w:val="99"/>
    <w:unhideWhenUsed/>
    <w:rsid w:val="00743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B1"/>
  </w:style>
  <w:style w:type="character" w:customStyle="1" w:styleId="Heading1Char">
    <w:name w:val="Heading 1 Char"/>
    <w:basedOn w:val="DefaultParagraphFont"/>
    <w:link w:val="Heading1"/>
    <w:uiPriority w:val="9"/>
    <w:rsid w:val="009C7A4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37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859766">
      <w:bodyDiv w:val="1"/>
      <w:marLeft w:val="0"/>
      <w:marRight w:val="0"/>
      <w:marTop w:val="0"/>
      <w:marBottom w:val="0"/>
      <w:divBdr>
        <w:top w:val="none" w:sz="0" w:space="0" w:color="auto"/>
        <w:left w:val="none" w:sz="0" w:space="0" w:color="auto"/>
        <w:bottom w:val="none" w:sz="0" w:space="0" w:color="auto"/>
        <w:right w:val="none" w:sz="0" w:space="0" w:color="auto"/>
      </w:divBdr>
      <w:divsChild>
        <w:div w:id="17171155">
          <w:marLeft w:val="0"/>
          <w:marRight w:val="0"/>
          <w:marTop w:val="0"/>
          <w:marBottom w:val="0"/>
          <w:divBdr>
            <w:top w:val="none" w:sz="0" w:space="0" w:color="auto"/>
            <w:left w:val="none" w:sz="0" w:space="0" w:color="auto"/>
            <w:bottom w:val="none" w:sz="0" w:space="0" w:color="auto"/>
            <w:right w:val="none" w:sz="0" w:space="0" w:color="auto"/>
          </w:divBdr>
        </w:div>
        <w:div w:id="20474682">
          <w:marLeft w:val="0"/>
          <w:marRight w:val="0"/>
          <w:marTop w:val="0"/>
          <w:marBottom w:val="0"/>
          <w:divBdr>
            <w:top w:val="none" w:sz="0" w:space="0" w:color="auto"/>
            <w:left w:val="none" w:sz="0" w:space="0" w:color="auto"/>
            <w:bottom w:val="none" w:sz="0" w:space="0" w:color="auto"/>
            <w:right w:val="none" w:sz="0" w:space="0" w:color="auto"/>
          </w:divBdr>
        </w:div>
        <w:div w:id="69085766">
          <w:marLeft w:val="0"/>
          <w:marRight w:val="0"/>
          <w:marTop w:val="0"/>
          <w:marBottom w:val="0"/>
          <w:divBdr>
            <w:top w:val="none" w:sz="0" w:space="0" w:color="auto"/>
            <w:left w:val="none" w:sz="0" w:space="0" w:color="auto"/>
            <w:bottom w:val="none" w:sz="0" w:space="0" w:color="auto"/>
            <w:right w:val="none" w:sz="0" w:space="0" w:color="auto"/>
          </w:divBdr>
        </w:div>
        <w:div w:id="93786019">
          <w:marLeft w:val="0"/>
          <w:marRight w:val="0"/>
          <w:marTop w:val="0"/>
          <w:marBottom w:val="0"/>
          <w:divBdr>
            <w:top w:val="none" w:sz="0" w:space="0" w:color="auto"/>
            <w:left w:val="none" w:sz="0" w:space="0" w:color="auto"/>
            <w:bottom w:val="none" w:sz="0" w:space="0" w:color="auto"/>
            <w:right w:val="none" w:sz="0" w:space="0" w:color="auto"/>
          </w:divBdr>
        </w:div>
        <w:div w:id="96217228">
          <w:marLeft w:val="0"/>
          <w:marRight w:val="0"/>
          <w:marTop w:val="0"/>
          <w:marBottom w:val="0"/>
          <w:divBdr>
            <w:top w:val="none" w:sz="0" w:space="0" w:color="auto"/>
            <w:left w:val="none" w:sz="0" w:space="0" w:color="auto"/>
            <w:bottom w:val="none" w:sz="0" w:space="0" w:color="auto"/>
            <w:right w:val="none" w:sz="0" w:space="0" w:color="auto"/>
          </w:divBdr>
        </w:div>
        <w:div w:id="112986326">
          <w:marLeft w:val="0"/>
          <w:marRight w:val="0"/>
          <w:marTop w:val="0"/>
          <w:marBottom w:val="0"/>
          <w:divBdr>
            <w:top w:val="none" w:sz="0" w:space="0" w:color="auto"/>
            <w:left w:val="none" w:sz="0" w:space="0" w:color="auto"/>
            <w:bottom w:val="none" w:sz="0" w:space="0" w:color="auto"/>
            <w:right w:val="none" w:sz="0" w:space="0" w:color="auto"/>
          </w:divBdr>
        </w:div>
        <w:div w:id="132067385">
          <w:marLeft w:val="0"/>
          <w:marRight w:val="0"/>
          <w:marTop w:val="0"/>
          <w:marBottom w:val="0"/>
          <w:divBdr>
            <w:top w:val="none" w:sz="0" w:space="0" w:color="auto"/>
            <w:left w:val="none" w:sz="0" w:space="0" w:color="auto"/>
            <w:bottom w:val="none" w:sz="0" w:space="0" w:color="auto"/>
            <w:right w:val="none" w:sz="0" w:space="0" w:color="auto"/>
          </w:divBdr>
        </w:div>
        <w:div w:id="138038327">
          <w:marLeft w:val="0"/>
          <w:marRight w:val="0"/>
          <w:marTop w:val="0"/>
          <w:marBottom w:val="0"/>
          <w:divBdr>
            <w:top w:val="none" w:sz="0" w:space="0" w:color="auto"/>
            <w:left w:val="none" w:sz="0" w:space="0" w:color="auto"/>
            <w:bottom w:val="none" w:sz="0" w:space="0" w:color="auto"/>
            <w:right w:val="none" w:sz="0" w:space="0" w:color="auto"/>
          </w:divBdr>
        </w:div>
        <w:div w:id="158078351">
          <w:marLeft w:val="0"/>
          <w:marRight w:val="0"/>
          <w:marTop w:val="0"/>
          <w:marBottom w:val="0"/>
          <w:divBdr>
            <w:top w:val="none" w:sz="0" w:space="0" w:color="auto"/>
            <w:left w:val="none" w:sz="0" w:space="0" w:color="auto"/>
            <w:bottom w:val="none" w:sz="0" w:space="0" w:color="auto"/>
            <w:right w:val="none" w:sz="0" w:space="0" w:color="auto"/>
          </w:divBdr>
        </w:div>
        <w:div w:id="189758428">
          <w:marLeft w:val="0"/>
          <w:marRight w:val="0"/>
          <w:marTop w:val="0"/>
          <w:marBottom w:val="0"/>
          <w:divBdr>
            <w:top w:val="none" w:sz="0" w:space="0" w:color="auto"/>
            <w:left w:val="none" w:sz="0" w:space="0" w:color="auto"/>
            <w:bottom w:val="none" w:sz="0" w:space="0" w:color="auto"/>
            <w:right w:val="none" w:sz="0" w:space="0" w:color="auto"/>
          </w:divBdr>
        </w:div>
        <w:div w:id="223109385">
          <w:marLeft w:val="0"/>
          <w:marRight w:val="0"/>
          <w:marTop w:val="0"/>
          <w:marBottom w:val="0"/>
          <w:divBdr>
            <w:top w:val="none" w:sz="0" w:space="0" w:color="auto"/>
            <w:left w:val="none" w:sz="0" w:space="0" w:color="auto"/>
            <w:bottom w:val="none" w:sz="0" w:space="0" w:color="auto"/>
            <w:right w:val="none" w:sz="0" w:space="0" w:color="auto"/>
          </w:divBdr>
        </w:div>
        <w:div w:id="223758475">
          <w:marLeft w:val="0"/>
          <w:marRight w:val="0"/>
          <w:marTop w:val="0"/>
          <w:marBottom w:val="0"/>
          <w:divBdr>
            <w:top w:val="none" w:sz="0" w:space="0" w:color="auto"/>
            <w:left w:val="none" w:sz="0" w:space="0" w:color="auto"/>
            <w:bottom w:val="none" w:sz="0" w:space="0" w:color="auto"/>
            <w:right w:val="none" w:sz="0" w:space="0" w:color="auto"/>
          </w:divBdr>
        </w:div>
        <w:div w:id="224922411">
          <w:marLeft w:val="0"/>
          <w:marRight w:val="0"/>
          <w:marTop w:val="0"/>
          <w:marBottom w:val="0"/>
          <w:divBdr>
            <w:top w:val="none" w:sz="0" w:space="0" w:color="auto"/>
            <w:left w:val="none" w:sz="0" w:space="0" w:color="auto"/>
            <w:bottom w:val="none" w:sz="0" w:space="0" w:color="auto"/>
            <w:right w:val="none" w:sz="0" w:space="0" w:color="auto"/>
          </w:divBdr>
        </w:div>
        <w:div w:id="229579811">
          <w:marLeft w:val="0"/>
          <w:marRight w:val="0"/>
          <w:marTop w:val="0"/>
          <w:marBottom w:val="0"/>
          <w:divBdr>
            <w:top w:val="none" w:sz="0" w:space="0" w:color="auto"/>
            <w:left w:val="none" w:sz="0" w:space="0" w:color="auto"/>
            <w:bottom w:val="none" w:sz="0" w:space="0" w:color="auto"/>
            <w:right w:val="none" w:sz="0" w:space="0" w:color="auto"/>
          </w:divBdr>
        </w:div>
        <w:div w:id="246505261">
          <w:marLeft w:val="0"/>
          <w:marRight w:val="0"/>
          <w:marTop w:val="0"/>
          <w:marBottom w:val="0"/>
          <w:divBdr>
            <w:top w:val="none" w:sz="0" w:space="0" w:color="auto"/>
            <w:left w:val="none" w:sz="0" w:space="0" w:color="auto"/>
            <w:bottom w:val="none" w:sz="0" w:space="0" w:color="auto"/>
            <w:right w:val="none" w:sz="0" w:space="0" w:color="auto"/>
          </w:divBdr>
        </w:div>
        <w:div w:id="278535197">
          <w:marLeft w:val="0"/>
          <w:marRight w:val="0"/>
          <w:marTop w:val="0"/>
          <w:marBottom w:val="0"/>
          <w:divBdr>
            <w:top w:val="none" w:sz="0" w:space="0" w:color="auto"/>
            <w:left w:val="none" w:sz="0" w:space="0" w:color="auto"/>
            <w:bottom w:val="none" w:sz="0" w:space="0" w:color="auto"/>
            <w:right w:val="none" w:sz="0" w:space="0" w:color="auto"/>
          </w:divBdr>
        </w:div>
        <w:div w:id="290333164">
          <w:marLeft w:val="0"/>
          <w:marRight w:val="0"/>
          <w:marTop w:val="0"/>
          <w:marBottom w:val="0"/>
          <w:divBdr>
            <w:top w:val="none" w:sz="0" w:space="0" w:color="auto"/>
            <w:left w:val="none" w:sz="0" w:space="0" w:color="auto"/>
            <w:bottom w:val="none" w:sz="0" w:space="0" w:color="auto"/>
            <w:right w:val="none" w:sz="0" w:space="0" w:color="auto"/>
          </w:divBdr>
        </w:div>
        <w:div w:id="300035018">
          <w:marLeft w:val="0"/>
          <w:marRight w:val="0"/>
          <w:marTop w:val="0"/>
          <w:marBottom w:val="0"/>
          <w:divBdr>
            <w:top w:val="none" w:sz="0" w:space="0" w:color="auto"/>
            <w:left w:val="none" w:sz="0" w:space="0" w:color="auto"/>
            <w:bottom w:val="none" w:sz="0" w:space="0" w:color="auto"/>
            <w:right w:val="none" w:sz="0" w:space="0" w:color="auto"/>
          </w:divBdr>
        </w:div>
        <w:div w:id="300770663">
          <w:marLeft w:val="0"/>
          <w:marRight w:val="0"/>
          <w:marTop w:val="0"/>
          <w:marBottom w:val="0"/>
          <w:divBdr>
            <w:top w:val="none" w:sz="0" w:space="0" w:color="auto"/>
            <w:left w:val="none" w:sz="0" w:space="0" w:color="auto"/>
            <w:bottom w:val="none" w:sz="0" w:space="0" w:color="auto"/>
            <w:right w:val="none" w:sz="0" w:space="0" w:color="auto"/>
          </w:divBdr>
        </w:div>
        <w:div w:id="312492123">
          <w:marLeft w:val="0"/>
          <w:marRight w:val="0"/>
          <w:marTop w:val="0"/>
          <w:marBottom w:val="0"/>
          <w:divBdr>
            <w:top w:val="none" w:sz="0" w:space="0" w:color="auto"/>
            <w:left w:val="none" w:sz="0" w:space="0" w:color="auto"/>
            <w:bottom w:val="none" w:sz="0" w:space="0" w:color="auto"/>
            <w:right w:val="none" w:sz="0" w:space="0" w:color="auto"/>
          </w:divBdr>
        </w:div>
        <w:div w:id="330180633">
          <w:marLeft w:val="0"/>
          <w:marRight w:val="0"/>
          <w:marTop w:val="0"/>
          <w:marBottom w:val="0"/>
          <w:divBdr>
            <w:top w:val="none" w:sz="0" w:space="0" w:color="auto"/>
            <w:left w:val="none" w:sz="0" w:space="0" w:color="auto"/>
            <w:bottom w:val="none" w:sz="0" w:space="0" w:color="auto"/>
            <w:right w:val="none" w:sz="0" w:space="0" w:color="auto"/>
          </w:divBdr>
        </w:div>
        <w:div w:id="339165200">
          <w:marLeft w:val="0"/>
          <w:marRight w:val="0"/>
          <w:marTop w:val="0"/>
          <w:marBottom w:val="0"/>
          <w:divBdr>
            <w:top w:val="none" w:sz="0" w:space="0" w:color="auto"/>
            <w:left w:val="none" w:sz="0" w:space="0" w:color="auto"/>
            <w:bottom w:val="none" w:sz="0" w:space="0" w:color="auto"/>
            <w:right w:val="none" w:sz="0" w:space="0" w:color="auto"/>
          </w:divBdr>
        </w:div>
        <w:div w:id="356466491">
          <w:marLeft w:val="0"/>
          <w:marRight w:val="0"/>
          <w:marTop w:val="0"/>
          <w:marBottom w:val="0"/>
          <w:divBdr>
            <w:top w:val="none" w:sz="0" w:space="0" w:color="auto"/>
            <w:left w:val="none" w:sz="0" w:space="0" w:color="auto"/>
            <w:bottom w:val="none" w:sz="0" w:space="0" w:color="auto"/>
            <w:right w:val="none" w:sz="0" w:space="0" w:color="auto"/>
          </w:divBdr>
        </w:div>
        <w:div w:id="397480061">
          <w:marLeft w:val="0"/>
          <w:marRight w:val="0"/>
          <w:marTop w:val="0"/>
          <w:marBottom w:val="0"/>
          <w:divBdr>
            <w:top w:val="none" w:sz="0" w:space="0" w:color="auto"/>
            <w:left w:val="none" w:sz="0" w:space="0" w:color="auto"/>
            <w:bottom w:val="none" w:sz="0" w:space="0" w:color="auto"/>
            <w:right w:val="none" w:sz="0" w:space="0" w:color="auto"/>
          </w:divBdr>
        </w:div>
        <w:div w:id="419764898">
          <w:marLeft w:val="0"/>
          <w:marRight w:val="0"/>
          <w:marTop w:val="0"/>
          <w:marBottom w:val="0"/>
          <w:divBdr>
            <w:top w:val="none" w:sz="0" w:space="0" w:color="auto"/>
            <w:left w:val="none" w:sz="0" w:space="0" w:color="auto"/>
            <w:bottom w:val="none" w:sz="0" w:space="0" w:color="auto"/>
            <w:right w:val="none" w:sz="0" w:space="0" w:color="auto"/>
          </w:divBdr>
        </w:div>
        <w:div w:id="426003486">
          <w:marLeft w:val="0"/>
          <w:marRight w:val="0"/>
          <w:marTop w:val="0"/>
          <w:marBottom w:val="0"/>
          <w:divBdr>
            <w:top w:val="none" w:sz="0" w:space="0" w:color="auto"/>
            <w:left w:val="none" w:sz="0" w:space="0" w:color="auto"/>
            <w:bottom w:val="none" w:sz="0" w:space="0" w:color="auto"/>
            <w:right w:val="none" w:sz="0" w:space="0" w:color="auto"/>
          </w:divBdr>
        </w:div>
        <w:div w:id="451629687">
          <w:marLeft w:val="0"/>
          <w:marRight w:val="0"/>
          <w:marTop w:val="0"/>
          <w:marBottom w:val="0"/>
          <w:divBdr>
            <w:top w:val="none" w:sz="0" w:space="0" w:color="auto"/>
            <w:left w:val="none" w:sz="0" w:space="0" w:color="auto"/>
            <w:bottom w:val="none" w:sz="0" w:space="0" w:color="auto"/>
            <w:right w:val="none" w:sz="0" w:space="0" w:color="auto"/>
          </w:divBdr>
        </w:div>
        <w:div w:id="499196802">
          <w:marLeft w:val="0"/>
          <w:marRight w:val="0"/>
          <w:marTop w:val="0"/>
          <w:marBottom w:val="0"/>
          <w:divBdr>
            <w:top w:val="none" w:sz="0" w:space="0" w:color="auto"/>
            <w:left w:val="none" w:sz="0" w:space="0" w:color="auto"/>
            <w:bottom w:val="none" w:sz="0" w:space="0" w:color="auto"/>
            <w:right w:val="none" w:sz="0" w:space="0" w:color="auto"/>
          </w:divBdr>
        </w:div>
        <w:div w:id="501824664">
          <w:marLeft w:val="0"/>
          <w:marRight w:val="0"/>
          <w:marTop w:val="0"/>
          <w:marBottom w:val="0"/>
          <w:divBdr>
            <w:top w:val="none" w:sz="0" w:space="0" w:color="auto"/>
            <w:left w:val="none" w:sz="0" w:space="0" w:color="auto"/>
            <w:bottom w:val="none" w:sz="0" w:space="0" w:color="auto"/>
            <w:right w:val="none" w:sz="0" w:space="0" w:color="auto"/>
          </w:divBdr>
        </w:div>
        <w:div w:id="546838735">
          <w:marLeft w:val="0"/>
          <w:marRight w:val="0"/>
          <w:marTop w:val="0"/>
          <w:marBottom w:val="0"/>
          <w:divBdr>
            <w:top w:val="none" w:sz="0" w:space="0" w:color="auto"/>
            <w:left w:val="none" w:sz="0" w:space="0" w:color="auto"/>
            <w:bottom w:val="none" w:sz="0" w:space="0" w:color="auto"/>
            <w:right w:val="none" w:sz="0" w:space="0" w:color="auto"/>
          </w:divBdr>
        </w:div>
        <w:div w:id="558713170">
          <w:marLeft w:val="0"/>
          <w:marRight w:val="0"/>
          <w:marTop w:val="0"/>
          <w:marBottom w:val="0"/>
          <w:divBdr>
            <w:top w:val="none" w:sz="0" w:space="0" w:color="auto"/>
            <w:left w:val="none" w:sz="0" w:space="0" w:color="auto"/>
            <w:bottom w:val="none" w:sz="0" w:space="0" w:color="auto"/>
            <w:right w:val="none" w:sz="0" w:space="0" w:color="auto"/>
          </w:divBdr>
        </w:div>
        <w:div w:id="596133803">
          <w:marLeft w:val="0"/>
          <w:marRight w:val="0"/>
          <w:marTop w:val="0"/>
          <w:marBottom w:val="0"/>
          <w:divBdr>
            <w:top w:val="none" w:sz="0" w:space="0" w:color="auto"/>
            <w:left w:val="none" w:sz="0" w:space="0" w:color="auto"/>
            <w:bottom w:val="none" w:sz="0" w:space="0" w:color="auto"/>
            <w:right w:val="none" w:sz="0" w:space="0" w:color="auto"/>
          </w:divBdr>
        </w:div>
        <w:div w:id="634795834">
          <w:marLeft w:val="0"/>
          <w:marRight w:val="0"/>
          <w:marTop w:val="0"/>
          <w:marBottom w:val="0"/>
          <w:divBdr>
            <w:top w:val="none" w:sz="0" w:space="0" w:color="auto"/>
            <w:left w:val="none" w:sz="0" w:space="0" w:color="auto"/>
            <w:bottom w:val="none" w:sz="0" w:space="0" w:color="auto"/>
            <w:right w:val="none" w:sz="0" w:space="0" w:color="auto"/>
          </w:divBdr>
        </w:div>
        <w:div w:id="664089072">
          <w:marLeft w:val="0"/>
          <w:marRight w:val="0"/>
          <w:marTop w:val="0"/>
          <w:marBottom w:val="0"/>
          <w:divBdr>
            <w:top w:val="none" w:sz="0" w:space="0" w:color="auto"/>
            <w:left w:val="none" w:sz="0" w:space="0" w:color="auto"/>
            <w:bottom w:val="none" w:sz="0" w:space="0" w:color="auto"/>
            <w:right w:val="none" w:sz="0" w:space="0" w:color="auto"/>
          </w:divBdr>
        </w:div>
        <w:div w:id="669259156">
          <w:marLeft w:val="0"/>
          <w:marRight w:val="0"/>
          <w:marTop w:val="0"/>
          <w:marBottom w:val="0"/>
          <w:divBdr>
            <w:top w:val="none" w:sz="0" w:space="0" w:color="auto"/>
            <w:left w:val="none" w:sz="0" w:space="0" w:color="auto"/>
            <w:bottom w:val="none" w:sz="0" w:space="0" w:color="auto"/>
            <w:right w:val="none" w:sz="0" w:space="0" w:color="auto"/>
          </w:divBdr>
        </w:div>
        <w:div w:id="671907396">
          <w:marLeft w:val="0"/>
          <w:marRight w:val="0"/>
          <w:marTop w:val="0"/>
          <w:marBottom w:val="0"/>
          <w:divBdr>
            <w:top w:val="none" w:sz="0" w:space="0" w:color="auto"/>
            <w:left w:val="none" w:sz="0" w:space="0" w:color="auto"/>
            <w:bottom w:val="none" w:sz="0" w:space="0" w:color="auto"/>
            <w:right w:val="none" w:sz="0" w:space="0" w:color="auto"/>
          </w:divBdr>
        </w:div>
        <w:div w:id="739330813">
          <w:marLeft w:val="0"/>
          <w:marRight w:val="0"/>
          <w:marTop w:val="0"/>
          <w:marBottom w:val="0"/>
          <w:divBdr>
            <w:top w:val="none" w:sz="0" w:space="0" w:color="auto"/>
            <w:left w:val="none" w:sz="0" w:space="0" w:color="auto"/>
            <w:bottom w:val="none" w:sz="0" w:space="0" w:color="auto"/>
            <w:right w:val="none" w:sz="0" w:space="0" w:color="auto"/>
          </w:divBdr>
        </w:div>
        <w:div w:id="758601856">
          <w:marLeft w:val="0"/>
          <w:marRight w:val="0"/>
          <w:marTop w:val="0"/>
          <w:marBottom w:val="0"/>
          <w:divBdr>
            <w:top w:val="none" w:sz="0" w:space="0" w:color="auto"/>
            <w:left w:val="none" w:sz="0" w:space="0" w:color="auto"/>
            <w:bottom w:val="none" w:sz="0" w:space="0" w:color="auto"/>
            <w:right w:val="none" w:sz="0" w:space="0" w:color="auto"/>
          </w:divBdr>
        </w:div>
        <w:div w:id="758719540">
          <w:marLeft w:val="0"/>
          <w:marRight w:val="0"/>
          <w:marTop w:val="0"/>
          <w:marBottom w:val="0"/>
          <w:divBdr>
            <w:top w:val="none" w:sz="0" w:space="0" w:color="auto"/>
            <w:left w:val="none" w:sz="0" w:space="0" w:color="auto"/>
            <w:bottom w:val="none" w:sz="0" w:space="0" w:color="auto"/>
            <w:right w:val="none" w:sz="0" w:space="0" w:color="auto"/>
          </w:divBdr>
        </w:div>
        <w:div w:id="799297846">
          <w:marLeft w:val="0"/>
          <w:marRight w:val="0"/>
          <w:marTop w:val="0"/>
          <w:marBottom w:val="0"/>
          <w:divBdr>
            <w:top w:val="none" w:sz="0" w:space="0" w:color="auto"/>
            <w:left w:val="none" w:sz="0" w:space="0" w:color="auto"/>
            <w:bottom w:val="none" w:sz="0" w:space="0" w:color="auto"/>
            <w:right w:val="none" w:sz="0" w:space="0" w:color="auto"/>
          </w:divBdr>
        </w:div>
        <w:div w:id="838622122">
          <w:marLeft w:val="0"/>
          <w:marRight w:val="0"/>
          <w:marTop w:val="0"/>
          <w:marBottom w:val="0"/>
          <w:divBdr>
            <w:top w:val="none" w:sz="0" w:space="0" w:color="auto"/>
            <w:left w:val="none" w:sz="0" w:space="0" w:color="auto"/>
            <w:bottom w:val="none" w:sz="0" w:space="0" w:color="auto"/>
            <w:right w:val="none" w:sz="0" w:space="0" w:color="auto"/>
          </w:divBdr>
        </w:div>
        <w:div w:id="855198193">
          <w:marLeft w:val="0"/>
          <w:marRight w:val="0"/>
          <w:marTop w:val="0"/>
          <w:marBottom w:val="0"/>
          <w:divBdr>
            <w:top w:val="none" w:sz="0" w:space="0" w:color="auto"/>
            <w:left w:val="none" w:sz="0" w:space="0" w:color="auto"/>
            <w:bottom w:val="none" w:sz="0" w:space="0" w:color="auto"/>
            <w:right w:val="none" w:sz="0" w:space="0" w:color="auto"/>
          </w:divBdr>
        </w:div>
        <w:div w:id="859512565">
          <w:marLeft w:val="0"/>
          <w:marRight w:val="0"/>
          <w:marTop w:val="0"/>
          <w:marBottom w:val="0"/>
          <w:divBdr>
            <w:top w:val="none" w:sz="0" w:space="0" w:color="auto"/>
            <w:left w:val="none" w:sz="0" w:space="0" w:color="auto"/>
            <w:bottom w:val="none" w:sz="0" w:space="0" w:color="auto"/>
            <w:right w:val="none" w:sz="0" w:space="0" w:color="auto"/>
          </w:divBdr>
        </w:div>
        <w:div w:id="863785840">
          <w:marLeft w:val="0"/>
          <w:marRight w:val="0"/>
          <w:marTop w:val="0"/>
          <w:marBottom w:val="0"/>
          <w:divBdr>
            <w:top w:val="none" w:sz="0" w:space="0" w:color="auto"/>
            <w:left w:val="none" w:sz="0" w:space="0" w:color="auto"/>
            <w:bottom w:val="none" w:sz="0" w:space="0" w:color="auto"/>
            <w:right w:val="none" w:sz="0" w:space="0" w:color="auto"/>
          </w:divBdr>
        </w:div>
        <w:div w:id="878275102">
          <w:marLeft w:val="0"/>
          <w:marRight w:val="0"/>
          <w:marTop w:val="0"/>
          <w:marBottom w:val="0"/>
          <w:divBdr>
            <w:top w:val="none" w:sz="0" w:space="0" w:color="auto"/>
            <w:left w:val="none" w:sz="0" w:space="0" w:color="auto"/>
            <w:bottom w:val="none" w:sz="0" w:space="0" w:color="auto"/>
            <w:right w:val="none" w:sz="0" w:space="0" w:color="auto"/>
          </w:divBdr>
        </w:div>
        <w:div w:id="901448940">
          <w:marLeft w:val="0"/>
          <w:marRight w:val="0"/>
          <w:marTop w:val="0"/>
          <w:marBottom w:val="0"/>
          <w:divBdr>
            <w:top w:val="none" w:sz="0" w:space="0" w:color="auto"/>
            <w:left w:val="none" w:sz="0" w:space="0" w:color="auto"/>
            <w:bottom w:val="none" w:sz="0" w:space="0" w:color="auto"/>
            <w:right w:val="none" w:sz="0" w:space="0" w:color="auto"/>
          </w:divBdr>
        </w:div>
        <w:div w:id="906887860">
          <w:marLeft w:val="0"/>
          <w:marRight w:val="0"/>
          <w:marTop w:val="0"/>
          <w:marBottom w:val="0"/>
          <w:divBdr>
            <w:top w:val="none" w:sz="0" w:space="0" w:color="auto"/>
            <w:left w:val="none" w:sz="0" w:space="0" w:color="auto"/>
            <w:bottom w:val="none" w:sz="0" w:space="0" w:color="auto"/>
            <w:right w:val="none" w:sz="0" w:space="0" w:color="auto"/>
          </w:divBdr>
        </w:div>
        <w:div w:id="915045244">
          <w:marLeft w:val="0"/>
          <w:marRight w:val="0"/>
          <w:marTop w:val="0"/>
          <w:marBottom w:val="0"/>
          <w:divBdr>
            <w:top w:val="none" w:sz="0" w:space="0" w:color="auto"/>
            <w:left w:val="none" w:sz="0" w:space="0" w:color="auto"/>
            <w:bottom w:val="none" w:sz="0" w:space="0" w:color="auto"/>
            <w:right w:val="none" w:sz="0" w:space="0" w:color="auto"/>
          </w:divBdr>
        </w:div>
        <w:div w:id="916326501">
          <w:marLeft w:val="0"/>
          <w:marRight w:val="0"/>
          <w:marTop w:val="0"/>
          <w:marBottom w:val="0"/>
          <w:divBdr>
            <w:top w:val="none" w:sz="0" w:space="0" w:color="auto"/>
            <w:left w:val="none" w:sz="0" w:space="0" w:color="auto"/>
            <w:bottom w:val="none" w:sz="0" w:space="0" w:color="auto"/>
            <w:right w:val="none" w:sz="0" w:space="0" w:color="auto"/>
          </w:divBdr>
        </w:div>
        <w:div w:id="923341622">
          <w:marLeft w:val="0"/>
          <w:marRight w:val="0"/>
          <w:marTop w:val="0"/>
          <w:marBottom w:val="0"/>
          <w:divBdr>
            <w:top w:val="none" w:sz="0" w:space="0" w:color="auto"/>
            <w:left w:val="none" w:sz="0" w:space="0" w:color="auto"/>
            <w:bottom w:val="none" w:sz="0" w:space="0" w:color="auto"/>
            <w:right w:val="none" w:sz="0" w:space="0" w:color="auto"/>
          </w:divBdr>
        </w:div>
        <w:div w:id="938026405">
          <w:marLeft w:val="0"/>
          <w:marRight w:val="0"/>
          <w:marTop w:val="0"/>
          <w:marBottom w:val="0"/>
          <w:divBdr>
            <w:top w:val="none" w:sz="0" w:space="0" w:color="auto"/>
            <w:left w:val="none" w:sz="0" w:space="0" w:color="auto"/>
            <w:bottom w:val="none" w:sz="0" w:space="0" w:color="auto"/>
            <w:right w:val="none" w:sz="0" w:space="0" w:color="auto"/>
          </w:divBdr>
        </w:div>
        <w:div w:id="951283078">
          <w:marLeft w:val="0"/>
          <w:marRight w:val="0"/>
          <w:marTop w:val="0"/>
          <w:marBottom w:val="0"/>
          <w:divBdr>
            <w:top w:val="none" w:sz="0" w:space="0" w:color="auto"/>
            <w:left w:val="none" w:sz="0" w:space="0" w:color="auto"/>
            <w:bottom w:val="none" w:sz="0" w:space="0" w:color="auto"/>
            <w:right w:val="none" w:sz="0" w:space="0" w:color="auto"/>
          </w:divBdr>
        </w:div>
        <w:div w:id="961154615">
          <w:marLeft w:val="0"/>
          <w:marRight w:val="0"/>
          <w:marTop w:val="0"/>
          <w:marBottom w:val="0"/>
          <w:divBdr>
            <w:top w:val="none" w:sz="0" w:space="0" w:color="auto"/>
            <w:left w:val="none" w:sz="0" w:space="0" w:color="auto"/>
            <w:bottom w:val="none" w:sz="0" w:space="0" w:color="auto"/>
            <w:right w:val="none" w:sz="0" w:space="0" w:color="auto"/>
          </w:divBdr>
        </w:div>
        <w:div w:id="963460499">
          <w:marLeft w:val="0"/>
          <w:marRight w:val="0"/>
          <w:marTop w:val="0"/>
          <w:marBottom w:val="0"/>
          <w:divBdr>
            <w:top w:val="none" w:sz="0" w:space="0" w:color="auto"/>
            <w:left w:val="none" w:sz="0" w:space="0" w:color="auto"/>
            <w:bottom w:val="none" w:sz="0" w:space="0" w:color="auto"/>
            <w:right w:val="none" w:sz="0" w:space="0" w:color="auto"/>
          </w:divBdr>
        </w:div>
        <w:div w:id="985475838">
          <w:marLeft w:val="0"/>
          <w:marRight w:val="0"/>
          <w:marTop w:val="0"/>
          <w:marBottom w:val="0"/>
          <w:divBdr>
            <w:top w:val="none" w:sz="0" w:space="0" w:color="auto"/>
            <w:left w:val="none" w:sz="0" w:space="0" w:color="auto"/>
            <w:bottom w:val="none" w:sz="0" w:space="0" w:color="auto"/>
            <w:right w:val="none" w:sz="0" w:space="0" w:color="auto"/>
          </w:divBdr>
        </w:div>
        <w:div w:id="985822803">
          <w:marLeft w:val="0"/>
          <w:marRight w:val="0"/>
          <w:marTop w:val="0"/>
          <w:marBottom w:val="0"/>
          <w:divBdr>
            <w:top w:val="none" w:sz="0" w:space="0" w:color="auto"/>
            <w:left w:val="none" w:sz="0" w:space="0" w:color="auto"/>
            <w:bottom w:val="none" w:sz="0" w:space="0" w:color="auto"/>
            <w:right w:val="none" w:sz="0" w:space="0" w:color="auto"/>
          </w:divBdr>
        </w:div>
        <w:div w:id="988637361">
          <w:marLeft w:val="0"/>
          <w:marRight w:val="0"/>
          <w:marTop w:val="0"/>
          <w:marBottom w:val="0"/>
          <w:divBdr>
            <w:top w:val="none" w:sz="0" w:space="0" w:color="auto"/>
            <w:left w:val="none" w:sz="0" w:space="0" w:color="auto"/>
            <w:bottom w:val="none" w:sz="0" w:space="0" w:color="auto"/>
            <w:right w:val="none" w:sz="0" w:space="0" w:color="auto"/>
          </w:divBdr>
        </w:div>
        <w:div w:id="1014841424">
          <w:marLeft w:val="0"/>
          <w:marRight w:val="0"/>
          <w:marTop w:val="0"/>
          <w:marBottom w:val="0"/>
          <w:divBdr>
            <w:top w:val="none" w:sz="0" w:space="0" w:color="auto"/>
            <w:left w:val="none" w:sz="0" w:space="0" w:color="auto"/>
            <w:bottom w:val="none" w:sz="0" w:space="0" w:color="auto"/>
            <w:right w:val="none" w:sz="0" w:space="0" w:color="auto"/>
          </w:divBdr>
        </w:div>
        <w:div w:id="1029798733">
          <w:marLeft w:val="0"/>
          <w:marRight w:val="0"/>
          <w:marTop w:val="0"/>
          <w:marBottom w:val="0"/>
          <w:divBdr>
            <w:top w:val="none" w:sz="0" w:space="0" w:color="auto"/>
            <w:left w:val="none" w:sz="0" w:space="0" w:color="auto"/>
            <w:bottom w:val="none" w:sz="0" w:space="0" w:color="auto"/>
            <w:right w:val="none" w:sz="0" w:space="0" w:color="auto"/>
          </w:divBdr>
        </w:div>
        <w:div w:id="1037925127">
          <w:marLeft w:val="0"/>
          <w:marRight w:val="0"/>
          <w:marTop w:val="0"/>
          <w:marBottom w:val="0"/>
          <w:divBdr>
            <w:top w:val="none" w:sz="0" w:space="0" w:color="auto"/>
            <w:left w:val="none" w:sz="0" w:space="0" w:color="auto"/>
            <w:bottom w:val="none" w:sz="0" w:space="0" w:color="auto"/>
            <w:right w:val="none" w:sz="0" w:space="0" w:color="auto"/>
          </w:divBdr>
        </w:div>
        <w:div w:id="1046753768">
          <w:marLeft w:val="0"/>
          <w:marRight w:val="0"/>
          <w:marTop w:val="0"/>
          <w:marBottom w:val="0"/>
          <w:divBdr>
            <w:top w:val="none" w:sz="0" w:space="0" w:color="auto"/>
            <w:left w:val="none" w:sz="0" w:space="0" w:color="auto"/>
            <w:bottom w:val="none" w:sz="0" w:space="0" w:color="auto"/>
            <w:right w:val="none" w:sz="0" w:space="0" w:color="auto"/>
          </w:divBdr>
        </w:div>
        <w:div w:id="1068842548">
          <w:marLeft w:val="0"/>
          <w:marRight w:val="0"/>
          <w:marTop w:val="0"/>
          <w:marBottom w:val="0"/>
          <w:divBdr>
            <w:top w:val="none" w:sz="0" w:space="0" w:color="auto"/>
            <w:left w:val="none" w:sz="0" w:space="0" w:color="auto"/>
            <w:bottom w:val="none" w:sz="0" w:space="0" w:color="auto"/>
            <w:right w:val="none" w:sz="0" w:space="0" w:color="auto"/>
          </w:divBdr>
        </w:div>
        <w:div w:id="1073090400">
          <w:marLeft w:val="0"/>
          <w:marRight w:val="0"/>
          <w:marTop w:val="0"/>
          <w:marBottom w:val="0"/>
          <w:divBdr>
            <w:top w:val="none" w:sz="0" w:space="0" w:color="auto"/>
            <w:left w:val="none" w:sz="0" w:space="0" w:color="auto"/>
            <w:bottom w:val="none" w:sz="0" w:space="0" w:color="auto"/>
            <w:right w:val="none" w:sz="0" w:space="0" w:color="auto"/>
          </w:divBdr>
        </w:div>
        <w:div w:id="1073968668">
          <w:marLeft w:val="0"/>
          <w:marRight w:val="0"/>
          <w:marTop w:val="0"/>
          <w:marBottom w:val="0"/>
          <w:divBdr>
            <w:top w:val="none" w:sz="0" w:space="0" w:color="auto"/>
            <w:left w:val="none" w:sz="0" w:space="0" w:color="auto"/>
            <w:bottom w:val="none" w:sz="0" w:space="0" w:color="auto"/>
            <w:right w:val="none" w:sz="0" w:space="0" w:color="auto"/>
          </w:divBdr>
        </w:div>
        <w:div w:id="1077168746">
          <w:marLeft w:val="0"/>
          <w:marRight w:val="0"/>
          <w:marTop w:val="0"/>
          <w:marBottom w:val="0"/>
          <w:divBdr>
            <w:top w:val="none" w:sz="0" w:space="0" w:color="auto"/>
            <w:left w:val="none" w:sz="0" w:space="0" w:color="auto"/>
            <w:bottom w:val="none" w:sz="0" w:space="0" w:color="auto"/>
            <w:right w:val="none" w:sz="0" w:space="0" w:color="auto"/>
          </w:divBdr>
        </w:div>
        <w:div w:id="1101334166">
          <w:marLeft w:val="0"/>
          <w:marRight w:val="0"/>
          <w:marTop w:val="0"/>
          <w:marBottom w:val="0"/>
          <w:divBdr>
            <w:top w:val="none" w:sz="0" w:space="0" w:color="auto"/>
            <w:left w:val="none" w:sz="0" w:space="0" w:color="auto"/>
            <w:bottom w:val="none" w:sz="0" w:space="0" w:color="auto"/>
            <w:right w:val="none" w:sz="0" w:space="0" w:color="auto"/>
          </w:divBdr>
        </w:div>
        <w:div w:id="1113862316">
          <w:marLeft w:val="0"/>
          <w:marRight w:val="0"/>
          <w:marTop w:val="0"/>
          <w:marBottom w:val="0"/>
          <w:divBdr>
            <w:top w:val="none" w:sz="0" w:space="0" w:color="auto"/>
            <w:left w:val="none" w:sz="0" w:space="0" w:color="auto"/>
            <w:bottom w:val="none" w:sz="0" w:space="0" w:color="auto"/>
            <w:right w:val="none" w:sz="0" w:space="0" w:color="auto"/>
          </w:divBdr>
        </w:div>
        <w:div w:id="1116870189">
          <w:marLeft w:val="0"/>
          <w:marRight w:val="0"/>
          <w:marTop w:val="0"/>
          <w:marBottom w:val="0"/>
          <w:divBdr>
            <w:top w:val="none" w:sz="0" w:space="0" w:color="auto"/>
            <w:left w:val="none" w:sz="0" w:space="0" w:color="auto"/>
            <w:bottom w:val="none" w:sz="0" w:space="0" w:color="auto"/>
            <w:right w:val="none" w:sz="0" w:space="0" w:color="auto"/>
          </w:divBdr>
        </w:div>
        <w:div w:id="1117064884">
          <w:marLeft w:val="0"/>
          <w:marRight w:val="0"/>
          <w:marTop w:val="0"/>
          <w:marBottom w:val="0"/>
          <w:divBdr>
            <w:top w:val="none" w:sz="0" w:space="0" w:color="auto"/>
            <w:left w:val="none" w:sz="0" w:space="0" w:color="auto"/>
            <w:bottom w:val="none" w:sz="0" w:space="0" w:color="auto"/>
            <w:right w:val="none" w:sz="0" w:space="0" w:color="auto"/>
          </w:divBdr>
        </w:div>
        <w:div w:id="1120763120">
          <w:marLeft w:val="0"/>
          <w:marRight w:val="0"/>
          <w:marTop w:val="0"/>
          <w:marBottom w:val="0"/>
          <w:divBdr>
            <w:top w:val="none" w:sz="0" w:space="0" w:color="auto"/>
            <w:left w:val="none" w:sz="0" w:space="0" w:color="auto"/>
            <w:bottom w:val="none" w:sz="0" w:space="0" w:color="auto"/>
            <w:right w:val="none" w:sz="0" w:space="0" w:color="auto"/>
          </w:divBdr>
        </w:div>
        <w:div w:id="1128468837">
          <w:marLeft w:val="0"/>
          <w:marRight w:val="0"/>
          <w:marTop w:val="0"/>
          <w:marBottom w:val="0"/>
          <w:divBdr>
            <w:top w:val="none" w:sz="0" w:space="0" w:color="auto"/>
            <w:left w:val="none" w:sz="0" w:space="0" w:color="auto"/>
            <w:bottom w:val="none" w:sz="0" w:space="0" w:color="auto"/>
            <w:right w:val="none" w:sz="0" w:space="0" w:color="auto"/>
          </w:divBdr>
        </w:div>
        <w:div w:id="1160271404">
          <w:marLeft w:val="0"/>
          <w:marRight w:val="0"/>
          <w:marTop w:val="0"/>
          <w:marBottom w:val="0"/>
          <w:divBdr>
            <w:top w:val="none" w:sz="0" w:space="0" w:color="auto"/>
            <w:left w:val="none" w:sz="0" w:space="0" w:color="auto"/>
            <w:bottom w:val="none" w:sz="0" w:space="0" w:color="auto"/>
            <w:right w:val="none" w:sz="0" w:space="0" w:color="auto"/>
          </w:divBdr>
        </w:div>
        <w:div w:id="1170564768">
          <w:marLeft w:val="0"/>
          <w:marRight w:val="0"/>
          <w:marTop w:val="0"/>
          <w:marBottom w:val="0"/>
          <w:divBdr>
            <w:top w:val="none" w:sz="0" w:space="0" w:color="auto"/>
            <w:left w:val="none" w:sz="0" w:space="0" w:color="auto"/>
            <w:bottom w:val="none" w:sz="0" w:space="0" w:color="auto"/>
            <w:right w:val="none" w:sz="0" w:space="0" w:color="auto"/>
          </w:divBdr>
        </w:div>
        <w:div w:id="1196968285">
          <w:marLeft w:val="0"/>
          <w:marRight w:val="0"/>
          <w:marTop w:val="0"/>
          <w:marBottom w:val="0"/>
          <w:divBdr>
            <w:top w:val="none" w:sz="0" w:space="0" w:color="auto"/>
            <w:left w:val="none" w:sz="0" w:space="0" w:color="auto"/>
            <w:bottom w:val="none" w:sz="0" w:space="0" w:color="auto"/>
            <w:right w:val="none" w:sz="0" w:space="0" w:color="auto"/>
          </w:divBdr>
        </w:div>
        <w:div w:id="1263685145">
          <w:marLeft w:val="0"/>
          <w:marRight w:val="0"/>
          <w:marTop w:val="0"/>
          <w:marBottom w:val="0"/>
          <w:divBdr>
            <w:top w:val="none" w:sz="0" w:space="0" w:color="auto"/>
            <w:left w:val="none" w:sz="0" w:space="0" w:color="auto"/>
            <w:bottom w:val="none" w:sz="0" w:space="0" w:color="auto"/>
            <w:right w:val="none" w:sz="0" w:space="0" w:color="auto"/>
          </w:divBdr>
        </w:div>
        <w:div w:id="1306355916">
          <w:marLeft w:val="0"/>
          <w:marRight w:val="0"/>
          <w:marTop w:val="0"/>
          <w:marBottom w:val="0"/>
          <w:divBdr>
            <w:top w:val="none" w:sz="0" w:space="0" w:color="auto"/>
            <w:left w:val="none" w:sz="0" w:space="0" w:color="auto"/>
            <w:bottom w:val="none" w:sz="0" w:space="0" w:color="auto"/>
            <w:right w:val="none" w:sz="0" w:space="0" w:color="auto"/>
          </w:divBdr>
        </w:div>
        <w:div w:id="1330015681">
          <w:marLeft w:val="0"/>
          <w:marRight w:val="0"/>
          <w:marTop w:val="0"/>
          <w:marBottom w:val="0"/>
          <w:divBdr>
            <w:top w:val="none" w:sz="0" w:space="0" w:color="auto"/>
            <w:left w:val="none" w:sz="0" w:space="0" w:color="auto"/>
            <w:bottom w:val="none" w:sz="0" w:space="0" w:color="auto"/>
            <w:right w:val="none" w:sz="0" w:space="0" w:color="auto"/>
          </w:divBdr>
        </w:div>
        <w:div w:id="1346324091">
          <w:marLeft w:val="0"/>
          <w:marRight w:val="0"/>
          <w:marTop w:val="0"/>
          <w:marBottom w:val="0"/>
          <w:divBdr>
            <w:top w:val="none" w:sz="0" w:space="0" w:color="auto"/>
            <w:left w:val="none" w:sz="0" w:space="0" w:color="auto"/>
            <w:bottom w:val="none" w:sz="0" w:space="0" w:color="auto"/>
            <w:right w:val="none" w:sz="0" w:space="0" w:color="auto"/>
          </w:divBdr>
        </w:div>
        <w:div w:id="1377656988">
          <w:marLeft w:val="0"/>
          <w:marRight w:val="0"/>
          <w:marTop w:val="0"/>
          <w:marBottom w:val="0"/>
          <w:divBdr>
            <w:top w:val="none" w:sz="0" w:space="0" w:color="auto"/>
            <w:left w:val="none" w:sz="0" w:space="0" w:color="auto"/>
            <w:bottom w:val="none" w:sz="0" w:space="0" w:color="auto"/>
            <w:right w:val="none" w:sz="0" w:space="0" w:color="auto"/>
          </w:divBdr>
        </w:div>
        <w:div w:id="1388606332">
          <w:marLeft w:val="0"/>
          <w:marRight w:val="0"/>
          <w:marTop w:val="0"/>
          <w:marBottom w:val="0"/>
          <w:divBdr>
            <w:top w:val="none" w:sz="0" w:space="0" w:color="auto"/>
            <w:left w:val="none" w:sz="0" w:space="0" w:color="auto"/>
            <w:bottom w:val="none" w:sz="0" w:space="0" w:color="auto"/>
            <w:right w:val="none" w:sz="0" w:space="0" w:color="auto"/>
          </w:divBdr>
        </w:div>
        <w:div w:id="1388912558">
          <w:marLeft w:val="0"/>
          <w:marRight w:val="0"/>
          <w:marTop w:val="0"/>
          <w:marBottom w:val="0"/>
          <w:divBdr>
            <w:top w:val="none" w:sz="0" w:space="0" w:color="auto"/>
            <w:left w:val="none" w:sz="0" w:space="0" w:color="auto"/>
            <w:bottom w:val="none" w:sz="0" w:space="0" w:color="auto"/>
            <w:right w:val="none" w:sz="0" w:space="0" w:color="auto"/>
          </w:divBdr>
        </w:div>
        <w:div w:id="1399523281">
          <w:marLeft w:val="0"/>
          <w:marRight w:val="0"/>
          <w:marTop w:val="0"/>
          <w:marBottom w:val="0"/>
          <w:divBdr>
            <w:top w:val="none" w:sz="0" w:space="0" w:color="auto"/>
            <w:left w:val="none" w:sz="0" w:space="0" w:color="auto"/>
            <w:bottom w:val="none" w:sz="0" w:space="0" w:color="auto"/>
            <w:right w:val="none" w:sz="0" w:space="0" w:color="auto"/>
          </w:divBdr>
        </w:div>
        <w:div w:id="1429423926">
          <w:marLeft w:val="0"/>
          <w:marRight w:val="0"/>
          <w:marTop w:val="0"/>
          <w:marBottom w:val="0"/>
          <w:divBdr>
            <w:top w:val="none" w:sz="0" w:space="0" w:color="auto"/>
            <w:left w:val="none" w:sz="0" w:space="0" w:color="auto"/>
            <w:bottom w:val="none" w:sz="0" w:space="0" w:color="auto"/>
            <w:right w:val="none" w:sz="0" w:space="0" w:color="auto"/>
          </w:divBdr>
        </w:div>
        <w:div w:id="1440179104">
          <w:marLeft w:val="0"/>
          <w:marRight w:val="0"/>
          <w:marTop w:val="0"/>
          <w:marBottom w:val="0"/>
          <w:divBdr>
            <w:top w:val="none" w:sz="0" w:space="0" w:color="auto"/>
            <w:left w:val="none" w:sz="0" w:space="0" w:color="auto"/>
            <w:bottom w:val="none" w:sz="0" w:space="0" w:color="auto"/>
            <w:right w:val="none" w:sz="0" w:space="0" w:color="auto"/>
          </w:divBdr>
        </w:div>
        <w:div w:id="1440949219">
          <w:marLeft w:val="0"/>
          <w:marRight w:val="0"/>
          <w:marTop w:val="0"/>
          <w:marBottom w:val="0"/>
          <w:divBdr>
            <w:top w:val="none" w:sz="0" w:space="0" w:color="auto"/>
            <w:left w:val="none" w:sz="0" w:space="0" w:color="auto"/>
            <w:bottom w:val="none" w:sz="0" w:space="0" w:color="auto"/>
            <w:right w:val="none" w:sz="0" w:space="0" w:color="auto"/>
          </w:divBdr>
        </w:div>
        <w:div w:id="1457023868">
          <w:marLeft w:val="0"/>
          <w:marRight w:val="0"/>
          <w:marTop w:val="0"/>
          <w:marBottom w:val="0"/>
          <w:divBdr>
            <w:top w:val="none" w:sz="0" w:space="0" w:color="auto"/>
            <w:left w:val="none" w:sz="0" w:space="0" w:color="auto"/>
            <w:bottom w:val="none" w:sz="0" w:space="0" w:color="auto"/>
            <w:right w:val="none" w:sz="0" w:space="0" w:color="auto"/>
          </w:divBdr>
        </w:div>
        <w:div w:id="1459834290">
          <w:marLeft w:val="0"/>
          <w:marRight w:val="0"/>
          <w:marTop w:val="0"/>
          <w:marBottom w:val="0"/>
          <w:divBdr>
            <w:top w:val="none" w:sz="0" w:space="0" w:color="auto"/>
            <w:left w:val="none" w:sz="0" w:space="0" w:color="auto"/>
            <w:bottom w:val="none" w:sz="0" w:space="0" w:color="auto"/>
            <w:right w:val="none" w:sz="0" w:space="0" w:color="auto"/>
          </w:divBdr>
        </w:div>
        <w:div w:id="1482385802">
          <w:marLeft w:val="0"/>
          <w:marRight w:val="0"/>
          <w:marTop w:val="0"/>
          <w:marBottom w:val="0"/>
          <w:divBdr>
            <w:top w:val="none" w:sz="0" w:space="0" w:color="auto"/>
            <w:left w:val="none" w:sz="0" w:space="0" w:color="auto"/>
            <w:bottom w:val="none" w:sz="0" w:space="0" w:color="auto"/>
            <w:right w:val="none" w:sz="0" w:space="0" w:color="auto"/>
          </w:divBdr>
        </w:div>
        <w:div w:id="1516722112">
          <w:marLeft w:val="0"/>
          <w:marRight w:val="0"/>
          <w:marTop w:val="0"/>
          <w:marBottom w:val="0"/>
          <w:divBdr>
            <w:top w:val="none" w:sz="0" w:space="0" w:color="auto"/>
            <w:left w:val="none" w:sz="0" w:space="0" w:color="auto"/>
            <w:bottom w:val="none" w:sz="0" w:space="0" w:color="auto"/>
            <w:right w:val="none" w:sz="0" w:space="0" w:color="auto"/>
          </w:divBdr>
        </w:div>
        <w:div w:id="1520924017">
          <w:marLeft w:val="0"/>
          <w:marRight w:val="0"/>
          <w:marTop w:val="0"/>
          <w:marBottom w:val="0"/>
          <w:divBdr>
            <w:top w:val="none" w:sz="0" w:space="0" w:color="auto"/>
            <w:left w:val="none" w:sz="0" w:space="0" w:color="auto"/>
            <w:bottom w:val="none" w:sz="0" w:space="0" w:color="auto"/>
            <w:right w:val="none" w:sz="0" w:space="0" w:color="auto"/>
          </w:divBdr>
        </w:div>
        <w:div w:id="1529445098">
          <w:marLeft w:val="0"/>
          <w:marRight w:val="0"/>
          <w:marTop w:val="0"/>
          <w:marBottom w:val="0"/>
          <w:divBdr>
            <w:top w:val="none" w:sz="0" w:space="0" w:color="auto"/>
            <w:left w:val="none" w:sz="0" w:space="0" w:color="auto"/>
            <w:bottom w:val="none" w:sz="0" w:space="0" w:color="auto"/>
            <w:right w:val="none" w:sz="0" w:space="0" w:color="auto"/>
          </w:divBdr>
        </w:div>
        <w:div w:id="1577936612">
          <w:marLeft w:val="0"/>
          <w:marRight w:val="0"/>
          <w:marTop w:val="0"/>
          <w:marBottom w:val="0"/>
          <w:divBdr>
            <w:top w:val="none" w:sz="0" w:space="0" w:color="auto"/>
            <w:left w:val="none" w:sz="0" w:space="0" w:color="auto"/>
            <w:bottom w:val="none" w:sz="0" w:space="0" w:color="auto"/>
            <w:right w:val="none" w:sz="0" w:space="0" w:color="auto"/>
          </w:divBdr>
        </w:div>
        <w:div w:id="1587610024">
          <w:marLeft w:val="0"/>
          <w:marRight w:val="0"/>
          <w:marTop w:val="0"/>
          <w:marBottom w:val="0"/>
          <w:divBdr>
            <w:top w:val="none" w:sz="0" w:space="0" w:color="auto"/>
            <w:left w:val="none" w:sz="0" w:space="0" w:color="auto"/>
            <w:bottom w:val="none" w:sz="0" w:space="0" w:color="auto"/>
            <w:right w:val="none" w:sz="0" w:space="0" w:color="auto"/>
          </w:divBdr>
        </w:div>
        <w:div w:id="1588687190">
          <w:marLeft w:val="0"/>
          <w:marRight w:val="0"/>
          <w:marTop w:val="0"/>
          <w:marBottom w:val="0"/>
          <w:divBdr>
            <w:top w:val="none" w:sz="0" w:space="0" w:color="auto"/>
            <w:left w:val="none" w:sz="0" w:space="0" w:color="auto"/>
            <w:bottom w:val="none" w:sz="0" w:space="0" w:color="auto"/>
            <w:right w:val="none" w:sz="0" w:space="0" w:color="auto"/>
          </w:divBdr>
        </w:div>
        <w:div w:id="1589342921">
          <w:marLeft w:val="0"/>
          <w:marRight w:val="0"/>
          <w:marTop w:val="0"/>
          <w:marBottom w:val="0"/>
          <w:divBdr>
            <w:top w:val="none" w:sz="0" w:space="0" w:color="auto"/>
            <w:left w:val="none" w:sz="0" w:space="0" w:color="auto"/>
            <w:bottom w:val="none" w:sz="0" w:space="0" w:color="auto"/>
            <w:right w:val="none" w:sz="0" w:space="0" w:color="auto"/>
          </w:divBdr>
        </w:div>
        <w:div w:id="1612974760">
          <w:marLeft w:val="0"/>
          <w:marRight w:val="0"/>
          <w:marTop w:val="0"/>
          <w:marBottom w:val="0"/>
          <w:divBdr>
            <w:top w:val="none" w:sz="0" w:space="0" w:color="auto"/>
            <w:left w:val="none" w:sz="0" w:space="0" w:color="auto"/>
            <w:bottom w:val="none" w:sz="0" w:space="0" w:color="auto"/>
            <w:right w:val="none" w:sz="0" w:space="0" w:color="auto"/>
          </w:divBdr>
        </w:div>
        <w:div w:id="1614051436">
          <w:marLeft w:val="0"/>
          <w:marRight w:val="0"/>
          <w:marTop w:val="0"/>
          <w:marBottom w:val="0"/>
          <w:divBdr>
            <w:top w:val="none" w:sz="0" w:space="0" w:color="auto"/>
            <w:left w:val="none" w:sz="0" w:space="0" w:color="auto"/>
            <w:bottom w:val="none" w:sz="0" w:space="0" w:color="auto"/>
            <w:right w:val="none" w:sz="0" w:space="0" w:color="auto"/>
          </w:divBdr>
        </w:div>
        <w:div w:id="1624262536">
          <w:marLeft w:val="0"/>
          <w:marRight w:val="0"/>
          <w:marTop w:val="0"/>
          <w:marBottom w:val="0"/>
          <w:divBdr>
            <w:top w:val="none" w:sz="0" w:space="0" w:color="auto"/>
            <w:left w:val="none" w:sz="0" w:space="0" w:color="auto"/>
            <w:bottom w:val="none" w:sz="0" w:space="0" w:color="auto"/>
            <w:right w:val="none" w:sz="0" w:space="0" w:color="auto"/>
          </w:divBdr>
        </w:div>
        <w:div w:id="1650287892">
          <w:marLeft w:val="0"/>
          <w:marRight w:val="0"/>
          <w:marTop w:val="0"/>
          <w:marBottom w:val="0"/>
          <w:divBdr>
            <w:top w:val="none" w:sz="0" w:space="0" w:color="auto"/>
            <w:left w:val="none" w:sz="0" w:space="0" w:color="auto"/>
            <w:bottom w:val="none" w:sz="0" w:space="0" w:color="auto"/>
            <w:right w:val="none" w:sz="0" w:space="0" w:color="auto"/>
          </w:divBdr>
        </w:div>
        <w:div w:id="1669941801">
          <w:marLeft w:val="0"/>
          <w:marRight w:val="0"/>
          <w:marTop w:val="0"/>
          <w:marBottom w:val="0"/>
          <w:divBdr>
            <w:top w:val="none" w:sz="0" w:space="0" w:color="auto"/>
            <w:left w:val="none" w:sz="0" w:space="0" w:color="auto"/>
            <w:bottom w:val="none" w:sz="0" w:space="0" w:color="auto"/>
            <w:right w:val="none" w:sz="0" w:space="0" w:color="auto"/>
          </w:divBdr>
        </w:div>
        <w:div w:id="1671371920">
          <w:marLeft w:val="0"/>
          <w:marRight w:val="0"/>
          <w:marTop w:val="0"/>
          <w:marBottom w:val="0"/>
          <w:divBdr>
            <w:top w:val="none" w:sz="0" w:space="0" w:color="auto"/>
            <w:left w:val="none" w:sz="0" w:space="0" w:color="auto"/>
            <w:bottom w:val="none" w:sz="0" w:space="0" w:color="auto"/>
            <w:right w:val="none" w:sz="0" w:space="0" w:color="auto"/>
          </w:divBdr>
        </w:div>
        <w:div w:id="1678262260">
          <w:marLeft w:val="0"/>
          <w:marRight w:val="0"/>
          <w:marTop w:val="0"/>
          <w:marBottom w:val="0"/>
          <w:divBdr>
            <w:top w:val="none" w:sz="0" w:space="0" w:color="auto"/>
            <w:left w:val="none" w:sz="0" w:space="0" w:color="auto"/>
            <w:bottom w:val="none" w:sz="0" w:space="0" w:color="auto"/>
            <w:right w:val="none" w:sz="0" w:space="0" w:color="auto"/>
          </w:divBdr>
        </w:div>
        <w:div w:id="1684085236">
          <w:marLeft w:val="0"/>
          <w:marRight w:val="0"/>
          <w:marTop w:val="0"/>
          <w:marBottom w:val="0"/>
          <w:divBdr>
            <w:top w:val="none" w:sz="0" w:space="0" w:color="auto"/>
            <w:left w:val="none" w:sz="0" w:space="0" w:color="auto"/>
            <w:bottom w:val="none" w:sz="0" w:space="0" w:color="auto"/>
            <w:right w:val="none" w:sz="0" w:space="0" w:color="auto"/>
          </w:divBdr>
        </w:div>
        <w:div w:id="1689672251">
          <w:marLeft w:val="0"/>
          <w:marRight w:val="0"/>
          <w:marTop w:val="0"/>
          <w:marBottom w:val="0"/>
          <w:divBdr>
            <w:top w:val="none" w:sz="0" w:space="0" w:color="auto"/>
            <w:left w:val="none" w:sz="0" w:space="0" w:color="auto"/>
            <w:bottom w:val="none" w:sz="0" w:space="0" w:color="auto"/>
            <w:right w:val="none" w:sz="0" w:space="0" w:color="auto"/>
          </w:divBdr>
        </w:div>
        <w:div w:id="1703436461">
          <w:marLeft w:val="0"/>
          <w:marRight w:val="0"/>
          <w:marTop w:val="0"/>
          <w:marBottom w:val="0"/>
          <w:divBdr>
            <w:top w:val="none" w:sz="0" w:space="0" w:color="auto"/>
            <w:left w:val="none" w:sz="0" w:space="0" w:color="auto"/>
            <w:bottom w:val="none" w:sz="0" w:space="0" w:color="auto"/>
            <w:right w:val="none" w:sz="0" w:space="0" w:color="auto"/>
          </w:divBdr>
        </w:div>
        <w:div w:id="1721127083">
          <w:marLeft w:val="0"/>
          <w:marRight w:val="0"/>
          <w:marTop w:val="0"/>
          <w:marBottom w:val="0"/>
          <w:divBdr>
            <w:top w:val="none" w:sz="0" w:space="0" w:color="auto"/>
            <w:left w:val="none" w:sz="0" w:space="0" w:color="auto"/>
            <w:bottom w:val="none" w:sz="0" w:space="0" w:color="auto"/>
            <w:right w:val="none" w:sz="0" w:space="0" w:color="auto"/>
          </w:divBdr>
        </w:div>
        <w:div w:id="1725130652">
          <w:marLeft w:val="0"/>
          <w:marRight w:val="0"/>
          <w:marTop w:val="0"/>
          <w:marBottom w:val="0"/>
          <w:divBdr>
            <w:top w:val="none" w:sz="0" w:space="0" w:color="auto"/>
            <w:left w:val="none" w:sz="0" w:space="0" w:color="auto"/>
            <w:bottom w:val="none" w:sz="0" w:space="0" w:color="auto"/>
            <w:right w:val="none" w:sz="0" w:space="0" w:color="auto"/>
          </w:divBdr>
        </w:div>
        <w:div w:id="1741292075">
          <w:marLeft w:val="0"/>
          <w:marRight w:val="0"/>
          <w:marTop w:val="0"/>
          <w:marBottom w:val="0"/>
          <w:divBdr>
            <w:top w:val="none" w:sz="0" w:space="0" w:color="auto"/>
            <w:left w:val="none" w:sz="0" w:space="0" w:color="auto"/>
            <w:bottom w:val="none" w:sz="0" w:space="0" w:color="auto"/>
            <w:right w:val="none" w:sz="0" w:space="0" w:color="auto"/>
          </w:divBdr>
        </w:div>
        <w:div w:id="1743403535">
          <w:marLeft w:val="0"/>
          <w:marRight w:val="0"/>
          <w:marTop w:val="0"/>
          <w:marBottom w:val="0"/>
          <w:divBdr>
            <w:top w:val="none" w:sz="0" w:space="0" w:color="auto"/>
            <w:left w:val="none" w:sz="0" w:space="0" w:color="auto"/>
            <w:bottom w:val="none" w:sz="0" w:space="0" w:color="auto"/>
            <w:right w:val="none" w:sz="0" w:space="0" w:color="auto"/>
          </w:divBdr>
        </w:div>
        <w:div w:id="1758166025">
          <w:marLeft w:val="0"/>
          <w:marRight w:val="0"/>
          <w:marTop w:val="0"/>
          <w:marBottom w:val="0"/>
          <w:divBdr>
            <w:top w:val="none" w:sz="0" w:space="0" w:color="auto"/>
            <w:left w:val="none" w:sz="0" w:space="0" w:color="auto"/>
            <w:bottom w:val="none" w:sz="0" w:space="0" w:color="auto"/>
            <w:right w:val="none" w:sz="0" w:space="0" w:color="auto"/>
          </w:divBdr>
        </w:div>
        <w:div w:id="1793399696">
          <w:marLeft w:val="0"/>
          <w:marRight w:val="0"/>
          <w:marTop w:val="0"/>
          <w:marBottom w:val="0"/>
          <w:divBdr>
            <w:top w:val="none" w:sz="0" w:space="0" w:color="auto"/>
            <w:left w:val="none" w:sz="0" w:space="0" w:color="auto"/>
            <w:bottom w:val="none" w:sz="0" w:space="0" w:color="auto"/>
            <w:right w:val="none" w:sz="0" w:space="0" w:color="auto"/>
          </w:divBdr>
        </w:div>
        <w:div w:id="1799295001">
          <w:marLeft w:val="0"/>
          <w:marRight w:val="0"/>
          <w:marTop w:val="0"/>
          <w:marBottom w:val="0"/>
          <w:divBdr>
            <w:top w:val="none" w:sz="0" w:space="0" w:color="auto"/>
            <w:left w:val="none" w:sz="0" w:space="0" w:color="auto"/>
            <w:bottom w:val="none" w:sz="0" w:space="0" w:color="auto"/>
            <w:right w:val="none" w:sz="0" w:space="0" w:color="auto"/>
          </w:divBdr>
        </w:div>
        <w:div w:id="1833527887">
          <w:marLeft w:val="0"/>
          <w:marRight w:val="0"/>
          <w:marTop w:val="0"/>
          <w:marBottom w:val="0"/>
          <w:divBdr>
            <w:top w:val="none" w:sz="0" w:space="0" w:color="auto"/>
            <w:left w:val="none" w:sz="0" w:space="0" w:color="auto"/>
            <w:bottom w:val="none" w:sz="0" w:space="0" w:color="auto"/>
            <w:right w:val="none" w:sz="0" w:space="0" w:color="auto"/>
          </w:divBdr>
        </w:div>
        <w:div w:id="1844933455">
          <w:marLeft w:val="0"/>
          <w:marRight w:val="0"/>
          <w:marTop w:val="0"/>
          <w:marBottom w:val="0"/>
          <w:divBdr>
            <w:top w:val="none" w:sz="0" w:space="0" w:color="auto"/>
            <w:left w:val="none" w:sz="0" w:space="0" w:color="auto"/>
            <w:bottom w:val="none" w:sz="0" w:space="0" w:color="auto"/>
            <w:right w:val="none" w:sz="0" w:space="0" w:color="auto"/>
          </w:divBdr>
        </w:div>
        <w:div w:id="1845390814">
          <w:marLeft w:val="0"/>
          <w:marRight w:val="0"/>
          <w:marTop w:val="0"/>
          <w:marBottom w:val="0"/>
          <w:divBdr>
            <w:top w:val="none" w:sz="0" w:space="0" w:color="auto"/>
            <w:left w:val="none" w:sz="0" w:space="0" w:color="auto"/>
            <w:bottom w:val="none" w:sz="0" w:space="0" w:color="auto"/>
            <w:right w:val="none" w:sz="0" w:space="0" w:color="auto"/>
          </w:divBdr>
        </w:div>
        <w:div w:id="1861121307">
          <w:marLeft w:val="0"/>
          <w:marRight w:val="0"/>
          <w:marTop w:val="0"/>
          <w:marBottom w:val="0"/>
          <w:divBdr>
            <w:top w:val="none" w:sz="0" w:space="0" w:color="auto"/>
            <w:left w:val="none" w:sz="0" w:space="0" w:color="auto"/>
            <w:bottom w:val="none" w:sz="0" w:space="0" w:color="auto"/>
            <w:right w:val="none" w:sz="0" w:space="0" w:color="auto"/>
          </w:divBdr>
        </w:div>
        <w:div w:id="1880974819">
          <w:marLeft w:val="0"/>
          <w:marRight w:val="0"/>
          <w:marTop w:val="0"/>
          <w:marBottom w:val="0"/>
          <w:divBdr>
            <w:top w:val="none" w:sz="0" w:space="0" w:color="auto"/>
            <w:left w:val="none" w:sz="0" w:space="0" w:color="auto"/>
            <w:bottom w:val="none" w:sz="0" w:space="0" w:color="auto"/>
            <w:right w:val="none" w:sz="0" w:space="0" w:color="auto"/>
          </w:divBdr>
        </w:div>
        <w:div w:id="1916235999">
          <w:marLeft w:val="0"/>
          <w:marRight w:val="0"/>
          <w:marTop w:val="0"/>
          <w:marBottom w:val="0"/>
          <w:divBdr>
            <w:top w:val="none" w:sz="0" w:space="0" w:color="auto"/>
            <w:left w:val="none" w:sz="0" w:space="0" w:color="auto"/>
            <w:bottom w:val="none" w:sz="0" w:space="0" w:color="auto"/>
            <w:right w:val="none" w:sz="0" w:space="0" w:color="auto"/>
          </w:divBdr>
        </w:div>
        <w:div w:id="1928417838">
          <w:marLeft w:val="0"/>
          <w:marRight w:val="0"/>
          <w:marTop w:val="0"/>
          <w:marBottom w:val="0"/>
          <w:divBdr>
            <w:top w:val="none" w:sz="0" w:space="0" w:color="auto"/>
            <w:left w:val="none" w:sz="0" w:space="0" w:color="auto"/>
            <w:bottom w:val="none" w:sz="0" w:space="0" w:color="auto"/>
            <w:right w:val="none" w:sz="0" w:space="0" w:color="auto"/>
          </w:divBdr>
        </w:div>
        <w:div w:id="1936358927">
          <w:marLeft w:val="0"/>
          <w:marRight w:val="0"/>
          <w:marTop w:val="0"/>
          <w:marBottom w:val="0"/>
          <w:divBdr>
            <w:top w:val="none" w:sz="0" w:space="0" w:color="auto"/>
            <w:left w:val="none" w:sz="0" w:space="0" w:color="auto"/>
            <w:bottom w:val="none" w:sz="0" w:space="0" w:color="auto"/>
            <w:right w:val="none" w:sz="0" w:space="0" w:color="auto"/>
          </w:divBdr>
        </w:div>
        <w:div w:id="1948803561">
          <w:marLeft w:val="0"/>
          <w:marRight w:val="0"/>
          <w:marTop w:val="0"/>
          <w:marBottom w:val="0"/>
          <w:divBdr>
            <w:top w:val="none" w:sz="0" w:space="0" w:color="auto"/>
            <w:left w:val="none" w:sz="0" w:space="0" w:color="auto"/>
            <w:bottom w:val="none" w:sz="0" w:space="0" w:color="auto"/>
            <w:right w:val="none" w:sz="0" w:space="0" w:color="auto"/>
          </w:divBdr>
        </w:div>
        <w:div w:id="1961260929">
          <w:marLeft w:val="0"/>
          <w:marRight w:val="0"/>
          <w:marTop w:val="0"/>
          <w:marBottom w:val="0"/>
          <w:divBdr>
            <w:top w:val="none" w:sz="0" w:space="0" w:color="auto"/>
            <w:left w:val="none" w:sz="0" w:space="0" w:color="auto"/>
            <w:bottom w:val="none" w:sz="0" w:space="0" w:color="auto"/>
            <w:right w:val="none" w:sz="0" w:space="0" w:color="auto"/>
          </w:divBdr>
        </w:div>
        <w:div w:id="1989892931">
          <w:marLeft w:val="0"/>
          <w:marRight w:val="0"/>
          <w:marTop w:val="0"/>
          <w:marBottom w:val="0"/>
          <w:divBdr>
            <w:top w:val="none" w:sz="0" w:space="0" w:color="auto"/>
            <w:left w:val="none" w:sz="0" w:space="0" w:color="auto"/>
            <w:bottom w:val="none" w:sz="0" w:space="0" w:color="auto"/>
            <w:right w:val="none" w:sz="0" w:space="0" w:color="auto"/>
          </w:divBdr>
        </w:div>
        <w:div w:id="2031103643">
          <w:marLeft w:val="0"/>
          <w:marRight w:val="0"/>
          <w:marTop w:val="0"/>
          <w:marBottom w:val="0"/>
          <w:divBdr>
            <w:top w:val="none" w:sz="0" w:space="0" w:color="auto"/>
            <w:left w:val="none" w:sz="0" w:space="0" w:color="auto"/>
            <w:bottom w:val="none" w:sz="0" w:space="0" w:color="auto"/>
            <w:right w:val="none" w:sz="0" w:space="0" w:color="auto"/>
          </w:divBdr>
        </w:div>
        <w:div w:id="2047291978">
          <w:marLeft w:val="0"/>
          <w:marRight w:val="0"/>
          <w:marTop w:val="0"/>
          <w:marBottom w:val="0"/>
          <w:divBdr>
            <w:top w:val="none" w:sz="0" w:space="0" w:color="auto"/>
            <w:left w:val="none" w:sz="0" w:space="0" w:color="auto"/>
            <w:bottom w:val="none" w:sz="0" w:space="0" w:color="auto"/>
            <w:right w:val="none" w:sz="0" w:space="0" w:color="auto"/>
          </w:divBdr>
        </w:div>
        <w:div w:id="2081362161">
          <w:marLeft w:val="0"/>
          <w:marRight w:val="0"/>
          <w:marTop w:val="0"/>
          <w:marBottom w:val="0"/>
          <w:divBdr>
            <w:top w:val="none" w:sz="0" w:space="0" w:color="auto"/>
            <w:left w:val="none" w:sz="0" w:space="0" w:color="auto"/>
            <w:bottom w:val="none" w:sz="0" w:space="0" w:color="auto"/>
            <w:right w:val="none" w:sz="0" w:space="0" w:color="auto"/>
          </w:divBdr>
        </w:div>
        <w:div w:id="2082438508">
          <w:marLeft w:val="0"/>
          <w:marRight w:val="0"/>
          <w:marTop w:val="0"/>
          <w:marBottom w:val="0"/>
          <w:divBdr>
            <w:top w:val="none" w:sz="0" w:space="0" w:color="auto"/>
            <w:left w:val="none" w:sz="0" w:space="0" w:color="auto"/>
            <w:bottom w:val="none" w:sz="0" w:space="0" w:color="auto"/>
            <w:right w:val="none" w:sz="0" w:space="0" w:color="auto"/>
          </w:divBdr>
        </w:div>
        <w:div w:id="2086762195">
          <w:marLeft w:val="0"/>
          <w:marRight w:val="0"/>
          <w:marTop w:val="0"/>
          <w:marBottom w:val="0"/>
          <w:divBdr>
            <w:top w:val="none" w:sz="0" w:space="0" w:color="auto"/>
            <w:left w:val="none" w:sz="0" w:space="0" w:color="auto"/>
            <w:bottom w:val="none" w:sz="0" w:space="0" w:color="auto"/>
            <w:right w:val="none" w:sz="0" w:space="0" w:color="auto"/>
          </w:divBdr>
        </w:div>
        <w:div w:id="2092384593">
          <w:marLeft w:val="0"/>
          <w:marRight w:val="0"/>
          <w:marTop w:val="0"/>
          <w:marBottom w:val="0"/>
          <w:divBdr>
            <w:top w:val="none" w:sz="0" w:space="0" w:color="auto"/>
            <w:left w:val="none" w:sz="0" w:space="0" w:color="auto"/>
            <w:bottom w:val="none" w:sz="0" w:space="0" w:color="auto"/>
            <w:right w:val="none" w:sz="0" w:space="0" w:color="auto"/>
          </w:divBdr>
        </w:div>
      </w:divsChild>
    </w:div>
    <w:div w:id="773286199">
      <w:bodyDiv w:val="1"/>
      <w:marLeft w:val="0"/>
      <w:marRight w:val="0"/>
      <w:marTop w:val="0"/>
      <w:marBottom w:val="0"/>
      <w:divBdr>
        <w:top w:val="none" w:sz="0" w:space="0" w:color="auto"/>
        <w:left w:val="none" w:sz="0" w:space="0" w:color="auto"/>
        <w:bottom w:val="none" w:sz="0" w:space="0" w:color="auto"/>
        <w:right w:val="none" w:sz="0" w:space="0" w:color="auto"/>
      </w:divBdr>
    </w:div>
    <w:div w:id="1264846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oi.com/Text/ApolloniusRhodius4.html"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2323</Words>
  <Characters>13246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dcterms:created xsi:type="dcterms:W3CDTF">2019-11-03T22:05:00Z</dcterms:created>
  <dcterms:modified xsi:type="dcterms:W3CDTF">2019-11-03T22:05:00Z</dcterms:modified>
</cp:coreProperties>
</file>