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642FB6" w14:textId="77777777" w:rsidR="003D4170" w:rsidRPr="002B5C15" w:rsidRDefault="003D4170" w:rsidP="003D4170">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9264" behindDoc="0" locked="0" layoutInCell="1" allowOverlap="1" wp14:anchorId="3E6AFB22" wp14:editId="293120F8">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002B5C15">
        <w:rPr>
          <w:rFonts w:ascii="Arial" w:hAnsi="Arial" w:cs="Arial"/>
          <w:b/>
          <w:sz w:val="28"/>
          <w:szCs w:val="28"/>
        </w:rPr>
        <w:t xml:space="preserve">APPENDIX </w:t>
      </w:r>
      <w:proofErr w:type="spellStart"/>
      <w:r w:rsidRPr="00B33727">
        <w:rPr>
          <w:rFonts w:ascii="Arial" w:hAnsi="Arial" w:cs="Arial"/>
          <w:b/>
          <w:sz w:val="28"/>
          <w:szCs w:val="28"/>
        </w:rPr>
        <w:t>GA36</w:t>
      </w:r>
      <w:proofErr w:type="spellEnd"/>
    </w:p>
    <w:p w14:paraId="67873940" w14:textId="77777777" w:rsidR="003D4170" w:rsidRPr="00A406E5" w:rsidRDefault="003D4170" w:rsidP="003D4170">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D4170" w:rsidRPr="00A406E5" w14:paraId="6C802F0D" w14:textId="77777777" w:rsidTr="004C602F">
        <w:tc>
          <w:tcPr>
            <w:tcW w:w="9922" w:type="dxa"/>
            <w:shd w:val="clear" w:color="auto" w:fill="C0C0C0"/>
          </w:tcPr>
          <w:p w14:paraId="49AC27D0" w14:textId="77777777" w:rsidR="003D4170" w:rsidRPr="00A406E5" w:rsidRDefault="003D4170" w:rsidP="004C602F">
            <w:pPr>
              <w:pStyle w:val="Heading4"/>
              <w:rPr>
                <w:rFonts w:ascii="Arial" w:hAnsi="Arial" w:cs="Arial"/>
                <w:b/>
              </w:rPr>
            </w:pPr>
            <w:r w:rsidRPr="00A406E5">
              <w:rPr>
                <w:rFonts w:ascii="Arial" w:hAnsi="Arial" w:cs="Arial"/>
                <w:b/>
              </w:rPr>
              <w:t xml:space="preserve">LEVEL 6 ASSESSMENT SPECIFICATION </w:t>
            </w:r>
          </w:p>
        </w:tc>
      </w:tr>
    </w:tbl>
    <w:p w14:paraId="0C99F36C" w14:textId="77777777" w:rsidR="003D4170" w:rsidRPr="00A406E5" w:rsidRDefault="003D4170" w:rsidP="003D4170">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D4170" w:rsidRPr="00A406E5" w14:paraId="7DB8EF85" w14:textId="77777777" w:rsidTr="004C602F">
        <w:tc>
          <w:tcPr>
            <w:tcW w:w="2093" w:type="dxa"/>
            <w:shd w:val="pct15" w:color="auto" w:fill="auto"/>
          </w:tcPr>
          <w:p w14:paraId="091C26B7" w14:textId="77777777" w:rsidR="003D4170" w:rsidRPr="00A406E5" w:rsidRDefault="003D4170" w:rsidP="004C602F">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80601F7" w14:textId="77777777" w:rsidR="003D4170" w:rsidRPr="00A406E5" w:rsidRDefault="003D4170" w:rsidP="004C602F">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sz w:val="22"/>
                <w:szCs w:val="22"/>
              </w:rPr>
              <w:fldChar w:fldCharType="end"/>
            </w:r>
            <w:r>
              <w:rPr>
                <w:rFonts w:ascii="Arial" w:hAnsi="Arial" w:cs="Arial"/>
                <w:b/>
                <w:sz w:val="22"/>
                <w:szCs w:val="22"/>
              </w:rPr>
              <w:t>Abby Gowen</w:t>
            </w:r>
          </w:p>
        </w:tc>
        <w:tc>
          <w:tcPr>
            <w:tcW w:w="2268" w:type="dxa"/>
            <w:shd w:val="clear" w:color="auto" w:fill="D9D9D9"/>
          </w:tcPr>
          <w:p w14:paraId="39861F25" w14:textId="77777777" w:rsidR="003D4170" w:rsidRPr="00A406E5" w:rsidRDefault="003D4170" w:rsidP="004C602F">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14:paraId="6965B40B" w14:textId="77777777" w:rsidR="003D4170" w:rsidRPr="00A406E5" w:rsidRDefault="003D4170" w:rsidP="004C602F">
            <w:pPr>
              <w:spacing w:before="120" w:after="120"/>
              <w:jc w:val="both"/>
              <w:rPr>
                <w:rFonts w:ascii="Arial" w:hAnsi="Arial" w:cs="Arial"/>
                <w:b/>
                <w:sz w:val="22"/>
                <w:szCs w:val="22"/>
              </w:rPr>
            </w:pPr>
            <w:r>
              <w:rPr>
                <w:rFonts w:ascii="Arial" w:hAnsi="Arial" w:cs="Arial"/>
                <w:b/>
                <w:sz w:val="22"/>
                <w:szCs w:val="22"/>
              </w:rPr>
              <w:t>1600807</w:t>
            </w:r>
          </w:p>
        </w:tc>
      </w:tr>
      <w:tr w:rsidR="003D4170" w:rsidRPr="00A406E5" w14:paraId="10B17E28" w14:textId="77777777" w:rsidTr="004C602F">
        <w:tc>
          <w:tcPr>
            <w:tcW w:w="2093" w:type="dxa"/>
            <w:shd w:val="pct15" w:color="auto" w:fill="auto"/>
          </w:tcPr>
          <w:p w14:paraId="3AC9C63D" w14:textId="77777777" w:rsidR="003D4170" w:rsidRPr="00A406E5" w:rsidRDefault="003D4170" w:rsidP="004C602F">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9C6F4FD" w14:textId="77777777" w:rsidR="003D4170" w:rsidRPr="00C53372" w:rsidRDefault="003D4170" w:rsidP="004C602F">
            <w:pPr>
              <w:spacing w:before="120" w:after="120"/>
              <w:jc w:val="both"/>
              <w:rPr>
                <w:rFonts w:ascii="Arial" w:hAnsi="Arial" w:cs="Arial"/>
                <w:sz w:val="22"/>
                <w:szCs w:val="22"/>
              </w:rPr>
            </w:pPr>
            <w:r>
              <w:rPr>
                <w:rFonts w:ascii="Arial" w:hAnsi="Arial" w:cs="Arial"/>
                <w:sz w:val="22"/>
                <w:szCs w:val="22"/>
              </w:rPr>
              <w:t>BA Primary Ed (</w:t>
            </w:r>
            <w:proofErr w:type="spellStart"/>
            <w:r>
              <w:rPr>
                <w:rFonts w:ascii="Arial" w:hAnsi="Arial" w:cs="Arial"/>
                <w:sz w:val="22"/>
                <w:szCs w:val="22"/>
              </w:rPr>
              <w:t>QTS</w:t>
            </w:r>
            <w:proofErr w:type="spellEnd"/>
            <w:r>
              <w:rPr>
                <w:rFonts w:ascii="Arial" w:hAnsi="Arial" w:cs="Arial"/>
                <w:sz w:val="22"/>
                <w:szCs w:val="22"/>
              </w:rPr>
              <w:t>)</w:t>
            </w:r>
          </w:p>
        </w:tc>
      </w:tr>
      <w:tr w:rsidR="003D4170" w:rsidRPr="00A406E5" w14:paraId="2013EEFB" w14:textId="77777777" w:rsidTr="004C602F">
        <w:tc>
          <w:tcPr>
            <w:tcW w:w="2093" w:type="dxa"/>
            <w:shd w:val="pct15" w:color="auto" w:fill="auto"/>
          </w:tcPr>
          <w:p w14:paraId="04417BC2" w14:textId="77777777" w:rsidR="003D4170" w:rsidRPr="00A406E5" w:rsidRDefault="003D4170" w:rsidP="004C602F">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5F356FEE" w14:textId="77777777" w:rsidR="003D4170" w:rsidRPr="00C53372" w:rsidRDefault="003D4170" w:rsidP="004C602F">
            <w:pPr>
              <w:spacing w:before="120" w:after="120"/>
              <w:rPr>
                <w:rFonts w:ascii="Arial" w:hAnsi="Arial" w:cs="Arial"/>
                <w:sz w:val="22"/>
                <w:szCs w:val="22"/>
              </w:rPr>
            </w:pPr>
            <w:r>
              <w:rPr>
                <w:rFonts w:ascii="Arial" w:hAnsi="Arial" w:cs="Arial"/>
                <w:sz w:val="22"/>
                <w:szCs w:val="22"/>
              </w:rPr>
              <w:t>The Principles of Practice and Progress</w:t>
            </w:r>
          </w:p>
        </w:tc>
      </w:tr>
      <w:tr w:rsidR="003D4170" w:rsidRPr="00A406E5" w14:paraId="636769B9" w14:textId="77777777" w:rsidTr="004C602F">
        <w:tc>
          <w:tcPr>
            <w:tcW w:w="2093" w:type="dxa"/>
            <w:shd w:val="pct15" w:color="auto" w:fill="auto"/>
          </w:tcPr>
          <w:p w14:paraId="37C3CDC7" w14:textId="77777777" w:rsidR="003D4170" w:rsidRPr="00A406E5" w:rsidRDefault="003D4170" w:rsidP="004C602F">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DBA26C7" w14:textId="77777777" w:rsidR="003D4170" w:rsidRPr="00C53372" w:rsidRDefault="003D4170" w:rsidP="004C602F">
            <w:pPr>
              <w:spacing w:before="120" w:after="120"/>
              <w:jc w:val="both"/>
              <w:rPr>
                <w:rFonts w:ascii="Arial" w:hAnsi="Arial" w:cs="Arial"/>
                <w:sz w:val="22"/>
                <w:szCs w:val="22"/>
              </w:rPr>
            </w:pPr>
            <w:r w:rsidRPr="00C53372">
              <w:rPr>
                <w:rFonts w:ascii="Arial" w:hAnsi="Arial" w:cs="Arial"/>
                <w:bCs/>
                <w:color w:val="4B4B4B"/>
                <w:sz w:val="22"/>
                <w:szCs w:val="22"/>
                <w:lang w:val="en"/>
              </w:rPr>
              <w:t xml:space="preserve"> </w:t>
            </w:r>
            <w:proofErr w:type="spellStart"/>
            <w:r>
              <w:rPr>
                <w:rFonts w:ascii="Arial" w:hAnsi="Arial" w:cs="Arial"/>
                <w:sz w:val="22"/>
                <w:szCs w:val="22"/>
              </w:rPr>
              <w:t>ECAD6001</w:t>
            </w:r>
            <w:proofErr w:type="spellEnd"/>
          </w:p>
        </w:tc>
        <w:tc>
          <w:tcPr>
            <w:tcW w:w="2268" w:type="dxa"/>
            <w:shd w:val="clear" w:color="auto" w:fill="D9D9D9"/>
          </w:tcPr>
          <w:p w14:paraId="196E982E" w14:textId="77777777" w:rsidR="003D4170" w:rsidRPr="004D5E9B" w:rsidRDefault="003D4170" w:rsidP="004C602F">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42D0E82A" w14:textId="77777777" w:rsidR="003D4170" w:rsidRPr="00C53372" w:rsidRDefault="003D4170" w:rsidP="004C602F">
            <w:pPr>
              <w:spacing w:before="120" w:after="120"/>
              <w:jc w:val="both"/>
              <w:rPr>
                <w:rFonts w:ascii="Arial" w:hAnsi="Arial" w:cs="Arial"/>
                <w:sz w:val="22"/>
                <w:szCs w:val="22"/>
              </w:rPr>
            </w:pPr>
            <w:r w:rsidRPr="00C53372">
              <w:rPr>
                <w:rFonts w:ascii="Arial" w:hAnsi="Arial" w:cs="Arial"/>
                <w:sz w:val="22"/>
                <w:szCs w:val="22"/>
              </w:rPr>
              <w:t>50%</w:t>
            </w:r>
          </w:p>
        </w:tc>
      </w:tr>
      <w:tr w:rsidR="003D4170" w:rsidRPr="00A406E5" w14:paraId="1E3E8E5D" w14:textId="77777777" w:rsidTr="004C602F">
        <w:tc>
          <w:tcPr>
            <w:tcW w:w="2093" w:type="dxa"/>
            <w:shd w:val="pct15" w:color="auto" w:fill="auto"/>
          </w:tcPr>
          <w:p w14:paraId="114FCF94" w14:textId="77777777" w:rsidR="003D4170" w:rsidRPr="00A406E5" w:rsidRDefault="003D4170" w:rsidP="004C602F">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3DDB0D6C" w14:textId="77777777" w:rsidR="003D4170" w:rsidRPr="00C53372" w:rsidRDefault="003D4170" w:rsidP="004C602F">
            <w:pPr>
              <w:spacing w:before="120" w:after="120"/>
              <w:jc w:val="both"/>
              <w:rPr>
                <w:rFonts w:ascii="Arial" w:hAnsi="Arial" w:cs="Arial"/>
                <w:sz w:val="22"/>
                <w:szCs w:val="22"/>
              </w:rPr>
            </w:pPr>
            <w:proofErr w:type="spellStart"/>
            <w:r>
              <w:rPr>
                <w:rFonts w:ascii="Arial" w:hAnsi="Arial" w:cs="Arial"/>
                <w:sz w:val="22"/>
                <w:szCs w:val="22"/>
              </w:rPr>
              <w:t>Carys</w:t>
            </w:r>
            <w:proofErr w:type="spellEnd"/>
            <w:r>
              <w:rPr>
                <w:rFonts w:ascii="Arial" w:hAnsi="Arial" w:cs="Arial"/>
                <w:sz w:val="22"/>
                <w:szCs w:val="22"/>
              </w:rPr>
              <w:t xml:space="preserve"> Jennings</w:t>
            </w:r>
          </w:p>
        </w:tc>
        <w:tc>
          <w:tcPr>
            <w:tcW w:w="2268" w:type="dxa"/>
            <w:shd w:val="clear" w:color="auto" w:fill="D9D9D9"/>
          </w:tcPr>
          <w:p w14:paraId="179ECBF7" w14:textId="77777777" w:rsidR="003D4170" w:rsidRPr="00A406E5" w:rsidRDefault="003D4170" w:rsidP="004C602F">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2039381" w14:textId="77777777" w:rsidR="003D4170" w:rsidRPr="00C53372" w:rsidRDefault="003D4170" w:rsidP="004C602F">
            <w:pPr>
              <w:spacing w:before="120" w:after="120"/>
              <w:jc w:val="both"/>
              <w:rPr>
                <w:rFonts w:ascii="Arial" w:hAnsi="Arial" w:cs="Arial"/>
                <w:sz w:val="22"/>
                <w:szCs w:val="22"/>
              </w:rPr>
            </w:pPr>
          </w:p>
        </w:tc>
      </w:tr>
      <w:tr w:rsidR="003D4170" w:rsidRPr="00A406E5" w14:paraId="122457B1" w14:textId="77777777" w:rsidTr="004C602F">
        <w:tc>
          <w:tcPr>
            <w:tcW w:w="2093" w:type="dxa"/>
            <w:shd w:val="pct15" w:color="auto" w:fill="auto"/>
          </w:tcPr>
          <w:p w14:paraId="60E838BC" w14:textId="77777777" w:rsidR="003D4170" w:rsidRPr="00A406E5" w:rsidRDefault="003D4170" w:rsidP="004C602F">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7D571EB" w14:textId="77777777" w:rsidR="003D4170" w:rsidRPr="00C53372" w:rsidRDefault="003D4170" w:rsidP="004C602F">
            <w:pPr>
              <w:spacing w:before="120" w:after="120"/>
              <w:jc w:val="both"/>
              <w:rPr>
                <w:rFonts w:ascii="Arial" w:hAnsi="Arial" w:cs="Arial"/>
                <w:sz w:val="22"/>
                <w:szCs w:val="22"/>
              </w:rPr>
            </w:pPr>
            <w:r w:rsidRPr="00C53372">
              <w:rPr>
                <w:rFonts w:ascii="Arial" w:hAnsi="Arial" w:cs="Arial"/>
                <w:sz w:val="22"/>
                <w:szCs w:val="22"/>
              </w:rPr>
              <w:t xml:space="preserve"> </w:t>
            </w:r>
            <w:r>
              <w:rPr>
                <w:rFonts w:ascii="Arial" w:hAnsi="Arial" w:cs="Arial"/>
              </w:rPr>
              <w:t>Individual v</w:t>
            </w:r>
            <w:r w:rsidRPr="00E31A70">
              <w:rPr>
                <w:rFonts w:ascii="Arial" w:hAnsi="Arial" w:cs="Arial"/>
              </w:rPr>
              <w:t>ideo presentation</w:t>
            </w:r>
            <w:r>
              <w:rPr>
                <w:rFonts w:ascii="Arial" w:hAnsi="Arial" w:cs="Arial"/>
              </w:rPr>
              <w:t xml:space="preserve"> and supporting file.</w:t>
            </w:r>
          </w:p>
        </w:tc>
        <w:tc>
          <w:tcPr>
            <w:tcW w:w="2268" w:type="dxa"/>
            <w:shd w:val="pct15" w:color="auto" w:fill="auto"/>
          </w:tcPr>
          <w:p w14:paraId="6280143E" w14:textId="77777777" w:rsidR="003D4170" w:rsidRPr="00A406E5" w:rsidRDefault="003D4170" w:rsidP="004C602F">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695807D" w14:textId="77777777" w:rsidR="003D4170" w:rsidRDefault="003D4170" w:rsidP="004C602F">
            <w:pPr>
              <w:spacing w:before="120" w:after="120"/>
              <w:jc w:val="both"/>
              <w:rPr>
                <w:rFonts w:ascii="Arial" w:hAnsi="Arial" w:cs="Arial"/>
                <w:sz w:val="22"/>
                <w:szCs w:val="22"/>
              </w:rPr>
            </w:pPr>
            <w:r>
              <w:rPr>
                <w:rFonts w:ascii="Arial" w:hAnsi="Arial" w:cs="Arial"/>
                <w:sz w:val="22"/>
                <w:szCs w:val="22"/>
              </w:rPr>
              <w:t xml:space="preserve">3,000 </w:t>
            </w:r>
          </w:p>
          <w:p w14:paraId="106F1FD1" w14:textId="77777777" w:rsidR="003D4170" w:rsidRPr="00C53372" w:rsidRDefault="003D4170" w:rsidP="004C602F">
            <w:pPr>
              <w:spacing w:before="120" w:after="120"/>
              <w:jc w:val="both"/>
              <w:rPr>
                <w:rFonts w:ascii="Arial" w:hAnsi="Arial" w:cs="Arial"/>
                <w:sz w:val="22"/>
                <w:szCs w:val="22"/>
              </w:rPr>
            </w:pPr>
            <w:r w:rsidRPr="00C53372">
              <w:rPr>
                <w:rFonts w:ascii="Arial" w:hAnsi="Arial" w:cs="Arial"/>
                <w:sz w:val="22"/>
                <w:szCs w:val="22"/>
              </w:rPr>
              <w:t>words</w:t>
            </w:r>
            <w:r>
              <w:rPr>
                <w:rFonts w:ascii="Arial" w:hAnsi="Arial" w:cs="Arial"/>
                <w:sz w:val="22"/>
                <w:szCs w:val="22"/>
              </w:rPr>
              <w:t xml:space="preserve"> equivalent</w:t>
            </w:r>
          </w:p>
        </w:tc>
      </w:tr>
      <w:tr w:rsidR="003D4170" w:rsidRPr="00A406E5" w14:paraId="5C9DF146" w14:textId="77777777" w:rsidTr="004C602F">
        <w:tc>
          <w:tcPr>
            <w:tcW w:w="2093" w:type="dxa"/>
            <w:shd w:val="pct15" w:color="auto" w:fill="auto"/>
          </w:tcPr>
          <w:p w14:paraId="1744CEB6" w14:textId="77777777" w:rsidR="003D4170" w:rsidRPr="00A406E5" w:rsidRDefault="003D4170" w:rsidP="004C602F">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5BAD271" w14:textId="77777777" w:rsidR="003D4170" w:rsidRPr="00C53372" w:rsidRDefault="003D4170" w:rsidP="004C602F">
            <w:pPr>
              <w:spacing w:before="120" w:after="120"/>
              <w:jc w:val="both"/>
              <w:rPr>
                <w:rFonts w:ascii="Arial" w:hAnsi="Arial" w:cs="Arial"/>
                <w:sz w:val="22"/>
                <w:szCs w:val="22"/>
              </w:rPr>
            </w:pPr>
            <w:r>
              <w:rPr>
                <w:rFonts w:ascii="Arial" w:hAnsi="Arial" w:cs="Arial"/>
                <w:sz w:val="22"/>
                <w:szCs w:val="22"/>
              </w:rPr>
              <w:t>13</w:t>
            </w:r>
            <w:r w:rsidRPr="00ED7815">
              <w:rPr>
                <w:rFonts w:ascii="Arial" w:hAnsi="Arial" w:cs="Arial"/>
                <w:sz w:val="22"/>
                <w:szCs w:val="22"/>
                <w:vertAlign w:val="superscript"/>
              </w:rPr>
              <w:t>th</w:t>
            </w:r>
            <w:r>
              <w:rPr>
                <w:rFonts w:ascii="Arial" w:hAnsi="Arial" w:cs="Arial"/>
                <w:sz w:val="22"/>
                <w:szCs w:val="22"/>
              </w:rPr>
              <w:t xml:space="preserve"> November 2018</w:t>
            </w:r>
          </w:p>
        </w:tc>
        <w:tc>
          <w:tcPr>
            <w:tcW w:w="2268" w:type="dxa"/>
            <w:shd w:val="pct15" w:color="auto" w:fill="auto"/>
          </w:tcPr>
          <w:p w14:paraId="2B2806FA" w14:textId="77777777" w:rsidR="003D4170" w:rsidRPr="00A406E5" w:rsidRDefault="003D4170" w:rsidP="004C602F">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9A07B10" w14:textId="77777777" w:rsidR="003D4170" w:rsidRPr="00C53372" w:rsidRDefault="003D4170" w:rsidP="004C602F">
            <w:pPr>
              <w:spacing w:before="120" w:after="120"/>
              <w:jc w:val="both"/>
              <w:rPr>
                <w:rFonts w:ascii="Arial" w:hAnsi="Arial" w:cs="Arial"/>
                <w:sz w:val="22"/>
                <w:szCs w:val="22"/>
              </w:rPr>
            </w:pPr>
            <w:r>
              <w:rPr>
                <w:rFonts w:ascii="Arial" w:hAnsi="Arial" w:cs="Arial"/>
                <w:sz w:val="22"/>
                <w:szCs w:val="22"/>
              </w:rPr>
              <w:t>11</w:t>
            </w:r>
            <w:r w:rsidRPr="004B2035">
              <w:rPr>
                <w:rFonts w:ascii="Arial" w:hAnsi="Arial" w:cs="Arial"/>
                <w:sz w:val="22"/>
                <w:szCs w:val="22"/>
                <w:vertAlign w:val="superscript"/>
              </w:rPr>
              <w:t>th</w:t>
            </w:r>
            <w:r>
              <w:rPr>
                <w:rFonts w:ascii="Arial" w:hAnsi="Arial" w:cs="Arial"/>
                <w:sz w:val="22"/>
                <w:szCs w:val="22"/>
              </w:rPr>
              <w:t xml:space="preserve"> December 2018</w:t>
            </w:r>
          </w:p>
        </w:tc>
      </w:tr>
      <w:tr w:rsidR="003D4170" w:rsidRPr="00A406E5" w14:paraId="1951AF57" w14:textId="77777777" w:rsidTr="004C602F">
        <w:tc>
          <w:tcPr>
            <w:tcW w:w="2093" w:type="dxa"/>
            <w:shd w:val="pct15" w:color="auto" w:fill="auto"/>
          </w:tcPr>
          <w:p w14:paraId="323DE9D1" w14:textId="77777777" w:rsidR="003D4170" w:rsidRPr="00A406E5" w:rsidRDefault="003D4170" w:rsidP="004C602F">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0C3FB32C" w14:textId="77777777" w:rsidR="003D4170" w:rsidRPr="00A406E5" w:rsidRDefault="003D4170" w:rsidP="004C602F">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2C953F6" w14:textId="77777777" w:rsidR="003D4170" w:rsidRPr="00A406E5" w:rsidRDefault="003D4170" w:rsidP="004C602F">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r>
              <w:rPr>
                <w:rFonts w:ascii="Arial" w:hAnsi="Arial" w:cs="Arial"/>
                <w:b/>
                <w:sz w:val="22"/>
                <w:szCs w:val="22"/>
              </w:rPr>
              <w:t>USB/ File/ Turnitin</w:t>
            </w:r>
          </w:p>
          <w:p w14:paraId="00A6C7F5" w14:textId="77777777" w:rsidR="003D4170" w:rsidRPr="00A406E5" w:rsidRDefault="003D4170" w:rsidP="004C602F">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3D4170" w:rsidRPr="00A406E5" w14:paraId="2A50B60E" w14:textId="77777777" w:rsidTr="004C602F">
        <w:tc>
          <w:tcPr>
            <w:tcW w:w="2093" w:type="dxa"/>
            <w:shd w:val="pct15" w:color="auto" w:fill="auto"/>
          </w:tcPr>
          <w:p w14:paraId="6DC062F4" w14:textId="77777777" w:rsidR="003D4170" w:rsidRPr="00A406E5" w:rsidRDefault="003D4170" w:rsidP="004C602F">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8A12D3A" w14:textId="77777777" w:rsidR="003D4170" w:rsidRPr="00A406E5" w:rsidRDefault="003D4170" w:rsidP="004C602F">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75650276" w14:textId="77777777" w:rsidR="003D4170" w:rsidRPr="00A406E5" w:rsidRDefault="003D4170" w:rsidP="003D4170">
      <w:pPr>
        <w:rPr>
          <w:rFonts w:ascii="Arial" w:hAnsi="Arial" w:cs="Arial"/>
          <w:sz w:val="32"/>
        </w:rPr>
      </w:pPr>
    </w:p>
    <w:p w14:paraId="3F1C5EBB" w14:textId="77777777" w:rsidR="003D4170" w:rsidRPr="00A406E5" w:rsidRDefault="003D4170" w:rsidP="003D4170">
      <w:pPr>
        <w:rPr>
          <w:rFonts w:ascii="Arial" w:hAnsi="Arial" w:cs="Arial"/>
          <w:sz w:val="32"/>
        </w:rPr>
      </w:pPr>
    </w:p>
    <w:p w14:paraId="666FEF79" w14:textId="21F5EF3A" w:rsidR="0009356D" w:rsidRDefault="003D4170" w:rsidP="003D4170">
      <w:pPr>
        <w:jc w:val="both"/>
      </w:pPr>
      <w:r>
        <w:br/>
      </w:r>
      <w:r>
        <w:br/>
      </w:r>
      <w:r>
        <w:br/>
      </w:r>
      <w:r>
        <w:br/>
      </w:r>
      <w:r>
        <w:br/>
      </w:r>
      <w:r>
        <w:br/>
      </w:r>
      <w:r>
        <w:br/>
      </w:r>
      <w:r>
        <w:br/>
      </w:r>
      <w:r>
        <w:br/>
      </w:r>
      <w:r>
        <w:br/>
      </w:r>
      <w:r>
        <w:br/>
      </w:r>
      <w:r>
        <w:br/>
      </w:r>
    </w:p>
    <w:tbl>
      <w:tblPr>
        <w:tblpPr w:leftFromText="180" w:rightFromText="180" w:vertAnchor="text" w:horzAnchor="margin" w:tblpY="-1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09356D" w:rsidRPr="00A406E5" w14:paraId="73266135" w14:textId="77777777" w:rsidTr="0009356D">
        <w:tc>
          <w:tcPr>
            <w:tcW w:w="10444" w:type="dxa"/>
            <w:shd w:val="clear" w:color="auto" w:fill="BFBFBF"/>
          </w:tcPr>
          <w:p w14:paraId="6F42DD08" w14:textId="77777777" w:rsidR="0009356D" w:rsidRPr="00A406E5" w:rsidRDefault="0009356D" w:rsidP="0009356D">
            <w:pPr>
              <w:rPr>
                <w:rFonts w:ascii="Arial" w:hAnsi="Arial" w:cs="Arial"/>
              </w:rPr>
            </w:pPr>
            <w:r w:rsidRPr="00A406E5">
              <w:rPr>
                <w:rFonts w:ascii="Arial" w:hAnsi="Arial" w:cs="Arial"/>
                <w:sz w:val="32"/>
                <w:szCs w:val="32"/>
              </w:rPr>
              <w:lastRenderedPageBreak/>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2F7735CC" w14:textId="28D22C30" w:rsidR="003D4170" w:rsidRPr="0009356D" w:rsidRDefault="003D4170" w:rsidP="0009356D">
      <w:pPr>
        <w:jc w:val="both"/>
        <w:rPr>
          <w:rFonts w:ascii="Arial" w:hAnsi="Arial" w:cs="Arial"/>
          <w:sz w:val="22"/>
          <w:szCs w:val="22"/>
        </w:rPr>
      </w:pPr>
    </w:p>
    <w:tbl>
      <w:tblPr>
        <w:tblpPr w:leftFromText="180" w:rightFromText="180" w:vertAnchor="text" w:horzAnchor="margin" w:tblpXSpec="center" w:tblpY="1209"/>
        <w:tblW w:w="4316" w:type="pct"/>
        <w:tblLayout w:type="fixed"/>
        <w:tblLook w:val="04A0" w:firstRow="1" w:lastRow="0" w:firstColumn="1" w:lastColumn="0" w:noHBand="0" w:noVBand="1"/>
      </w:tblPr>
      <w:tblGrid>
        <w:gridCol w:w="7757"/>
        <w:gridCol w:w="629"/>
        <w:gridCol w:w="629"/>
      </w:tblGrid>
      <w:tr w:rsidR="0009356D" w:rsidRPr="00A406E5" w14:paraId="02FD5E53" w14:textId="77777777" w:rsidTr="0009356D">
        <w:trPr>
          <w:trHeight w:val="1002"/>
        </w:trPr>
        <w:tc>
          <w:tcPr>
            <w:tcW w:w="4302" w:type="pct"/>
            <w:tcBorders>
              <w:top w:val="single" w:sz="4" w:space="0" w:color="auto"/>
              <w:left w:val="single" w:sz="4" w:space="0" w:color="auto"/>
              <w:right w:val="single" w:sz="4" w:space="0" w:color="auto"/>
            </w:tcBorders>
            <w:shd w:val="clear" w:color="auto" w:fill="BFBFBF"/>
            <w:vAlign w:val="center"/>
          </w:tcPr>
          <w:p w14:paraId="36320A61" w14:textId="77777777" w:rsidR="0009356D" w:rsidRPr="00A406E5" w:rsidRDefault="0009356D" w:rsidP="0009356D">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349" w:type="pct"/>
            <w:tcBorders>
              <w:top w:val="single" w:sz="4" w:space="0" w:color="auto"/>
              <w:left w:val="single" w:sz="4" w:space="0" w:color="auto"/>
              <w:right w:val="single" w:sz="4" w:space="0" w:color="auto"/>
            </w:tcBorders>
            <w:shd w:val="clear" w:color="auto" w:fill="BFBFBF"/>
            <w:textDirection w:val="btLr"/>
          </w:tcPr>
          <w:p w14:paraId="38C4F0D9" w14:textId="77777777" w:rsidR="0009356D" w:rsidRPr="002B5C15" w:rsidRDefault="0009356D" w:rsidP="0009356D">
            <w:pPr>
              <w:ind w:left="34" w:right="113"/>
              <w:jc w:val="center"/>
              <w:rPr>
                <w:rFonts w:ascii="Arial" w:hAnsi="Arial" w:cs="Arial"/>
                <w:b/>
                <w:sz w:val="18"/>
                <w:szCs w:val="18"/>
              </w:rPr>
            </w:pPr>
            <w:r w:rsidRPr="002B5C15">
              <w:rPr>
                <w:rFonts w:ascii="Arial" w:hAnsi="Arial" w:cs="Arial"/>
                <w:b/>
                <w:sz w:val="18"/>
                <w:szCs w:val="18"/>
              </w:rPr>
              <w:t>Marks available</w:t>
            </w:r>
          </w:p>
        </w:tc>
        <w:tc>
          <w:tcPr>
            <w:tcW w:w="349"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65884DA" w14:textId="77777777" w:rsidR="0009356D" w:rsidRPr="002B5C15" w:rsidRDefault="0009356D" w:rsidP="0009356D">
            <w:pPr>
              <w:ind w:left="113" w:right="113"/>
              <w:jc w:val="center"/>
              <w:rPr>
                <w:rFonts w:ascii="Arial" w:hAnsi="Arial" w:cs="Arial"/>
                <w:b/>
                <w:sz w:val="18"/>
                <w:szCs w:val="18"/>
              </w:rPr>
            </w:pPr>
            <w:r w:rsidRPr="002B5C15">
              <w:rPr>
                <w:rFonts w:ascii="Arial" w:hAnsi="Arial" w:cs="Arial"/>
                <w:b/>
                <w:sz w:val="18"/>
                <w:szCs w:val="18"/>
              </w:rPr>
              <w:t xml:space="preserve">Marks </w:t>
            </w:r>
          </w:p>
          <w:p w14:paraId="3CED9F19" w14:textId="77777777" w:rsidR="0009356D" w:rsidRPr="002B5C15" w:rsidRDefault="0009356D" w:rsidP="0009356D">
            <w:pPr>
              <w:ind w:left="113" w:right="113"/>
              <w:jc w:val="center"/>
              <w:rPr>
                <w:rFonts w:ascii="Arial" w:hAnsi="Arial" w:cs="Arial"/>
                <w:b/>
                <w:sz w:val="18"/>
                <w:szCs w:val="18"/>
              </w:rPr>
            </w:pPr>
            <w:r w:rsidRPr="002B5C15">
              <w:rPr>
                <w:rFonts w:ascii="Arial" w:hAnsi="Arial" w:cs="Arial"/>
                <w:b/>
                <w:sz w:val="18"/>
                <w:szCs w:val="18"/>
              </w:rPr>
              <w:t>awarded</w:t>
            </w:r>
          </w:p>
        </w:tc>
      </w:tr>
      <w:tr w:rsidR="0009356D" w:rsidRPr="00A406E5" w14:paraId="630CB7ED" w14:textId="77777777" w:rsidTr="0009356D">
        <w:trPr>
          <w:trHeight w:val="450"/>
        </w:trPr>
        <w:tc>
          <w:tcPr>
            <w:tcW w:w="4302" w:type="pct"/>
            <w:tcBorders>
              <w:top w:val="single" w:sz="4" w:space="0" w:color="auto"/>
              <w:left w:val="single" w:sz="4" w:space="0" w:color="auto"/>
              <w:right w:val="single" w:sz="4" w:space="0" w:color="auto"/>
            </w:tcBorders>
            <w:shd w:val="clear" w:color="auto" w:fill="D9D9D9"/>
          </w:tcPr>
          <w:p w14:paraId="4D183A44" w14:textId="77777777" w:rsidR="0009356D" w:rsidRPr="00A406E5" w:rsidRDefault="0009356D" w:rsidP="0009356D">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358031AD" w14:textId="77777777" w:rsidR="0009356D" w:rsidRPr="00A406E5" w:rsidRDefault="0009356D" w:rsidP="0009356D">
            <w:pPr>
              <w:spacing w:after="120"/>
              <w:rPr>
                <w:rFonts w:ascii="Arial" w:hAnsi="Arial" w:cs="Arial"/>
                <w:sz w:val="14"/>
                <w:szCs w:val="14"/>
              </w:rPr>
            </w:pPr>
            <w:r w:rsidRPr="00A406E5">
              <w:rPr>
                <w:rFonts w:ascii="Arial" w:hAnsi="Arial" w:cs="Arial"/>
                <w:sz w:val="14"/>
                <w:szCs w:val="14"/>
              </w:rPr>
              <w:t>.</w:t>
            </w:r>
          </w:p>
        </w:tc>
        <w:tc>
          <w:tcPr>
            <w:tcW w:w="349" w:type="pct"/>
            <w:tcBorders>
              <w:top w:val="single" w:sz="4" w:space="0" w:color="auto"/>
              <w:left w:val="single" w:sz="4" w:space="0" w:color="auto"/>
              <w:right w:val="single" w:sz="4" w:space="0" w:color="auto"/>
            </w:tcBorders>
            <w:shd w:val="clear" w:color="auto" w:fill="D9D9D9"/>
          </w:tcPr>
          <w:p w14:paraId="11FE84B4" w14:textId="77777777" w:rsidR="0009356D" w:rsidRPr="00A406E5" w:rsidRDefault="0009356D" w:rsidP="0009356D">
            <w:pPr>
              <w:jc w:val="center"/>
              <w:rPr>
                <w:rFonts w:ascii="Arial" w:hAnsi="Arial" w:cs="Arial"/>
                <w:sz w:val="32"/>
              </w:rPr>
            </w:pPr>
            <w:r>
              <w:rPr>
                <w:rFonts w:ascii="Arial" w:hAnsi="Arial" w:cs="Arial"/>
                <w:sz w:val="32"/>
              </w:rPr>
              <w:t>20</w:t>
            </w:r>
          </w:p>
        </w:tc>
        <w:tc>
          <w:tcPr>
            <w:tcW w:w="349" w:type="pct"/>
            <w:tcBorders>
              <w:top w:val="single" w:sz="4" w:space="0" w:color="auto"/>
              <w:left w:val="single" w:sz="4" w:space="0" w:color="auto"/>
              <w:bottom w:val="single" w:sz="4" w:space="0" w:color="auto"/>
              <w:right w:val="single" w:sz="4" w:space="0" w:color="auto"/>
            </w:tcBorders>
            <w:shd w:val="clear" w:color="auto" w:fill="D9D9D9"/>
          </w:tcPr>
          <w:p w14:paraId="6C35B279" w14:textId="77777777" w:rsidR="0009356D" w:rsidRPr="00A406E5" w:rsidRDefault="0009356D" w:rsidP="0009356D">
            <w:pPr>
              <w:jc w:val="center"/>
              <w:rPr>
                <w:rFonts w:ascii="Arial" w:hAnsi="Arial" w:cs="Arial"/>
                <w:sz w:val="32"/>
              </w:rPr>
            </w:pPr>
          </w:p>
        </w:tc>
      </w:tr>
      <w:tr w:rsidR="0009356D" w:rsidRPr="00A406E5" w14:paraId="70A77A00" w14:textId="77777777" w:rsidTr="0009356D">
        <w:trPr>
          <w:trHeight w:val="450"/>
        </w:trPr>
        <w:tc>
          <w:tcPr>
            <w:tcW w:w="4302" w:type="pct"/>
            <w:vMerge w:val="restart"/>
            <w:tcBorders>
              <w:top w:val="single" w:sz="4" w:space="0" w:color="auto"/>
              <w:left w:val="single" w:sz="4" w:space="0" w:color="auto"/>
              <w:right w:val="single" w:sz="4" w:space="0" w:color="auto"/>
            </w:tcBorders>
          </w:tcPr>
          <w:p w14:paraId="79F8F58E" w14:textId="77777777" w:rsidR="0009356D" w:rsidRPr="00A406E5" w:rsidRDefault="0009356D" w:rsidP="0009356D">
            <w:pPr>
              <w:spacing w:after="120"/>
              <w:rPr>
                <w:rFonts w:ascii="Arial" w:hAnsi="Arial" w:cs="Arial"/>
                <w:sz w:val="14"/>
                <w:szCs w:val="14"/>
              </w:rPr>
            </w:pPr>
          </w:p>
          <w:p w14:paraId="5EF14F75" w14:textId="77777777" w:rsidR="0009356D" w:rsidRPr="00A406E5" w:rsidRDefault="0009356D" w:rsidP="0009356D">
            <w:pPr>
              <w:spacing w:after="120"/>
              <w:rPr>
                <w:rFonts w:ascii="Arial" w:hAnsi="Arial" w:cs="Arial"/>
                <w:sz w:val="14"/>
                <w:szCs w:val="14"/>
              </w:rPr>
            </w:pPr>
          </w:p>
          <w:p w14:paraId="6A82138B" w14:textId="77777777" w:rsidR="0009356D" w:rsidRPr="00A406E5" w:rsidRDefault="0009356D" w:rsidP="0009356D">
            <w:pPr>
              <w:spacing w:after="120"/>
              <w:rPr>
                <w:rFonts w:ascii="Arial" w:hAnsi="Arial" w:cs="Arial"/>
                <w:sz w:val="14"/>
                <w:szCs w:val="14"/>
              </w:rPr>
            </w:pPr>
          </w:p>
          <w:p w14:paraId="1B34A5BF" w14:textId="77777777" w:rsidR="0009356D" w:rsidRPr="00A406E5" w:rsidRDefault="0009356D" w:rsidP="0009356D">
            <w:pPr>
              <w:spacing w:after="120"/>
              <w:rPr>
                <w:rFonts w:ascii="Arial" w:hAnsi="Arial" w:cs="Arial"/>
                <w:sz w:val="14"/>
                <w:szCs w:val="14"/>
              </w:rPr>
            </w:pPr>
          </w:p>
          <w:p w14:paraId="4DC75997" w14:textId="77777777" w:rsidR="0009356D" w:rsidRPr="00A406E5" w:rsidRDefault="0009356D" w:rsidP="0009356D">
            <w:pPr>
              <w:spacing w:after="120"/>
              <w:rPr>
                <w:rFonts w:ascii="Arial" w:hAnsi="Arial" w:cs="Arial"/>
                <w:sz w:val="14"/>
                <w:szCs w:val="14"/>
              </w:rPr>
            </w:pPr>
          </w:p>
          <w:p w14:paraId="73C4E173" w14:textId="77777777" w:rsidR="0009356D" w:rsidRPr="00A406E5" w:rsidRDefault="0009356D" w:rsidP="0009356D">
            <w:pPr>
              <w:spacing w:after="120"/>
              <w:rPr>
                <w:rFonts w:ascii="Arial" w:hAnsi="Arial" w:cs="Arial"/>
                <w:sz w:val="14"/>
                <w:szCs w:val="14"/>
              </w:rPr>
            </w:pPr>
          </w:p>
        </w:tc>
        <w:tc>
          <w:tcPr>
            <w:tcW w:w="349" w:type="pct"/>
            <w:tcBorders>
              <w:top w:val="single" w:sz="4" w:space="0" w:color="auto"/>
              <w:left w:val="single" w:sz="4" w:space="0" w:color="auto"/>
              <w:right w:val="single" w:sz="4" w:space="0" w:color="auto"/>
            </w:tcBorders>
          </w:tcPr>
          <w:p w14:paraId="6309F2AF" w14:textId="77777777" w:rsidR="0009356D" w:rsidRPr="00A406E5" w:rsidRDefault="0009356D" w:rsidP="0009356D">
            <w:pPr>
              <w:jc w:val="center"/>
              <w:rPr>
                <w:rFonts w:ascii="Arial" w:hAnsi="Arial" w:cs="Arial"/>
                <w:sz w:val="32"/>
              </w:rPr>
            </w:pPr>
          </w:p>
        </w:tc>
        <w:tc>
          <w:tcPr>
            <w:tcW w:w="349" w:type="pct"/>
            <w:vMerge w:val="restart"/>
            <w:tcBorders>
              <w:top w:val="single" w:sz="4" w:space="0" w:color="auto"/>
              <w:left w:val="single" w:sz="4" w:space="0" w:color="auto"/>
              <w:bottom w:val="single" w:sz="4" w:space="0" w:color="auto"/>
              <w:right w:val="single" w:sz="4" w:space="0" w:color="auto"/>
            </w:tcBorders>
          </w:tcPr>
          <w:p w14:paraId="0FB011CC" w14:textId="77777777" w:rsidR="0009356D" w:rsidRPr="00A406E5" w:rsidRDefault="0009356D" w:rsidP="0009356D">
            <w:pPr>
              <w:jc w:val="center"/>
              <w:rPr>
                <w:rFonts w:ascii="Arial" w:hAnsi="Arial" w:cs="Arial"/>
                <w:sz w:val="32"/>
              </w:rPr>
            </w:pPr>
          </w:p>
        </w:tc>
      </w:tr>
      <w:tr w:rsidR="0009356D" w:rsidRPr="00A406E5" w14:paraId="245CE895" w14:textId="77777777" w:rsidTr="0009356D">
        <w:trPr>
          <w:trHeight w:val="451"/>
        </w:trPr>
        <w:tc>
          <w:tcPr>
            <w:tcW w:w="4302" w:type="pct"/>
            <w:vMerge/>
            <w:tcBorders>
              <w:left w:val="single" w:sz="4" w:space="0" w:color="auto"/>
              <w:bottom w:val="single" w:sz="4" w:space="0" w:color="auto"/>
              <w:right w:val="single" w:sz="4" w:space="0" w:color="auto"/>
            </w:tcBorders>
          </w:tcPr>
          <w:p w14:paraId="6400495C" w14:textId="77777777" w:rsidR="0009356D" w:rsidRPr="00A406E5" w:rsidRDefault="0009356D" w:rsidP="0009356D">
            <w:pPr>
              <w:rPr>
                <w:rFonts w:ascii="Arial" w:hAnsi="Arial" w:cs="Arial"/>
                <w:b/>
                <w:sz w:val="16"/>
                <w:szCs w:val="16"/>
              </w:rPr>
            </w:pPr>
          </w:p>
        </w:tc>
        <w:tc>
          <w:tcPr>
            <w:tcW w:w="349" w:type="pct"/>
            <w:tcBorders>
              <w:left w:val="single" w:sz="4" w:space="0" w:color="auto"/>
              <w:bottom w:val="single" w:sz="4" w:space="0" w:color="auto"/>
              <w:right w:val="single" w:sz="4" w:space="0" w:color="auto"/>
            </w:tcBorders>
          </w:tcPr>
          <w:p w14:paraId="7A0B35E5" w14:textId="77777777" w:rsidR="0009356D" w:rsidRPr="00A406E5" w:rsidRDefault="0009356D" w:rsidP="0009356D">
            <w:pPr>
              <w:jc w:val="center"/>
              <w:rPr>
                <w:rFonts w:ascii="Arial" w:hAnsi="Arial" w:cs="Arial"/>
                <w:sz w:val="32"/>
              </w:rPr>
            </w:pPr>
          </w:p>
        </w:tc>
        <w:tc>
          <w:tcPr>
            <w:tcW w:w="349" w:type="pct"/>
            <w:vMerge/>
            <w:tcBorders>
              <w:top w:val="single" w:sz="4" w:space="0" w:color="auto"/>
              <w:left w:val="single" w:sz="4" w:space="0" w:color="auto"/>
              <w:bottom w:val="single" w:sz="4" w:space="0" w:color="auto"/>
              <w:right w:val="single" w:sz="4" w:space="0" w:color="auto"/>
            </w:tcBorders>
          </w:tcPr>
          <w:p w14:paraId="1B1F8C7A" w14:textId="77777777" w:rsidR="0009356D" w:rsidRPr="00A406E5" w:rsidRDefault="0009356D" w:rsidP="0009356D">
            <w:pPr>
              <w:jc w:val="center"/>
              <w:rPr>
                <w:rFonts w:ascii="Arial" w:hAnsi="Arial" w:cs="Arial"/>
                <w:sz w:val="32"/>
              </w:rPr>
            </w:pPr>
          </w:p>
        </w:tc>
      </w:tr>
      <w:tr w:rsidR="0009356D" w:rsidRPr="00A406E5" w14:paraId="07EC17E9" w14:textId="77777777" w:rsidTr="0009356D">
        <w:trPr>
          <w:trHeight w:val="450"/>
        </w:trPr>
        <w:tc>
          <w:tcPr>
            <w:tcW w:w="4302" w:type="pct"/>
            <w:tcBorders>
              <w:top w:val="single" w:sz="4" w:space="0" w:color="auto"/>
              <w:left w:val="single" w:sz="4" w:space="0" w:color="auto"/>
              <w:right w:val="single" w:sz="4" w:space="0" w:color="auto"/>
            </w:tcBorders>
            <w:shd w:val="clear" w:color="auto" w:fill="D9D9D9"/>
          </w:tcPr>
          <w:p w14:paraId="1B5361D1" w14:textId="77777777" w:rsidR="0009356D" w:rsidRPr="00A406E5" w:rsidRDefault="0009356D" w:rsidP="0009356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68DC3F8D" w14:textId="77777777" w:rsidR="0009356D" w:rsidRPr="00A406E5" w:rsidRDefault="0009356D" w:rsidP="0009356D">
            <w:pPr>
              <w:spacing w:after="120"/>
              <w:rPr>
                <w:rFonts w:ascii="Arial" w:hAnsi="Arial" w:cs="Arial"/>
                <w:sz w:val="14"/>
                <w:szCs w:val="14"/>
              </w:rPr>
            </w:pPr>
          </w:p>
        </w:tc>
        <w:tc>
          <w:tcPr>
            <w:tcW w:w="349" w:type="pct"/>
            <w:tcBorders>
              <w:top w:val="single" w:sz="4" w:space="0" w:color="auto"/>
              <w:left w:val="single" w:sz="4" w:space="0" w:color="auto"/>
              <w:right w:val="single" w:sz="4" w:space="0" w:color="auto"/>
            </w:tcBorders>
            <w:shd w:val="clear" w:color="auto" w:fill="D9D9D9"/>
          </w:tcPr>
          <w:p w14:paraId="647F0001" w14:textId="77777777" w:rsidR="0009356D" w:rsidRPr="00A406E5" w:rsidRDefault="0009356D" w:rsidP="0009356D">
            <w:pPr>
              <w:jc w:val="center"/>
              <w:rPr>
                <w:rFonts w:ascii="Arial" w:hAnsi="Arial" w:cs="Arial"/>
                <w:sz w:val="32"/>
              </w:rPr>
            </w:pPr>
            <w:r>
              <w:rPr>
                <w:rFonts w:ascii="Arial" w:hAnsi="Arial" w:cs="Arial"/>
                <w:sz w:val="32"/>
              </w:rPr>
              <w:t>20</w:t>
            </w:r>
          </w:p>
        </w:tc>
        <w:tc>
          <w:tcPr>
            <w:tcW w:w="349" w:type="pct"/>
            <w:tcBorders>
              <w:top w:val="single" w:sz="4" w:space="0" w:color="auto"/>
              <w:left w:val="single" w:sz="4" w:space="0" w:color="auto"/>
              <w:bottom w:val="single" w:sz="4" w:space="0" w:color="auto"/>
              <w:right w:val="single" w:sz="4" w:space="0" w:color="auto"/>
            </w:tcBorders>
            <w:shd w:val="clear" w:color="auto" w:fill="D9D9D9"/>
          </w:tcPr>
          <w:p w14:paraId="773002E6" w14:textId="77777777" w:rsidR="0009356D" w:rsidRPr="00A406E5" w:rsidRDefault="0009356D" w:rsidP="0009356D">
            <w:pPr>
              <w:jc w:val="center"/>
              <w:rPr>
                <w:rFonts w:ascii="Arial" w:hAnsi="Arial" w:cs="Arial"/>
                <w:sz w:val="32"/>
              </w:rPr>
            </w:pPr>
          </w:p>
        </w:tc>
      </w:tr>
      <w:tr w:rsidR="0009356D" w:rsidRPr="00A406E5" w14:paraId="367214FF" w14:textId="77777777" w:rsidTr="0009356D">
        <w:trPr>
          <w:trHeight w:val="450"/>
        </w:trPr>
        <w:tc>
          <w:tcPr>
            <w:tcW w:w="4302" w:type="pct"/>
            <w:vMerge w:val="restart"/>
            <w:tcBorders>
              <w:top w:val="single" w:sz="4" w:space="0" w:color="auto"/>
              <w:left w:val="single" w:sz="4" w:space="0" w:color="auto"/>
              <w:right w:val="single" w:sz="4" w:space="0" w:color="auto"/>
            </w:tcBorders>
          </w:tcPr>
          <w:p w14:paraId="075DFDEB" w14:textId="77777777" w:rsidR="0009356D" w:rsidRPr="00A406E5" w:rsidRDefault="0009356D" w:rsidP="0009356D">
            <w:pPr>
              <w:spacing w:after="120"/>
              <w:rPr>
                <w:rFonts w:ascii="Arial" w:hAnsi="Arial" w:cs="Arial"/>
                <w:sz w:val="14"/>
                <w:szCs w:val="14"/>
              </w:rPr>
            </w:pPr>
          </w:p>
          <w:p w14:paraId="3BE2E3A8" w14:textId="77777777" w:rsidR="0009356D" w:rsidRPr="00A406E5" w:rsidRDefault="0009356D" w:rsidP="0009356D">
            <w:pPr>
              <w:spacing w:after="120"/>
              <w:rPr>
                <w:rFonts w:ascii="Arial" w:hAnsi="Arial" w:cs="Arial"/>
                <w:sz w:val="14"/>
                <w:szCs w:val="14"/>
              </w:rPr>
            </w:pPr>
          </w:p>
          <w:p w14:paraId="0A448238" w14:textId="77777777" w:rsidR="0009356D" w:rsidRPr="00A406E5" w:rsidRDefault="0009356D" w:rsidP="0009356D">
            <w:pPr>
              <w:spacing w:after="120"/>
              <w:rPr>
                <w:rFonts w:ascii="Arial" w:hAnsi="Arial" w:cs="Arial"/>
                <w:sz w:val="14"/>
                <w:szCs w:val="14"/>
              </w:rPr>
            </w:pPr>
          </w:p>
          <w:p w14:paraId="01445E30" w14:textId="77777777" w:rsidR="0009356D" w:rsidRPr="00A406E5" w:rsidRDefault="0009356D" w:rsidP="0009356D">
            <w:pPr>
              <w:spacing w:after="120"/>
              <w:rPr>
                <w:rFonts w:ascii="Arial" w:hAnsi="Arial" w:cs="Arial"/>
                <w:sz w:val="14"/>
                <w:szCs w:val="14"/>
              </w:rPr>
            </w:pPr>
          </w:p>
          <w:p w14:paraId="36DE019F" w14:textId="77777777" w:rsidR="0009356D" w:rsidRPr="00A406E5" w:rsidRDefault="0009356D" w:rsidP="0009356D">
            <w:pPr>
              <w:spacing w:after="120"/>
              <w:rPr>
                <w:rFonts w:ascii="Arial" w:hAnsi="Arial" w:cs="Arial"/>
                <w:sz w:val="14"/>
                <w:szCs w:val="14"/>
              </w:rPr>
            </w:pPr>
          </w:p>
          <w:p w14:paraId="7DF114B7" w14:textId="77777777" w:rsidR="0009356D" w:rsidRPr="00A406E5" w:rsidRDefault="0009356D" w:rsidP="0009356D">
            <w:pPr>
              <w:spacing w:after="120"/>
              <w:rPr>
                <w:rFonts w:ascii="Arial" w:hAnsi="Arial" w:cs="Arial"/>
                <w:sz w:val="14"/>
                <w:szCs w:val="14"/>
              </w:rPr>
            </w:pPr>
          </w:p>
        </w:tc>
        <w:tc>
          <w:tcPr>
            <w:tcW w:w="349" w:type="pct"/>
            <w:tcBorders>
              <w:top w:val="single" w:sz="4" w:space="0" w:color="auto"/>
              <w:left w:val="single" w:sz="4" w:space="0" w:color="auto"/>
              <w:right w:val="single" w:sz="4" w:space="0" w:color="auto"/>
            </w:tcBorders>
          </w:tcPr>
          <w:p w14:paraId="24B4A1A0" w14:textId="77777777" w:rsidR="0009356D" w:rsidRPr="00A406E5" w:rsidRDefault="0009356D" w:rsidP="0009356D">
            <w:pPr>
              <w:jc w:val="center"/>
              <w:rPr>
                <w:rFonts w:ascii="Arial" w:hAnsi="Arial" w:cs="Arial"/>
                <w:sz w:val="32"/>
              </w:rPr>
            </w:pPr>
          </w:p>
        </w:tc>
        <w:tc>
          <w:tcPr>
            <w:tcW w:w="349" w:type="pct"/>
            <w:vMerge w:val="restart"/>
            <w:tcBorders>
              <w:top w:val="single" w:sz="4" w:space="0" w:color="auto"/>
              <w:left w:val="single" w:sz="4" w:space="0" w:color="auto"/>
              <w:bottom w:val="single" w:sz="4" w:space="0" w:color="auto"/>
              <w:right w:val="single" w:sz="4" w:space="0" w:color="auto"/>
            </w:tcBorders>
          </w:tcPr>
          <w:p w14:paraId="40A93564" w14:textId="77777777" w:rsidR="0009356D" w:rsidRPr="00A406E5" w:rsidRDefault="0009356D" w:rsidP="0009356D">
            <w:pPr>
              <w:jc w:val="center"/>
              <w:rPr>
                <w:rFonts w:ascii="Arial" w:hAnsi="Arial" w:cs="Arial"/>
                <w:sz w:val="32"/>
              </w:rPr>
            </w:pPr>
          </w:p>
        </w:tc>
      </w:tr>
      <w:tr w:rsidR="0009356D" w:rsidRPr="00A406E5" w14:paraId="3D73202E" w14:textId="77777777" w:rsidTr="0009356D">
        <w:trPr>
          <w:trHeight w:val="451"/>
        </w:trPr>
        <w:tc>
          <w:tcPr>
            <w:tcW w:w="4302" w:type="pct"/>
            <w:vMerge/>
            <w:tcBorders>
              <w:left w:val="single" w:sz="4" w:space="0" w:color="auto"/>
              <w:bottom w:val="single" w:sz="4" w:space="0" w:color="auto"/>
              <w:right w:val="single" w:sz="4" w:space="0" w:color="auto"/>
            </w:tcBorders>
          </w:tcPr>
          <w:p w14:paraId="519C420B" w14:textId="77777777" w:rsidR="0009356D" w:rsidRPr="00A406E5" w:rsidRDefault="0009356D" w:rsidP="0009356D">
            <w:pPr>
              <w:rPr>
                <w:rFonts w:ascii="Arial" w:hAnsi="Arial" w:cs="Arial"/>
                <w:b/>
                <w:sz w:val="16"/>
                <w:szCs w:val="16"/>
              </w:rPr>
            </w:pPr>
          </w:p>
        </w:tc>
        <w:tc>
          <w:tcPr>
            <w:tcW w:w="349" w:type="pct"/>
            <w:tcBorders>
              <w:left w:val="single" w:sz="4" w:space="0" w:color="auto"/>
              <w:bottom w:val="single" w:sz="4" w:space="0" w:color="auto"/>
              <w:right w:val="single" w:sz="4" w:space="0" w:color="auto"/>
            </w:tcBorders>
          </w:tcPr>
          <w:p w14:paraId="729E7DCE" w14:textId="77777777" w:rsidR="0009356D" w:rsidRPr="00A406E5" w:rsidRDefault="0009356D" w:rsidP="0009356D">
            <w:pPr>
              <w:jc w:val="center"/>
              <w:rPr>
                <w:rFonts w:ascii="Arial" w:hAnsi="Arial" w:cs="Arial"/>
                <w:sz w:val="32"/>
              </w:rPr>
            </w:pPr>
          </w:p>
        </w:tc>
        <w:tc>
          <w:tcPr>
            <w:tcW w:w="349" w:type="pct"/>
            <w:vMerge/>
            <w:tcBorders>
              <w:top w:val="single" w:sz="4" w:space="0" w:color="auto"/>
              <w:left w:val="single" w:sz="4" w:space="0" w:color="auto"/>
              <w:bottom w:val="single" w:sz="4" w:space="0" w:color="auto"/>
              <w:right w:val="single" w:sz="4" w:space="0" w:color="auto"/>
            </w:tcBorders>
          </w:tcPr>
          <w:p w14:paraId="454D318F" w14:textId="77777777" w:rsidR="0009356D" w:rsidRPr="00A406E5" w:rsidRDefault="0009356D" w:rsidP="0009356D">
            <w:pPr>
              <w:jc w:val="center"/>
              <w:rPr>
                <w:rFonts w:ascii="Arial" w:hAnsi="Arial" w:cs="Arial"/>
                <w:sz w:val="32"/>
              </w:rPr>
            </w:pPr>
          </w:p>
        </w:tc>
      </w:tr>
      <w:tr w:rsidR="0009356D" w:rsidRPr="00A406E5" w14:paraId="2C2E45CB" w14:textId="77777777" w:rsidTr="0009356D">
        <w:trPr>
          <w:trHeight w:val="450"/>
        </w:trPr>
        <w:tc>
          <w:tcPr>
            <w:tcW w:w="4302" w:type="pct"/>
            <w:tcBorders>
              <w:top w:val="single" w:sz="4" w:space="0" w:color="auto"/>
              <w:left w:val="single" w:sz="4" w:space="0" w:color="auto"/>
              <w:right w:val="single" w:sz="4" w:space="0" w:color="auto"/>
            </w:tcBorders>
            <w:shd w:val="clear" w:color="auto" w:fill="D9D9D9"/>
          </w:tcPr>
          <w:p w14:paraId="04A64767" w14:textId="77777777" w:rsidR="0009356D" w:rsidRPr="00A406E5" w:rsidRDefault="0009356D" w:rsidP="0009356D">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7A0DE0DA" w14:textId="77777777" w:rsidR="0009356D" w:rsidRPr="00A406E5" w:rsidRDefault="0009356D" w:rsidP="0009356D">
            <w:pPr>
              <w:spacing w:after="120"/>
              <w:rPr>
                <w:rFonts w:ascii="Arial" w:hAnsi="Arial" w:cs="Arial"/>
                <w:sz w:val="14"/>
                <w:szCs w:val="14"/>
              </w:rPr>
            </w:pPr>
          </w:p>
        </w:tc>
        <w:tc>
          <w:tcPr>
            <w:tcW w:w="349" w:type="pct"/>
            <w:tcBorders>
              <w:top w:val="single" w:sz="4" w:space="0" w:color="auto"/>
              <w:left w:val="single" w:sz="4" w:space="0" w:color="auto"/>
              <w:right w:val="single" w:sz="4" w:space="0" w:color="auto"/>
            </w:tcBorders>
            <w:shd w:val="clear" w:color="auto" w:fill="D9D9D9"/>
          </w:tcPr>
          <w:p w14:paraId="0178125F" w14:textId="77777777" w:rsidR="0009356D" w:rsidRPr="00A406E5" w:rsidRDefault="0009356D" w:rsidP="0009356D">
            <w:pPr>
              <w:jc w:val="center"/>
              <w:rPr>
                <w:rFonts w:ascii="Arial" w:hAnsi="Arial" w:cs="Arial"/>
                <w:sz w:val="32"/>
              </w:rPr>
            </w:pPr>
            <w:r>
              <w:rPr>
                <w:rFonts w:ascii="Arial" w:hAnsi="Arial" w:cs="Arial"/>
                <w:sz w:val="32"/>
              </w:rPr>
              <w:t>20</w:t>
            </w:r>
          </w:p>
        </w:tc>
        <w:tc>
          <w:tcPr>
            <w:tcW w:w="349" w:type="pct"/>
            <w:tcBorders>
              <w:top w:val="single" w:sz="4" w:space="0" w:color="auto"/>
              <w:left w:val="single" w:sz="4" w:space="0" w:color="auto"/>
              <w:bottom w:val="single" w:sz="4" w:space="0" w:color="auto"/>
              <w:right w:val="single" w:sz="4" w:space="0" w:color="auto"/>
            </w:tcBorders>
            <w:shd w:val="clear" w:color="auto" w:fill="D9D9D9"/>
          </w:tcPr>
          <w:p w14:paraId="76656DB2" w14:textId="77777777" w:rsidR="0009356D" w:rsidRPr="00A406E5" w:rsidRDefault="0009356D" w:rsidP="0009356D">
            <w:pPr>
              <w:jc w:val="center"/>
              <w:rPr>
                <w:rFonts w:ascii="Arial" w:hAnsi="Arial" w:cs="Arial"/>
                <w:sz w:val="32"/>
              </w:rPr>
            </w:pPr>
          </w:p>
        </w:tc>
      </w:tr>
      <w:tr w:rsidR="0009356D" w:rsidRPr="00A406E5" w14:paraId="1342B278" w14:textId="77777777" w:rsidTr="0009356D">
        <w:trPr>
          <w:trHeight w:val="450"/>
        </w:trPr>
        <w:tc>
          <w:tcPr>
            <w:tcW w:w="4302" w:type="pct"/>
            <w:vMerge w:val="restart"/>
            <w:tcBorders>
              <w:top w:val="single" w:sz="4" w:space="0" w:color="auto"/>
              <w:left w:val="single" w:sz="4" w:space="0" w:color="auto"/>
              <w:right w:val="single" w:sz="4" w:space="0" w:color="auto"/>
            </w:tcBorders>
          </w:tcPr>
          <w:p w14:paraId="063852FE" w14:textId="77777777" w:rsidR="0009356D" w:rsidRPr="00A406E5" w:rsidRDefault="0009356D" w:rsidP="0009356D">
            <w:pPr>
              <w:spacing w:after="120"/>
              <w:rPr>
                <w:rFonts w:ascii="Arial" w:hAnsi="Arial" w:cs="Arial"/>
                <w:sz w:val="14"/>
                <w:szCs w:val="14"/>
              </w:rPr>
            </w:pPr>
          </w:p>
          <w:p w14:paraId="39D4905F" w14:textId="77777777" w:rsidR="0009356D" w:rsidRPr="00A406E5" w:rsidRDefault="0009356D" w:rsidP="0009356D">
            <w:pPr>
              <w:spacing w:after="120"/>
              <w:rPr>
                <w:rFonts w:ascii="Arial" w:hAnsi="Arial" w:cs="Arial"/>
                <w:sz w:val="14"/>
                <w:szCs w:val="14"/>
              </w:rPr>
            </w:pPr>
          </w:p>
          <w:p w14:paraId="2AB36BE6" w14:textId="77777777" w:rsidR="0009356D" w:rsidRPr="00A406E5" w:rsidRDefault="0009356D" w:rsidP="0009356D">
            <w:pPr>
              <w:spacing w:after="120"/>
              <w:rPr>
                <w:rFonts w:ascii="Arial" w:hAnsi="Arial" w:cs="Arial"/>
                <w:sz w:val="14"/>
                <w:szCs w:val="14"/>
              </w:rPr>
            </w:pPr>
          </w:p>
          <w:p w14:paraId="403F12CC" w14:textId="77777777" w:rsidR="0009356D" w:rsidRPr="00A406E5" w:rsidRDefault="0009356D" w:rsidP="0009356D">
            <w:pPr>
              <w:spacing w:after="120"/>
              <w:rPr>
                <w:rFonts w:ascii="Arial" w:hAnsi="Arial" w:cs="Arial"/>
                <w:sz w:val="14"/>
                <w:szCs w:val="14"/>
              </w:rPr>
            </w:pPr>
          </w:p>
          <w:p w14:paraId="4EC0F772" w14:textId="77777777" w:rsidR="0009356D" w:rsidRPr="00A406E5" w:rsidRDefault="0009356D" w:rsidP="0009356D">
            <w:pPr>
              <w:spacing w:after="120"/>
              <w:rPr>
                <w:rFonts w:ascii="Arial" w:hAnsi="Arial" w:cs="Arial"/>
                <w:sz w:val="14"/>
                <w:szCs w:val="14"/>
              </w:rPr>
            </w:pPr>
          </w:p>
          <w:p w14:paraId="5BE1BA5C" w14:textId="77777777" w:rsidR="0009356D" w:rsidRPr="00A406E5" w:rsidRDefault="0009356D" w:rsidP="0009356D">
            <w:pPr>
              <w:spacing w:after="120"/>
              <w:rPr>
                <w:rFonts w:ascii="Arial" w:hAnsi="Arial" w:cs="Arial"/>
                <w:sz w:val="14"/>
                <w:szCs w:val="14"/>
              </w:rPr>
            </w:pPr>
          </w:p>
        </w:tc>
        <w:tc>
          <w:tcPr>
            <w:tcW w:w="349" w:type="pct"/>
            <w:tcBorders>
              <w:top w:val="single" w:sz="4" w:space="0" w:color="auto"/>
              <w:left w:val="single" w:sz="4" w:space="0" w:color="auto"/>
              <w:right w:val="single" w:sz="4" w:space="0" w:color="auto"/>
            </w:tcBorders>
          </w:tcPr>
          <w:p w14:paraId="7DB7557A" w14:textId="77777777" w:rsidR="0009356D" w:rsidRPr="00A406E5" w:rsidRDefault="0009356D" w:rsidP="0009356D">
            <w:pPr>
              <w:jc w:val="center"/>
              <w:rPr>
                <w:rFonts w:ascii="Arial" w:hAnsi="Arial" w:cs="Arial"/>
                <w:sz w:val="32"/>
              </w:rPr>
            </w:pPr>
          </w:p>
        </w:tc>
        <w:tc>
          <w:tcPr>
            <w:tcW w:w="349" w:type="pct"/>
            <w:vMerge w:val="restart"/>
            <w:tcBorders>
              <w:top w:val="single" w:sz="4" w:space="0" w:color="auto"/>
              <w:left w:val="single" w:sz="4" w:space="0" w:color="auto"/>
              <w:bottom w:val="single" w:sz="4" w:space="0" w:color="auto"/>
              <w:right w:val="single" w:sz="4" w:space="0" w:color="auto"/>
            </w:tcBorders>
          </w:tcPr>
          <w:p w14:paraId="7D572566" w14:textId="77777777" w:rsidR="0009356D" w:rsidRPr="00A406E5" w:rsidRDefault="0009356D" w:rsidP="0009356D">
            <w:pPr>
              <w:jc w:val="center"/>
              <w:rPr>
                <w:rFonts w:ascii="Arial" w:hAnsi="Arial" w:cs="Arial"/>
                <w:sz w:val="32"/>
              </w:rPr>
            </w:pPr>
          </w:p>
        </w:tc>
      </w:tr>
      <w:tr w:rsidR="0009356D" w:rsidRPr="00A406E5" w14:paraId="1DF3C9E9" w14:textId="77777777" w:rsidTr="0009356D">
        <w:trPr>
          <w:trHeight w:val="451"/>
        </w:trPr>
        <w:tc>
          <w:tcPr>
            <w:tcW w:w="4302" w:type="pct"/>
            <w:vMerge/>
            <w:tcBorders>
              <w:left w:val="single" w:sz="4" w:space="0" w:color="auto"/>
              <w:bottom w:val="single" w:sz="4" w:space="0" w:color="auto"/>
              <w:right w:val="single" w:sz="4" w:space="0" w:color="auto"/>
            </w:tcBorders>
          </w:tcPr>
          <w:p w14:paraId="00C5552D" w14:textId="77777777" w:rsidR="0009356D" w:rsidRPr="00A406E5" w:rsidRDefault="0009356D" w:rsidP="0009356D">
            <w:pPr>
              <w:rPr>
                <w:rFonts w:ascii="Arial" w:hAnsi="Arial" w:cs="Arial"/>
                <w:b/>
                <w:sz w:val="16"/>
                <w:szCs w:val="16"/>
              </w:rPr>
            </w:pPr>
          </w:p>
        </w:tc>
        <w:tc>
          <w:tcPr>
            <w:tcW w:w="349" w:type="pct"/>
            <w:tcBorders>
              <w:left w:val="single" w:sz="4" w:space="0" w:color="auto"/>
              <w:bottom w:val="single" w:sz="4" w:space="0" w:color="auto"/>
              <w:right w:val="single" w:sz="4" w:space="0" w:color="auto"/>
            </w:tcBorders>
          </w:tcPr>
          <w:p w14:paraId="2D615FF0" w14:textId="77777777" w:rsidR="0009356D" w:rsidRPr="00A406E5" w:rsidRDefault="0009356D" w:rsidP="0009356D">
            <w:pPr>
              <w:jc w:val="center"/>
              <w:rPr>
                <w:rFonts w:ascii="Arial" w:hAnsi="Arial" w:cs="Arial"/>
                <w:sz w:val="32"/>
              </w:rPr>
            </w:pPr>
          </w:p>
        </w:tc>
        <w:tc>
          <w:tcPr>
            <w:tcW w:w="349" w:type="pct"/>
            <w:vMerge/>
            <w:tcBorders>
              <w:top w:val="single" w:sz="4" w:space="0" w:color="auto"/>
              <w:left w:val="single" w:sz="4" w:space="0" w:color="auto"/>
              <w:bottom w:val="single" w:sz="4" w:space="0" w:color="auto"/>
              <w:right w:val="single" w:sz="4" w:space="0" w:color="auto"/>
            </w:tcBorders>
          </w:tcPr>
          <w:p w14:paraId="0BAA43B2" w14:textId="77777777" w:rsidR="0009356D" w:rsidRPr="00A406E5" w:rsidRDefault="0009356D" w:rsidP="0009356D">
            <w:pPr>
              <w:jc w:val="center"/>
              <w:rPr>
                <w:rFonts w:ascii="Arial" w:hAnsi="Arial" w:cs="Arial"/>
                <w:sz w:val="32"/>
              </w:rPr>
            </w:pPr>
          </w:p>
        </w:tc>
      </w:tr>
      <w:tr w:rsidR="0009356D" w:rsidRPr="00A406E5" w14:paraId="09036970" w14:textId="77777777" w:rsidTr="0009356D">
        <w:trPr>
          <w:trHeight w:val="450"/>
        </w:trPr>
        <w:tc>
          <w:tcPr>
            <w:tcW w:w="4302" w:type="pct"/>
            <w:tcBorders>
              <w:top w:val="single" w:sz="4" w:space="0" w:color="auto"/>
              <w:left w:val="single" w:sz="4" w:space="0" w:color="auto"/>
              <w:right w:val="single" w:sz="4" w:space="0" w:color="auto"/>
            </w:tcBorders>
            <w:shd w:val="clear" w:color="auto" w:fill="D9D9D9"/>
          </w:tcPr>
          <w:p w14:paraId="2C95C15B" w14:textId="77777777" w:rsidR="0009356D" w:rsidRPr="00A406E5" w:rsidRDefault="0009356D" w:rsidP="0009356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082789C1" w14:textId="77777777" w:rsidR="0009356D" w:rsidRPr="00A406E5" w:rsidRDefault="0009356D" w:rsidP="0009356D">
            <w:pPr>
              <w:spacing w:after="120"/>
              <w:rPr>
                <w:rFonts w:ascii="Arial" w:hAnsi="Arial" w:cs="Arial"/>
                <w:sz w:val="14"/>
                <w:szCs w:val="14"/>
              </w:rPr>
            </w:pPr>
          </w:p>
        </w:tc>
        <w:tc>
          <w:tcPr>
            <w:tcW w:w="349" w:type="pct"/>
            <w:tcBorders>
              <w:top w:val="single" w:sz="4" w:space="0" w:color="auto"/>
              <w:left w:val="single" w:sz="4" w:space="0" w:color="auto"/>
              <w:right w:val="single" w:sz="4" w:space="0" w:color="auto"/>
            </w:tcBorders>
            <w:shd w:val="clear" w:color="auto" w:fill="D9D9D9"/>
          </w:tcPr>
          <w:p w14:paraId="6FDC6A18" w14:textId="77777777" w:rsidR="0009356D" w:rsidRPr="00A406E5" w:rsidRDefault="0009356D" w:rsidP="0009356D">
            <w:pPr>
              <w:jc w:val="center"/>
              <w:rPr>
                <w:rFonts w:ascii="Arial" w:hAnsi="Arial" w:cs="Arial"/>
                <w:sz w:val="32"/>
              </w:rPr>
            </w:pPr>
            <w:r>
              <w:rPr>
                <w:rFonts w:ascii="Arial" w:hAnsi="Arial" w:cs="Arial"/>
                <w:sz w:val="32"/>
              </w:rPr>
              <w:t>20</w:t>
            </w:r>
          </w:p>
        </w:tc>
        <w:tc>
          <w:tcPr>
            <w:tcW w:w="349" w:type="pct"/>
            <w:tcBorders>
              <w:top w:val="single" w:sz="4" w:space="0" w:color="auto"/>
              <w:left w:val="single" w:sz="4" w:space="0" w:color="auto"/>
              <w:bottom w:val="single" w:sz="4" w:space="0" w:color="auto"/>
              <w:right w:val="single" w:sz="4" w:space="0" w:color="auto"/>
            </w:tcBorders>
            <w:shd w:val="clear" w:color="auto" w:fill="D9D9D9"/>
          </w:tcPr>
          <w:p w14:paraId="75DF0D05" w14:textId="77777777" w:rsidR="0009356D" w:rsidRPr="00A406E5" w:rsidRDefault="0009356D" w:rsidP="0009356D">
            <w:pPr>
              <w:jc w:val="center"/>
              <w:rPr>
                <w:rFonts w:ascii="Arial" w:hAnsi="Arial" w:cs="Arial"/>
                <w:sz w:val="32"/>
              </w:rPr>
            </w:pPr>
          </w:p>
        </w:tc>
      </w:tr>
      <w:tr w:rsidR="0009356D" w:rsidRPr="00A406E5" w14:paraId="0AF611E4" w14:textId="77777777" w:rsidTr="0009356D">
        <w:trPr>
          <w:trHeight w:val="451"/>
        </w:trPr>
        <w:tc>
          <w:tcPr>
            <w:tcW w:w="4302" w:type="pct"/>
            <w:vMerge w:val="restart"/>
            <w:tcBorders>
              <w:top w:val="single" w:sz="4" w:space="0" w:color="auto"/>
              <w:left w:val="single" w:sz="4" w:space="0" w:color="auto"/>
              <w:right w:val="single" w:sz="4" w:space="0" w:color="auto"/>
            </w:tcBorders>
          </w:tcPr>
          <w:p w14:paraId="62F0A176" w14:textId="77777777" w:rsidR="0009356D" w:rsidRPr="00A406E5" w:rsidRDefault="0009356D" w:rsidP="0009356D">
            <w:pPr>
              <w:spacing w:after="120"/>
              <w:rPr>
                <w:rFonts w:ascii="Arial" w:hAnsi="Arial" w:cs="Arial"/>
                <w:sz w:val="14"/>
                <w:szCs w:val="14"/>
              </w:rPr>
            </w:pPr>
          </w:p>
          <w:p w14:paraId="446F196A" w14:textId="77777777" w:rsidR="0009356D" w:rsidRPr="00A406E5" w:rsidRDefault="0009356D" w:rsidP="0009356D">
            <w:pPr>
              <w:spacing w:after="120"/>
              <w:rPr>
                <w:rFonts w:ascii="Arial" w:hAnsi="Arial" w:cs="Arial"/>
                <w:sz w:val="14"/>
                <w:szCs w:val="14"/>
              </w:rPr>
            </w:pPr>
          </w:p>
          <w:p w14:paraId="752EC069" w14:textId="77777777" w:rsidR="0009356D" w:rsidRPr="00A406E5" w:rsidRDefault="0009356D" w:rsidP="0009356D">
            <w:pPr>
              <w:spacing w:after="120"/>
              <w:rPr>
                <w:rFonts w:ascii="Arial" w:hAnsi="Arial" w:cs="Arial"/>
                <w:sz w:val="14"/>
                <w:szCs w:val="14"/>
              </w:rPr>
            </w:pPr>
          </w:p>
          <w:p w14:paraId="1D98723C" w14:textId="77777777" w:rsidR="0009356D" w:rsidRPr="00A406E5" w:rsidRDefault="0009356D" w:rsidP="0009356D">
            <w:pPr>
              <w:spacing w:after="120"/>
              <w:rPr>
                <w:rFonts w:ascii="Arial" w:hAnsi="Arial" w:cs="Arial"/>
                <w:sz w:val="14"/>
                <w:szCs w:val="14"/>
              </w:rPr>
            </w:pPr>
          </w:p>
          <w:p w14:paraId="7C632576" w14:textId="77777777" w:rsidR="0009356D" w:rsidRPr="00A406E5" w:rsidRDefault="0009356D" w:rsidP="0009356D">
            <w:pPr>
              <w:spacing w:after="120"/>
              <w:rPr>
                <w:rFonts w:ascii="Arial" w:hAnsi="Arial" w:cs="Arial"/>
                <w:sz w:val="14"/>
                <w:szCs w:val="14"/>
              </w:rPr>
            </w:pPr>
          </w:p>
          <w:p w14:paraId="02A10C84" w14:textId="77777777" w:rsidR="0009356D" w:rsidRPr="00A406E5" w:rsidRDefault="0009356D" w:rsidP="0009356D">
            <w:pPr>
              <w:spacing w:after="120"/>
              <w:rPr>
                <w:rFonts w:ascii="Arial" w:hAnsi="Arial" w:cs="Arial"/>
                <w:sz w:val="14"/>
                <w:szCs w:val="14"/>
              </w:rPr>
            </w:pPr>
          </w:p>
        </w:tc>
        <w:tc>
          <w:tcPr>
            <w:tcW w:w="349" w:type="pct"/>
            <w:tcBorders>
              <w:top w:val="single" w:sz="4" w:space="0" w:color="auto"/>
              <w:left w:val="single" w:sz="4" w:space="0" w:color="auto"/>
              <w:right w:val="single" w:sz="4" w:space="0" w:color="auto"/>
            </w:tcBorders>
          </w:tcPr>
          <w:p w14:paraId="7769E61D" w14:textId="77777777" w:rsidR="0009356D" w:rsidRPr="00A406E5" w:rsidRDefault="0009356D" w:rsidP="0009356D">
            <w:pPr>
              <w:jc w:val="center"/>
              <w:rPr>
                <w:rFonts w:ascii="Arial" w:hAnsi="Arial" w:cs="Arial"/>
                <w:sz w:val="32"/>
              </w:rPr>
            </w:pPr>
          </w:p>
        </w:tc>
        <w:tc>
          <w:tcPr>
            <w:tcW w:w="349" w:type="pct"/>
            <w:vMerge w:val="restart"/>
            <w:tcBorders>
              <w:top w:val="single" w:sz="4" w:space="0" w:color="auto"/>
              <w:left w:val="single" w:sz="4" w:space="0" w:color="auto"/>
              <w:bottom w:val="single" w:sz="4" w:space="0" w:color="auto"/>
              <w:right w:val="single" w:sz="4" w:space="0" w:color="auto"/>
            </w:tcBorders>
          </w:tcPr>
          <w:p w14:paraId="34ADCF4A" w14:textId="77777777" w:rsidR="0009356D" w:rsidRPr="00A406E5" w:rsidRDefault="0009356D" w:rsidP="0009356D">
            <w:pPr>
              <w:jc w:val="center"/>
              <w:rPr>
                <w:rFonts w:ascii="Arial" w:hAnsi="Arial" w:cs="Arial"/>
                <w:sz w:val="32"/>
              </w:rPr>
            </w:pPr>
          </w:p>
        </w:tc>
      </w:tr>
      <w:tr w:rsidR="0009356D" w:rsidRPr="00A406E5" w14:paraId="1DBEADEA" w14:textId="77777777" w:rsidTr="0009356D">
        <w:trPr>
          <w:trHeight w:val="450"/>
        </w:trPr>
        <w:tc>
          <w:tcPr>
            <w:tcW w:w="4302" w:type="pct"/>
            <w:vMerge/>
            <w:tcBorders>
              <w:left w:val="single" w:sz="4" w:space="0" w:color="auto"/>
              <w:bottom w:val="single" w:sz="4" w:space="0" w:color="auto"/>
              <w:right w:val="single" w:sz="4" w:space="0" w:color="auto"/>
            </w:tcBorders>
          </w:tcPr>
          <w:p w14:paraId="1D1920A9" w14:textId="77777777" w:rsidR="0009356D" w:rsidRPr="00A406E5" w:rsidRDefault="0009356D" w:rsidP="0009356D">
            <w:pPr>
              <w:rPr>
                <w:rFonts w:ascii="Arial" w:hAnsi="Arial" w:cs="Arial"/>
                <w:b/>
                <w:sz w:val="16"/>
                <w:szCs w:val="16"/>
              </w:rPr>
            </w:pPr>
          </w:p>
        </w:tc>
        <w:tc>
          <w:tcPr>
            <w:tcW w:w="349" w:type="pct"/>
            <w:tcBorders>
              <w:left w:val="single" w:sz="4" w:space="0" w:color="auto"/>
              <w:bottom w:val="single" w:sz="4" w:space="0" w:color="auto"/>
              <w:right w:val="single" w:sz="4" w:space="0" w:color="auto"/>
            </w:tcBorders>
          </w:tcPr>
          <w:p w14:paraId="6806BC26" w14:textId="77777777" w:rsidR="0009356D" w:rsidRPr="00A406E5" w:rsidRDefault="0009356D" w:rsidP="0009356D">
            <w:pPr>
              <w:jc w:val="center"/>
              <w:rPr>
                <w:rFonts w:ascii="Arial" w:hAnsi="Arial" w:cs="Arial"/>
                <w:sz w:val="32"/>
              </w:rPr>
            </w:pPr>
          </w:p>
        </w:tc>
        <w:tc>
          <w:tcPr>
            <w:tcW w:w="349" w:type="pct"/>
            <w:vMerge/>
            <w:tcBorders>
              <w:top w:val="single" w:sz="4" w:space="0" w:color="auto"/>
              <w:left w:val="single" w:sz="4" w:space="0" w:color="auto"/>
              <w:bottom w:val="single" w:sz="4" w:space="0" w:color="auto"/>
              <w:right w:val="single" w:sz="4" w:space="0" w:color="auto"/>
            </w:tcBorders>
          </w:tcPr>
          <w:p w14:paraId="656CE5F4" w14:textId="77777777" w:rsidR="0009356D" w:rsidRPr="00A406E5" w:rsidRDefault="0009356D" w:rsidP="0009356D">
            <w:pPr>
              <w:jc w:val="center"/>
              <w:rPr>
                <w:rFonts w:ascii="Arial" w:hAnsi="Arial" w:cs="Arial"/>
                <w:sz w:val="32"/>
              </w:rPr>
            </w:pPr>
          </w:p>
        </w:tc>
      </w:tr>
      <w:tr w:rsidR="0009356D" w:rsidRPr="00A406E5" w14:paraId="5BDE84DC" w14:textId="77777777" w:rsidTr="0009356D">
        <w:trPr>
          <w:trHeight w:val="450"/>
        </w:trPr>
        <w:tc>
          <w:tcPr>
            <w:tcW w:w="4302" w:type="pct"/>
            <w:tcBorders>
              <w:top w:val="single" w:sz="4" w:space="0" w:color="auto"/>
              <w:left w:val="single" w:sz="4" w:space="0" w:color="auto"/>
              <w:right w:val="single" w:sz="4" w:space="0" w:color="auto"/>
            </w:tcBorders>
            <w:shd w:val="clear" w:color="auto" w:fill="D9D9D9"/>
          </w:tcPr>
          <w:p w14:paraId="3722AF8B" w14:textId="77777777" w:rsidR="0009356D" w:rsidRPr="00A406E5" w:rsidRDefault="0009356D" w:rsidP="0009356D">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48B5308D" w14:textId="77777777" w:rsidR="0009356D" w:rsidRPr="00A406E5" w:rsidRDefault="0009356D" w:rsidP="0009356D">
            <w:pPr>
              <w:spacing w:after="120"/>
              <w:rPr>
                <w:rFonts w:ascii="Arial" w:hAnsi="Arial" w:cs="Arial"/>
                <w:sz w:val="14"/>
                <w:szCs w:val="14"/>
              </w:rPr>
            </w:pPr>
          </w:p>
        </w:tc>
        <w:tc>
          <w:tcPr>
            <w:tcW w:w="349" w:type="pct"/>
            <w:tcBorders>
              <w:top w:val="single" w:sz="4" w:space="0" w:color="auto"/>
              <w:left w:val="single" w:sz="4" w:space="0" w:color="auto"/>
              <w:right w:val="single" w:sz="4" w:space="0" w:color="auto"/>
            </w:tcBorders>
            <w:shd w:val="clear" w:color="auto" w:fill="D9D9D9"/>
          </w:tcPr>
          <w:p w14:paraId="6A146EE1" w14:textId="77777777" w:rsidR="0009356D" w:rsidRPr="00A406E5" w:rsidRDefault="0009356D" w:rsidP="0009356D">
            <w:pPr>
              <w:jc w:val="center"/>
              <w:rPr>
                <w:rFonts w:ascii="Arial" w:hAnsi="Arial" w:cs="Arial"/>
                <w:sz w:val="32"/>
              </w:rPr>
            </w:pPr>
            <w:r>
              <w:rPr>
                <w:rFonts w:ascii="Arial" w:hAnsi="Arial" w:cs="Arial"/>
                <w:sz w:val="32"/>
              </w:rPr>
              <w:t>20</w:t>
            </w:r>
          </w:p>
        </w:tc>
        <w:tc>
          <w:tcPr>
            <w:tcW w:w="349" w:type="pct"/>
            <w:tcBorders>
              <w:top w:val="single" w:sz="4" w:space="0" w:color="auto"/>
              <w:left w:val="single" w:sz="4" w:space="0" w:color="auto"/>
              <w:bottom w:val="single" w:sz="4" w:space="0" w:color="auto"/>
              <w:right w:val="single" w:sz="4" w:space="0" w:color="auto"/>
            </w:tcBorders>
            <w:shd w:val="clear" w:color="auto" w:fill="D9D9D9"/>
          </w:tcPr>
          <w:p w14:paraId="2CEEAFE4" w14:textId="77777777" w:rsidR="0009356D" w:rsidRPr="00A406E5" w:rsidRDefault="0009356D" w:rsidP="0009356D">
            <w:pPr>
              <w:jc w:val="center"/>
              <w:rPr>
                <w:rFonts w:ascii="Arial" w:hAnsi="Arial" w:cs="Arial"/>
                <w:sz w:val="32"/>
              </w:rPr>
            </w:pPr>
          </w:p>
        </w:tc>
      </w:tr>
      <w:tr w:rsidR="0009356D" w:rsidRPr="00A406E5" w14:paraId="28A61CFD" w14:textId="77777777" w:rsidTr="0009356D">
        <w:trPr>
          <w:trHeight w:val="451"/>
        </w:trPr>
        <w:tc>
          <w:tcPr>
            <w:tcW w:w="4302" w:type="pct"/>
            <w:vMerge w:val="restart"/>
            <w:tcBorders>
              <w:top w:val="single" w:sz="4" w:space="0" w:color="auto"/>
              <w:left w:val="single" w:sz="4" w:space="0" w:color="auto"/>
              <w:right w:val="single" w:sz="4" w:space="0" w:color="auto"/>
            </w:tcBorders>
          </w:tcPr>
          <w:p w14:paraId="029BCD42" w14:textId="77777777" w:rsidR="0009356D" w:rsidRPr="00A406E5" w:rsidRDefault="0009356D" w:rsidP="0009356D">
            <w:pPr>
              <w:spacing w:after="120"/>
              <w:rPr>
                <w:rFonts w:ascii="Arial" w:hAnsi="Arial" w:cs="Arial"/>
                <w:sz w:val="14"/>
                <w:szCs w:val="14"/>
              </w:rPr>
            </w:pPr>
          </w:p>
          <w:p w14:paraId="2E1E0E95" w14:textId="77777777" w:rsidR="0009356D" w:rsidRPr="00A406E5" w:rsidRDefault="0009356D" w:rsidP="0009356D">
            <w:pPr>
              <w:spacing w:after="120"/>
              <w:rPr>
                <w:rFonts w:ascii="Arial" w:hAnsi="Arial" w:cs="Arial"/>
                <w:sz w:val="14"/>
                <w:szCs w:val="14"/>
              </w:rPr>
            </w:pPr>
          </w:p>
          <w:p w14:paraId="5222270C" w14:textId="77777777" w:rsidR="0009356D" w:rsidRPr="00A406E5" w:rsidRDefault="0009356D" w:rsidP="0009356D">
            <w:pPr>
              <w:spacing w:after="120"/>
              <w:rPr>
                <w:rFonts w:ascii="Arial" w:hAnsi="Arial" w:cs="Arial"/>
                <w:sz w:val="14"/>
                <w:szCs w:val="14"/>
              </w:rPr>
            </w:pPr>
          </w:p>
          <w:p w14:paraId="0340DBB1" w14:textId="77777777" w:rsidR="0009356D" w:rsidRPr="00A406E5" w:rsidRDefault="0009356D" w:rsidP="0009356D">
            <w:pPr>
              <w:spacing w:after="120"/>
              <w:rPr>
                <w:rFonts w:ascii="Arial" w:hAnsi="Arial" w:cs="Arial"/>
                <w:sz w:val="14"/>
                <w:szCs w:val="14"/>
              </w:rPr>
            </w:pPr>
          </w:p>
        </w:tc>
        <w:tc>
          <w:tcPr>
            <w:tcW w:w="349" w:type="pct"/>
            <w:tcBorders>
              <w:top w:val="single" w:sz="4" w:space="0" w:color="auto"/>
              <w:left w:val="single" w:sz="4" w:space="0" w:color="auto"/>
              <w:right w:val="single" w:sz="4" w:space="0" w:color="auto"/>
            </w:tcBorders>
          </w:tcPr>
          <w:p w14:paraId="6A38D117" w14:textId="77777777" w:rsidR="0009356D" w:rsidRPr="00A406E5" w:rsidRDefault="0009356D" w:rsidP="0009356D">
            <w:pPr>
              <w:jc w:val="center"/>
              <w:rPr>
                <w:rFonts w:ascii="Arial" w:hAnsi="Arial" w:cs="Arial"/>
                <w:sz w:val="32"/>
              </w:rPr>
            </w:pPr>
          </w:p>
        </w:tc>
        <w:tc>
          <w:tcPr>
            <w:tcW w:w="349" w:type="pct"/>
            <w:vMerge w:val="restart"/>
            <w:tcBorders>
              <w:top w:val="single" w:sz="4" w:space="0" w:color="auto"/>
              <w:left w:val="single" w:sz="4" w:space="0" w:color="auto"/>
              <w:bottom w:val="single" w:sz="4" w:space="0" w:color="auto"/>
              <w:right w:val="single" w:sz="4" w:space="0" w:color="auto"/>
            </w:tcBorders>
          </w:tcPr>
          <w:p w14:paraId="20BA5D9D" w14:textId="77777777" w:rsidR="0009356D" w:rsidRPr="00A406E5" w:rsidRDefault="0009356D" w:rsidP="0009356D">
            <w:pPr>
              <w:jc w:val="center"/>
              <w:rPr>
                <w:rFonts w:ascii="Arial" w:hAnsi="Arial" w:cs="Arial"/>
                <w:sz w:val="32"/>
              </w:rPr>
            </w:pPr>
          </w:p>
        </w:tc>
      </w:tr>
      <w:tr w:rsidR="0009356D" w:rsidRPr="00A406E5" w14:paraId="62C4EB1B" w14:textId="77777777" w:rsidTr="0009356D">
        <w:trPr>
          <w:trHeight w:val="450"/>
        </w:trPr>
        <w:tc>
          <w:tcPr>
            <w:tcW w:w="4302" w:type="pct"/>
            <w:vMerge/>
            <w:tcBorders>
              <w:left w:val="single" w:sz="4" w:space="0" w:color="auto"/>
              <w:bottom w:val="single" w:sz="4" w:space="0" w:color="auto"/>
              <w:right w:val="single" w:sz="4" w:space="0" w:color="auto"/>
            </w:tcBorders>
          </w:tcPr>
          <w:p w14:paraId="07B2DE4B" w14:textId="77777777" w:rsidR="0009356D" w:rsidRPr="00A406E5" w:rsidRDefault="0009356D" w:rsidP="0009356D">
            <w:pPr>
              <w:rPr>
                <w:rFonts w:ascii="Arial" w:hAnsi="Arial" w:cs="Arial"/>
                <w:b/>
                <w:sz w:val="16"/>
                <w:szCs w:val="16"/>
              </w:rPr>
            </w:pPr>
          </w:p>
        </w:tc>
        <w:tc>
          <w:tcPr>
            <w:tcW w:w="349" w:type="pct"/>
            <w:tcBorders>
              <w:left w:val="single" w:sz="4" w:space="0" w:color="auto"/>
              <w:bottom w:val="single" w:sz="4" w:space="0" w:color="auto"/>
              <w:right w:val="single" w:sz="4" w:space="0" w:color="auto"/>
            </w:tcBorders>
          </w:tcPr>
          <w:p w14:paraId="7406A88D" w14:textId="77777777" w:rsidR="0009356D" w:rsidRPr="00A406E5" w:rsidRDefault="0009356D" w:rsidP="0009356D">
            <w:pPr>
              <w:jc w:val="center"/>
              <w:rPr>
                <w:rFonts w:ascii="Arial" w:hAnsi="Arial" w:cs="Arial"/>
                <w:sz w:val="32"/>
              </w:rPr>
            </w:pPr>
          </w:p>
        </w:tc>
        <w:tc>
          <w:tcPr>
            <w:tcW w:w="349" w:type="pct"/>
            <w:vMerge/>
            <w:tcBorders>
              <w:top w:val="single" w:sz="4" w:space="0" w:color="auto"/>
              <w:left w:val="single" w:sz="4" w:space="0" w:color="auto"/>
              <w:bottom w:val="single" w:sz="4" w:space="0" w:color="auto"/>
              <w:right w:val="single" w:sz="4" w:space="0" w:color="auto"/>
            </w:tcBorders>
          </w:tcPr>
          <w:p w14:paraId="3E7D2A1A" w14:textId="77777777" w:rsidR="0009356D" w:rsidRPr="00A406E5" w:rsidRDefault="0009356D" w:rsidP="0009356D">
            <w:pPr>
              <w:jc w:val="center"/>
              <w:rPr>
                <w:rFonts w:ascii="Arial" w:hAnsi="Arial" w:cs="Arial"/>
                <w:sz w:val="32"/>
              </w:rPr>
            </w:pPr>
          </w:p>
        </w:tc>
      </w:tr>
    </w:tbl>
    <w:tbl>
      <w:tblPr>
        <w:tblpPr w:leftFromText="180" w:rightFromText="180" w:vertAnchor="text" w:horzAnchor="margin" w:tblpY="12753"/>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155"/>
        <w:gridCol w:w="850"/>
        <w:gridCol w:w="1418"/>
      </w:tblGrid>
      <w:tr w:rsidR="0009356D" w:rsidRPr="00A406E5" w14:paraId="597C2CD0" w14:textId="77777777" w:rsidTr="0009356D">
        <w:trPr>
          <w:cantSplit/>
        </w:trPr>
        <w:tc>
          <w:tcPr>
            <w:tcW w:w="6062" w:type="dxa"/>
            <w:vMerge w:val="restart"/>
            <w:shd w:val="pct15" w:color="auto" w:fill="auto"/>
            <w:vAlign w:val="center"/>
          </w:tcPr>
          <w:p w14:paraId="19C29CF1" w14:textId="77777777" w:rsidR="0009356D" w:rsidRPr="00A406E5" w:rsidRDefault="0009356D" w:rsidP="0009356D">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005" w:type="dxa"/>
            <w:gridSpan w:val="2"/>
            <w:tcBorders>
              <w:bottom w:val="single" w:sz="4" w:space="0" w:color="auto"/>
            </w:tcBorders>
            <w:shd w:val="pct15" w:color="auto" w:fill="auto"/>
            <w:vAlign w:val="bottom"/>
          </w:tcPr>
          <w:p w14:paraId="5A0B8651" w14:textId="77777777" w:rsidR="0009356D" w:rsidRPr="00A406E5" w:rsidRDefault="0009356D" w:rsidP="0009356D">
            <w:pPr>
              <w:rPr>
                <w:rFonts w:ascii="Arial" w:hAnsi="Arial" w:cs="Arial"/>
                <w:b/>
                <w:bCs/>
                <w:sz w:val="16"/>
                <w:szCs w:val="16"/>
              </w:rPr>
            </w:pPr>
            <w:r w:rsidRPr="00A406E5">
              <w:rPr>
                <w:rFonts w:ascii="Arial" w:hAnsi="Arial" w:cs="Arial"/>
                <w:b/>
                <w:sz w:val="16"/>
                <w:szCs w:val="16"/>
              </w:rPr>
              <w:t>Late Submission Penalties (tick if appropriate)</w:t>
            </w:r>
          </w:p>
        </w:tc>
        <w:tc>
          <w:tcPr>
            <w:tcW w:w="1418" w:type="dxa"/>
            <w:vMerge w:val="restart"/>
            <w:vAlign w:val="center"/>
          </w:tcPr>
          <w:p w14:paraId="072CB72F" w14:textId="77777777" w:rsidR="0009356D" w:rsidRPr="00A406E5" w:rsidRDefault="0009356D" w:rsidP="0009356D">
            <w:pPr>
              <w:jc w:val="right"/>
              <w:rPr>
                <w:rFonts w:ascii="Arial" w:hAnsi="Arial" w:cs="Arial"/>
                <w:b/>
                <w:bCs/>
              </w:rPr>
            </w:pPr>
            <w:r w:rsidRPr="00A406E5">
              <w:rPr>
                <w:rFonts w:ascii="Arial" w:hAnsi="Arial" w:cs="Arial"/>
                <w:b/>
                <w:bCs/>
              </w:rPr>
              <w:t>%</w:t>
            </w:r>
          </w:p>
        </w:tc>
      </w:tr>
      <w:tr w:rsidR="0009356D" w:rsidRPr="00A406E5" w14:paraId="468E5A85" w14:textId="77777777" w:rsidTr="0009356D">
        <w:trPr>
          <w:cantSplit/>
        </w:trPr>
        <w:tc>
          <w:tcPr>
            <w:tcW w:w="6062" w:type="dxa"/>
            <w:vMerge/>
            <w:vAlign w:val="bottom"/>
          </w:tcPr>
          <w:p w14:paraId="0BCFFDE2" w14:textId="77777777" w:rsidR="0009356D" w:rsidRPr="00A406E5" w:rsidRDefault="0009356D" w:rsidP="0009356D">
            <w:pPr>
              <w:rPr>
                <w:rFonts w:ascii="Arial" w:hAnsi="Arial" w:cs="Arial"/>
              </w:rPr>
            </w:pPr>
          </w:p>
        </w:tc>
        <w:tc>
          <w:tcPr>
            <w:tcW w:w="2155" w:type="dxa"/>
            <w:vAlign w:val="bottom"/>
          </w:tcPr>
          <w:p w14:paraId="454B842B" w14:textId="77777777" w:rsidR="0009356D" w:rsidRPr="00A406E5" w:rsidRDefault="0009356D" w:rsidP="0009356D">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850" w:type="dxa"/>
            <w:vAlign w:val="bottom"/>
          </w:tcPr>
          <w:p w14:paraId="7D1A40E1" w14:textId="77777777" w:rsidR="0009356D" w:rsidRPr="00A406E5" w:rsidRDefault="0009356D" w:rsidP="0009356D">
            <w:pPr>
              <w:jc w:val="center"/>
              <w:rPr>
                <w:rFonts w:ascii="Arial" w:hAnsi="Arial" w:cs="Arial"/>
                <w:sz w:val="12"/>
                <w:szCs w:val="12"/>
              </w:rPr>
            </w:pPr>
          </w:p>
        </w:tc>
        <w:tc>
          <w:tcPr>
            <w:tcW w:w="1418" w:type="dxa"/>
            <w:vMerge/>
            <w:vAlign w:val="bottom"/>
          </w:tcPr>
          <w:p w14:paraId="73380114" w14:textId="77777777" w:rsidR="0009356D" w:rsidRPr="00A406E5" w:rsidRDefault="0009356D" w:rsidP="0009356D">
            <w:pPr>
              <w:ind w:leftChars="71" w:left="142"/>
              <w:rPr>
                <w:rFonts w:ascii="Arial" w:hAnsi="Arial" w:cs="Arial"/>
              </w:rPr>
            </w:pPr>
          </w:p>
        </w:tc>
      </w:tr>
      <w:tr w:rsidR="0009356D" w:rsidRPr="00A406E5" w14:paraId="38E09BC5" w14:textId="77777777" w:rsidTr="0009356D">
        <w:trPr>
          <w:cantSplit/>
        </w:trPr>
        <w:tc>
          <w:tcPr>
            <w:tcW w:w="6062" w:type="dxa"/>
            <w:vMerge/>
            <w:vAlign w:val="bottom"/>
          </w:tcPr>
          <w:p w14:paraId="5E337CB4" w14:textId="77777777" w:rsidR="0009356D" w:rsidRPr="00A406E5" w:rsidRDefault="0009356D" w:rsidP="0009356D">
            <w:pPr>
              <w:rPr>
                <w:rFonts w:ascii="Arial" w:hAnsi="Arial" w:cs="Arial"/>
              </w:rPr>
            </w:pPr>
          </w:p>
        </w:tc>
        <w:tc>
          <w:tcPr>
            <w:tcW w:w="2155" w:type="dxa"/>
            <w:vAlign w:val="bottom"/>
          </w:tcPr>
          <w:p w14:paraId="7843DDCE" w14:textId="77777777" w:rsidR="0009356D" w:rsidRPr="00A406E5" w:rsidRDefault="0009356D" w:rsidP="0009356D">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850" w:type="dxa"/>
            <w:vAlign w:val="bottom"/>
          </w:tcPr>
          <w:p w14:paraId="5EA10E90" w14:textId="77777777" w:rsidR="0009356D" w:rsidRPr="00A406E5" w:rsidRDefault="0009356D" w:rsidP="0009356D">
            <w:pPr>
              <w:jc w:val="center"/>
              <w:rPr>
                <w:rFonts w:ascii="Arial" w:hAnsi="Arial" w:cs="Arial"/>
                <w:sz w:val="12"/>
                <w:szCs w:val="12"/>
              </w:rPr>
            </w:pPr>
          </w:p>
        </w:tc>
        <w:tc>
          <w:tcPr>
            <w:tcW w:w="1418" w:type="dxa"/>
            <w:vMerge/>
            <w:vAlign w:val="bottom"/>
          </w:tcPr>
          <w:p w14:paraId="63B88559" w14:textId="77777777" w:rsidR="0009356D" w:rsidRPr="00A406E5" w:rsidRDefault="0009356D" w:rsidP="0009356D">
            <w:pPr>
              <w:ind w:firstLineChars="141" w:firstLine="282"/>
              <w:rPr>
                <w:rFonts w:ascii="Arial" w:hAnsi="Arial" w:cs="Arial"/>
              </w:rPr>
            </w:pPr>
          </w:p>
        </w:tc>
      </w:tr>
    </w:tbl>
    <w:p w14:paraId="3AA199D5" w14:textId="70211F9C" w:rsidR="003D4170" w:rsidRPr="0009356D" w:rsidRDefault="003D4170" w:rsidP="0009356D">
      <w:pPr>
        <w:pStyle w:val="BodyText1"/>
        <w:tabs>
          <w:tab w:val="clear" w:pos="720"/>
          <w:tab w:val="clear" w:pos="1440"/>
        </w:tabs>
        <w:jc w:val="both"/>
        <w:rPr>
          <w:rFonts w:ascii="Arial" w:hAnsi="Arial" w:cs="Arial"/>
          <w:sz w:val="20"/>
        </w:rPr>
        <w:sectPr w:rsidR="003D4170" w:rsidRPr="0009356D" w:rsidSect="00F31C04">
          <w:footerReference w:type="default" r:id="rId8"/>
          <w:pgSz w:w="11894" w:h="16834"/>
          <w:pgMar w:top="720" w:right="720" w:bottom="720" w:left="720" w:header="706" w:footer="454" w:gutter="0"/>
          <w:paperSrc w:first="1" w:other="1"/>
          <w:cols w:space="720"/>
          <w:docGrid w:linePitch="272"/>
        </w:sect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r w:rsidR="0009356D">
        <w:rPr>
          <w:rFonts w:ascii="Arial" w:hAnsi="Arial" w:cs="Arial"/>
          <w:sz w:val="20"/>
        </w:rPr>
        <w:br/>
      </w:r>
    </w:p>
    <w:p w14:paraId="552AAA45" w14:textId="6757CA7A" w:rsidR="0009356D" w:rsidRDefault="003D4170" w:rsidP="003D4170">
      <w:pPr>
        <w:spacing w:line="360" w:lineRule="auto"/>
        <w:rPr>
          <w:sz w:val="24"/>
          <w:szCs w:val="24"/>
        </w:rPr>
        <w:sectPr w:rsidR="0009356D" w:rsidSect="00B17A3F">
          <w:pgSz w:w="11906" w:h="16838"/>
          <w:pgMar w:top="1440" w:right="1440" w:bottom="1440" w:left="1440" w:header="708" w:footer="708" w:gutter="0"/>
          <w:cols w:space="708"/>
          <w:docGrid w:linePitch="360"/>
        </w:sectPr>
      </w:pPr>
      <w:r w:rsidRPr="009B7180">
        <w:rPr>
          <w:sz w:val="28"/>
          <w:szCs w:val="28"/>
          <w:u w:val="single"/>
        </w:rPr>
        <w:lastRenderedPageBreak/>
        <w:t>Self-evaluation Report</w:t>
      </w:r>
      <w:r>
        <w:rPr>
          <w:sz w:val="24"/>
          <w:szCs w:val="24"/>
        </w:rPr>
        <w:br/>
      </w:r>
      <w:r>
        <w:rPr>
          <w:sz w:val="24"/>
          <w:szCs w:val="24"/>
        </w:rPr>
        <w:br/>
        <w:t>Last Estyn inspection in 2014</w:t>
      </w:r>
      <w:r>
        <w:rPr>
          <w:sz w:val="24"/>
          <w:szCs w:val="24"/>
        </w:rPr>
        <w:br/>
      </w:r>
      <w:r>
        <w:rPr>
          <w:sz w:val="24"/>
          <w:szCs w:val="24"/>
        </w:rPr>
        <w:br/>
        <w:t xml:space="preserve">Well-being: </w:t>
      </w:r>
      <w:r w:rsidRPr="009B7180">
        <w:rPr>
          <w:b/>
          <w:sz w:val="24"/>
          <w:szCs w:val="24"/>
        </w:rPr>
        <w:t>Adequate</w:t>
      </w:r>
      <w:r>
        <w:rPr>
          <w:sz w:val="24"/>
          <w:szCs w:val="24"/>
        </w:rPr>
        <w:br/>
      </w:r>
      <w:r>
        <w:rPr>
          <w:sz w:val="24"/>
          <w:szCs w:val="24"/>
        </w:rPr>
        <w:br/>
        <w:t>New area in Estyn report: Well-being and attitudes of learners</w:t>
      </w:r>
      <w:r>
        <w:rPr>
          <w:sz w:val="24"/>
          <w:szCs w:val="24"/>
        </w:rPr>
        <w:br/>
      </w:r>
      <w:r>
        <w:rPr>
          <w:sz w:val="24"/>
          <w:szCs w:val="24"/>
        </w:rPr>
        <w:br/>
        <w:t xml:space="preserve">Our aims: </w:t>
      </w:r>
      <w:r>
        <w:rPr>
          <w:sz w:val="24"/>
          <w:szCs w:val="24"/>
        </w:rPr>
        <w:br/>
        <w:t>- To improve overall well-being so pupils can become healthy, confident individuals.</w:t>
      </w:r>
      <w:r>
        <w:rPr>
          <w:sz w:val="24"/>
          <w:szCs w:val="24"/>
        </w:rPr>
        <w:br/>
        <w:t>- To develop a positive attitude towards learning and to develop curiosity, perseverance and confidence so pupils can become ambitious, capable learners.</w:t>
      </w:r>
      <w:r>
        <w:rPr>
          <w:sz w:val="24"/>
          <w:szCs w:val="24"/>
        </w:rPr>
        <w:br/>
      </w:r>
      <w:r>
        <w:rPr>
          <w:sz w:val="24"/>
          <w:szCs w:val="24"/>
        </w:rPr>
        <w:br/>
        <w:t>How will we achieve this?</w:t>
      </w:r>
      <w:r>
        <w:rPr>
          <w:sz w:val="24"/>
          <w:szCs w:val="24"/>
        </w:rPr>
        <w:br/>
        <w:t>Please see our ‘School Development Plan’</w:t>
      </w:r>
      <w:r>
        <w:rPr>
          <w:sz w:val="24"/>
          <w:szCs w:val="24"/>
        </w:rPr>
        <w:br/>
      </w:r>
    </w:p>
    <w:p w14:paraId="757D69FB" w14:textId="77777777" w:rsidR="0009356D" w:rsidRPr="00A53C82" w:rsidRDefault="0009356D" w:rsidP="0009356D">
      <w:pPr>
        <w:spacing w:line="360" w:lineRule="auto"/>
        <w:rPr>
          <w:sz w:val="28"/>
          <w:szCs w:val="28"/>
          <w:u w:val="single"/>
        </w:rPr>
      </w:pPr>
      <w:r w:rsidRPr="00A53C82">
        <w:rPr>
          <w:sz w:val="28"/>
          <w:szCs w:val="28"/>
          <w:u w:val="single"/>
        </w:rPr>
        <w:lastRenderedPageBreak/>
        <w:t>School Development Plan</w:t>
      </w:r>
    </w:p>
    <w:tbl>
      <w:tblPr>
        <w:tblStyle w:val="TableGrid"/>
        <w:tblpPr w:leftFromText="180" w:rightFromText="180" w:vertAnchor="page" w:horzAnchor="margin" w:tblpY="2176"/>
        <w:tblW w:w="13962" w:type="dxa"/>
        <w:tblLook w:val="04A0" w:firstRow="1" w:lastRow="0" w:firstColumn="1" w:lastColumn="0" w:noHBand="0" w:noVBand="1"/>
      </w:tblPr>
      <w:tblGrid>
        <w:gridCol w:w="1957"/>
        <w:gridCol w:w="1971"/>
        <w:gridCol w:w="1983"/>
        <w:gridCol w:w="1982"/>
        <w:gridCol w:w="1979"/>
        <w:gridCol w:w="2114"/>
        <w:gridCol w:w="1976"/>
      </w:tblGrid>
      <w:tr w:rsidR="0009356D" w14:paraId="2C12EEFB" w14:textId="77777777" w:rsidTr="0009356D">
        <w:trPr>
          <w:trHeight w:val="849"/>
        </w:trPr>
        <w:tc>
          <w:tcPr>
            <w:tcW w:w="1957" w:type="dxa"/>
          </w:tcPr>
          <w:p w14:paraId="0BBDA17D" w14:textId="77777777" w:rsidR="0009356D" w:rsidRPr="002E0351" w:rsidRDefault="0009356D" w:rsidP="0009356D">
            <w:pPr>
              <w:spacing w:line="360" w:lineRule="auto"/>
              <w:rPr>
                <w:sz w:val="28"/>
                <w:szCs w:val="28"/>
              </w:rPr>
            </w:pPr>
            <w:r w:rsidRPr="002E0351">
              <w:rPr>
                <w:sz w:val="28"/>
                <w:szCs w:val="28"/>
              </w:rPr>
              <w:t>What?</w:t>
            </w:r>
            <w:r w:rsidRPr="002E0351">
              <w:rPr>
                <w:sz w:val="28"/>
                <w:szCs w:val="28"/>
              </w:rPr>
              <w:br/>
              <w:t>Aim</w:t>
            </w:r>
          </w:p>
        </w:tc>
        <w:tc>
          <w:tcPr>
            <w:tcW w:w="1971" w:type="dxa"/>
          </w:tcPr>
          <w:p w14:paraId="04E901FE" w14:textId="77777777" w:rsidR="0009356D" w:rsidRPr="002E0351" w:rsidRDefault="0009356D" w:rsidP="0009356D">
            <w:pPr>
              <w:spacing w:line="360" w:lineRule="auto"/>
              <w:rPr>
                <w:sz w:val="28"/>
                <w:szCs w:val="28"/>
              </w:rPr>
            </w:pPr>
            <w:r w:rsidRPr="002E0351">
              <w:rPr>
                <w:sz w:val="28"/>
                <w:szCs w:val="28"/>
              </w:rPr>
              <w:t>How?</w:t>
            </w:r>
            <w:r w:rsidRPr="002E0351">
              <w:rPr>
                <w:sz w:val="28"/>
                <w:szCs w:val="28"/>
              </w:rPr>
              <w:br/>
              <w:t>Objectives</w:t>
            </w:r>
          </w:p>
        </w:tc>
        <w:tc>
          <w:tcPr>
            <w:tcW w:w="1983" w:type="dxa"/>
          </w:tcPr>
          <w:p w14:paraId="79FE2EFB" w14:textId="77777777" w:rsidR="0009356D" w:rsidRPr="002E0351" w:rsidRDefault="0009356D" w:rsidP="0009356D">
            <w:pPr>
              <w:spacing w:line="360" w:lineRule="auto"/>
              <w:rPr>
                <w:sz w:val="28"/>
                <w:szCs w:val="28"/>
              </w:rPr>
            </w:pPr>
            <w:r w:rsidRPr="002E0351">
              <w:rPr>
                <w:sz w:val="28"/>
                <w:szCs w:val="28"/>
              </w:rPr>
              <w:t>When?</w:t>
            </w:r>
            <w:r w:rsidRPr="002E0351">
              <w:rPr>
                <w:sz w:val="28"/>
                <w:szCs w:val="28"/>
              </w:rPr>
              <w:br/>
              <w:t>Timeline</w:t>
            </w:r>
          </w:p>
        </w:tc>
        <w:tc>
          <w:tcPr>
            <w:tcW w:w="1982" w:type="dxa"/>
          </w:tcPr>
          <w:p w14:paraId="275D5EDA" w14:textId="77777777" w:rsidR="0009356D" w:rsidRPr="002E0351" w:rsidRDefault="0009356D" w:rsidP="0009356D">
            <w:pPr>
              <w:spacing w:line="360" w:lineRule="auto"/>
              <w:rPr>
                <w:sz w:val="28"/>
                <w:szCs w:val="28"/>
              </w:rPr>
            </w:pPr>
            <w:r w:rsidRPr="002E0351">
              <w:rPr>
                <w:sz w:val="28"/>
                <w:szCs w:val="28"/>
              </w:rPr>
              <w:t>Who?</w:t>
            </w:r>
            <w:r w:rsidRPr="002E0351">
              <w:rPr>
                <w:sz w:val="28"/>
                <w:szCs w:val="28"/>
              </w:rPr>
              <w:br/>
              <w:t>Stakeholders</w:t>
            </w:r>
          </w:p>
        </w:tc>
        <w:tc>
          <w:tcPr>
            <w:tcW w:w="1979" w:type="dxa"/>
          </w:tcPr>
          <w:p w14:paraId="440C9ADA" w14:textId="77777777" w:rsidR="0009356D" w:rsidRPr="002E0351" w:rsidRDefault="0009356D" w:rsidP="0009356D">
            <w:pPr>
              <w:spacing w:line="360" w:lineRule="auto"/>
              <w:rPr>
                <w:sz w:val="28"/>
                <w:szCs w:val="28"/>
              </w:rPr>
            </w:pPr>
            <w:r w:rsidRPr="002E0351">
              <w:rPr>
                <w:sz w:val="28"/>
                <w:szCs w:val="28"/>
              </w:rPr>
              <w:t>How much?</w:t>
            </w:r>
            <w:r w:rsidRPr="002E0351">
              <w:rPr>
                <w:sz w:val="28"/>
                <w:szCs w:val="28"/>
              </w:rPr>
              <w:br/>
              <w:t>Cost</w:t>
            </w:r>
          </w:p>
        </w:tc>
        <w:tc>
          <w:tcPr>
            <w:tcW w:w="2114" w:type="dxa"/>
          </w:tcPr>
          <w:p w14:paraId="329D65E0" w14:textId="77777777" w:rsidR="0009356D" w:rsidRPr="002E0351" w:rsidRDefault="0009356D" w:rsidP="0009356D">
            <w:pPr>
              <w:spacing w:line="360" w:lineRule="auto"/>
              <w:rPr>
                <w:sz w:val="28"/>
                <w:szCs w:val="28"/>
              </w:rPr>
            </w:pPr>
            <w:r w:rsidRPr="002E0351">
              <w:rPr>
                <w:sz w:val="28"/>
                <w:szCs w:val="28"/>
              </w:rPr>
              <w:t>How effective?</w:t>
            </w:r>
            <w:r w:rsidRPr="002E0351">
              <w:rPr>
                <w:sz w:val="28"/>
                <w:szCs w:val="28"/>
              </w:rPr>
              <w:br/>
              <w:t>Measure/Review</w:t>
            </w:r>
          </w:p>
        </w:tc>
        <w:tc>
          <w:tcPr>
            <w:tcW w:w="1976" w:type="dxa"/>
          </w:tcPr>
          <w:p w14:paraId="5B5A238E" w14:textId="77777777" w:rsidR="0009356D" w:rsidRPr="002E0351" w:rsidRDefault="0009356D" w:rsidP="0009356D">
            <w:pPr>
              <w:spacing w:line="360" w:lineRule="auto"/>
              <w:rPr>
                <w:sz w:val="28"/>
                <w:szCs w:val="28"/>
              </w:rPr>
            </w:pPr>
            <w:r w:rsidRPr="002E0351">
              <w:rPr>
                <w:sz w:val="28"/>
                <w:szCs w:val="28"/>
              </w:rPr>
              <w:t>How?</w:t>
            </w:r>
            <w:r w:rsidRPr="002E0351">
              <w:rPr>
                <w:sz w:val="28"/>
                <w:szCs w:val="28"/>
              </w:rPr>
              <w:br/>
              <w:t>Success criteria</w:t>
            </w:r>
          </w:p>
        </w:tc>
      </w:tr>
      <w:tr w:rsidR="0009356D" w14:paraId="21B2F9D4" w14:textId="77777777" w:rsidTr="0009356D">
        <w:trPr>
          <w:trHeight w:val="6814"/>
        </w:trPr>
        <w:tc>
          <w:tcPr>
            <w:tcW w:w="1957" w:type="dxa"/>
          </w:tcPr>
          <w:p w14:paraId="6D66D857" w14:textId="77777777" w:rsidR="0009356D" w:rsidRPr="00A53C82" w:rsidRDefault="0009356D" w:rsidP="0009356D">
            <w:pPr>
              <w:spacing w:line="360" w:lineRule="auto"/>
              <w:rPr>
                <w:sz w:val="24"/>
                <w:szCs w:val="24"/>
              </w:rPr>
            </w:pPr>
            <w:r>
              <w:rPr>
                <w:sz w:val="24"/>
                <w:szCs w:val="24"/>
              </w:rPr>
              <w:t>-</w:t>
            </w:r>
            <w:r w:rsidRPr="00A53C82">
              <w:rPr>
                <w:sz w:val="24"/>
                <w:szCs w:val="24"/>
              </w:rPr>
              <w:t>To improve overall well-being</w:t>
            </w:r>
            <w:r>
              <w:rPr>
                <w:sz w:val="24"/>
                <w:szCs w:val="24"/>
              </w:rPr>
              <w:br/>
            </w:r>
            <w:r>
              <w:rPr>
                <w:sz w:val="24"/>
                <w:szCs w:val="24"/>
              </w:rPr>
              <w:br/>
              <w:t>-To develop positive attitudes to learning</w:t>
            </w:r>
            <w:r w:rsidRPr="00A53C82">
              <w:rPr>
                <w:sz w:val="24"/>
                <w:szCs w:val="24"/>
              </w:rPr>
              <w:br/>
            </w:r>
            <w:r>
              <w:rPr>
                <w:sz w:val="24"/>
                <w:szCs w:val="24"/>
              </w:rPr>
              <w:br/>
            </w:r>
            <w:r>
              <w:rPr>
                <w:sz w:val="24"/>
                <w:szCs w:val="24"/>
              </w:rPr>
              <w:br/>
            </w:r>
            <w:r>
              <w:rPr>
                <w:sz w:val="24"/>
                <w:szCs w:val="24"/>
              </w:rPr>
              <w:br/>
            </w:r>
            <w:r>
              <w:rPr>
                <w:sz w:val="24"/>
                <w:szCs w:val="24"/>
              </w:rPr>
              <w:br/>
            </w:r>
          </w:p>
        </w:tc>
        <w:tc>
          <w:tcPr>
            <w:tcW w:w="1971" w:type="dxa"/>
          </w:tcPr>
          <w:p w14:paraId="1D86748C" w14:textId="77777777" w:rsidR="0009356D" w:rsidRDefault="0009356D" w:rsidP="0009356D">
            <w:pPr>
              <w:spacing w:line="360" w:lineRule="auto"/>
              <w:rPr>
                <w:sz w:val="24"/>
                <w:szCs w:val="24"/>
              </w:rPr>
            </w:pPr>
            <w:r>
              <w:rPr>
                <w:sz w:val="24"/>
                <w:szCs w:val="24"/>
              </w:rPr>
              <w:t xml:space="preserve">Bring Mindfulness into school through </w:t>
            </w:r>
            <w:proofErr w:type="spellStart"/>
            <w:r>
              <w:rPr>
                <w:sz w:val="24"/>
                <w:szCs w:val="24"/>
              </w:rPr>
              <w:t>PSHE</w:t>
            </w:r>
            <w:proofErr w:type="spellEnd"/>
            <w:r>
              <w:rPr>
                <w:sz w:val="24"/>
                <w:szCs w:val="24"/>
              </w:rPr>
              <w:t xml:space="preserve"> curriculum.</w:t>
            </w:r>
            <w:r>
              <w:rPr>
                <w:sz w:val="24"/>
                <w:szCs w:val="24"/>
              </w:rPr>
              <w:br/>
              <w:t>Paws b programme (</w:t>
            </w:r>
            <w:proofErr w:type="spellStart"/>
            <w:r>
              <w:rPr>
                <w:sz w:val="24"/>
                <w:szCs w:val="24"/>
              </w:rPr>
              <w:t>MiSP</w:t>
            </w:r>
            <w:proofErr w:type="spellEnd"/>
            <w:r>
              <w:rPr>
                <w:sz w:val="24"/>
                <w:szCs w:val="24"/>
              </w:rPr>
              <w:t>) Key stage 2, children aged 7-11</w:t>
            </w:r>
          </w:p>
        </w:tc>
        <w:tc>
          <w:tcPr>
            <w:tcW w:w="1983" w:type="dxa"/>
          </w:tcPr>
          <w:p w14:paraId="4A31EAE9" w14:textId="77777777" w:rsidR="0009356D" w:rsidRDefault="0009356D" w:rsidP="0009356D">
            <w:pPr>
              <w:spacing w:line="360" w:lineRule="auto"/>
              <w:rPr>
                <w:sz w:val="24"/>
                <w:szCs w:val="24"/>
              </w:rPr>
            </w:pPr>
            <w:r>
              <w:rPr>
                <w:sz w:val="24"/>
                <w:szCs w:val="24"/>
              </w:rPr>
              <w:t>-Three-day training course</w:t>
            </w:r>
            <w:r>
              <w:rPr>
                <w:sz w:val="24"/>
                <w:szCs w:val="24"/>
              </w:rPr>
              <w:br/>
            </w:r>
            <w:r>
              <w:rPr>
                <w:sz w:val="24"/>
                <w:szCs w:val="24"/>
              </w:rPr>
              <w:br/>
              <w:t>-With implementation and reviews, minimum of 6 months to 1 year</w:t>
            </w:r>
            <w:r>
              <w:rPr>
                <w:sz w:val="24"/>
                <w:szCs w:val="24"/>
              </w:rPr>
              <w:br/>
            </w:r>
          </w:p>
        </w:tc>
        <w:tc>
          <w:tcPr>
            <w:tcW w:w="1982" w:type="dxa"/>
          </w:tcPr>
          <w:p w14:paraId="780DD47E" w14:textId="77777777" w:rsidR="0009356D" w:rsidRDefault="0009356D" w:rsidP="0009356D">
            <w:pPr>
              <w:spacing w:line="360" w:lineRule="auto"/>
              <w:rPr>
                <w:sz w:val="24"/>
                <w:szCs w:val="24"/>
              </w:rPr>
            </w:pPr>
            <w:r>
              <w:rPr>
                <w:sz w:val="24"/>
                <w:szCs w:val="24"/>
              </w:rPr>
              <w:t xml:space="preserve">Outside agency - </w:t>
            </w:r>
            <w:proofErr w:type="spellStart"/>
            <w:r>
              <w:rPr>
                <w:sz w:val="24"/>
                <w:szCs w:val="24"/>
              </w:rPr>
              <w:t>MiSP</w:t>
            </w:r>
            <w:proofErr w:type="spellEnd"/>
            <w:r>
              <w:rPr>
                <w:sz w:val="24"/>
                <w:szCs w:val="24"/>
              </w:rPr>
              <w:t xml:space="preserve"> (Mindfulness in School Project), whole school approach: pupils, teachers, teaching assistants, support staff, governors, parents/carers</w:t>
            </w:r>
          </w:p>
        </w:tc>
        <w:tc>
          <w:tcPr>
            <w:tcW w:w="1979" w:type="dxa"/>
          </w:tcPr>
          <w:p w14:paraId="459DDC89" w14:textId="77777777" w:rsidR="0009356D" w:rsidRDefault="0009356D" w:rsidP="0009356D">
            <w:pPr>
              <w:spacing w:line="360" w:lineRule="auto"/>
              <w:rPr>
                <w:sz w:val="24"/>
                <w:szCs w:val="24"/>
              </w:rPr>
            </w:pPr>
            <w:r>
              <w:rPr>
                <w:sz w:val="24"/>
                <w:szCs w:val="24"/>
              </w:rPr>
              <w:t>For one member of staff to go on training course, plus cover, approximately £1000 (possible discount)</w:t>
            </w:r>
          </w:p>
        </w:tc>
        <w:tc>
          <w:tcPr>
            <w:tcW w:w="2114" w:type="dxa"/>
          </w:tcPr>
          <w:p w14:paraId="542249DC" w14:textId="77777777" w:rsidR="0009356D" w:rsidRDefault="0009356D" w:rsidP="0009356D">
            <w:pPr>
              <w:spacing w:line="360" w:lineRule="auto"/>
              <w:rPr>
                <w:sz w:val="24"/>
                <w:szCs w:val="24"/>
              </w:rPr>
            </w:pPr>
            <w:r>
              <w:rPr>
                <w:sz w:val="24"/>
                <w:szCs w:val="24"/>
              </w:rPr>
              <w:t>-Self-report questionnaires at baseline, post-training and 3-month follow-up</w:t>
            </w:r>
            <w:r>
              <w:rPr>
                <w:sz w:val="24"/>
                <w:szCs w:val="24"/>
              </w:rPr>
              <w:br/>
              <w:t>-Informant reports from teachers and parents</w:t>
            </w:r>
          </w:p>
        </w:tc>
        <w:tc>
          <w:tcPr>
            <w:tcW w:w="1976" w:type="dxa"/>
          </w:tcPr>
          <w:p w14:paraId="427871CF" w14:textId="77777777" w:rsidR="0009356D" w:rsidRDefault="0009356D" w:rsidP="0009356D">
            <w:pPr>
              <w:spacing w:line="360" w:lineRule="auto"/>
              <w:rPr>
                <w:sz w:val="24"/>
                <w:szCs w:val="24"/>
              </w:rPr>
            </w:pPr>
            <w:r>
              <w:rPr>
                <w:sz w:val="24"/>
                <w:szCs w:val="24"/>
              </w:rPr>
              <w:t>Evidence and research from other schools has proven mindfulness helps:</w:t>
            </w:r>
            <w:r>
              <w:rPr>
                <w:sz w:val="24"/>
                <w:szCs w:val="24"/>
              </w:rPr>
              <w:br/>
              <w:t>- improve well-being and mental health</w:t>
            </w:r>
            <w:r>
              <w:rPr>
                <w:sz w:val="24"/>
                <w:szCs w:val="24"/>
              </w:rPr>
              <w:br/>
              <w:t>-concentration and cognition</w:t>
            </w:r>
            <w:r>
              <w:rPr>
                <w:sz w:val="24"/>
                <w:szCs w:val="24"/>
              </w:rPr>
              <w:br/>
              <w:t xml:space="preserve">-social and emotional learning </w:t>
            </w:r>
            <w:r>
              <w:rPr>
                <w:sz w:val="24"/>
                <w:szCs w:val="24"/>
              </w:rPr>
              <w:br/>
              <w:t>-improve behaviour</w:t>
            </w:r>
          </w:p>
        </w:tc>
      </w:tr>
    </w:tbl>
    <w:p w14:paraId="663051A4" w14:textId="3A876029" w:rsidR="0009356D" w:rsidRDefault="0009356D" w:rsidP="0009356D">
      <w:pPr>
        <w:tabs>
          <w:tab w:val="left" w:pos="2700"/>
        </w:tabs>
        <w:sectPr w:rsidR="0009356D" w:rsidSect="0009356D">
          <w:pgSz w:w="16838" w:h="11906" w:orient="landscape"/>
          <w:pgMar w:top="1440" w:right="1440" w:bottom="1440" w:left="1440" w:header="709" w:footer="709" w:gutter="0"/>
          <w:cols w:space="708"/>
          <w:docGrid w:linePitch="360"/>
        </w:sectPr>
      </w:pPr>
      <w:r>
        <w:br/>
      </w:r>
      <w:r>
        <w:br/>
      </w:r>
      <w:r>
        <w:br/>
      </w:r>
    </w:p>
    <w:p w14:paraId="539447F4" w14:textId="78D0E6EC" w:rsidR="003D4170" w:rsidRPr="00B17A3F" w:rsidRDefault="003D4170" w:rsidP="0009356D">
      <w:pPr>
        <w:tabs>
          <w:tab w:val="left" w:pos="2700"/>
        </w:tabs>
        <w:spacing w:line="360" w:lineRule="auto"/>
      </w:pPr>
      <w:r w:rsidRPr="00646B23">
        <w:rPr>
          <w:sz w:val="28"/>
          <w:szCs w:val="28"/>
          <w:u w:val="single"/>
        </w:rPr>
        <w:lastRenderedPageBreak/>
        <w:t>Thinking Process</w:t>
      </w:r>
      <w:r>
        <w:rPr>
          <w:sz w:val="28"/>
          <w:szCs w:val="28"/>
          <w:u w:val="single"/>
        </w:rPr>
        <w:br/>
      </w:r>
      <w:r>
        <w:rPr>
          <w:sz w:val="28"/>
          <w:szCs w:val="28"/>
          <w:u w:val="single"/>
        </w:rPr>
        <w:br/>
      </w:r>
      <w:r w:rsidRPr="00646B23">
        <w:rPr>
          <w:sz w:val="24"/>
          <w:szCs w:val="24"/>
        </w:rPr>
        <w:t>Personal experience – what did I feel I needed to help with the transitions?</w:t>
      </w:r>
      <w:r w:rsidRPr="00646B23">
        <w:rPr>
          <w:sz w:val="24"/>
          <w:szCs w:val="24"/>
        </w:rPr>
        <w:br/>
        <w:t xml:space="preserve">I do not remember much of year 2 to year 3 but I do remember year 6 to year 7. </w:t>
      </w:r>
      <w:r w:rsidRPr="00646B23">
        <w:rPr>
          <w:sz w:val="24"/>
          <w:szCs w:val="24"/>
        </w:rPr>
        <w:br/>
        <w:t>First initial thoughts were some form of counselling (like a counsellor in an office, like in America, where students could go whenever they wanted to, a coloured card as a pass?) as it is a big step from year 6 to year 7, either a person the children can go to if things get too much or sessions to help children cope with change (Pyramid clubs, book by Jennifer Symons on transition).</w:t>
      </w:r>
      <w:r w:rsidRPr="00646B23">
        <w:rPr>
          <w:sz w:val="24"/>
          <w:szCs w:val="24"/>
        </w:rPr>
        <w:br/>
        <w:t>My other thought was writing, if I remember rightly the amount you had to write in year 6 to year 7 jumped up a hell of a lot. I was not used to it. So, additional writing or handwriting classes. I guess the same would be from year 2 to year 3, the work load does jump up, more is expected from you. What would help with that? Extra classes? Practice at home? Help from parents?</w:t>
      </w:r>
      <w:r w:rsidRPr="00646B23">
        <w:rPr>
          <w:sz w:val="24"/>
          <w:szCs w:val="24"/>
        </w:rPr>
        <w:br/>
      </w:r>
      <w:r w:rsidRPr="00646B23">
        <w:rPr>
          <w:sz w:val="24"/>
          <w:szCs w:val="24"/>
        </w:rPr>
        <w:br/>
      </w:r>
      <w:r w:rsidRPr="00646B23">
        <w:rPr>
          <w:b/>
          <w:sz w:val="24"/>
          <w:szCs w:val="24"/>
        </w:rPr>
        <w:t>A focus on child well-being transitioning from any areas in the primary.</w:t>
      </w:r>
      <w:r w:rsidRPr="00646B23">
        <w:rPr>
          <w:b/>
          <w:sz w:val="24"/>
          <w:szCs w:val="24"/>
        </w:rPr>
        <w:br/>
        <w:t xml:space="preserve">An individual whose sole focus is the well-being of children transitioning within the primary so as low as flying starts to nursery, reception to </w:t>
      </w:r>
      <w:proofErr w:type="spellStart"/>
      <w:r w:rsidRPr="00646B23">
        <w:rPr>
          <w:b/>
          <w:sz w:val="24"/>
          <w:szCs w:val="24"/>
        </w:rPr>
        <w:t>Y1</w:t>
      </w:r>
      <w:proofErr w:type="spellEnd"/>
      <w:r w:rsidRPr="00646B23">
        <w:rPr>
          <w:b/>
          <w:sz w:val="24"/>
          <w:szCs w:val="24"/>
        </w:rPr>
        <w:t xml:space="preserve">, </w:t>
      </w:r>
      <w:proofErr w:type="spellStart"/>
      <w:r w:rsidRPr="00646B23">
        <w:rPr>
          <w:b/>
          <w:sz w:val="24"/>
          <w:szCs w:val="24"/>
        </w:rPr>
        <w:t>Y2-Y3</w:t>
      </w:r>
      <w:proofErr w:type="spellEnd"/>
      <w:r w:rsidRPr="00646B23">
        <w:rPr>
          <w:b/>
          <w:sz w:val="24"/>
          <w:szCs w:val="24"/>
        </w:rPr>
        <w:t xml:space="preserve">, </w:t>
      </w:r>
      <w:proofErr w:type="spellStart"/>
      <w:r w:rsidRPr="00646B23">
        <w:rPr>
          <w:b/>
          <w:sz w:val="24"/>
          <w:szCs w:val="24"/>
        </w:rPr>
        <w:t>Y5-Y6</w:t>
      </w:r>
      <w:proofErr w:type="spellEnd"/>
      <w:r w:rsidRPr="00646B23">
        <w:rPr>
          <w:b/>
          <w:sz w:val="24"/>
          <w:szCs w:val="24"/>
        </w:rPr>
        <w:t>.</w:t>
      </w:r>
      <w:r w:rsidRPr="00646B23">
        <w:rPr>
          <w:b/>
          <w:sz w:val="24"/>
          <w:szCs w:val="24"/>
        </w:rPr>
        <w:br/>
        <w:t>Third party but works in the school, counselling background.</w:t>
      </w:r>
      <w:r w:rsidRPr="00646B23">
        <w:rPr>
          <w:b/>
          <w:sz w:val="24"/>
          <w:szCs w:val="24"/>
        </w:rPr>
        <w:br/>
        <w:t>Maybe share an office with someone so children know where to go. Open door policy, always available if need to chat.</w:t>
      </w:r>
      <w:r w:rsidRPr="00646B23">
        <w:rPr>
          <w:b/>
          <w:sz w:val="24"/>
          <w:szCs w:val="24"/>
        </w:rPr>
        <w:br/>
        <w:t xml:space="preserve">Have a corner or somewhere on the playground (bench?) where children can come to if need to talk, about anything, worries, problems etc. </w:t>
      </w:r>
      <w:r w:rsidRPr="00646B23">
        <w:rPr>
          <w:b/>
          <w:sz w:val="24"/>
          <w:szCs w:val="24"/>
        </w:rPr>
        <w:br/>
        <w:t>All children will know who this person is and that they can go to this person whenever they like.</w:t>
      </w:r>
      <w:r w:rsidRPr="00646B23">
        <w:rPr>
          <w:b/>
          <w:sz w:val="24"/>
          <w:szCs w:val="24"/>
        </w:rPr>
        <w:br/>
        <w:t>Maybe a pass during class if a child is not coping very well with the work they are doing they can use this ‘green pass’ to go see this individual for a chat.</w:t>
      </w:r>
      <w:r w:rsidRPr="00646B23">
        <w:rPr>
          <w:b/>
          <w:sz w:val="24"/>
          <w:szCs w:val="24"/>
        </w:rPr>
        <w:br/>
        <w:t>Not only help with transitions (but is main focus) but can help with children not coping in class, a place they can either talk or just chill.</w:t>
      </w:r>
      <w:r w:rsidRPr="00646B23">
        <w:rPr>
          <w:b/>
          <w:sz w:val="24"/>
          <w:szCs w:val="24"/>
        </w:rPr>
        <w:br/>
        <w:t>‘Taster days’ in comp.</w:t>
      </w:r>
      <w:r>
        <w:br/>
      </w:r>
      <w:r>
        <w:br/>
      </w:r>
      <w:r>
        <w:rPr>
          <w:sz w:val="24"/>
          <w:szCs w:val="24"/>
        </w:rPr>
        <w:t>How did my counsellor help me? An approach used called Mindfulness. Helped me with changes, stress, things I cannot control.</w:t>
      </w:r>
      <w:r>
        <w:rPr>
          <w:sz w:val="24"/>
          <w:szCs w:val="24"/>
        </w:rPr>
        <w:br/>
      </w:r>
      <w:r w:rsidRPr="00646B23">
        <w:rPr>
          <w:sz w:val="28"/>
          <w:szCs w:val="28"/>
          <w:u w:val="single"/>
        </w:rPr>
        <w:lastRenderedPageBreak/>
        <w:t>Transitions</w:t>
      </w:r>
      <w:bookmarkStart w:id="0" w:name="_GoBack"/>
      <w:bookmarkEnd w:id="0"/>
      <w:r w:rsidRPr="00646B23">
        <w:rPr>
          <w:sz w:val="24"/>
          <w:szCs w:val="24"/>
        </w:rPr>
        <w:br/>
        <w:t>The verb transition is to undergo a process or period of transition. This is what primary school children must do within the primary school, they must go through the process of transition, for example, from one phase to another but especially when moving from primary to secondary school which I believe is the biggest change of all.</w:t>
      </w:r>
      <w:r w:rsidRPr="00646B23">
        <w:rPr>
          <w:sz w:val="24"/>
          <w:szCs w:val="24"/>
        </w:rPr>
        <w:br/>
        <w:t xml:space="preserve">At major transitions like going from Primary to Secondary Donaldson (2015) says there needs to be more face-to-face discussion between teachers and with individuals about their strengths and weaknesses and less reliance on simply transferring data. I could not agree more. Communication is key here, parents also need to be involved with what is happening, they need to know how it is happening and when it is happening. I feel if children were given a little more heads up on what was exactly happening, where they are going, familiarise themselves with who will be teaching them next and how they can improve in their next class the children will have more of a grip on things and will be able to progress better instead of feeling like a fish out of water with no clue to what is going on. </w:t>
      </w:r>
      <w:r w:rsidRPr="00646B23">
        <w:rPr>
          <w:sz w:val="24"/>
          <w:szCs w:val="24"/>
        </w:rPr>
        <w:br/>
      </w:r>
      <w:r w:rsidRPr="00646B23">
        <w:rPr>
          <w:sz w:val="24"/>
          <w:szCs w:val="24"/>
        </w:rPr>
        <w:br/>
        <w:t xml:space="preserve">Current arrangements: </w:t>
      </w:r>
      <w:r w:rsidRPr="00646B23">
        <w:rPr>
          <w:sz w:val="24"/>
          <w:szCs w:val="24"/>
        </w:rPr>
        <w:br/>
      </w:r>
      <w:proofErr w:type="spellStart"/>
      <w:r w:rsidRPr="00646B23">
        <w:rPr>
          <w:sz w:val="24"/>
          <w:szCs w:val="24"/>
        </w:rPr>
        <w:t>NFER</w:t>
      </w:r>
      <w:proofErr w:type="spellEnd"/>
      <w:r w:rsidRPr="00646B23">
        <w:rPr>
          <w:sz w:val="24"/>
          <w:szCs w:val="24"/>
        </w:rPr>
        <w:t xml:space="preserve"> (2006) says ensuring continuity and progression in pupils’ education when pupils transfer from Primary to Secondary is now recognised as crucial factor in school improvement.</w:t>
      </w:r>
      <w:r w:rsidRPr="00646B23">
        <w:rPr>
          <w:sz w:val="24"/>
          <w:szCs w:val="24"/>
        </w:rPr>
        <w:br/>
        <w:t xml:space="preserve">- There are processes in place of introducing the year 6 pupils to secondary schools which involve visits from secondary school staff to the primary schools and visits by year 6 pupils to secondary schools. </w:t>
      </w:r>
      <w:r w:rsidRPr="00646B23">
        <w:rPr>
          <w:sz w:val="24"/>
          <w:szCs w:val="24"/>
        </w:rPr>
        <w:br/>
      </w:r>
      <w:r w:rsidRPr="00646B23">
        <w:rPr>
          <w:sz w:val="24"/>
          <w:szCs w:val="24"/>
        </w:rPr>
        <w:br/>
        <w:t>Negatives for transition:</w:t>
      </w:r>
      <w:r w:rsidRPr="00646B23">
        <w:rPr>
          <w:sz w:val="24"/>
          <w:szCs w:val="24"/>
        </w:rPr>
        <w:br/>
        <w:t>- changes in philosophy or approach at transition points could add to disengagement as young people progress through school (Donaldson, 2015) there for not having the desire to learn.</w:t>
      </w:r>
      <w:r w:rsidRPr="00646B23">
        <w:rPr>
          <w:sz w:val="24"/>
          <w:szCs w:val="24"/>
        </w:rPr>
        <w:br/>
        <w:t xml:space="preserve">- Impact on self-esteem, confidence and growth </w:t>
      </w:r>
      <w:r w:rsidRPr="00646B23">
        <w:rPr>
          <w:sz w:val="24"/>
          <w:szCs w:val="24"/>
        </w:rPr>
        <w:br/>
      </w:r>
      <w:r w:rsidRPr="00646B23">
        <w:rPr>
          <w:sz w:val="24"/>
          <w:szCs w:val="24"/>
        </w:rPr>
        <w:br/>
        <w:t>Future for transitions:</w:t>
      </w:r>
      <w:r w:rsidRPr="00646B23">
        <w:rPr>
          <w:sz w:val="24"/>
          <w:szCs w:val="24"/>
        </w:rPr>
        <w:br/>
        <w:t>Donaldson (2015) wants to remove the phases and key stages in order to improve progression, which therefor increases potential for higher attainment by minimising these transitions within school</w:t>
      </w:r>
      <w:r w:rsidR="00B17A3F">
        <w:rPr>
          <w:sz w:val="24"/>
          <w:szCs w:val="24"/>
        </w:rPr>
        <w:t>.</w:t>
      </w:r>
      <w:r w:rsidR="00B17A3F">
        <w:rPr>
          <w:sz w:val="24"/>
          <w:szCs w:val="24"/>
        </w:rPr>
        <w:br/>
      </w:r>
      <w:r w:rsidR="00B17A3F">
        <w:rPr>
          <w:sz w:val="24"/>
          <w:szCs w:val="24"/>
        </w:rPr>
        <w:br/>
      </w:r>
      <w:r w:rsidRPr="00353F1F">
        <w:rPr>
          <w:sz w:val="28"/>
          <w:szCs w:val="28"/>
          <w:u w:val="single"/>
        </w:rPr>
        <w:lastRenderedPageBreak/>
        <w:t>Script</w:t>
      </w:r>
      <w:r>
        <w:rPr>
          <w:sz w:val="24"/>
          <w:szCs w:val="24"/>
        </w:rPr>
        <w:br/>
      </w:r>
      <w:r>
        <w:rPr>
          <w:sz w:val="24"/>
          <w:szCs w:val="24"/>
        </w:rPr>
        <w:br/>
      </w:r>
      <w:proofErr w:type="spellStart"/>
      <w:r w:rsidRPr="005865B3">
        <w:rPr>
          <w:sz w:val="24"/>
          <w:szCs w:val="24"/>
        </w:rPr>
        <w:t>Croeso</w:t>
      </w:r>
      <w:proofErr w:type="spellEnd"/>
      <w:r w:rsidRPr="005865B3">
        <w:rPr>
          <w:sz w:val="24"/>
          <w:szCs w:val="24"/>
        </w:rPr>
        <w:t>, Welcome, children, teachers, support staff, governors, parents and carers. My name is Miss Gowen and I am the year 6 teacher here at this primary. I am also the health and well-being officer for the whole school and work closely with staff from our Secondary school during transitional periods. Thank you for the opportunity to propose an intervention to you today. It will not only help children with progression and transition but will improve children’s well-being.</w:t>
      </w:r>
      <w:r w:rsidRPr="005865B3">
        <w:rPr>
          <w:sz w:val="24"/>
          <w:szCs w:val="24"/>
        </w:rPr>
        <w:br/>
      </w:r>
      <w:r w:rsidRPr="005865B3">
        <w:rPr>
          <w:sz w:val="24"/>
          <w:szCs w:val="24"/>
        </w:rPr>
        <w:br/>
      </w:r>
      <w:r w:rsidRPr="00353F1F">
        <w:rPr>
          <w:sz w:val="28"/>
          <w:szCs w:val="28"/>
        </w:rPr>
        <w:t>Why?</w:t>
      </w:r>
      <w:r w:rsidRPr="005865B3">
        <w:rPr>
          <w:sz w:val="24"/>
          <w:szCs w:val="24"/>
        </w:rPr>
        <w:br/>
        <w:t xml:space="preserve">In our last Estyn report in 2014 for Well-being we received an adequate. This is something we need to work on as a school and is in our self-evaluation of our school development plan. Estyn’s inspections have now changed. From September 2017 their area for well-being is now well-being and attitudes of learners. As we are due to get inspected anytime within the next 2 </w:t>
      </w:r>
      <w:proofErr w:type="gramStart"/>
      <w:r w:rsidRPr="005865B3">
        <w:rPr>
          <w:sz w:val="24"/>
          <w:szCs w:val="24"/>
        </w:rPr>
        <w:t>years</w:t>
      </w:r>
      <w:proofErr w:type="gramEnd"/>
      <w:r w:rsidRPr="005865B3">
        <w:rPr>
          <w:sz w:val="24"/>
          <w:szCs w:val="24"/>
        </w:rPr>
        <w:t xml:space="preserve"> we must not only look at the well-being of our pupils but their attitudes to learning, how are they developing the key attitudes and behaviours that will help them learn throughout their lives (Estyn, 2018).</w:t>
      </w:r>
      <w:r>
        <w:rPr>
          <w:sz w:val="24"/>
          <w:szCs w:val="24"/>
        </w:rPr>
        <w:t xml:space="preserve"> </w:t>
      </w:r>
      <w:r w:rsidRPr="005865B3">
        <w:rPr>
          <w:sz w:val="24"/>
          <w:szCs w:val="24"/>
        </w:rPr>
        <w:br/>
        <w:t xml:space="preserve">Donaldson (2015) has identified six Areas of Learning and Experience for the new curriculum, one of which is Health and Well-being. He says Children and young people need to experience social, emotional and physical well-being to thrive and engage successfully with their education. This area of learning will help children to build the knowledge, understanding and skills that will enable them to develop positive and appropriate relationships, deal with difficult issues and decisions they will face and learn to live independently. I would like to concentrate on the emotional side of things and </w:t>
      </w:r>
      <w:proofErr w:type="gramStart"/>
      <w:r w:rsidRPr="005865B3">
        <w:rPr>
          <w:sz w:val="24"/>
          <w:szCs w:val="24"/>
        </w:rPr>
        <w:t>in particular the</w:t>
      </w:r>
      <w:proofErr w:type="gramEnd"/>
      <w:r w:rsidRPr="005865B3">
        <w:rPr>
          <w:sz w:val="24"/>
          <w:szCs w:val="24"/>
        </w:rPr>
        <w:t xml:space="preserve"> ’being able to deal with difficult issues and decisions’. An approach I use myself and is used by counsellors to help with this is called mindfulness.</w:t>
      </w:r>
      <w:r w:rsidRPr="005865B3">
        <w:rPr>
          <w:sz w:val="24"/>
          <w:szCs w:val="24"/>
        </w:rPr>
        <w:br/>
      </w:r>
      <w:r w:rsidRPr="005865B3">
        <w:rPr>
          <w:sz w:val="24"/>
          <w:szCs w:val="24"/>
        </w:rPr>
        <w:br/>
      </w:r>
      <w:r w:rsidRPr="00353F1F">
        <w:rPr>
          <w:sz w:val="28"/>
          <w:szCs w:val="28"/>
        </w:rPr>
        <w:t>What?</w:t>
      </w:r>
      <w:r w:rsidRPr="005865B3">
        <w:rPr>
          <w:sz w:val="24"/>
          <w:szCs w:val="24"/>
        </w:rPr>
        <w:t xml:space="preserve"> </w:t>
      </w:r>
      <w:r w:rsidRPr="005865B3">
        <w:rPr>
          <w:sz w:val="24"/>
          <w:szCs w:val="24"/>
        </w:rPr>
        <w:br/>
        <w:t>Mindfulness equips you with the skill of training the attention by attending to and focusing on whatever is happening at any given moment. It is a way of helping us address the kind of worries that we all experience. For children and young people, it can help them learn how to work skilfully with the stresses and strains of childhood and adolescence. These coping skills then remain with them into adulthood.</w:t>
      </w:r>
      <w:r w:rsidRPr="005865B3">
        <w:rPr>
          <w:sz w:val="24"/>
          <w:szCs w:val="24"/>
        </w:rPr>
        <w:br/>
      </w:r>
      <w:r w:rsidRPr="005865B3">
        <w:rPr>
          <w:sz w:val="24"/>
          <w:szCs w:val="24"/>
        </w:rPr>
        <w:lastRenderedPageBreak/>
        <w:br/>
      </w:r>
      <w:r w:rsidRPr="00353F1F">
        <w:rPr>
          <w:sz w:val="28"/>
          <w:szCs w:val="28"/>
        </w:rPr>
        <w:t>Benefits</w:t>
      </w:r>
      <w:r w:rsidRPr="005865B3">
        <w:rPr>
          <w:sz w:val="24"/>
          <w:szCs w:val="24"/>
        </w:rPr>
        <w:br/>
        <w:t>In adults it has been proven to help with stress, anxiety, depression and a range of chronic physical conditions. It has been recommended by the National Institute for Health and Care Excellence for use with recurring depression. It may be beneficial for parents also.</w:t>
      </w:r>
      <w:r w:rsidRPr="005865B3">
        <w:rPr>
          <w:sz w:val="24"/>
          <w:szCs w:val="24"/>
        </w:rPr>
        <w:br/>
        <w:t>Although mindfulness studies are based on adults, the Mindfulness in School Project (</w:t>
      </w:r>
      <w:proofErr w:type="spellStart"/>
      <w:r w:rsidRPr="005865B3">
        <w:rPr>
          <w:sz w:val="24"/>
          <w:szCs w:val="24"/>
        </w:rPr>
        <w:t>MiSP</w:t>
      </w:r>
      <w:proofErr w:type="spellEnd"/>
      <w:r w:rsidRPr="005865B3">
        <w:rPr>
          <w:sz w:val="24"/>
          <w:szCs w:val="24"/>
        </w:rPr>
        <w:t>) research has found it helps children: feel calmer and more fulfilled, get on better with others, concentrate better, are able to manage their stress and anxiety and manage performance more effectively in areas such as sport, music and drama.</w:t>
      </w:r>
      <w:r w:rsidRPr="005865B3">
        <w:rPr>
          <w:sz w:val="24"/>
          <w:szCs w:val="24"/>
        </w:rPr>
        <w:br/>
        <w:t xml:space="preserve">Claire Kelly, director of training and content at the </w:t>
      </w:r>
      <w:proofErr w:type="spellStart"/>
      <w:r w:rsidRPr="005865B3">
        <w:rPr>
          <w:sz w:val="24"/>
          <w:szCs w:val="24"/>
        </w:rPr>
        <w:t>MiSP</w:t>
      </w:r>
      <w:proofErr w:type="spellEnd"/>
      <w:r w:rsidRPr="005865B3">
        <w:rPr>
          <w:sz w:val="24"/>
          <w:szCs w:val="24"/>
        </w:rPr>
        <w:t xml:space="preserve"> says initial research suggests mindfulness has a positive impact on academic skills and performance, as well as general well-being. Teachers who work with children who have special educational needs (SEN) including autism spectrum disorders (</w:t>
      </w:r>
      <w:proofErr w:type="spellStart"/>
      <w:r w:rsidRPr="005865B3">
        <w:rPr>
          <w:sz w:val="24"/>
          <w:szCs w:val="24"/>
        </w:rPr>
        <w:t>ASD</w:t>
      </w:r>
      <w:proofErr w:type="spellEnd"/>
      <w:r w:rsidRPr="005865B3">
        <w:rPr>
          <w:sz w:val="24"/>
          <w:szCs w:val="24"/>
        </w:rPr>
        <w:t>) and attention deficit disorders (ADD) have had great success in teaching mindfulness skills. It helps the children manage their own behaviour by giving them a moment to pause and think before reacting to a situation. But it does not just help those children with emotional issues or those having a difficult time, mindfulness is for all children.</w:t>
      </w:r>
      <w:r w:rsidRPr="005865B3">
        <w:rPr>
          <w:sz w:val="24"/>
          <w:szCs w:val="24"/>
        </w:rPr>
        <w:br/>
      </w:r>
      <w:r>
        <w:rPr>
          <w:sz w:val="24"/>
          <w:szCs w:val="24"/>
        </w:rPr>
        <w:t xml:space="preserve">Amy Footman, headteacher of Stanley Grove Primary Academy in Manchester talked on the BBC breakfast show about how she teaches mindfulness </w:t>
      </w:r>
      <w:proofErr w:type="gramStart"/>
      <w:r>
        <w:rPr>
          <w:sz w:val="24"/>
          <w:szCs w:val="24"/>
        </w:rPr>
        <w:t>as a whole class</w:t>
      </w:r>
      <w:proofErr w:type="gramEnd"/>
      <w:r>
        <w:rPr>
          <w:sz w:val="24"/>
          <w:szCs w:val="24"/>
        </w:rPr>
        <w:t xml:space="preserve"> as part of the </w:t>
      </w:r>
      <w:proofErr w:type="spellStart"/>
      <w:r>
        <w:rPr>
          <w:sz w:val="24"/>
          <w:szCs w:val="24"/>
        </w:rPr>
        <w:t>PSHE</w:t>
      </w:r>
      <w:proofErr w:type="spellEnd"/>
      <w:r>
        <w:rPr>
          <w:sz w:val="24"/>
          <w:szCs w:val="24"/>
        </w:rPr>
        <w:t xml:space="preserve"> curriculum and even practises mindfulness herself every day. She says it helps children in her school to calm themselves, when they have difficulties, before they take a test and even with their fears. It helps children focus their attention and think before they act in difficult situations. Research has been done in her school with results that mindfulness improves attention and concentration, focus on tasks and behaviour in learning. However, she does go on to say mindfulness does not work for all teachers and students. </w:t>
      </w:r>
      <w:r w:rsidRPr="005865B3">
        <w:rPr>
          <w:sz w:val="24"/>
          <w:szCs w:val="24"/>
        </w:rPr>
        <w:br/>
      </w:r>
      <w:r w:rsidRPr="005865B3">
        <w:rPr>
          <w:sz w:val="24"/>
          <w:szCs w:val="24"/>
        </w:rPr>
        <w:br/>
      </w:r>
      <w:r w:rsidRPr="00353F1F">
        <w:rPr>
          <w:sz w:val="28"/>
          <w:szCs w:val="28"/>
        </w:rPr>
        <w:t>Outside agencies</w:t>
      </w:r>
      <w:r w:rsidRPr="005865B3">
        <w:rPr>
          <w:sz w:val="24"/>
          <w:szCs w:val="24"/>
        </w:rPr>
        <w:br/>
        <w:t>Mindfulness in Schools Project (</w:t>
      </w:r>
      <w:proofErr w:type="spellStart"/>
      <w:r w:rsidRPr="005865B3">
        <w:rPr>
          <w:sz w:val="24"/>
          <w:szCs w:val="24"/>
        </w:rPr>
        <w:t>MiSP</w:t>
      </w:r>
      <w:proofErr w:type="spellEnd"/>
      <w:r w:rsidRPr="005865B3">
        <w:rPr>
          <w:sz w:val="24"/>
          <w:szCs w:val="24"/>
        </w:rPr>
        <w:t>) is one option we could use to introduce mindfulness within the school. It is a national, not-for-profit charity for young people and schools. It was established in 2009 to bring the benefits of secular mindfulness to the classroom and is now the leading provider of school-based mindfulness. It has programmes</w:t>
      </w:r>
      <w:r>
        <w:rPr>
          <w:sz w:val="24"/>
          <w:szCs w:val="24"/>
        </w:rPr>
        <w:t xml:space="preserve"> to train teachers, so they can teach mindfulness in their school. However, the programmes are expected to be taught only by those who regularly practise mindfulness themselves so if teachers are </w:t>
      </w:r>
      <w:r>
        <w:rPr>
          <w:sz w:val="24"/>
          <w:szCs w:val="24"/>
        </w:rPr>
        <w:lastRenderedPageBreak/>
        <w:t>interested it has programmes for beginners too.</w:t>
      </w:r>
      <w:r w:rsidRPr="005865B3">
        <w:rPr>
          <w:sz w:val="24"/>
          <w:szCs w:val="24"/>
        </w:rPr>
        <w:br/>
        <w:t xml:space="preserve">Paws b programme is one of </w:t>
      </w:r>
      <w:proofErr w:type="spellStart"/>
      <w:r w:rsidRPr="005865B3">
        <w:rPr>
          <w:sz w:val="24"/>
          <w:szCs w:val="24"/>
        </w:rPr>
        <w:t>MiSP’s</w:t>
      </w:r>
      <w:proofErr w:type="spellEnd"/>
      <w:r w:rsidRPr="005865B3">
        <w:rPr>
          <w:sz w:val="24"/>
          <w:szCs w:val="24"/>
        </w:rPr>
        <w:t xml:space="preserve"> programmes, which is designed for key stage two children aged seven to eleven. It has PowerPoint presentations, worksheets and discussions as well as mindfulness practice. There are also exercises to do at home. Through this programme children learn the neuroscience of mindfulness and how it affects the brain, how to ground themselves when their mind or body is overly busy or out of balance, how to respond rather than react to difficult situations, how their thinking processes impact on them emotionally and physically and how mindfulness can support them in daily activities and relationships.</w:t>
      </w:r>
      <w:r w:rsidRPr="005865B3">
        <w:rPr>
          <w:sz w:val="24"/>
          <w:szCs w:val="24"/>
        </w:rPr>
        <w:br/>
        <w:t xml:space="preserve">Mindfulness practice itself involves activities such as attention-training and meta-cognitive tasks that help children focus on the present moment and work skilfully with their thoughts and emotions. It doesn’t necessarily come easily; </w:t>
      </w:r>
      <w:r w:rsidRPr="005865B3">
        <w:rPr>
          <w:bCs/>
          <w:sz w:val="24"/>
          <w:szCs w:val="24"/>
          <w:bdr w:val="none" w:sz="0" w:space="0" w:color="auto" w:frame="1"/>
        </w:rPr>
        <w:t>the mind often wanders at first. But with practice, children become more able to focus their attention.</w:t>
      </w:r>
      <w:r w:rsidRPr="005865B3">
        <w:rPr>
          <w:bCs/>
          <w:sz w:val="24"/>
          <w:szCs w:val="24"/>
          <w:bdr w:val="none" w:sz="0" w:space="0" w:color="auto" w:frame="1"/>
        </w:rPr>
        <w:br/>
      </w:r>
      <w:r w:rsidRPr="005865B3">
        <w:rPr>
          <w:sz w:val="24"/>
          <w:szCs w:val="24"/>
        </w:rPr>
        <w:br/>
      </w:r>
      <w:r w:rsidRPr="00353F1F">
        <w:rPr>
          <w:sz w:val="28"/>
          <w:szCs w:val="28"/>
        </w:rPr>
        <w:t>How?</w:t>
      </w:r>
      <w:r w:rsidRPr="005865B3">
        <w:rPr>
          <w:sz w:val="24"/>
          <w:szCs w:val="24"/>
        </w:rPr>
        <w:br/>
        <w:t xml:space="preserve">The Paws b programme can be taught as part of the </w:t>
      </w:r>
      <w:proofErr w:type="spellStart"/>
      <w:r w:rsidRPr="005865B3">
        <w:rPr>
          <w:sz w:val="24"/>
          <w:szCs w:val="24"/>
        </w:rPr>
        <w:t>PSHE</w:t>
      </w:r>
      <w:proofErr w:type="spellEnd"/>
      <w:r w:rsidRPr="005865B3">
        <w:rPr>
          <w:sz w:val="24"/>
          <w:szCs w:val="24"/>
        </w:rPr>
        <w:t xml:space="preserve"> curriculum, although some schools are starting to introduce it into other aspects of school life. It can be delivered as six-hour long sessions or 12 half hour sessions. Some schools do a session a week, some have even started using mindfulness as part of morning registration, to help children settle before they start learning, after lunch, to help calm them down after playing outside and even as part of assembly. I have witnessed something similar in a different school, where soothing music is playing as the children have entered before morning registration. It helps calm the children before learning begins. </w:t>
      </w:r>
      <w:r w:rsidRPr="005865B3">
        <w:rPr>
          <w:sz w:val="24"/>
          <w:szCs w:val="24"/>
        </w:rPr>
        <w:br/>
      </w:r>
      <w:r w:rsidRPr="005865B3">
        <w:rPr>
          <w:sz w:val="24"/>
          <w:szCs w:val="24"/>
        </w:rPr>
        <w:br/>
      </w:r>
      <w:r w:rsidRPr="00353F1F">
        <w:rPr>
          <w:sz w:val="28"/>
          <w:szCs w:val="28"/>
        </w:rPr>
        <w:t>Cost</w:t>
      </w:r>
      <w:r w:rsidRPr="005865B3">
        <w:rPr>
          <w:sz w:val="24"/>
          <w:szCs w:val="24"/>
        </w:rPr>
        <w:br/>
        <w:t xml:space="preserve">For one member of staff to attend the three-day training on the paws b programme and for cover, the cost will be approximately £1000. However, </w:t>
      </w:r>
      <w:proofErr w:type="spellStart"/>
      <w:r w:rsidRPr="005865B3">
        <w:rPr>
          <w:sz w:val="24"/>
          <w:szCs w:val="24"/>
        </w:rPr>
        <w:t>MiSP</w:t>
      </w:r>
      <w:proofErr w:type="spellEnd"/>
      <w:r w:rsidRPr="005865B3">
        <w:rPr>
          <w:sz w:val="24"/>
          <w:szCs w:val="24"/>
        </w:rPr>
        <w:t xml:space="preserve"> offers supported places to teachers in UK schools with above average numbers of pupils receiving free school meals (FSM), which is our school, as 35% of our children receive FSM and the average in Wales is 21%. The discount offered can range from 25% to 100%.</w:t>
      </w:r>
      <w:r>
        <w:rPr>
          <w:sz w:val="24"/>
          <w:szCs w:val="24"/>
        </w:rPr>
        <w:br/>
      </w:r>
      <w:r>
        <w:rPr>
          <w:sz w:val="24"/>
          <w:szCs w:val="24"/>
        </w:rPr>
        <w:br/>
      </w:r>
      <w:r w:rsidRPr="00353F1F">
        <w:rPr>
          <w:sz w:val="28"/>
          <w:szCs w:val="28"/>
        </w:rPr>
        <w:t>Timeline</w:t>
      </w:r>
      <w:r w:rsidRPr="005865B3">
        <w:rPr>
          <w:sz w:val="24"/>
          <w:szCs w:val="24"/>
        </w:rPr>
        <w:br/>
        <w:t>To fully implement this and see results we are looking at a minimum of 6 months to 1 year.</w:t>
      </w:r>
      <w:r>
        <w:rPr>
          <w:sz w:val="24"/>
          <w:szCs w:val="24"/>
        </w:rPr>
        <w:t xml:space="preserve"> </w:t>
      </w:r>
      <w:r>
        <w:rPr>
          <w:sz w:val="24"/>
          <w:szCs w:val="24"/>
        </w:rPr>
        <w:lastRenderedPageBreak/>
        <w:t>This involves time for teachers to go on the course, start teaching the paws b programme to our pupils and have time to review the results.</w:t>
      </w:r>
      <w:r w:rsidRPr="005865B3">
        <w:rPr>
          <w:sz w:val="24"/>
          <w:szCs w:val="24"/>
        </w:rPr>
        <w:br/>
      </w:r>
      <w:r w:rsidRPr="005865B3">
        <w:rPr>
          <w:sz w:val="24"/>
          <w:szCs w:val="24"/>
        </w:rPr>
        <w:br/>
      </w:r>
      <w:r w:rsidRPr="00353F1F">
        <w:rPr>
          <w:sz w:val="28"/>
          <w:szCs w:val="28"/>
        </w:rPr>
        <w:t>Who?</w:t>
      </w:r>
      <w:r w:rsidRPr="005865B3">
        <w:rPr>
          <w:sz w:val="24"/>
          <w:szCs w:val="24"/>
        </w:rPr>
        <w:br/>
        <w:t xml:space="preserve">For this to be a success we need </w:t>
      </w:r>
      <w:r>
        <w:rPr>
          <w:sz w:val="24"/>
          <w:szCs w:val="24"/>
        </w:rPr>
        <w:t xml:space="preserve">training from </w:t>
      </w:r>
      <w:proofErr w:type="spellStart"/>
      <w:r>
        <w:rPr>
          <w:sz w:val="24"/>
          <w:szCs w:val="24"/>
        </w:rPr>
        <w:t>MiSP</w:t>
      </w:r>
      <w:proofErr w:type="spellEnd"/>
      <w:r>
        <w:rPr>
          <w:sz w:val="24"/>
          <w:szCs w:val="24"/>
        </w:rPr>
        <w:t xml:space="preserve"> and </w:t>
      </w:r>
      <w:r w:rsidRPr="005865B3">
        <w:rPr>
          <w:sz w:val="24"/>
          <w:szCs w:val="24"/>
        </w:rPr>
        <w:t>a whole school approach, that’s everybody</w:t>
      </w:r>
      <w:r>
        <w:rPr>
          <w:sz w:val="24"/>
          <w:szCs w:val="24"/>
        </w:rPr>
        <w:t xml:space="preserve">, </w:t>
      </w:r>
      <w:r w:rsidRPr="005865B3">
        <w:rPr>
          <w:sz w:val="24"/>
          <w:szCs w:val="24"/>
        </w:rPr>
        <w:t>learners, teachers, headteachers, teaching assistants, support staff, governors, parents/carers to help and support this intervention</w:t>
      </w:r>
      <w:r>
        <w:rPr>
          <w:sz w:val="24"/>
          <w:szCs w:val="24"/>
        </w:rPr>
        <w:t>.</w:t>
      </w:r>
      <w:r w:rsidRPr="005865B3">
        <w:rPr>
          <w:sz w:val="24"/>
          <w:szCs w:val="24"/>
        </w:rPr>
        <w:br/>
      </w:r>
      <w:r w:rsidRPr="005865B3">
        <w:rPr>
          <w:sz w:val="24"/>
          <w:szCs w:val="24"/>
        </w:rPr>
        <w:br/>
      </w:r>
      <w:r w:rsidRPr="00353F1F">
        <w:rPr>
          <w:sz w:val="28"/>
          <w:szCs w:val="28"/>
        </w:rPr>
        <w:t>Monitor/Review</w:t>
      </w:r>
      <w:r w:rsidRPr="005865B3">
        <w:rPr>
          <w:sz w:val="24"/>
          <w:szCs w:val="24"/>
        </w:rPr>
        <w:br/>
        <w:t xml:space="preserve">We can monitor emotional well-being of the children who use mindfulness by using self-report questionnaires (using </w:t>
      </w:r>
      <w:bookmarkStart w:id="1" w:name="_Hlk528922709"/>
      <w:r w:rsidRPr="005865B3">
        <w:rPr>
          <w:iCs/>
          <w:sz w:val="24"/>
          <w:szCs w:val="24"/>
        </w:rPr>
        <w:t xml:space="preserve">Sterling Children’s Well-being Scale, </w:t>
      </w:r>
      <w:proofErr w:type="spellStart"/>
      <w:r w:rsidRPr="005865B3">
        <w:rPr>
          <w:iCs/>
          <w:sz w:val="24"/>
          <w:szCs w:val="24"/>
        </w:rPr>
        <w:t>SCWBS</w:t>
      </w:r>
      <w:proofErr w:type="spellEnd"/>
      <w:r w:rsidRPr="005865B3">
        <w:rPr>
          <w:iCs/>
          <w:sz w:val="24"/>
          <w:szCs w:val="24"/>
        </w:rPr>
        <w:t xml:space="preserve">, </w:t>
      </w:r>
      <w:hyperlink r:id="rId9" w:anchor="B43" w:history="1">
        <w:r w:rsidRPr="005865B3">
          <w:rPr>
            <w:rStyle w:val="Hyperlink"/>
            <w:iCs/>
            <w:szCs w:val="24"/>
          </w:rPr>
          <w:t>Liddle and Carter, 2010</w:t>
        </w:r>
      </w:hyperlink>
      <w:r w:rsidRPr="005865B3">
        <w:rPr>
          <w:iCs/>
          <w:sz w:val="24"/>
          <w:szCs w:val="24"/>
        </w:rPr>
        <w:t>)</w:t>
      </w:r>
      <w:bookmarkEnd w:id="1"/>
      <w:r w:rsidRPr="005865B3">
        <w:rPr>
          <w:i/>
          <w:iCs/>
          <w:sz w:val="24"/>
          <w:szCs w:val="24"/>
        </w:rPr>
        <w:t xml:space="preserve"> </w:t>
      </w:r>
      <w:r w:rsidRPr="005865B3">
        <w:rPr>
          <w:sz w:val="24"/>
          <w:szCs w:val="24"/>
        </w:rPr>
        <w:t xml:space="preserve">at baseline, post-training and 3 months follow-up and informant reports (using </w:t>
      </w:r>
      <w:proofErr w:type="spellStart"/>
      <w:r w:rsidRPr="005865B3">
        <w:rPr>
          <w:iCs/>
          <w:sz w:val="24"/>
          <w:szCs w:val="24"/>
        </w:rPr>
        <w:t>Behavior</w:t>
      </w:r>
      <w:proofErr w:type="spellEnd"/>
      <w:r w:rsidRPr="005865B3">
        <w:rPr>
          <w:iCs/>
          <w:sz w:val="24"/>
          <w:szCs w:val="24"/>
        </w:rPr>
        <w:t xml:space="preserve"> Rating Inventory of Executive Function – Teacher and Parent Versions, BRIEF-T and BRIEF-P; </w:t>
      </w:r>
      <w:hyperlink r:id="rId10" w:anchor="B28" w:history="1">
        <w:proofErr w:type="spellStart"/>
        <w:r w:rsidRPr="005865B3">
          <w:rPr>
            <w:rStyle w:val="Hyperlink"/>
            <w:iCs/>
            <w:szCs w:val="24"/>
          </w:rPr>
          <w:t>Gioia</w:t>
        </w:r>
        <w:proofErr w:type="spellEnd"/>
        <w:r w:rsidRPr="005865B3">
          <w:rPr>
            <w:rStyle w:val="Hyperlink"/>
            <w:iCs/>
            <w:szCs w:val="24"/>
          </w:rPr>
          <w:t xml:space="preserve"> et al., 2000</w:t>
        </w:r>
      </w:hyperlink>
      <w:r w:rsidRPr="005865B3">
        <w:rPr>
          <w:iCs/>
          <w:sz w:val="24"/>
          <w:szCs w:val="24"/>
        </w:rPr>
        <w:t>)</w:t>
      </w:r>
      <w:r w:rsidRPr="005865B3">
        <w:rPr>
          <w:sz w:val="24"/>
          <w:szCs w:val="24"/>
        </w:rPr>
        <w:t xml:space="preserve"> from teachers and parents at baseline and follow-up.</w:t>
      </w:r>
      <w:r>
        <w:t xml:space="preserve"> </w:t>
      </w:r>
      <w:r w:rsidRPr="00655A50">
        <w:rPr>
          <w:sz w:val="24"/>
          <w:szCs w:val="24"/>
        </w:rPr>
        <w:t>We can then review the results to see if it is benefiting children’s overall well-being.</w:t>
      </w:r>
      <w:r w:rsidRPr="00655A50">
        <w:rPr>
          <w:sz w:val="24"/>
          <w:szCs w:val="24"/>
        </w:rPr>
        <w:br/>
      </w:r>
      <w:r w:rsidRPr="00655A50">
        <w:rPr>
          <w:sz w:val="24"/>
          <w:szCs w:val="24"/>
        </w:rPr>
        <w:br/>
        <w:t xml:space="preserve">Thank you for listening to my proposal today. I hope you are excited as I am to get started. I am eager to hear your thoughts and questions and look forward to our next meeting. </w:t>
      </w:r>
      <w:proofErr w:type="spellStart"/>
      <w:r w:rsidRPr="00655A50">
        <w:rPr>
          <w:sz w:val="24"/>
          <w:szCs w:val="24"/>
        </w:rPr>
        <w:t>Diolch</w:t>
      </w:r>
      <w:proofErr w:type="spellEnd"/>
      <w:r w:rsidRPr="00655A50">
        <w:rPr>
          <w:sz w:val="24"/>
          <w:szCs w:val="24"/>
        </w:rPr>
        <w:t>.</w:t>
      </w:r>
      <w:r w:rsidR="00B17A3F">
        <w:rPr>
          <w:sz w:val="24"/>
          <w:szCs w:val="24"/>
        </w:rPr>
        <w:br/>
      </w:r>
      <w:r w:rsidR="00B17A3F">
        <w:rPr>
          <w:sz w:val="24"/>
          <w:szCs w:val="24"/>
        </w:rPr>
        <w:br/>
      </w:r>
      <w:r w:rsidR="00B17A3F">
        <w:rPr>
          <w:sz w:val="24"/>
          <w:szCs w:val="24"/>
        </w:rPr>
        <w:br/>
      </w:r>
      <w:r w:rsidR="00B17A3F">
        <w:rPr>
          <w:sz w:val="24"/>
          <w:szCs w:val="24"/>
        </w:rPr>
        <w:br/>
      </w:r>
      <w:r w:rsidR="00B17A3F">
        <w:rPr>
          <w:sz w:val="24"/>
          <w:szCs w:val="24"/>
        </w:rPr>
        <w:br/>
      </w:r>
      <w:r w:rsidR="00B17A3F">
        <w:rPr>
          <w:sz w:val="24"/>
          <w:szCs w:val="24"/>
        </w:rPr>
        <w:br/>
      </w:r>
      <w:r w:rsidR="00B17A3F">
        <w:rPr>
          <w:sz w:val="24"/>
          <w:szCs w:val="24"/>
        </w:rPr>
        <w:br/>
      </w:r>
      <w:r w:rsidR="00B17A3F">
        <w:rPr>
          <w:sz w:val="24"/>
          <w:szCs w:val="24"/>
        </w:rPr>
        <w:br/>
      </w:r>
      <w:r w:rsidR="00B17A3F">
        <w:rPr>
          <w:sz w:val="24"/>
          <w:szCs w:val="24"/>
        </w:rPr>
        <w:br/>
      </w:r>
      <w:r w:rsidR="00B17A3F">
        <w:rPr>
          <w:sz w:val="24"/>
          <w:szCs w:val="24"/>
        </w:rPr>
        <w:br/>
      </w:r>
      <w:r w:rsidR="00B17A3F">
        <w:rPr>
          <w:sz w:val="24"/>
          <w:szCs w:val="24"/>
        </w:rPr>
        <w:br/>
      </w:r>
      <w:r w:rsidR="00B17A3F">
        <w:rPr>
          <w:sz w:val="24"/>
          <w:szCs w:val="24"/>
        </w:rPr>
        <w:br/>
      </w:r>
      <w:r w:rsidR="00B17A3F">
        <w:rPr>
          <w:sz w:val="24"/>
          <w:szCs w:val="24"/>
        </w:rPr>
        <w:br/>
      </w:r>
      <w:r w:rsidR="00B17A3F">
        <w:rPr>
          <w:sz w:val="24"/>
          <w:szCs w:val="24"/>
        </w:rPr>
        <w:br/>
      </w:r>
      <w:r w:rsidR="00B17A3F">
        <w:rPr>
          <w:sz w:val="24"/>
          <w:szCs w:val="24"/>
        </w:rPr>
        <w:br/>
      </w:r>
      <w:r w:rsidR="00B17A3F">
        <w:rPr>
          <w:sz w:val="24"/>
          <w:szCs w:val="24"/>
        </w:rPr>
        <w:br/>
      </w:r>
      <w:r w:rsidRPr="00256832">
        <w:rPr>
          <w:sz w:val="28"/>
          <w:szCs w:val="28"/>
        </w:rPr>
        <w:lastRenderedPageBreak/>
        <w:t>Evaluation</w:t>
      </w:r>
      <w:r>
        <w:rPr>
          <w:sz w:val="24"/>
          <w:szCs w:val="24"/>
        </w:rPr>
        <w:br/>
      </w:r>
      <w:r>
        <w:rPr>
          <w:sz w:val="24"/>
          <w:szCs w:val="24"/>
        </w:rPr>
        <w:br/>
      </w:r>
      <w:r w:rsidRPr="008E577D">
        <w:rPr>
          <w:sz w:val="24"/>
          <w:szCs w:val="24"/>
        </w:rPr>
        <w:t>Mindfulness is not only beneficial for adults but for children too. The Min</w:t>
      </w:r>
      <w:r>
        <w:rPr>
          <w:sz w:val="24"/>
          <w:szCs w:val="24"/>
        </w:rPr>
        <w:t>d</w:t>
      </w:r>
      <w:r w:rsidRPr="008E577D">
        <w:rPr>
          <w:sz w:val="24"/>
          <w:szCs w:val="24"/>
        </w:rPr>
        <w:t>fulness in Schools Project (</w:t>
      </w:r>
      <w:proofErr w:type="spellStart"/>
      <w:r w:rsidRPr="008E577D">
        <w:rPr>
          <w:sz w:val="24"/>
          <w:szCs w:val="24"/>
        </w:rPr>
        <w:t>MiSP</w:t>
      </w:r>
      <w:proofErr w:type="spellEnd"/>
      <w:r w:rsidRPr="008E577D">
        <w:rPr>
          <w:sz w:val="24"/>
          <w:szCs w:val="24"/>
        </w:rPr>
        <w:t xml:space="preserve">) have performed research on children using mindfulness and have produced evidence to support. Out of 1560 pupils 85% reported they would use mindfulness again. 77% of those pupils said it helped with their concentration and 71% said it helped them coping with </w:t>
      </w:r>
      <w:r>
        <w:rPr>
          <w:sz w:val="24"/>
          <w:szCs w:val="24"/>
        </w:rPr>
        <w:t>‘</w:t>
      </w:r>
      <w:r w:rsidRPr="008E577D">
        <w:rPr>
          <w:sz w:val="24"/>
          <w:szCs w:val="24"/>
        </w:rPr>
        <w:t>wobbles</w:t>
      </w:r>
      <w:r>
        <w:rPr>
          <w:sz w:val="24"/>
          <w:szCs w:val="24"/>
        </w:rPr>
        <w:t>’</w:t>
      </w:r>
      <w:r w:rsidRPr="008E577D">
        <w:rPr>
          <w:sz w:val="24"/>
          <w:szCs w:val="24"/>
        </w:rPr>
        <w:t>. There have been many testimonies from both staff and pupils on how mindfulness has helped them with their individual challenges. Teachers nationwide are filling out questionnaires after bringing mindfulness into their school. They have reported the positive impact it has had on pupils’ lives in coping with difficulty, concentration, exams, sleep and noticing more of the ‘good stuff’ in life.</w:t>
      </w:r>
      <w:r>
        <w:rPr>
          <w:sz w:val="24"/>
          <w:szCs w:val="24"/>
        </w:rPr>
        <w:t xml:space="preserve"> It has positive impacts on children’s well-being and mental health.</w:t>
      </w:r>
      <w:r w:rsidRPr="008E577D">
        <w:rPr>
          <w:sz w:val="24"/>
          <w:szCs w:val="24"/>
        </w:rPr>
        <w:br/>
      </w:r>
      <w:r w:rsidRPr="008E577D">
        <w:rPr>
          <w:color w:val="000000"/>
          <w:sz w:val="24"/>
          <w:szCs w:val="24"/>
        </w:rPr>
        <w:t xml:space="preserve">Charlotte Vickery and </w:t>
      </w:r>
      <w:proofErr w:type="spellStart"/>
      <w:r w:rsidRPr="008E577D">
        <w:rPr>
          <w:color w:val="000000"/>
          <w:sz w:val="24"/>
          <w:szCs w:val="24"/>
        </w:rPr>
        <w:t>Dusana</w:t>
      </w:r>
      <w:proofErr w:type="spellEnd"/>
      <w:r w:rsidRPr="008E577D">
        <w:rPr>
          <w:color w:val="000000"/>
          <w:sz w:val="24"/>
          <w:szCs w:val="24"/>
        </w:rPr>
        <w:t xml:space="preserve"> </w:t>
      </w:r>
      <w:proofErr w:type="spellStart"/>
      <w:r w:rsidRPr="008E577D">
        <w:rPr>
          <w:color w:val="000000"/>
          <w:sz w:val="24"/>
          <w:szCs w:val="24"/>
        </w:rPr>
        <w:t>Dorjee</w:t>
      </w:r>
      <w:proofErr w:type="spellEnd"/>
      <w:r w:rsidRPr="008E577D">
        <w:rPr>
          <w:color w:val="000000"/>
          <w:sz w:val="24"/>
          <w:szCs w:val="24"/>
        </w:rPr>
        <w:t xml:space="preserve"> at Bangor University published results from Charlotte’s PhD indicating that the Paws b programme by </w:t>
      </w:r>
      <w:proofErr w:type="spellStart"/>
      <w:r w:rsidRPr="008E577D">
        <w:rPr>
          <w:color w:val="000000"/>
          <w:sz w:val="24"/>
          <w:szCs w:val="24"/>
        </w:rPr>
        <w:t>MiSP</w:t>
      </w:r>
      <w:proofErr w:type="spellEnd"/>
      <w:r w:rsidRPr="008E577D">
        <w:rPr>
          <w:color w:val="000000"/>
          <w:sz w:val="24"/>
          <w:szCs w:val="24"/>
        </w:rPr>
        <w:t xml:space="preserve"> reduced self-reported negative affect (mood) in children aged seven to nine years old, and improved teacher-reported meta-cognition (such as the children’s ability to initiate and organise work).</w:t>
      </w:r>
      <w:r>
        <w:rPr>
          <w:color w:val="000000"/>
          <w:sz w:val="24"/>
          <w:szCs w:val="24"/>
        </w:rPr>
        <w:br/>
        <w:t xml:space="preserve">Claire Kelly, director of training and content at </w:t>
      </w:r>
      <w:proofErr w:type="spellStart"/>
      <w:r>
        <w:rPr>
          <w:color w:val="000000"/>
          <w:sz w:val="24"/>
          <w:szCs w:val="24"/>
        </w:rPr>
        <w:t>MiSP</w:t>
      </w:r>
      <w:proofErr w:type="spellEnd"/>
      <w:r>
        <w:rPr>
          <w:color w:val="000000"/>
          <w:sz w:val="24"/>
          <w:szCs w:val="24"/>
        </w:rPr>
        <w:t xml:space="preserve"> identifies mindfulness is not only for children who have special educational needs (SEN) or behavioural issues, mindfulness is for all children. However, Amy Footman, headteacher of Stanley Grove Primary Academy, told BBC breakfast that not all pupils ‘get it’. She identified one </w:t>
      </w:r>
      <w:proofErr w:type="gramStart"/>
      <w:r>
        <w:rPr>
          <w:color w:val="000000"/>
          <w:sz w:val="24"/>
          <w:szCs w:val="24"/>
        </w:rPr>
        <w:t>particular pupil</w:t>
      </w:r>
      <w:proofErr w:type="gramEnd"/>
      <w:r>
        <w:rPr>
          <w:color w:val="000000"/>
          <w:sz w:val="24"/>
          <w:szCs w:val="24"/>
        </w:rPr>
        <w:t xml:space="preserve"> in key stage two who found mindfulness challenging and did not see the point but was taught the same programme a year later and got it, something inside clicked for him and he understood. </w:t>
      </w:r>
      <w:proofErr w:type="spellStart"/>
      <w:r w:rsidRPr="00031B76">
        <w:rPr>
          <w:color w:val="000000"/>
          <w:sz w:val="24"/>
          <w:szCs w:val="24"/>
        </w:rPr>
        <w:t>MiSP</w:t>
      </w:r>
      <w:proofErr w:type="spellEnd"/>
      <w:r w:rsidRPr="00031B76">
        <w:rPr>
          <w:color w:val="000000"/>
          <w:sz w:val="24"/>
          <w:szCs w:val="24"/>
        </w:rPr>
        <w:t xml:space="preserve"> tells us </w:t>
      </w:r>
      <w:r w:rsidRPr="00031B76">
        <w:rPr>
          <w:sz w:val="24"/>
          <w:szCs w:val="24"/>
        </w:rPr>
        <w:t xml:space="preserve">mindfulness does not necessarily come easily; </w:t>
      </w:r>
      <w:r w:rsidRPr="00031B76">
        <w:rPr>
          <w:bCs/>
          <w:sz w:val="24"/>
          <w:szCs w:val="24"/>
          <w:bdr w:val="none" w:sz="0" w:space="0" w:color="auto" w:frame="1"/>
        </w:rPr>
        <w:t>the mind often wanders at first. But with practice, children become more able to focus their attention. One could say that perseverance is needed for success.</w:t>
      </w:r>
      <w:r>
        <w:rPr>
          <w:bCs/>
          <w:sz w:val="24"/>
          <w:szCs w:val="24"/>
          <w:bdr w:val="none" w:sz="0" w:space="0" w:color="auto" w:frame="1"/>
        </w:rPr>
        <w:br/>
      </w:r>
      <w:r>
        <w:rPr>
          <w:sz w:val="24"/>
          <w:szCs w:val="24"/>
        </w:rPr>
        <w:t xml:space="preserve">Vickery &amp; </w:t>
      </w:r>
      <w:proofErr w:type="spellStart"/>
      <w:r>
        <w:rPr>
          <w:sz w:val="24"/>
          <w:szCs w:val="24"/>
        </w:rPr>
        <w:t>Dorjee</w:t>
      </w:r>
      <w:proofErr w:type="spellEnd"/>
      <w:r>
        <w:rPr>
          <w:sz w:val="24"/>
          <w:szCs w:val="24"/>
        </w:rPr>
        <w:t xml:space="preserve"> (2016) wrote, both the theory and research in adults suggests that mindfulness enhances self-regulation but compared to the evidence base for adults, mindfulness research in children and adolescents is in its early stages. However, the findings in their research show mindfulness can promote </w:t>
      </w:r>
      <w:proofErr w:type="gramStart"/>
      <w:r>
        <w:rPr>
          <w:sz w:val="24"/>
          <w:szCs w:val="24"/>
        </w:rPr>
        <w:t>a number of</w:t>
      </w:r>
      <w:proofErr w:type="gramEnd"/>
      <w:r>
        <w:rPr>
          <w:sz w:val="24"/>
          <w:szCs w:val="24"/>
        </w:rPr>
        <w:t xml:space="preserve"> well-being related outcomes in children.</w:t>
      </w:r>
      <w:r>
        <w:rPr>
          <w:sz w:val="24"/>
          <w:szCs w:val="24"/>
        </w:rPr>
        <w:br/>
        <w:t>Although research for mindfulness in children is scarce and in its early stages there is evidence out there to suggest mindfulness does have a positive effect on children’s well-</w:t>
      </w:r>
      <w:r>
        <w:rPr>
          <w:sz w:val="24"/>
          <w:szCs w:val="24"/>
        </w:rPr>
        <w:lastRenderedPageBreak/>
        <w:t xml:space="preserve">being. With charities like </w:t>
      </w:r>
      <w:proofErr w:type="spellStart"/>
      <w:r>
        <w:rPr>
          <w:sz w:val="24"/>
          <w:szCs w:val="24"/>
        </w:rPr>
        <w:t>MiSP</w:t>
      </w:r>
      <w:proofErr w:type="spellEnd"/>
      <w:r>
        <w:rPr>
          <w:sz w:val="24"/>
          <w:szCs w:val="24"/>
        </w:rPr>
        <w:t xml:space="preserve"> continuing its research and gaining popularity more and more schools will no doubt reap the benefits of mindfulness.</w:t>
      </w:r>
    </w:p>
    <w:p w14:paraId="42916490" w14:textId="01A8F0B9" w:rsidR="003D4170" w:rsidRPr="003D4170" w:rsidRDefault="003D4170" w:rsidP="0009356D">
      <w:pPr>
        <w:spacing w:line="360" w:lineRule="auto"/>
      </w:pPr>
      <w:r>
        <w:br/>
      </w:r>
      <w:r>
        <w:br/>
      </w:r>
      <w:r>
        <w:br/>
      </w:r>
      <w:r>
        <w:br/>
      </w:r>
      <w:r>
        <w:br/>
      </w:r>
      <w:r>
        <w:br/>
      </w:r>
      <w:r>
        <w:br/>
      </w:r>
      <w:r>
        <w:br/>
      </w:r>
      <w:r>
        <w:br/>
      </w:r>
      <w:r>
        <w:br/>
      </w:r>
      <w:r>
        <w:br/>
      </w:r>
      <w:r>
        <w:br/>
      </w:r>
      <w:r>
        <w:br/>
      </w:r>
      <w:r>
        <w:br/>
      </w:r>
      <w:r>
        <w:br/>
      </w:r>
      <w:r>
        <w:br/>
      </w:r>
      <w:r>
        <w:br/>
      </w:r>
      <w:r>
        <w:br/>
      </w:r>
      <w:r>
        <w:br/>
      </w:r>
      <w:r>
        <w:br/>
      </w:r>
      <w:r w:rsidR="00B17A3F">
        <w:rPr>
          <w:sz w:val="28"/>
          <w:szCs w:val="28"/>
        </w:rPr>
        <w:br/>
      </w:r>
      <w:r w:rsidR="00B17A3F">
        <w:rPr>
          <w:sz w:val="28"/>
          <w:szCs w:val="28"/>
        </w:rPr>
        <w:br/>
      </w:r>
      <w:r w:rsidR="00B17A3F">
        <w:rPr>
          <w:sz w:val="28"/>
          <w:szCs w:val="28"/>
        </w:rPr>
        <w:br/>
      </w:r>
      <w:r w:rsidR="00B17A3F">
        <w:rPr>
          <w:sz w:val="28"/>
          <w:szCs w:val="28"/>
        </w:rPr>
        <w:br/>
      </w:r>
      <w:r w:rsidR="00B17A3F">
        <w:rPr>
          <w:sz w:val="28"/>
          <w:szCs w:val="28"/>
        </w:rPr>
        <w:br/>
      </w:r>
      <w:r w:rsidR="00B17A3F">
        <w:rPr>
          <w:sz w:val="28"/>
          <w:szCs w:val="28"/>
        </w:rPr>
        <w:br/>
      </w:r>
      <w:r w:rsidR="00B17A3F">
        <w:rPr>
          <w:sz w:val="28"/>
          <w:szCs w:val="28"/>
        </w:rPr>
        <w:br/>
      </w:r>
      <w:r w:rsidR="00B17A3F">
        <w:rPr>
          <w:sz w:val="28"/>
          <w:szCs w:val="28"/>
        </w:rPr>
        <w:br/>
      </w:r>
      <w:r w:rsidR="00B17A3F">
        <w:rPr>
          <w:sz w:val="28"/>
          <w:szCs w:val="28"/>
        </w:rPr>
        <w:br/>
      </w:r>
      <w:r w:rsidR="00B17A3F">
        <w:rPr>
          <w:sz w:val="28"/>
          <w:szCs w:val="28"/>
        </w:rPr>
        <w:br/>
      </w:r>
      <w:r w:rsidR="00B17A3F">
        <w:rPr>
          <w:sz w:val="28"/>
          <w:szCs w:val="28"/>
        </w:rPr>
        <w:br/>
      </w:r>
      <w:r w:rsidR="00B17A3F">
        <w:rPr>
          <w:sz w:val="28"/>
          <w:szCs w:val="28"/>
        </w:rPr>
        <w:br/>
      </w:r>
      <w:r w:rsidR="00B17A3F">
        <w:rPr>
          <w:sz w:val="28"/>
          <w:szCs w:val="28"/>
        </w:rPr>
        <w:br/>
      </w:r>
      <w:r w:rsidRPr="00BE3BB7">
        <w:rPr>
          <w:sz w:val="28"/>
          <w:szCs w:val="28"/>
        </w:rPr>
        <w:lastRenderedPageBreak/>
        <w:t xml:space="preserve">Bibliography </w:t>
      </w:r>
      <w:r w:rsidRPr="00BE3BB7">
        <w:rPr>
          <w:sz w:val="24"/>
          <w:szCs w:val="24"/>
        </w:rPr>
        <w:br/>
      </w:r>
      <w:r w:rsidRPr="00BE3BB7">
        <w:rPr>
          <w:sz w:val="24"/>
          <w:szCs w:val="24"/>
        </w:rPr>
        <w:br/>
      </w:r>
      <w:r w:rsidRPr="00BE3BB7">
        <w:rPr>
          <w:noProof/>
          <w:sz w:val="24"/>
          <w:szCs w:val="24"/>
        </w:rPr>
        <w:t xml:space="preserve">‘Amy Footman’ (2015) </w:t>
      </w:r>
      <w:r w:rsidRPr="00BE3BB7">
        <w:rPr>
          <w:i/>
          <w:noProof/>
          <w:sz w:val="24"/>
          <w:szCs w:val="24"/>
        </w:rPr>
        <w:t>BBC Breakfast Show</w:t>
      </w:r>
      <w:r w:rsidRPr="00BE3BB7">
        <w:rPr>
          <w:noProof/>
          <w:sz w:val="24"/>
          <w:szCs w:val="24"/>
        </w:rPr>
        <w:t xml:space="preserve">. BBC1, 23 October. Available at: </w:t>
      </w:r>
      <w:hyperlink r:id="rId11" w:tgtFrame="_blank" w:history="1">
        <w:r w:rsidRPr="00BE3BB7">
          <w:rPr>
            <w:rStyle w:val="Hyperlink"/>
            <w:color w:val="auto"/>
            <w:spacing w:val="15"/>
            <w:sz w:val="24"/>
            <w:szCs w:val="24"/>
          </w:rPr>
          <w:t>https://</w:t>
        </w:r>
        <w:proofErr w:type="spellStart"/>
        <w:r w:rsidRPr="00BE3BB7">
          <w:rPr>
            <w:rStyle w:val="Hyperlink"/>
            <w:color w:val="auto"/>
            <w:spacing w:val="15"/>
            <w:sz w:val="24"/>
            <w:szCs w:val="24"/>
          </w:rPr>
          <w:t>youtu.be</w:t>
        </w:r>
        <w:proofErr w:type="spellEnd"/>
        <w:r w:rsidRPr="00BE3BB7">
          <w:rPr>
            <w:rStyle w:val="Hyperlink"/>
            <w:color w:val="auto"/>
            <w:spacing w:val="15"/>
            <w:sz w:val="24"/>
            <w:szCs w:val="24"/>
          </w:rPr>
          <w:t>/</w:t>
        </w:r>
        <w:proofErr w:type="spellStart"/>
        <w:r w:rsidRPr="00BE3BB7">
          <w:rPr>
            <w:rStyle w:val="Hyperlink"/>
            <w:color w:val="auto"/>
            <w:spacing w:val="15"/>
            <w:sz w:val="24"/>
            <w:szCs w:val="24"/>
          </w:rPr>
          <w:t>mKJlshHiEyA</w:t>
        </w:r>
        <w:proofErr w:type="spellEnd"/>
      </w:hyperlink>
      <w:r w:rsidRPr="00BE3BB7">
        <w:rPr>
          <w:sz w:val="24"/>
          <w:szCs w:val="24"/>
        </w:rPr>
        <w:t xml:space="preserve"> (Accessed: 12</w:t>
      </w:r>
      <w:r w:rsidRPr="00BE3BB7">
        <w:rPr>
          <w:sz w:val="24"/>
          <w:szCs w:val="24"/>
          <w:vertAlign w:val="superscript"/>
        </w:rPr>
        <w:t>th</w:t>
      </w:r>
      <w:r w:rsidRPr="00BE3BB7">
        <w:rPr>
          <w:sz w:val="24"/>
          <w:szCs w:val="24"/>
        </w:rPr>
        <w:t xml:space="preserve"> November 2018)</w:t>
      </w:r>
      <w:r w:rsidRPr="00BE3BB7">
        <w:rPr>
          <w:sz w:val="24"/>
          <w:szCs w:val="24"/>
        </w:rPr>
        <w:br/>
      </w:r>
      <w:proofErr w:type="spellStart"/>
      <w:r w:rsidRPr="00BE3BB7">
        <w:rPr>
          <w:sz w:val="24"/>
          <w:szCs w:val="24"/>
        </w:rPr>
        <w:t>Cefn</w:t>
      </w:r>
      <w:proofErr w:type="spellEnd"/>
      <w:r w:rsidRPr="00BE3BB7">
        <w:rPr>
          <w:sz w:val="24"/>
          <w:szCs w:val="24"/>
        </w:rPr>
        <w:t xml:space="preserve"> </w:t>
      </w:r>
      <w:proofErr w:type="spellStart"/>
      <w:r w:rsidRPr="00BE3BB7">
        <w:rPr>
          <w:sz w:val="24"/>
          <w:szCs w:val="24"/>
        </w:rPr>
        <w:t>Hengoed</w:t>
      </w:r>
      <w:proofErr w:type="spellEnd"/>
      <w:r w:rsidRPr="00BE3BB7">
        <w:rPr>
          <w:sz w:val="24"/>
          <w:szCs w:val="24"/>
        </w:rPr>
        <w:t xml:space="preserve"> (2018) </w:t>
      </w:r>
      <w:r w:rsidRPr="00BE3BB7">
        <w:rPr>
          <w:i/>
          <w:sz w:val="24"/>
          <w:szCs w:val="24"/>
        </w:rPr>
        <w:t>School Based Staff</w:t>
      </w:r>
      <w:r w:rsidRPr="00BE3BB7">
        <w:rPr>
          <w:sz w:val="24"/>
          <w:szCs w:val="24"/>
        </w:rPr>
        <w:t xml:space="preserve">. Available at: </w:t>
      </w:r>
      <w:hyperlink r:id="rId12" w:history="1">
        <w:r w:rsidRPr="00BE3BB7">
          <w:rPr>
            <w:rStyle w:val="Hyperlink"/>
            <w:sz w:val="24"/>
            <w:szCs w:val="24"/>
          </w:rPr>
          <w:t>http://www.cefnhengoed.net/index.php/who-we-are/school-based-staff</w:t>
        </w:r>
      </w:hyperlink>
      <w:r w:rsidRPr="00BE3BB7">
        <w:rPr>
          <w:sz w:val="24"/>
          <w:szCs w:val="24"/>
        </w:rPr>
        <w:t xml:space="preserve"> (Accessed: 9</w:t>
      </w:r>
      <w:r w:rsidRPr="00BE3BB7">
        <w:rPr>
          <w:sz w:val="24"/>
          <w:szCs w:val="24"/>
          <w:vertAlign w:val="superscript"/>
        </w:rPr>
        <w:t>th</w:t>
      </w:r>
      <w:r w:rsidRPr="00BE3BB7">
        <w:rPr>
          <w:sz w:val="24"/>
          <w:szCs w:val="24"/>
        </w:rPr>
        <w:t xml:space="preserve"> November 2018)</w:t>
      </w:r>
      <w:r w:rsidRPr="00BE3BB7">
        <w:rPr>
          <w:sz w:val="24"/>
          <w:szCs w:val="24"/>
        </w:rPr>
        <w:br/>
        <w:t xml:space="preserve">Children’s Commissioner for Wales (2004) </w:t>
      </w:r>
      <w:proofErr w:type="spellStart"/>
      <w:r w:rsidRPr="00BE3BB7">
        <w:rPr>
          <w:i/>
          <w:sz w:val="24"/>
          <w:szCs w:val="24"/>
        </w:rPr>
        <w:t>Clywch</w:t>
      </w:r>
      <w:proofErr w:type="spellEnd"/>
      <w:r w:rsidRPr="00BE3BB7">
        <w:rPr>
          <w:i/>
          <w:sz w:val="24"/>
          <w:szCs w:val="24"/>
        </w:rPr>
        <w:t xml:space="preserve"> Report</w:t>
      </w:r>
      <w:r w:rsidRPr="00BE3BB7">
        <w:rPr>
          <w:sz w:val="24"/>
          <w:szCs w:val="24"/>
        </w:rPr>
        <w:t xml:space="preserve">. Available at: </w:t>
      </w:r>
      <w:hyperlink r:id="rId13" w:history="1">
        <w:r w:rsidRPr="00BE3BB7">
          <w:rPr>
            <w:rStyle w:val="Hyperlink"/>
            <w:sz w:val="24"/>
            <w:szCs w:val="24"/>
          </w:rPr>
          <w:t>https://www.childcomwales.org.uk/wp-content/uploads/2016/04/Clywch.pdf</w:t>
        </w:r>
      </w:hyperlink>
      <w:r w:rsidRPr="00BE3BB7">
        <w:rPr>
          <w:sz w:val="24"/>
          <w:szCs w:val="24"/>
        </w:rPr>
        <w:t xml:space="preserve"> (Accessed: 9</w:t>
      </w:r>
      <w:r w:rsidRPr="00BE3BB7">
        <w:rPr>
          <w:sz w:val="24"/>
          <w:szCs w:val="24"/>
          <w:vertAlign w:val="superscript"/>
        </w:rPr>
        <w:t>th</w:t>
      </w:r>
      <w:r w:rsidRPr="00BE3BB7">
        <w:rPr>
          <w:sz w:val="24"/>
          <w:szCs w:val="24"/>
        </w:rPr>
        <w:t xml:space="preserve"> November 2018)</w:t>
      </w:r>
      <w:r w:rsidRPr="00BE3BB7">
        <w:rPr>
          <w:sz w:val="24"/>
          <w:szCs w:val="24"/>
        </w:rPr>
        <w:br/>
        <w:t xml:space="preserve">Department for Children, Education, Lifelong Learning and Skills (2008) </w:t>
      </w:r>
      <w:r w:rsidRPr="00BE3BB7">
        <w:rPr>
          <w:i/>
          <w:sz w:val="24"/>
          <w:szCs w:val="24"/>
        </w:rPr>
        <w:t>School-based Counselling Services in Wales: a National Strategy</w:t>
      </w:r>
      <w:r w:rsidRPr="00BE3BB7">
        <w:rPr>
          <w:sz w:val="24"/>
          <w:szCs w:val="24"/>
        </w:rPr>
        <w:t xml:space="preserve">. Available at: </w:t>
      </w:r>
      <w:hyperlink r:id="rId14" w:history="1">
        <w:r w:rsidRPr="00BE3BB7">
          <w:rPr>
            <w:rStyle w:val="Hyperlink"/>
            <w:sz w:val="24"/>
            <w:szCs w:val="24"/>
          </w:rPr>
          <w:t>http://dera.ioe.ac.uk/543/1/counsellingstrategy-e.pdf%3Flang%3Den</w:t>
        </w:r>
      </w:hyperlink>
      <w:r w:rsidRPr="00BE3BB7">
        <w:rPr>
          <w:sz w:val="24"/>
          <w:szCs w:val="24"/>
        </w:rPr>
        <w:t xml:space="preserve"> (Accessed: 9</w:t>
      </w:r>
      <w:r w:rsidRPr="00BE3BB7">
        <w:rPr>
          <w:sz w:val="24"/>
          <w:szCs w:val="24"/>
          <w:vertAlign w:val="superscript"/>
        </w:rPr>
        <w:t>th</w:t>
      </w:r>
      <w:r w:rsidRPr="00BE3BB7">
        <w:rPr>
          <w:sz w:val="24"/>
          <w:szCs w:val="24"/>
        </w:rPr>
        <w:t xml:space="preserve"> November 2018)</w:t>
      </w:r>
      <w:r w:rsidRPr="00BE3BB7">
        <w:rPr>
          <w:sz w:val="24"/>
          <w:szCs w:val="24"/>
        </w:rPr>
        <w:br/>
      </w:r>
      <w:proofErr w:type="spellStart"/>
      <w:r w:rsidRPr="00BE3BB7">
        <w:rPr>
          <w:sz w:val="24"/>
          <w:szCs w:val="24"/>
        </w:rPr>
        <w:t>DfTE</w:t>
      </w:r>
      <w:proofErr w:type="spellEnd"/>
      <w:r w:rsidRPr="00BE3BB7">
        <w:rPr>
          <w:sz w:val="24"/>
          <w:szCs w:val="24"/>
        </w:rPr>
        <w:t xml:space="preserve"> (2005) </w:t>
      </w:r>
      <w:r w:rsidRPr="00BE3BB7">
        <w:rPr>
          <w:i/>
          <w:sz w:val="24"/>
          <w:szCs w:val="24"/>
        </w:rPr>
        <w:t>Transition from Primary to Secondary school: Summary of Consultation Responses</w:t>
      </w:r>
      <w:r w:rsidRPr="00BE3BB7">
        <w:rPr>
          <w:sz w:val="24"/>
          <w:szCs w:val="24"/>
        </w:rPr>
        <w:t xml:space="preserve">. Available at: </w:t>
      </w:r>
      <w:hyperlink r:id="rId15" w:history="1">
        <w:r w:rsidRPr="00BE3BB7">
          <w:rPr>
            <w:rStyle w:val="Hyperlink"/>
            <w:sz w:val="24"/>
            <w:szCs w:val="24"/>
          </w:rPr>
          <w:t>http://</w:t>
        </w:r>
        <w:proofErr w:type="spellStart"/>
        <w:r w:rsidRPr="00BE3BB7">
          <w:rPr>
            <w:rStyle w:val="Hyperlink"/>
            <w:sz w:val="24"/>
            <w:szCs w:val="24"/>
          </w:rPr>
          <w:t>dera.ioe.ac.uk</w:t>
        </w:r>
        <w:proofErr w:type="spellEnd"/>
        <w:r w:rsidRPr="00BE3BB7">
          <w:rPr>
            <w:rStyle w:val="Hyperlink"/>
            <w:sz w:val="24"/>
            <w:szCs w:val="24"/>
          </w:rPr>
          <w:t>/5793/1/primary-to-secondary-school-</w:t>
        </w:r>
        <w:proofErr w:type="spellStart"/>
        <w:r w:rsidRPr="00BE3BB7">
          <w:rPr>
            <w:rStyle w:val="Hyperlink"/>
            <w:sz w:val="24"/>
            <w:szCs w:val="24"/>
          </w:rPr>
          <w:t>e.pdf</w:t>
        </w:r>
        <w:proofErr w:type="spellEnd"/>
      </w:hyperlink>
      <w:r w:rsidRPr="00BE3BB7">
        <w:rPr>
          <w:sz w:val="24"/>
          <w:szCs w:val="24"/>
        </w:rPr>
        <w:t xml:space="preserve"> (Accessed: 9th November 2018)</w:t>
      </w:r>
      <w:r w:rsidRPr="00BE3BB7">
        <w:rPr>
          <w:sz w:val="24"/>
          <w:szCs w:val="24"/>
        </w:rPr>
        <w:br/>
        <w:t xml:space="preserve">Donaldson, G. (2015) </w:t>
      </w:r>
      <w:r w:rsidRPr="00BE3BB7">
        <w:rPr>
          <w:i/>
          <w:sz w:val="24"/>
          <w:szCs w:val="24"/>
        </w:rPr>
        <w:t>Successful Futures: Independent Review of Curriculum and Assessment Arrangements in Wales.</w:t>
      </w:r>
      <w:r w:rsidRPr="00BE3BB7">
        <w:rPr>
          <w:sz w:val="24"/>
          <w:szCs w:val="24"/>
        </w:rPr>
        <w:t xml:space="preserve"> Available at: </w:t>
      </w:r>
      <w:hyperlink r:id="rId16" w:history="1">
        <w:r w:rsidRPr="00BE3BB7">
          <w:rPr>
            <w:rStyle w:val="Hyperlink"/>
            <w:sz w:val="24"/>
            <w:szCs w:val="24"/>
          </w:rPr>
          <w:t>http://dera.ioe.ac.uk/22165/2/150225-successful-futures-en_Redacted.pdf</w:t>
        </w:r>
      </w:hyperlink>
      <w:r w:rsidRPr="00BE3BB7">
        <w:rPr>
          <w:sz w:val="24"/>
          <w:szCs w:val="24"/>
        </w:rPr>
        <w:t xml:space="preserve"> (Accessed: 9</w:t>
      </w:r>
      <w:r w:rsidRPr="00BE3BB7">
        <w:rPr>
          <w:sz w:val="24"/>
          <w:szCs w:val="24"/>
          <w:vertAlign w:val="superscript"/>
        </w:rPr>
        <w:t>th</w:t>
      </w:r>
      <w:r w:rsidRPr="00BE3BB7">
        <w:rPr>
          <w:sz w:val="24"/>
          <w:szCs w:val="24"/>
        </w:rPr>
        <w:t xml:space="preserve"> November 2018)</w:t>
      </w:r>
      <w:r w:rsidRPr="00BE3BB7">
        <w:rPr>
          <w:sz w:val="24"/>
          <w:szCs w:val="24"/>
        </w:rPr>
        <w:br/>
        <w:t xml:space="preserve">Estyn (2004) </w:t>
      </w:r>
      <w:r w:rsidRPr="00BE3BB7">
        <w:rPr>
          <w:i/>
          <w:sz w:val="24"/>
          <w:szCs w:val="24"/>
        </w:rPr>
        <w:t>Moving On… Effective Transition from Key Stage 2 to Key Stage 3.</w:t>
      </w:r>
      <w:r w:rsidRPr="00BE3BB7">
        <w:rPr>
          <w:sz w:val="24"/>
          <w:szCs w:val="24"/>
        </w:rPr>
        <w:t xml:space="preserve"> Available at: </w:t>
      </w:r>
      <w:hyperlink r:id="rId17" w:history="1">
        <w:r w:rsidRPr="00BE3BB7">
          <w:rPr>
            <w:rStyle w:val="Hyperlink"/>
            <w:sz w:val="24"/>
            <w:szCs w:val="24"/>
          </w:rPr>
          <w:t>http://dera.ioe.ac.uk/5204/1/moving-on-effective-transit1.pdf%3Flang%3Den</w:t>
        </w:r>
      </w:hyperlink>
      <w:r w:rsidRPr="00BE3BB7">
        <w:rPr>
          <w:sz w:val="24"/>
          <w:szCs w:val="24"/>
        </w:rPr>
        <w:t xml:space="preserve"> (Accessed: 9</w:t>
      </w:r>
      <w:r w:rsidRPr="00BE3BB7">
        <w:rPr>
          <w:sz w:val="24"/>
          <w:szCs w:val="24"/>
          <w:vertAlign w:val="superscript"/>
        </w:rPr>
        <w:t>th</w:t>
      </w:r>
      <w:r w:rsidRPr="00BE3BB7">
        <w:rPr>
          <w:sz w:val="24"/>
          <w:szCs w:val="24"/>
        </w:rPr>
        <w:t xml:space="preserve"> November 2018)</w:t>
      </w:r>
      <w:r w:rsidRPr="00BE3BB7">
        <w:rPr>
          <w:sz w:val="24"/>
          <w:szCs w:val="24"/>
        </w:rPr>
        <w:br/>
        <w:t xml:space="preserve">Estyn (2010) </w:t>
      </w:r>
      <w:r w:rsidRPr="00BE3BB7">
        <w:rPr>
          <w:i/>
          <w:sz w:val="24"/>
          <w:szCs w:val="24"/>
        </w:rPr>
        <w:t>Transition plans and grant</w:t>
      </w:r>
      <w:r w:rsidRPr="00BE3BB7">
        <w:rPr>
          <w:sz w:val="24"/>
          <w:szCs w:val="24"/>
        </w:rPr>
        <w:t xml:space="preserve">: </w:t>
      </w:r>
      <w:r w:rsidRPr="00BE3BB7">
        <w:rPr>
          <w:i/>
          <w:sz w:val="24"/>
          <w:szCs w:val="24"/>
        </w:rPr>
        <w:t>An evaluation of the impact of transition plans and grant on primary and secondary school partnerships at key stage 2 and key stage 3</w:t>
      </w:r>
      <w:r w:rsidRPr="00BE3BB7">
        <w:rPr>
          <w:sz w:val="24"/>
          <w:szCs w:val="24"/>
        </w:rPr>
        <w:t xml:space="preserve">. Available at: </w:t>
      </w:r>
      <w:hyperlink r:id="rId18" w:history="1">
        <w:r w:rsidRPr="00BE3BB7">
          <w:rPr>
            <w:rStyle w:val="Hyperlink"/>
            <w:sz w:val="24"/>
            <w:szCs w:val="24"/>
          </w:rPr>
          <w:t>http://dera.ioe.ac.uk/917/1/Transition_plans_and_grants_March_2010%5B1%5D.pdf</w:t>
        </w:r>
      </w:hyperlink>
      <w:r w:rsidRPr="00BE3BB7">
        <w:rPr>
          <w:sz w:val="24"/>
          <w:szCs w:val="24"/>
        </w:rPr>
        <w:t xml:space="preserve"> (Accessed: 9</w:t>
      </w:r>
      <w:r w:rsidRPr="00BE3BB7">
        <w:rPr>
          <w:sz w:val="24"/>
          <w:szCs w:val="24"/>
          <w:vertAlign w:val="superscript"/>
        </w:rPr>
        <w:t>th</w:t>
      </w:r>
      <w:r w:rsidRPr="00BE3BB7">
        <w:rPr>
          <w:sz w:val="24"/>
          <w:szCs w:val="24"/>
        </w:rPr>
        <w:t xml:space="preserve"> November 2018)</w:t>
      </w:r>
      <w:r w:rsidRPr="00BE3BB7">
        <w:rPr>
          <w:sz w:val="24"/>
          <w:szCs w:val="24"/>
        </w:rPr>
        <w:br/>
        <w:t xml:space="preserve">Estyn (2013) </w:t>
      </w:r>
      <w:r w:rsidRPr="00BE3BB7">
        <w:rPr>
          <w:i/>
          <w:sz w:val="24"/>
          <w:szCs w:val="24"/>
        </w:rPr>
        <w:t>Effective transition from primary to secondary school</w:t>
      </w:r>
      <w:r w:rsidRPr="00BE3BB7">
        <w:rPr>
          <w:sz w:val="24"/>
          <w:szCs w:val="24"/>
        </w:rPr>
        <w:t xml:space="preserve">. Available at: </w:t>
      </w:r>
      <w:hyperlink r:id="rId19" w:history="1">
        <w:r w:rsidRPr="00BE3BB7">
          <w:rPr>
            <w:rStyle w:val="Hyperlink"/>
            <w:sz w:val="24"/>
            <w:szCs w:val="24"/>
          </w:rPr>
          <w:t>https://www.estyn.gov.wales/effective-practice/effective-transition-primary-secondary-school</w:t>
        </w:r>
      </w:hyperlink>
      <w:r w:rsidRPr="00BE3BB7">
        <w:rPr>
          <w:sz w:val="24"/>
          <w:szCs w:val="24"/>
        </w:rPr>
        <w:t xml:space="preserve"> (Accessed: 9</w:t>
      </w:r>
      <w:r w:rsidRPr="00BE3BB7">
        <w:rPr>
          <w:sz w:val="24"/>
          <w:szCs w:val="24"/>
          <w:vertAlign w:val="superscript"/>
        </w:rPr>
        <w:t>th</w:t>
      </w:r>
      <w:r w:rsidRPr="00BE3BB7">
        <w:rPr>
          <w:sz w:val="24"/>
          <w:szCs w:val="24"/>
        </w:rPr>
        <w:t xml:space="preserve"> November 2018)</w:t>
      </w:r>
      <w:r w:rsidRPr="00BE3BB7">
        <w:rPr>
          <w:sz w:val="24"/>
          <w:szCs w:val="24"/>
        </w:rPr>
        <w:br/>
        <w:t xml:space="preserve">Estyn (2018) </w:t>
      </w:r>
      <w:r w:rsidRPr="00BE3BB7">
        <w:rPr>
          <w:i/>
          <w:sz w:val="24"/>
          <w:szCs w:val="24"/>
        </w:rPr>
        <w:t>Guidance handbook for the inspection of primary schools</w:t>
      </w:r>
      <w:r w:rsidRPr="00BE3BB7">
        <w:rPr>
          <w:sz w:val="24"/>
          <w:szCs w:val="24"/>
        </w:rPr>
        <w:t xml:space="preserve">. Available at: </w:t>
      </w:r>
      <w:hyperlink r:id="rId20" w:history="1">
        <w:r w:rsidRPr="00BE3BB7">
          <w:rPr>
            <w:rStyle w:val="Hyperlink"/>
            <w:sz w:val="24"/>
            <w:szCs w:val="24"/>
          </w:rPr>
          <w:t>https://www.estyn.gov.wales/sites/default/files/documents/Guidance%20handbook%20for%2</w:t>
        </w:r>
        <w:r w:rsidRPr="00BE3BB7">
          <w:rPr>
            <w:rStyle w:val="Hyperlink"/>
            <w:sz w:val="24"/>
            <w:szCs w:val="24"/>
          </w:rPr>
          <w:lastRenderedPageBreak/>
          <w:t>0the%20inspection%20of%20primary%20schools%20-%202018.pdf</w:t>
        </w:r>
      </w:hyperlink>
      <w:r w:rsidRPr="00BE3BB7">
        <w:rPr>
          <w:sz w:val="24"/>
          <w:szCs w:val="24"/>
        </w:rPr>
        <w:t xml:space="preserve"> (Accessed: 9</w:t>
      </w:r>
      <w:r w:rsidRPr="00BE3BB7">
        <w:rPr>
          <w:sz w:val="24"/>
          <w:szCs w:val="24"/>
          <w:vertAlign w:val="superscript"/>
        </w:rPr>
        <w:t>th</w:t>
      </w:r>
      <w:r w:rsidRPr="00BE3BB7">
        <w:rPr>
          <w:sz w:val="24"/>
          <w:szCs w:val="24"/>
        </w:rPr>
        <w:t xml:space="preserve"> November 2018)</w:t>
      </w:r>
      <w:r w:rsidRPr="00BE3BB7">
        <w:rPr>
          <w:sz w:val="24"/>
          <w:szCs w:val="24"/>
        </w:rPr>
        <w:br/>
        <w:t xml:space="preserve">General Assembly Resolution (1989) </w:t>
      </w:r>
      <w:r w:rsidRPr="00BE3BB7">
        <w:rPr>
          <w:i/>
          <w:sz w:val="24"/>
          <w:szCs w:val="24"/>
        </w:rPr>
        <w:t xml:space="preserve">The United Nations Convention on the Rights of the Child. </w:t>
      </w:r>
      <w:r w:rsidRPr="00BE3BB7">
        <w:rPr>
          <w:sz w:val="24"/>
          <w:szCs w:val="24"/>
        </w:rPr>
        <w:t xml:space="preserve">Available at: </w:t>
      </w:r>
      <w:hyperlink r:id="rId21" w:history="1">
        <w:r w:rsidRPr="00BE3BB7">
          <w:rPr>
            <w:rStyle w:val="Hyperlink"/>
            <w:i/>
            <w:sz w:val="24"/>
            <w:szCs w:val="24"/>
          </w:rPr>
          <w:t>https://downloads.unicef.org.uk/wp-content/uploads/2010/05/UNCRC_united_nations_convention_on_the_rights_of_the_child.pdf</w:t>
        </w:r>
      </w:hyperlink>
      <w:r w:rsidRPr="00BE3BB7">
        <w:rPr>
          <w:i/>
          <w:sz w:val="24"/>
          <w:szCs w:val="24"/>
        </w:rPr>
        <w:t xml:space="preserve"> </w:t>
      </w:r>
      <w:r w:rsidRPr="00BE3BB7">
        <w:rPr>
          <w:sz w:val="24"/>
          <w:szCs w:val="24"/>
        </w:rPr>
        <w:t>(Accessed: 9</w:t>
      </w:r>
      <w:r w:rsidRPr="00BE3BB7">
        <w:rPr>
          <w:sz w:val="24"/>
          <w:szCs w:val="24"/>
          <w:vertAlign w:val="superscript"/>
        </w:rPr>
        <w:t>th</w:t>
      </w:r>
      <w:r w:rsidRPr="00BE3BB7">
        <w:rPr>
          <w:sz w:val="24"/>
          <w:szCs w:val="24"/>
        </w:rPr>
        <w:t xml:space="preserve"> November 2018)</w:t>
      </w:r>
      <w:r>
        <w:rPr>
          <w:sz w:val="24"/>
          <w:szCs w:val="24"/>
        </w:rPr>
        <w:br/>
        <w:t>Google Images (Accessed: 9</w:t>
      </w:r>
      <w:r w:rsidRPr="0005395E">
        <w:rPr>
          <w:sz w:val="24"/>
          <w:szCs w:val="24"/>
          <w:vertAlign w:val="superscript"/>
        </w:rPr>
        <w:t>th</w:t>
      </w:r>
      <w:r>
        <w:rPr>
          <w:sz w:val="24"/>
          <w:szCs w:val="24"/>
        </w:rPr>
        <w:t xml:space="preserve"> November 2018)</w:t>
      </w:r>
      <w:r w:rsidRPr="00BE3BB7">
        <w:rPr>
          <w:sz w:val="24"/>
          <w:szCs w:val="24"/>
        </w:rPr>
        <w:br/>
        <w:t xml:space="preserve">Henriques, G (2015) </w:t>
      </w:r>
      <w:r w:rsidRPr="00BE3BB7">
        <w:rPr>
          <w:i/>
          <w:sz w:val="24"/>
          <w:szCs w:val="24"/>
        </w:rPr>
        <w:t>What is Mindfulness and How Does It Work.</w:t>
      </w:r>
      <w:r w:rsidRPr="00BE3BB7">
        <w:rPr>
          <w:sz w:val="24"/>
          <w:szCs w:val="24"/>
        </w:rPr>
        <w:t xml:space="preserve"> Available at: </w:t>
      </w:r>
      <w:r w:rsidRPr="00BE3BB7">
        <w:rPr>
          <w:i/>
          <w:sz w:val="24"/>
          <w:szCs w:val="24"/>
        </w:rPr>
        <w:t xml:space="preserve"> </w:t>
      </w:r>
      <w:hyperlink r:id="rId22" w:history="1">
        <w:r w:rsidRPr="00BE3BB7">
          <w:rPr>
            <w:rStyle w:val="Hyperlink"/>
            <w:sz w:val="24"/>
            <w:szCs w:val="24"/>
          </w:rPr>
          <w:t>https://www.psychologytoday.com/us/blog/theory-knowledge/201502/what-is-mindfulness-and-how-does-it-work</w:t>
        </w:r>
      </w:hyperlink>
      <w:r w:rsidRPr="00BE3BB7">
        <w:rPr>
          <w:i/>
          <w:sz w:val="24"/>
          <w:szCs w:val="24"/>
        </w:rPr>
        <w:t xml:space="preserve"> </w:t>
      </w:r>
      <w:r w:rsidRPr="00BE3BB7">
        <w:rPr>
          <w:sz w:val="24"/>
          <w:szCs w:val="24"/>
        </w:rPr>
        <w:t>(Accessed: 9</w:t>
      </w:r>
      <w:r w:rsidRPr="00BE3BB7">
        <w:rPr>
          <w:sz w:val="24"/>
          <w:szCs w:val="24"/>
          <w:vertAlign w:val="superscript"/>
        </w:rPr>
        <w:t>th</w:t>
      </w:r>
      <w:r w:rsidRPr="00BE3BB7">
        <w:rPr>
          <w:sz w:val="24"/>
          <w:szCs w:val="24"/>
        </w:rPr>
        <w:t xml:space="preserve"> November 2018)</w:t>
      </w:r>
      <w:r w:rsidRPr="00BE3BB7">
        <w:rPr>
          <w:sz w:val="24"/>
          <w:szCs w:val="24"/>
        </w:rPr>
        <w:br/>
        <w:t xml:space="preserve">McLellan, R. and Galton, M. (2015) </w:t>
      </w:r>
      <w:r w:rsidRPr="00BE3BB7">
        <w:rPr>
          <w:i/>
          <w:sz w:val="24"/>
          <w:szCs w:val="24"/>
        </w:rPr>
        <w:t>The Impact of Primary-Secondary Transition on Students Well-being.</w:t>
      </w:r>
      <w:r w:rsidRPr="00BE3BB7">
        <w:rPr>
          <w:sz w:val="24"/>
          <w:szCs w:val="24"/>
        </w:rPr>
        <w:t xml:space="preserve"> University of Cambridge. Available at: </w:t>
      </w:r>
      <w:hyperlink r:id="rId23" w:history="1">
        <w:r w:rsidRPr="00BE3BB7">
          <w:rPr>
            <w:rStyle w:val="Hyperlink"/>
            <w:sz w:val="24"/>
            <w:szCs w:val="24"/>
          </w:rPr>
          <w:t>https://www.educ.cam.ac.uk/people/staff/mclellan/Final-Report-June-2015.pdf</w:t>
        </w:r>
      </w:hyperlink>
      <w:r w:rsidRPr="00BE3BB7">
        <w:rPr>
          <w:sz w:val="24"/>
          <w:szCs w:val="24"/>
        </w:rPr>
        <w:t xml:space="preserve"> (Accessed: 9</w:t>
      </w:r>
      <w:r w:rsidRPr="00BE3BB7">
        <w:rPr>
          <w:sz w:val="24"/>
          <w:szCs w:val="24"/>
          <w:vertAlign w:val="superscript"/>
        </w:rPr>
        <w:t>th</w:t>
      </w:r>
      <w:r w:rsidRPr="00BE3BB7">
        <w:rPr>
          <w:sz w:val="24"/>
          <w:szCs w:val="24"/>
        </w:rPr>
        <w:t xml:space="preserve"> November 2018)</w:t>
      </w:r>
      <w:r w:rsidRPr="00BE3BB7">
        <w:rPr>
          <w:sz w:val="24"/>
          <w:szCs w:val="24"/>
        </w:rPr>
        <w:br/>
        <w:t xml:space="preserve">Mindfulness in Schools Project, </w:t>
      </w:r>
      <w:proofErr w:type="spellStart"/>
      <w:r w:rsidRPr="00BE3BB7">
        <w:rPr>
          <w:sz w:val="24"/>
          <w:szCs w:val="24"/>
        </w:rPr>
        <w:t>MiSP</w:t>
      </w:r>
      <w:proofErr w:type="spellEnd"/>
      <w:r w:rsidRPr="00BE3BB7">
        <w:rPr>
          <w:sz w:val="24"/>
          <w:szCs w:val="24"/>
        </w:rPr>
        <w:t xml:space="preserve"> (2018) </w:t>
      </w:r>
      <w:r w:rsidRPr="00BE3BB7">
        <w:rPr>
          <w:i/>
          <w:sz w:val="24"/>
          <w:szCs w:val="24"/>
        </w:rPr>
        <w:t>Bringing Mindfulness to Schools.</w:t>
      </w:r>
      <w:r w:rsidRPr="00BE3BB7">
        <w:rPr>
          <w:sz w:val="24"/>
          <w:szCs w:val="24"/>
        </w:rPr>
        <w:t xml:space="preserve"> Available at:  </w:t>
      </w:r>
      <w:hyperlink r:id="rId24" w:history="1">
        <w:r w:rsidRPr="00BE3BB7">
          <w:rPr>
            <w:rStyle w:val="Hyperlink"/>
            <w:sz w:val="24"/>
            <w:szCs w:val="24"/>
          </w:rPr>
          <w:t>https://</w:t>
        </w:r>
        <w:proofErr w:type="spellStart"/>
        <w:r w:rsidRPr="00BE3BB7">
          <w:rPr>
            <w:rStyle w:val="Hyperlink"/>
            <w:sz w:val="24"/>
            <w:szCs w:val="24"/>
          </w:rPr>
          <w:t>mindfulnessinschools.org</w:t>
        </w:r>
        <w:proofErr w:type="spellEnd"/>
        <w:r w:rsidRPr="00BE3BB7">
          <w:rPr>
            <w:rStyle w:val="Hyperlink"/>
            <w:sz w:val="24"/>
            <w:szCs w:val="24"/>
          </w:rPr>
          <w:t>/</w:t>
        </w:r>
      </w:hyperlink>
      <w:r w:rsidRPr="00BE3BB7">
        <w:rPr>
          <w:sz w:val="24"/>
          <w:szCs w:val="24"/>
        </w:rPr>
        <w:t xml:space="preserve"> (Accessed: 9</w:t>
      </w:r>
      <w:r w:rsidRPr="00BE3BB7">
        <w:rPr>
          <w:sz w:val="24"/>
          <w:szCs w:val="24"/>
          <w:vertAlign w:val="superscript"/>
        </w:rPr>
        <w:t>th</w:t>
      </w:r>
      <w:r w:rsidRPr="00BE3BB7">
        <w:rPr>
          <w:sz w:val="24"/>
          <w:szCs w:val="24"/>
        </w:rPr>
        <w:t xml:space="preserve"> November 2018)</w:t>
      </w:r>
      <w:r w:rsidRPr="00BE3BB7">
        <w:rPr>
          <w:sz w:val="24"/>
          <w:szCs w:val="24"/>
        </w:rPr>
        <w:br/>
      </w:r>
      <w:proofErr w:type="spellStart"/>
      <w:r w:rsidRPr="00BE3BB7">
        <w:rPr>
          <w:sz w:val="24"/>
          <w:szCs w:val="24"/>
        </w:rPr>
        <w:t>NFER</w:t>
      </w:r>
      <w:proofErr w:type="spellEnd"/>
      <w:r w:rsidRPr="00BE3BB7">
        <w:rPr>
          <w:sz w:val="24"/>
          <w:szCs w:val="24"/>
        </w:rPr>
        <w:t xml:space="preserve"> (2006) </w:t>
      </w:r>
      <w:r w:rsidRPr="00BE3BB7">
        <w:rPr>
          <w:i/>
          <w:sz w:val="24"/>
          <w:szCs w:val="24"/>
        </w:rPr>
        <w:t xml:space="preserve">Transition from Primary to Secondary School: Current Arrangements and Good Practice in Wales. </w:t>
      </w:r>
      <w:proofErr w:type="spellStart"/>
      <w:r w:rsidRPr="00BE3BB7">
        <w:rPr>
          <w:sz w:val="24"/>
          <w:szCs w:val="24"/>
        </w:rPr>
        <w:t>Avalable</w:t>
      </w:r>
      <w:proofErr w:type="spellEnd"/>
      <w:r w:rsidRPr="00BE3BB7">
        <w:rPr>
          <w:sz w:val="24"/>
          <w:szCs w:val="24"/>
        </w:rPr>
        <w:t xml:space="preserve"> at: </w:t>
      </w:r>
      <w:hyperlink r:id="rId25" w:history="1">
        <w:r w:rsidRPr="00BE3BB7">
          <w:rPr>
            <w:rStyle w:val="Hyperlink"/>
            <w:sz w:val="24"/>
            <w:szCs w:val="24"/>
          </w:rPr>
          <w:t>https://</w:t>
        </w:r>
        <w:proofErr w:type="spellStart"/>
        <w:r w:rsidRPr="00BE3BB7">
          <w:rPr>
            <w:rStyle w:val="Hyperlink"/>
            <w:sz w:val="24"/>
            <w:szCs w:val="24"/>
          </w:rPr>
          <w:t>www.nfer.ac.uk</w:t>
        </w:r>
        <w:proofErr w:type="spellEnd"/>
        <w:r w:rsidRPr="00BE3BB7">
          <w:rPr>
            <w:rStyle w:val="Hyperlink"/>
            <w:sz w:val="24"/>
            <w:szCs w:val="24"/>
          </w:rPr>
          <w:t>/publications/</w:t>
        </w:r>
        <w:proofErr w:type="spellStart"/>
        <w:r w:rsidRPr="00BE3BB7">
          <w:rPr>
            <w:rStyle w:val="Hyperlink"/>
            <w:sz w:val="24"/>
            <w:szCs w:val="24"/>
          </w:rPr>
          <w:t>WTN01</w:t>
        </w:r>
        <w:proofErr w:type="spellEnd"/>
        <w:r w:rsidRPr="00BE3BB7">
          <w:rPr>
            <w:rStyle w:val="Hyperlink"/>
            <w:sz w:val="24"/>
            <w:szCs w:val="24"/>
          </w:rPr>
          <w:t>/</w:t>
        </w:r>
        <w:proofErr w:type="spellStart"/>
        <w:r w:rsidRPr="00BE3BB7">
          <w:rPr>
            <w:rStyle w:val="Hyperlink"/>
            <w:sz w:val="24"/>
            <w:szCs w:val="24"/>
          </w:rPr>
          <w:t>WTN01.pdf</w:t>
        </w:r>
        <w:proofErr w:type="spellEnd"/>
      </w:hyperlink>
      <w:r w:rsidRPr="00BE3BB7">
        <w:rPr>
          <w:sz w:val="24"/>
          <w:szCs w:val="24"/>
        </w:rPr>
        <w:t xml:space="preserve"> (Accessed: 9</w:t>
      </w:r>
      <w:r w:rsidRPr="00BE3BB7">
        <w:rPr>
          <w:sz w:val="24"/>
          <w:szCs w:val="24"/>
          <w:vertAlign w:val="superscript"/>
        </w:rPr>
        <w:t>th</w:t>
      </w:r>
      <w:r w:rsidRPr="00BE3BB7">
        <w:rPr>
          <w:sz w:val="24"/>
          <w:szCs w:val="24"/>
        </w:rPr>
        <w:t xml:space="preserve"> November 2018)</w:t>
      </w:r>
      <w:r w:rsidRPr="00BE3BB7">
        <w:rPr>
          <w:sz w:val="24"/>
          <w:szCs w:val="24"/>
        </w:rPr>
        <w:br/>
      </w:r>
      <w:proofErr w:type="spellStart"/>
      <w:r w:rsidRPr="00BE3BB7">
        <w:rPr>
          <w:sz w:val="24"/>
          <w:szCs w:val="24"/>
        </w:rPr>
        <w:t>NFER</w:t>
      </w:r>
      <w:proofErr w:type="spellEnd"/>
      <w:r w:rsidRPr="00BE3BB7">
        <w:rPr>
          <w:sz w:val="24"/>
          <w:szCs w:val="24"/>
        </w:rPr>
        <w:t xml:space="preserve"> (2011) </w:t>
      </w:r>
      <w:r w:rsidRPr="00BE3BB7">
        <w:rPr>
          <w:i/>
          <w:sz w:val="24"/>
          <w:szCs w:val="24"/>
        </w:rPr>
        <w:t>Report:</w:t>
      </w:r>
      <w:r w:rsidRPr="00BE3BB7">
        <w:rPr>
          <w:sz w:val="24"/>
          <w:szCs w:val="24"/>
        </w:rPr>
        <w:t xml:space="preserve"> </w:t>
      </w:r>
      <w:r w:rsidRPr="00BE3BB7">
        <w:rPr>
          <w:i/>
          <w:sz w:val="24"/>
          <w:szCs w:val="24"/>
        </w:rPr>
        <w:t>Developing school counselling services for children and young people in Wales</w:t>
      </w:r>
      <w:r w:rsidRPr="00BE3BB7">
        <w:rPr>
          <w:sz w:val="24"/>
          <w:szCs w:val="24"/>
        </w:rPr>
        <w:t xml:space="preserve">. Available at: </w:t>
      </w:r>
      <w:hyperlink r:id="rId26" w:history="1">
        <w:r w:rsidRPr="00BE3BB7">
          <w:rPr>
            <w:rStyle w:val="Hyperlink"/>
            <w:sz w:val="24"/>
            <w:szCs w:val="24"/>
          </w:rPr>
          <w:t>https://</w:t>
        </w:r>
        <w:proofErr w:type="spellStart"/>
        <w:r w:rsidRPr="00BE3BB7">
          <w:rPr>
            <w:rStyle w:val="Hyperlink"/>
            <w:sz w:val="24"/>
            <w:szCs w:val="24"/>
          </w:rPr>
          <w:t>nfer.ac.uk</w:t>
        </w:r>
        <w:proofErr w:type="spellEnd"/>
        <w:r w:rsidRPr="00BE3BB7">
          <w:rPr>
            <w:rStyle w:val="Hyperlink"/>
            <w:sz w:val="24"/>
            <w:szCs w:val="24"/>
          </w:rPr>
          <w:t>/publications/</w:t>
        </w:r>
        <w:proofErr w:type="spellStart"/>
        <w:r w:rsidRPr="00BE3BB7">
          <w:rPr>
            <w:rStyle w:val="Hyperlink"/>
            <w:sz w:val="24"/>
            <w:szCs w:val="24"/>
          </w:rPr>
          <w:t>WPV01</w:t>
        </w:r>
        <w:proofErr w:type="spellEnd"/>
        <w:r w:rsidRPr="00BE3BB7">
          <w:rPr>
            <w:rStyle w:val="Hyperlink"/>
            <w:sz w:val="24"/>
            <w:szCs w:val="24"/>
          </w:rPr>
          <w:t>/</w:t>
        </w:r>
        <w:proofErr w:type="spellStart"/>
        <w:r w:rsidRPr="00BE3BB7">
          <w:rPr>
            <w:rStyle w:val="Hyperlink"/>
            <w:sz w:val="24"/>
            <w:szCs w:val="24"/>
          </w:rPr>
          <w:t>WPV01.pdf</w:t>
        </w:r>
        <w:proofErr w:type="spellEnd"/>
      </w:hyperlink>
      <w:r w:rsidRPr="00BE3BB7">
        <w:rPr>
          <w:sz w:val="24"/>
          <w:szCs w:val="24"/>
        </w:rPr>
        <w:t xml:space="preserve"> (Accessed: 9</w:t>
      </w:r>
      <w:r w:rsidRPr="00BE3BB7">
        <w:rPr>
          <w:sz w:val="24"/>
          <w:szCs w:val="24"/>
          <w:vertAlign w:val="superscript"/>
        </w:rPr>
        <w:t>th</w:t>
      </w:r>
      <w:r w:rsidRPr="00BE3BB7">
        <w:rPr>
          <w:sz w:val="24"/>
          <w:szCs w:val="24"/>
        </w:rPr>
        <w:t xml:space="preserve"> November 2018)</w:t>
      </w:r>
      <w:r w:rsidRPr="00BE3BB7">
        <w:rPr>
          <w:i/>
          <w:sz w:val="24"/>
          <w:szCs w:val="24"/>
        </w:rPr>
        <w:br/>
      </w:r>
      <w:proofErr w:type="spellStart"/>
      <w:r w:rsidRPr="00BE3BB7">
        <w:rPr>
          <w:sz w:val="24"/>
          <w:szCs w:val="24"/>
        </w:rPr>
        <w:t>Rechtschaffen</w:t>
      </w:r>
      <w:proofErr w:type="spellEnd"/>
      <w:r w:rsidRPr="00BE3BB7">
        <w:rPr>
          <w:sz w:val="24"/>
          <w:szCs w:val="24"/>
        </w:rPr>
        <w:t xml:space="preserve">, D. (2014) </w:t>
      </w:r>
      <w:r w:rsidRPr="00BE3BB7">
        <w:rPr>
          <w:i/>
          <w:sz w:val="24"/>
          <w:szCs w:val="24"/>
        </w:rPr>
        <w:t>The Way of Mindful Education: Cultivating Well-being in Teachers and Students.</w:t>
      </w:r>
      <w:r w:rsidRPr="00BE3BB7">
        <w:rPr>
          <w:sz w:val="24"/>
          <w:szCs w:val="24"/>
        </w:rPr>
        <w:t xml:space="preserve"> New York: W. W. Norton &amp; Company, Inc.</w:t>
      </w:r>
      <w:r w:rsidRPr="00BE3BB7">
        <w:rPr>
          <w:sz w:val="24"/>
          <w:szCs w:val="24"/>
        </w:rPr>
        <w:br/>
        <w:t xml:space="preserve">School Standards and Organisation (Wales) Act 2013. Available at: </w:t>
      </w:r>
      <w:hyperlink r:id="rId27" w:history="1">
        <w:r w:rsidRPr="00BE3BB7">
          <w:rPr>
            <w:rStyle w:val="Hyperlink"/>
            <w:sz w:val="24"/>
            <w:szCs w:val="24"/>
          </w:rPr>
          <w:t>file:///C:/Users/</w:t>
        </w:r>
        <w:proofErr w:type="spellStart"/>
        <w:r w:rsidRPr="00BE3BB7">
          <w:rPr>
            <w:rStyle w:val="Hyperlink"/>
            <w:sz w:val="24"/>
            <w:szCs w:val="24"/>
          </w:rPr>
          <w:t>thecr</w:t>
        </w:r>
        <w:proofErr w:type="spellEnd"/>
        <w:r w:rsidRPr="00BE3BB7">
          <w:rPr>
            <w:rStyle w:val="Hyperlink"/>
            <w:sz w:val="24"/>
            <w:szCs w:val="24"/>
          </w:rPr>
          <w:t>/Desktop/</w:t>
        </w:r>
        <w:proofErr w:type="spellStart"/>
        <w:r w:rsidRPr="00BE3BB7">
          <w:rPr>
            <w:rStyle w:val="Hyperlink"/>
            <w:sz w:val="24"/>
            <w:szCs w:val="24"/>
          </w:rPr>
          <w:t>anaw_20130001_en.pdf</w:t>
        </w:r>
        <w:proofErr w:type="spellEnd"/>
      </w:hyperlink>
      <w:r w:rsidRPr="00BE3BB7">
        <w:rPr>
          <w:sz w:val="24"/>
          <w:szCs w:val="24"/>
        </w:rPr>
        <w:t xml:space="preserve"> (Accessed: 12</w:t>
      </w:r>
      <w:r w:rsidRPr="00BE3BB7">
        <w:rPr>
          <w:sz w:val="24"/>
          <w:szCs w:val="24"/>
          <w:vertAlign w:val="superscript"/>
        </w:rPr>
        <w:t>th</w:t>
      </w:r>
      <w:r w:rsidRPr="00BE3BB7">
        <w:rPr>
          <w:sz w:val="24"/>
          <w:szCs w:val="24"/>
        </w:rPr>
        <w:t xml:space="preserve"> November 2018)</w:t>
      </w:r>
      <w:r w:rsidRPr="00BE3BB7">
        <w:rPr>
          <w:sz w:val="24"/>
          <w:szCs w:val="24"/>
        </w:rPr>
        <w:br/>
        <w:t xml:space="preserve">Siegel, D (2011) </w:t>
      </w:r>
      <w:r w:rsidRPr="00BE3BB7">
        <w:rPr>
          <w:i/>
          <w:sz w:val="24"/>
          <w:szCs w:val="24"/>
        </w:rPr>
        <w:t>The Healthy Mind Platter</w:t>
      </w:r>
      <w:r w:rsidRPr="00BE3BB7">
        <w:rPr>
          <w:sz w:val="24"/>
          <w:szCs w:val="24"/>
        </w:rPr>
        <w:t xml:space="preserve">. Available at: </w:t>
      </w:r>
      <w:hyperlink r:id="rId28" w:history="1">
        <w:r w:rsidRPr="00BE3BB7">
          <w:rPr>
            <w:rStyle w:val="Hyperlink"/>
            <w:sz w:val="24"/>
            <w:szCs w:val="24"/>
          </w:rPr>
          <w:t>https://</w:t>
        </w:r>
        <w:proofErr w:type="spellStart"/>
        <w:r w:rsidRPr="00BE3BB7">
          <w:rPr>
            <w:rStyle w:val="Hyperlink"/>
            <w:sz w:val="24"/>
            <w:szCs w:val="24"/>
          </w:rPr>
          <w:t>www.drdansiegel.com</w:t>
        </w:r>
        <w:proofErr w:type="spellEnd"/>
        <w:r w:rsidRPr="00BE3BB7">
          <w:rPr>
            <w:rStyle w:val="Hyperlink"/>
            <w:sz w:val="24"/>
            <w:szCs w:val="24"/>
          </w:rPr>
          <w:t>/resources/</w:t>
        </w:r>
        <w:proofErr w:type="spellStart"/>
        <w:r w:rsidRPr="00BE3BB7">
          <w:rPr>
            <w:rStyle w:val="Hyperlink"/>
            <w:sz w:val="24"/>
            <w:szCs w:val="24"/>
          </w:rPr>
          <w:t>healthy_mind_platter</w:t>
        </w:r>
        <w:proofErr w:type="spellEnd"/>
        <w:r w:rsidRPr="00BE3BB7">
          <w:rPr>
            <w:rStyle w:val="Hyperlink"/>
            <w:sz w:val="24"/>
            <w:szCs w:val="24"/>
          </w:rPr>
          <w:t>/</w:t>
        </w:r>
      </w:hyperlink>
      <w:r w:rsidRPr="00BE3BB7">
        <w:rPr>
          <w:sz w:val="24"/>
          <w:szCs w:val="24"/>
        </w:rPr>
        <w:t xml:space="preserve"> (Accessed: 9</w:t>
      </w:r>
      <w:r w:rsidRPr="00BE3BB7">
        <w:rPr>
          <w:sz w:val="24"/>
          <w:szCs w:val="24"/>
          <w:vertAlign w:val="superscript"/>
        </w:rPr>
        <w:t>th</w:t>
      </w:r>
      <w:r w:rsidRPr="00BE3BB7">
        <w:rPr>
          <w:sz w:val="24"/>
          <w:szCs w:val="24"/>
        </w:rPr>
        <w:t xml:space="preserve"> November 2018)</w:t>
      </w:r>
      <w:r w:rsidRPr="00BE3BB7">
        <w:rPr>
          <w:sz w:val="24"/>
          <w:szCs w:val="24"/>
        </w:rPr>
        <w:br/>
        <w:t xml:space="preserve">St Thomas Community Primary School (2012) </w:t>
      </w:r>
      <w:r w:rsidRPr="00BE3BB7">
        <w:rPr>
          <w:i/>
          <w:sz w:val="24"/>
          <w:szCs w:val="24"/>
        </w:rPr>
        <w:t>School Information</w:t>
      </w:r>
      <w:r w:rsidRPr="00BE3BB7">
        <w:rPr>
          <w:sz w:val="24"/>
          <w:szCs w:val="24"/>
        </w:rPr>
        <w:t xml:space="preserve">. Available at: </w:t>
      </w:r>
      <w:hyperlink r:id="rId29" w:history="1">
        <w:r w:rsidRPr="00BE3BB7">
          <w:rPr>
            <w:rStyle w:val="Hyperlink"/>
            <w:sz w:val="24"/>
            <w:szCs w:val="24"/>
          </w:rPr>
          <w:t>http://</w:t>
        </w:r>
        <w:proofErr w:type="spellStart"/>
        <w:r w:rsidRPr="00BE3BB7">
          <w:rPr>
            <w:rStyle w:val="Hyperlink"/>
            <w:sz w:val="24"/>
            <w:szCs w:val="24"/>
          </w:rPr>
          <w:t>stthomascommunityprimary.wales</w:t>
        </w:r>
        <w:proofErr w:type="spellEnd"/>
        <w:r w:rsidRPr="00BE3BB7">
          <w:rPr>
            <w:rStyle w:val="Hyperlink"/>
            <w:sz w:val="24"/>
            <w:szCs w:val="24"/>
          </w:rPr>
          <w:t>/info/</w:t>
        </w:r>
      </w:hyperlink>
      <w:r w:rsidRPr="00BE3BB7">
        <w:rPr>
          <w:sz w:val="24"/>
          <w:szCs w:val="24"/>
        </w:rPr>
        <w:t xml:space="preserve"> (Accessed: 9</w:t>
      </w:r>
      <w:r w:rsidRPr="00BE3BB7">
        <w:rPr>
          <w:sz w:val="24"/>
          <w:szCs w:val="24"/>
          <w:vertAlign w:val="superscript"/>
        </w:rPr>
        <w:t>th</w:t>
      </w:r>
      <w:r w:rsidRPr="00BE3BB7">
        <w:rPr>
          <w:sz w:val="24"/>
          <w:szCs w:val="24"/>
        </w:rPr>
        <w:t xml:space="preserve"> November 2018)</w:t>
      </w:r>
      <w:r w:rsidRPr="00BE3BB7">
        <w:rPr>
          <w:sz w:val="24"/>
          <w:szCs w:val="24"/>
        </w:rPr>
        <w:br/>
        <w:t xml:space="preserve">The School Run (2018) </w:t>
      </w:r>
      <w:r w:rsidRPr="00BE3BB7">
        <w:rPr>
          <w:i/>
          <w:sz w:val="24"/>
          <w:szCs w:val="24"/>
        </w:rPr>
        <w:t>Mindfulness in primary schools explained.</w:t>
      </w:r>
      <w:r w:rsidRPr="00BE3BB7">
        <w:rPr>
          <w:sz w:val="24"/>
          <w:szCs w:val="24"/>
        </w:rPr>
        <w:t xml:space="preserve"> Available at:  </w:t>
      </w:r>
      <w:hyperlink r:id="rId30" w:history="1">
        <w:r w:rsidRPr="00BE3BB7">
          <w:rPr>
            <w:rStyle w:val="Hyperlink"/>
            <w:i/>
            <w:sz w:val="24"/>
            <w:szCs w:val="24"/>
          </w:rPr>
          <w:t>https://</w:t>
        </w:r>
        <w:proofErr w:type="spellStart"/>
        <w:r w:rsidRPr="00BE3BB7">
          <w:rPr>
            <w:rStyle w:val="Hyperlink"/>
            <w:i/>
            <w:sz w:val="24"/>
            <w:szCs w:val="24"/>
          </w:rPr>
          <w:t>www.theschoolrun.com</w:t>
        </w:r>
        <w:proofErr w:type="spellEnd"/>
        <w:r w:rsidRPr="00BE3BB7">
          <w:rPr>
            <w:rStyle w:val="Hyperlink"/>
            <w:i/>
            <w:sz w:val="24"/>
            <w:szCs w:val="24"/>
          </w:rPr>
          <w:t>/mindfulness-in-schools</w:t>
        </w:r>
      </w:hyperlink>
      <w:r w:rsidRPr="00BE3BB7">
        <w:rPr>
          <w:i/>
          <w:sz w:val="24"/>
          <w:szCs w:val="24"/>
        </w:rPr>
        <w:t xml:space="preserve"> </w:t>
      </w:r>
      <w:r w:rsidRPr="00BE3BB7">
        <w:rPr>
          <w:sz w:val="24"/>
          <w:szCs w:val="24"/>
        </w:rPr>
        <w:t>(Accessed 9</w:t>
      </w:r>
      <w:r w:rsidRPr="00BE3BB7">
        <w:rPr>
          <w:sz w:val="24"/>
          <w:szCs w:val="24"/>
          <w:vertAlign w:val="superscript"/>
        </w:rPr>
        <w:t>th</w:t>
      </w:r>
      <w:r w:rsidRPr="00BE3BB7">
        <w:rPr>
          <w:sz w:val="24"/>
          <w:szCs w:val="24"/>
        </w:rPr>
        <w:t xml:space="preserve"> November 2018)</w:t>
      </w:r>
      <w:r w:rsidRPr="00BE3BB7">
        <w:rPr>
          <w:sz w:val="24"/>
          <w:szCs w:val="24"/>
        </w:rPr>
        <w:br/>
        <w:t xml:space="preserve">Vickery, C. E. and </w:t>
      </w:r>
      <w:proofErr w:type="spellStart"/>
      <w:r w:rsidRPr="00BE3BB7">
        <w:rPr>
          <w:sz w:val="24"/>
          <w:szCs w:val="24"/>
        </w:rPr>
        <w:t>Dorjee</w:t>
      </w:r>
      <w:proofErr w:type="spellEnd"/>
      <w:r w:rsidRPr="00BE3BB7">
        <w:rPr>
          <w:sz w:val="24"/>
          <w:szCs w:val="24"/>
        </w:rPr>
        <w:t>, D. (2016</w:t>
      </w:r>
      <w:r w:rsidRPr="00BE3BB7">
        <w:rPr>
          <w:i/>
          <w:sz w:val="24"/>
          <w:szCs w:val="24"/>
        </w:rPr>
        <w:t xml:space="preserve">) Mindfulness Training in Primary Schools Decreases </w:t>
      </w:r>
      <w:r w:rsidRPr="00BE3BB7">
        <w:rPr>
          <w:i/>
          <w:sz w:val="24"/>
          <w:szCs w:val="24"/>
        </w:rPr>
        <w:lastRenderedPageBreak/>
        <w:t>Negative Affect and Increases Meta-Cognition in Children</w:t>
      </w:r>
      <w:r w:rsidRPr="00BE3BB7">
        <w:rPr>
          <w:sz w:val="24"/>
          <w:szCs w:val="24"/>
        </w:rPr>
        <w:t xml:space="preserve">. Available at: </w:t>
      </w:r>
      <w:hyperlink r:id="rId31" w:anchor="B28" w:history="1">
        <w:r w:rsidRPr="00BE3BB7">
          <w:rPr>
            <w:rStyle w:val="Hyperlink"/>
            <w:sz w:val="24"/>
            <w:szCs w:val="24"/>
          </w:rPr>
          <w:t>https://www.frontiersin.org/articles/10.3389/fpsyg.2015.02025/full?utm_source=Email_to_authors_&amp;utm_medium=Email&amp;utm_content=T1_11.5e1_author&amp;utm_campaign=Email_publication&amp;field=&amp;journalName=Frontiers_in_Psychology&amp;id=154489#B28</w:t>
        </w:r>
      </w:hyperlink>
      <w:r w:rsidRPr="00BE3BB7">
        <w:rPr>
          <w:sz w:val="24"/>
          <w:szCs w:val="24"/>
        </w:rPr>
        <w:t xml:space="preserve"> (Accessed: 9</w:t>
      </w:r>
      <w:r w:rsidRPr="00BE3BB7">
        <w:rPr>
          <w:sz w:val="24"/>
          <w:szCs w:val="24"/>
          <w:vertAlign w:val="superscript"/>
        </w:rPr>
        <w:t>th</w:t>
      </w:r>
      <w:r w:rsidRPr="00BE3BB7">
        <w:rPr>
          <w:sz w:val="24"/>
          <w:szCs w:val="24"/>
        </w:rPr>
        <w:t xml:space="preserve"> November 2018)</w:t>
      </w:r>
      <w:r w:rsidRPr="00BE3BB7">
        <w:rPr>
          <w:sz w:val="24"/>
          <w:szCs w:val="24"/>
        </w:rPr>
        <w:br/>
        <w:t xml:space="preserve">Welsh Government (2014) </w:t>
      </w:r>
      <w:r w:rsidRPr="00BE3BB7">
        <w:rPr>
          <w:i/>
          <w:sz w:val="24"/>
          <w:szCs w:val="24"/>
        </w:rPr>
        <w:t xml:space="preserve">School development plans: Guidance. </w:t>
      </w:r>
      <w:r w:rsidRPr="00BE3BB7">
        <w:rPr>
          <w:sz w:val="24"/>
          <w:szCs w:val="24"/>
        </w:rPr>
        <w:t xml:space="preserve">Available at: </w:t>
      </w:r>
      <w:hyperlink r:id="rId32" w:history="1">
        <w:r w:rsidRPr="00BE3BB7">
          <w:rPr>
            <w:rStyle w:val="Hyperlink"/>
            <w:sz w:val="24"/>
            <w:szCs w:val="24"/>
          </w:rPr>
          <w:t>https://beta.gov.wales/sites/default/files/publications/2018-03/school-development-plans.pdf</w:t>
        </w:r>
      </w:hyperlink>
      <w:r w:rsidRPr="00BE3BB7">
        <w:rPr>
          <w:sz w:val="24"/>
          <w:szCs w:val="24"/>
        </w:rPr>
        <w:t xml:space="preserve"> (Accessed: 9</w:t>
      </w:r>
      <w:r w:rsidRPr="00BE3BB7">
        <w:rPr>
          <w:sz w:val="24"/>
          <w:szCs w:val="24"/>
          <w:vertAlign w:val="superscript"/>
        </w:rPr>
        <w:t>th</w:t>
      </w:r>
      <w:r w:rsidRPr="00BE3BB7">
        <w:rPr>
          <w:sz w:val="24"/>
          <w:szCs w:val="24"/>
        </w:rPr>
        <w:t xml:space="preserve"> November 2018) </w:t>
      </w:r>
      <w:r w:rsidRPr="00BE3BB7">
        <w:rPr>
          <w:i/>
          <w:sz w:val="24"/>
          <w:szCs w:val="24"/>
        </w:rPr>
        <w:br/>
      </w:r>
      <w:r w:rsidRPr="00BE3BB7">
        <w:rPr>
          <w:sz w:val="24"/>
          <w:szCs w:val="24"/>
        </w:rPr>
        <w:t xml:space="preserve">Welsh Government (2016) </w:t>
      </w:r>
      <w:r w:rsidRPr="00BE3BB7">
        <w:rPr>
          <w:i/>
          <w:sz w:val="24"/>
          <w:szCs w:val="24"/>
        </w:rPr>
        <w:t xml:space="preserve">Collaborative working between CAMHS and the counselling service: Guidance. </w:t>
      </w:r>
      <w:r w:rsidRPr="00BE3BB7">
        <w:rPr>
          <w:sz w:val="24"/>
          <w:szCs w:val="24"/>
        </w:rPr>
        <w:t xml:space="preserve">Available at: </w:t>
      </w:r>
      <w:hyperlink r:id="rId33" w:history="1">
        <w:r w:rsidRPr="00BE3BB7">
          <w:rPr>
            <w:rStyle w:val="Hyperlink"/>
            <w:sz w:val="24"/>
            <w:szCs w:val="24"/>
          </w:rPr>
          <w:t>https://beta.gov.wales/sites/default/files/publications/2018-03/collaborative-working-between-child-and-adolescent-mental-health-services-and-the-counselling-service.pdf</w:t>
        </w:r>
      </w:hyperlink>
      <w:r w:rsidRPr="00BE3BB7">
        <w:rPr>
          <w:sz w:val="24"/>
          <w:szCs w:val="24"/>
        </w:rPr>
        <w:t xml:space="preserve"> (Accessed: 9</w:t>
      </w:r>
      <w:r w:rsidRPr="00BE3BB7">
        <w:rPr>
          <w:sz w:val="24"/>
          <w:szCs w:val="24"/>
          <w:vertAlign w:val="superscript"/>
        </w:rPr>
        <w:t xml:space="preserve">th </w:t>
      </w:r>
      <w:r w:rsidRPr="00BE3BB7">
        <w:rPr>
          <w:sz w:val="24"/>
          <w:szCs w:val="24"/>
        </w:rPr>
        <w:t>November 2018)</w:t>
      </w:r>
      <w:r w:rsidRPr="00BE3BB7">
        <w:rPr>
          <w:sz w:val="24"/>
          <w:szCs w:val="24"/>
        </w:rPr>
        <w:br/>
      </w:r>
    </w:p>
    <w:sectPr w:rsidR="003D4170" w:rsidRPr="003D4170" w:rsidSect="0009356D">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5CAE91" w14:textId="77777777" w:rsidR="008E0413" w:rsidRDefault="008E0413">
      <w:r>
        <w:separator/>
      </w:r>
    </w:p>
  </w:endnote>
  <w:endnote w:type="continuationSeparator" w:id="0">
    <w:p w14:paraId="12730C2F" w14:textId="77777777" w:rsidR="008E0413" w:rsidRDefault="008E04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179EFA" w14:textId="77777777" w:rsidR="00152E9D" w:rsidRDefault="00B17A3F">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10</w:t>
    </w:r>
    <w:r>
      <w:rPr>
        <w:b/>
        <w:sz w:val="24"/>
        <w:szCs w:val="24"/>
      </w:rPr>
      <w:fldChar w:fldCharType="end"/>
    </w:r>
  </w:p>
  <w:p w14:paraId="463A8ECC" w14:textId="77777777" w:rsidR="00152E9D" w:rsidRDefault="008E0413">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C3D13E" w14:textId="77777777" w:rsidR="008E0413" w:rsidRDefault="008E0413">
      <w:r>
        <w:separator/>
      </w:r>
    </w:p>
  </w:footnote>
  <w:footnote w:type="continuationSeparator" w:id="0">
    <w:p w14:paraId="62E10421" w14:textId="77777777" w:rsidR="008E0413" w:rsidRDefault="008E041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4170"/>
    <w:rsid w:val="0009356D"/>
    <w:rsid w:val="003D4170"/>
    <w:rsid w:val="005B0F6E"/>
    <w:rsid w:val="006070B9"/>
    <w:rsid w:val="008E0413"/>
    <w:rsid w:val="00B17A3F"/>
    <w:rsid w:val="00BC3B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05DAF9"/>
  <w15:chartTrackingRefBased/>
  <w15:docId w15:val="{641C557C-097A-4EDB-883F-A3467F62F9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D4170"/>
    <w:pPr>
      <w:spacing w:after="0" w:line="240" w:lineRule="auto"/>
    </w:pPr>
    <w:rPr>
      <w:rFonts w:ascii="Times New Roman" w:eastAsia="Times New Roman" w:hAnsi="Times New Roman" w:cs="Times New Roman"/>
      <w:sz w:val="20"/>
      <w:szCs w:val="20"/>
      <w:lang w:eastAsia="en-GB"/>
    </w:rPr>
  </w:style>
  <w:style w:type="paragraph" w:styleId="Heading2">
    <w:name w:val="heading 2"/>
    <w:basedOn w:val="Normal"/>
    <w:next w:val="Normal"/>
    <w:link w:val="Heading2Char"/>
    <w:qFormat/>
    <w:rsid w:val="003D4170"/>
    <w:pPr>
      <w:keepNext/>
      <w:jc w:val="both"/>
      <w:outlineLvl w:val="1"/>
    </w:pPr>
    <w:rPr>
      <w:b/>
      <w:sz w:val="24"/>
    </w:rPr>
  </w:style>
  <w:style w:type="paragraph" w:styleId="Heading4">
    <w:name w:val="heading 4"/>
    <w:basedOn w:val="Normal"/>
    <w:next w:val="Normal"/>
    <w:link w:val="Heading4Char"/>
    <w:qFormat/>
    <w:rsid w:val="003D4170"/>
    <w:pPr>
      <w:keepNext/>
      <w:spacing w:before="120" w:after="120"/>
      <w:jc w:val="center"/>
      <w:outlineLvl w:val="3"/>
    </w:pPr>
    <w:rPr>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3D4170"/>
    <w:rPr>
      <w:rFonts w:ascii="Times New Roman" w:eastAsia="Times New Roman" w:hAnsi="Times New Roman" w:cs="Times New Roman"/>
      <w:b/>
      <w:sz w:val="24"/>
      <w:szCs w:val="20"/>
      <w:lang w:eastAsia="en-GB"/>
    </w:rPr>
  </w:style>
  <w:style w:type="character" w:customStyle="1" w:styleId="Heading4Char">
    <w:name w:val="Heading 4 Char"/>
    <w:basedOn w:val="DefaultParagraphFont"/>
    <w:link w:val="Heading4"/>
    <w:rsid w:val="003D4170"/>
    <w:rPr>
      <w:rFonts w:ascii="Times New Roman" w:eastAsia="Times New Roman" w:hAnsi="Times New Roman" w:cs="Times New Roman"/>
      <w:sz w:val="40"/>
      <w:szCs w:val="20"/>
      <w:lang w:eastAsia="en-GB"/>
    </w:rPr>
  </w:style>
  <w:style w:type="paragraph" w:styleId="Header">
    <w:name w:val="header"/>
    <w:basedOn w:val="Normal"/>
    <w:link w:val="HeaderChar"/>
    <w:rsid w:val="003D4170"/>
    <w:pPr>
      <w:tabs>
        <w:tab w:val="center" w:pos="4153"/>
        <w:tab w:val="right" w:pos="8306"/>
      </w:tabs>
    </w:pPr>
  </w:style>
  <w:style w:type="character" w:customStyle="1" w:styleId="HeaderChar">
    <w:name w:val="Header Char"/>
    <w:basedOn w:val="DefaultParagraphFont"/>
    <w:link w:val="Header"/>
    <w:rsid w:val="003D4170"/>
    <w:rPr>
      <w:rFonts w:ascii="Times New Roman" w:eastAsia="Times New Roman" w:hAnsi="Times New Roman" w:cs="Times New Roman"/>
      <w:sz w:val="20"/>
      <w:szCs w:val="20"/>
      <w:lang w:eastAsia="en-GB"/>
    </w:rPr>
  </w:style>
  <w:style w:type="paragraph" w:styleId="Footer">
    <w:name w:val="footer"/>
    <w:basedOn w:val="Normal"/>
    <w:link w:val="FooterChar"/>
    <w:uiPriority w:val="99"/>
    <w:rsid w:val="003D4170"/>
    <w:pPr>
      <w:tabs>
        <w:tab w:val="center" w:pos="4153"/>
        <w:tab w:val="right" w:pos="8306"/>
      </w:tabs>
    </w:pPr>
  </w:style>
  <w:style w:type="character" w:customStyle="1" w:styleId="FooterChar">
    <w:name w:val="Footer Char"/>
    <w:basedOn w:val="DefaultParagraphFont"/>
    <w:link w:val="Footer"/>
    <w:uiPriority w:val="99"/>
    <w:rsid w:val="003D4170"/>
    <w:rPr>
      <w:rFonts w:ascii="Times New Roman" w:eastAsia="Times New Roman" w:hAnsi="Times New Roman" w:cs="Times New Roman"/>
      <w:sz w:val="20"/>
      <w:szCs w:val="20"/>
      <w:lang w:eastAsia="en-GB"/>
    </w:rPr>
  </w:style>
  <w:style w:type="paragraph" w:customStyle="1" w:styleId="BodyText1">
    <w:name w:val="Body Text1"/>
    <w:basedOn w:val="Normal"/>
    <w:rsid w:val="003D4170"/>
    <w:pPr>
      <w:tabs>
        <w:tab w:val="left" w:pos="720"/>
        <w:tab w:val="left" w:pos="1440"/>
      </w:tabs>
    </w:pPr>
    <w:rPr>
      <w:rFonts w:ascii="CG Times (WN)" w:hAnsi="CG Times (WN)"/>
      <w:sz w:val="24"/>
      <w:lang w:eastAsia="en-US"/>
    </w:rPr>
  </w:style>
  <w:style w:type="table" w:styleId="TableGrid">
    <w:name w:val="Table Grid"/>
    <w:basedOn w:val="TableNormal"/>
    <w:uiPriority w:val="39"/>
    <w:rsid w:val="003D41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D4170"/>
    <w:rPr>
      <w:color w:val="0563C1" w:themeColor="hyperlink"/>
      <w:u w:val="single"/>
    </w:rPr>
  </w:style>
  <w:style w:type="character" w:styleId="FollowedHyperlink">
    <w:name w:val="FollowedHyperlink"/>
    <w:basedOn w:val="DefaultParagraphFont"/>
    <w:uiPriority w:val="99"/>
    <w:semiHidden/>
    <w:unhideWhenUsed/>
    <w:rsid w:val="003D417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www.childcomwales.org.uk/wp-content/uploads/2016/04/Clywch.pdf" TargetMode="External"/><Relationship Id="rId18" Type="http://schemas.openxmlformats.org/officeDocument/2006/relationships/hyperlink" Target="http://dera.ioe.ac.uk/917/1/Transition_plans_and_grants_March_2010%5B1%5D.pdf" TargetMode="External"/><Relationship Id="rId26" Type="http://schemas.openxmlformats.org/officeDocument/2006/relationships/hyperlink" Target="https://nfer.ac.uk/publications/WPV01/WPV01.pdf" TargetMode="External"/><Relationship Id="rId3" Type="http://schemas.openxmlformats.org/officeDocument/2006/relationships/webSettings" Target="webSettings.xml"/><Relationship Id="rId21" Type="http://schemas.openxmlformats.org/officeDocument/2006/relationships/hyperlink" Target="https://downloads.unicef.org.uk/wp-content/uploads/2010/05/UNCRC_united_nations_convention_on_the_rights_of_the_child.pdf" TargetMode="External"/><Relationship Id="rId34" Type="http://schemas.openxmlformats.org/officeDocument/2006/relationships/fontTable" Target="fontTable.xml"/><Relationship Id="rId7" Type="http://schemas.openxmlformats.org/officeDocument/2006/relationships/image" Target="cid:image001.png@01D0EA4A.2BD679A0" TargetMode="External"/><Relationship Id="rId12" Type="http://schemas.openxmlformats.org/officeDocument/2006/relationships/hyperlink" Target="http://www.cefnhengoed.net/index.php/who-we-are/school-based-staff" TargetMode="External"/><Relationship Id="rId17" Type="http://schemas.openxmlformats.org/officeDocument/2006/relationships/hyperlink" Target="http://dera.ioe.ac.uk/5204/1/moving-on-effective-transit1.pdf%3Flang%3Den" TargetMode="External"/><Relationship Id="rId25" Type="http://schemas.openxmlformats.org/officeDocument/2006/relationships/hyperlink" Target="https://www.nfer.ac.uk/publications/WTN01/WTN01.pdf" TargetMode="External"/><Relationship Id="rId33" Type="http://schemas.openxmlformats.org/officeDocument/2006/relationships/hyperlink" Target="https://beta.gov.wales/sites/default/files/publications/2018-03/collaborative-working-between-child-and-adolescent-mental-health-services-and-the-counselling-service.pdf" TargetMode="External"/><Relationship Id="rId2" Type="http://schemas.openxmlformats.org/officeDocument/2006/relationships/settings" Target="settings.xml"/><Relationship Id="rId16" Type="http://schemas.openxmlformats.org/officeDocument/2006/relationships/hyperlink" Target="http://dera.ioe.ac.uk/22165/2/150225-successful-futures-en_Redacted.pdf" TargetMode="External"/><Relationship Id="rId20" Type="http://schemas.openxmlformats.org/officeDocument/2006/relationships/hyperlink" Target="https://www.estyn.gov.wales/sites/default/files/documents/Guidance%20handbook%20for%20the%20inspection%20of%20primary%20schools%20-%202018.pdf" TargetMode="External"/><Relationship Id="rId29" Type="http://schemas.openxmlformats.org/officeDocument/2006/relationships/hyperlink" Target="http://stthomascommunityprimary.wales/info/"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youtu.be/mKJlshHiEyA" TargetMode="External"/><Relationship Id="rId24" Type="http://schemas.openxmlformats.org/officeDocument/2006/relationships/hyperlink" Target="https://mindfulnessinschools.org/" TargetMode="External"/><Relationship Id="rId32" Type="http://schemas.openxmlformats.org/officeDocument/2006/relationships/hyperlink" Target="https://beta.gov.wales/sites/default/files/publications/2018-03/school-development-plans.pdf" TargetMode="External"/><Relationship Id="rId5" Type="http://schemas.openxmlformats.org/officeDocument/2006/relationships/endnotes" Target="endnotes.xml"/><Relationship Id="rId15" Type="http://schemas.openxmlformats.org/officeDocument/2006/relationships/hyperlink" Target="http://dera.ioe.ac.uk/5793/1/primary-to-secondary-school-e.pdf" TargetMode="External"/><Relationship Id="rId23" Type="http://schemas.openxmlformats.org/officeDocument/2006/relationships/hyperlink" Target="https://www.educ.cam.ac.uk/people/staff/mclellan/Final-Report-June-2015.pdf" TargetMode="External"/><Relationship Id="rId28" Type="http://schemas.openxmlformats.org/officeDocument/2006/relationships/hyperlink" Target="https://www.drdansiegel.com/resources/healthy_mind_platter/" TargetMode="External"/><Relationship Id="rId10" Type="http://schemas.openxmlformats.org/officeDocument/2006/relationships/hyperlink" Target="https://www.frontiersin.org/articles/10.3389/fpsyg.2015.02025/full?utm_source=Email_to_authors_&amp;utm_medium=Email&amp;utm_content=T1_11.5e1_author&amp;utm_campaign=Email_publication&amp;field=&amp;journalName=Frontiers_in_Psychology&amp;id=154489" TargetMode="External"/><Relationship Id="rId19" Type="http://schemas.openxmlformats.org/officeDocument/2006/relationships/hyperlink" Target="https://www.estyn.gov.wales/effective-practice/effective-transition-primary-secondary-school" TargetMode="External"/><Relationship Id="rId31" Type="http://schemas.openxmlformats.org/officeDocument/2006/relationships/hyperlink" Target="https://www.frontiersin.org/articles/10.3389/fpsyg.2015.02025/full?utm_source=Email_to_authors_&amp;utm_medium=Email&amp;utm_content=T1_11.5e1_author&amp;utm_campaign=Email_publication&amp;field=&amp;journalName=Frontiers_in_Psychology&amp;id=154489" TargetMode="External"/><Relationship Id="rId4" Type="http://schemas.openxmlformats.org/officeDocument/2006/relationships/footnotes" Target="footnotes.xml"/><Relationship Id="rId9" Type="http://schemas.openxmlformats.org/officeDocument/2006/relationships/hyperlink" Target="https://www.frontiersin.org/articles/10.3389/fpsyg.2015.02025/full?utm_source=Email_to_authors_&amp;utm_medium=Email&amp;utm_content=T1_11.5e1_author&amp;utm_campaign=Email_publication&amp;field=&amp;journalName=Frontiers_in_Psychology&amp;id=154489" TargetMode="External"/><Relationship Id="rId14" Type="http://schemas.openxmlformats.org/officeDocument/2006/relationships/hyperlink" Target="http://dera.ioe.ac.uk/543/1/counsellingstrategy-e.pdf%3Flang%3Den" TargetMode="External"/><Relationship Id="rId22" Type="http://schemas.openxmlformats.org/officeDocument/2006/relationships/hyperlink" Target="https://www.psychologytoday.com/us/blog/theory-knowledge/201502/what-is-mindfulness-and-how-does-it-work" TargetMode="External"/><Relationship Id="rId27" Type="http://schemas.openxmlformats.org/officeDocument/2006/relationships/hyperlink" Target="file:///C:/Users/thecr/Desktop/anaw_20130001_en.pdf" TargetMode="External"/><Relationship Id="rId30" Type="http://schemas.openxmlformats.org/officeDocument/2006/relationships/hyperlink" Target="https://www.theschoolrun.com/mindfulness-in-schools" TargetMode="Externa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15</Pages>
  <Words>4003</Words>
  <Characters>22823</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Abby Gowen</dc:creator>
  <cp:keywords/>
  <dc:description/>
  <cp:lastModifiedBy>Abby Gowen</cp:lastModifiedBy>
  <cp:revision>2</cp:revision>
  <dcterms:created xsi:type="dcterms:W3CDTF">2018-11-12T23:55:00Z</dcterms:created>
  <dcterms:modified xsi:type="dcterms:W3CDTF">2018-11-13T13:29:00Z</dcterms:modified>
</cp:coreProperties>
</file>