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924B05" w14:textId="77777777" w:rsidR="002340FB" w:rsidRPr="007B55B4" w:rsidRDefault="002340FB" w:rsidP="007B55B4">
      <w:pPr>
        <w:rPr>
          <w:rFonts w:ascii="Arial" w:hAnsi="Arial" w:cs="Arial"/>
        </w:rPr>
      </w:pPr>
    </w:p>
    <w:p w14:paraId="54E05D42" w14:textId="77777777" w:rsidR="001275A3" w:rsidRPr="007B55B4" w:rsidRDefault="001275A3" w:rsidP="007B55B4">
      <w:pPr>
        <w:rPr>
          <w:rFonts w:ascii="Arial" w:hAnsi="Arial" w:cs="Arial"/>
        </w:rPr>
      </w:pPr>
    </w:p>
    <w:p w14:paraId="016DEDA6" w14:textId="3D0C4E28" w:rsidR="001275A3" w:rsidRDefault="007B55B4" w:rsidP="007B55B4">
      <w:pPr>
        <w:jc w:val="center"/>
        <w:rPr>
          <w:rFonts w:ascii="Arial" w:hAnsi="Arial" w:cs="Arial"/>
          <w:b/>
          <w:bCs/>
          <w:sz w:val="32"/>
          <w:szCs w:val="32"/>
        </w:rPr>
      </w:pPr>
      <w:r w:rsidRPr="007B55B4">
        <w:rPr>
          <w:rFonts w:ascii="Arial" w:hAnsi="Arial" w:cs="Arial"/>
          <w:b/>
          <w:bCs/>
          <w:sz w:val="32"/>
          <w:szCs w:val="32"/>
        </w:rPr>
        <w:t xml:space="preserve">Research Project Proposal-Impact of current challenges of the human resource department relating to recruitment and </w:t>
      </w:r>
      <w:r>
        <w:rPr>
          <w:rFonts w:ascii="Arial" w:hAnsi="Arial" w:cs="Arial"/>
          <w:b/>
          <w:bCs/>
          <w:sz w:val="32"/>
          <w:szCs w:val="32"/>
        </w:rPr>
        <w:t>retention</w:t>
      </w:r>
    </w:p>
    <w:p w14:paraId="1C1F1D97" w14:textId="77777777" w:rsidR="007B55B4" w:rsidRPr="007B55B4" w:rsidRDefault="007B55B4" w:rsidP="007B55B4">
      <w:pPr>
        <w:jc w:val="center"/>
        <w:rPr>
          <w:rFonts w:ascii="Arial" w:hAnsi="Arial" w:cs="Arial"/>
          <w:b/>
          <w:bCs/>
          <w:sz w:val="32"/>
          <w:szCs w:val="32"/>
        </w:rPr>
      </w:pPr>
    </w:p>
    <w:p w14:paraId="75FAC600" w14:textId="280E4A90" w:rsidR="001275A3" w:rsidRPr="007B55B4" w:rsidRDefault="001275A3" w:rsidP="007B55B4">
      <w:pPr>
        <w:rPr>
          <w:rFonts w:ascii="Arial" w:hAnsi="Arial" w:cs="Arial"/>
          <w:szCs w:val="24"/>
        </w:rPr>
      </w:pPr>
      <w:r w:rsidRPr="007B55B4">
        <w:rPr>
          <w:rFonts w:ascii="Arial" w:hAnsi="Arial" w:cs="Arial"/>
          <w:szCs w:val="24"/>
        </w:rPr>
        <w:t>Name of the Student:</w:t>
      </w:r>
      <w:r w:rsidR="007B55B4">
        <w:rPr>
          <w:rFonts w:ascii="Arial" w:hAnsi="Arial" w:cs="Arial"/>
          <w:szCs w:val="24"/>
        </w:rPr>
        <w:t xml:space="preserve"> Denis Buzdugan</w:t>
      </w:r>
      <w:r w:rsidR="007B55B4">
        <w:rPr>
          <w:rFonts w:ascii="Arial" w:hAnsi="Arial" w:cs="Arial"/>
          <w:szCs w:val="24"/>
        </w:rPr>
        <w:tab/>
      </w:r>
    </w:p>
    <w:p w14:paraId="599AB1B7" w14:textId="3B030E9A" w:rsidR="001275A3" w:rsidRPr="007B55B4" w:rsidRDefault="001275A3" w:rsidP="007B55B4">
      <w:pPr>
        <w:rPr>
          <w:rFonts w:ascii="Arial" w:hAnsi="Arial" w:cs="Arial"/>
          <w:szCs w:val="24"/>
        </w:rPr>
      </w:pPr>
      <w:r w:rsidRPr="007B55B4">
        <w:rPr>
          <w:rFonts w:ascii="Arial" w:hAnsi="Arial" w:cs="Arial"/>
          <w:szCs w:val="24"/>
        </w:rPr>
        <w:t>Student ID:</w:t>
      </w:r>
      <w:r w:rsidR="007B55B4">
        <w:rPr>
          <w:rFonts w:ascii="Arial" w:hAnsi="Arial" w:cs="Arial"/>
          <w:szCs w:val="24"/>
        </w:rPr>
        <w:t xml:space="preserve"> 2130036 </w:t>
      </w:r>
    </w:p>
    <w:p w14:paraId="37A698B8" w14:textId="77777777" w:rsidR="007B55B4" w:rsidRPr="000A13B4" w:rsidRDefault="001275A3" w:rsidP="007B55B4">
      <w:pPr>
        <w:spacing w:line="360" w:lineRule="auto"/>
        <w:rPr>
          <w:sz w:val="32"/>
          <w:szCs w:val="32"/>
        </w:rPr>
      </w:pPr>
      <w:r w:rsidRPr="007B55B4">
        <w:rPr>
          <w:rFonts w:ascii="Arial" w:hAnsi="Arial" w:cs="Arial"/>
          <w:szCs w:val="24"/>
        </w:rPr>
        <w:t>Module no:</w:t>
      </w:r>
      <w:r w:rsidR="007B55B4">
        <w:rPr>
          <w:rFonts w:ascii="Arial" w:hAnsi="Arial" w:cs="Arial"/>
          <w:szCs w:val="24"/>
        </w:rPr>
        <w:t xml:space="preserve"> </w:t>
      </w:r>
      <w:r w:rsidR="007B55B4" w:rsidRPr="007B55B4">
        <w:rPr>
          <w:rStyle w:val="enn"/>
          <w:rFonts w:ascii="Arial" w:hAnsi="Arial" w:cs="Arial"/>
          <w:szCs w:val="24"/>
        </w:rPr>
        <w:t>BMIH5005 Personnel Resourcing and Development</w:t>
      </w:r>
    </w:p>
    <w:p w14:paraId="0E8916C7" w14:textId="37CC7261" w:rsidR="007B55B4" w:rsidRPr="007B55B4" w:rsidRDefault="007B55B4" w:rsidP="007B55B4">
      <w:pPr>
        <w:spacing w:line="360" w:lineRule="auto"/>
        <w:rPr>
          <w:szCs w:val="24"/>
        </w:rPr>
      </w:pPr>
      <w:r w:rsidRPr="007B55B4">
        <w:rPr>
          <w:rFonts w:ascii="Arial" w:hAnsi="Arial" w:cs="Arial"/>
          <w:szCs w:val="24"/>
        </w:rPr>
        <w:t>Lecturer’s name:</w:t>
      </w:r>
      <w:r w:rsidRPr="007B55B4">
        <w:rPr>
          <w:rFonts w:ascii="Segoe UI" w:eastAsiaTheme="minorEastAsia" w:hAnsi="Segoe UI" w:cs="Segoe UI"/>
          <w:b/>
          <w:bCs/>
          <w:color w:val="F2F2F2" w:themeColor="background1" w:themeShade="F2"/>
          <w:kern w:val="24"/>
          <w:szCs w:val="24"/>
        </w:rPr>
        <w:t xml:space="preserve"> </w:t>
      </w:r>
      <w:proofErr w:type="spellStart"/>
      <w:r w:rsidRPr="007B55B4">
        <w:rPr>
          <w:rFonts w:ascii="Arial" w:hAnsi="Arial" w:cs="Arial"/>
          <w:szCs w:val="24"/>
        </w:rPr>
        <w:t>Dr.</w:t>
      </w:r>
      <w:proofErr w:type="spellEnd"/>
      <w:r w:rsidRPr="007B55B4">
        <w:rPr>
          <w:rFonts w:ascii="Arial" w:hAnsi="Arial" w:cs="Arial"/>
          <w:szCs w:val="24"/>
        </w:rPr>
        <w:t> Helen Lee</w:t>
      </w:r>
    </w:p>
    <w:p w14:paraId="200A040D" w14:textId="25CF9B32" w:rsidR="001275A3" w:rsidRPr="007B55B4" w:rsidRDefault="001275A3" w:rsidP="007B55B4">
      <w:pPr>
        <w:rPr>
          <w:rFonts w:ascii="Arial" w:hAnsi="Arial" w:cs="Arial"/>
          <w:szCs w:val="24"/>
        </w:rPr>
      </w:pPr>
      <w:r w:rsidRPr="007B55B4">
        <w:rPr>
          <w:rFonts w:ascii="Arial" w:hAnsi="Arial" w:cs="Arial"/>
          <w:szCs w:val="24"/>
        </w:rPr>
        <w:t>Word Count: 20</w:t>
      </w:r>
      <w:r w:rsidR="00E70DE4">
        <w:rPr>
          <w:rFonts w:ascii="Arial" w:hAnsi="Arial" w:cs="Arial"/>
          <w:szCs w:val="24"/>
        </w:rPr>
        <w:t>54</w:t>
      </w:r>
      <w:r w:rsidRPr="007B55B4">
        <w:rPr>
          <w:rFonts w:ascii="Arial" w:hAnsi="Arial" w:cs="Arial"/>
          <w:szCs w:val="24"/>
        </w:rPr>
        <w:t xml:space="preserve"> words</w:t>
      </w:r>
    </w:p>
    <w:p w14:paraId="7C3452CE" w14:textId="77777777" w:rsidR="001275A3" w:rsidRPr="007B55B4" w:rsidRDefault="001275A3" w:rsidP="007B55B4">
      <w:pPr>
        <w:rPr>
          <w:rFonts w:ascii="Arial" w:hAnsi="Arial" w:cs="Arial"/>
          <w:szCs w:val="24"/>
        </w:rPr>
      </w:pPr>
    </w:p>
    <w:p w14:paraId="4F3E273F" w14:textId="77777777" w:rsidR="001275A3" w:rsidRPr="007B55B4" w:rsidRDefault="001275A3" w:rsidP="007B55B4">
      <w:pPr>
        <w:rPr>
          <w:rFonts w:ascii="Arial" w:hAnsi="Arial" w:cs="Arial"/>
          <w:szCs w:val="24"/>
        </w:rPr>
      </w:pPr>
    </w:p>
    <w:p w14:paraId="75312E1A" w14:textId="77777777" w:rsidR="001275A3" w:rsidRPr="007B55B4" w:rsidRDefault="001275A3" w:rsidP="007B55B4">
      <w:pPr>
        <w:rPr>
          <w:rFonts w:ascii="Arial" w:hAnsi="Arial" w:cs="Arial"/>
          <w:szCs w:val="24"/>
        </w:rPr>
      </w:pPr>
    </w:p>
    <w:p w14:paraId="1444DECD" w14:textId="77777777" w:rsidR="001275A3" w:rsidRPr="007B55B4" w:rsidRDefault="001275A3" w:rsidP="007B55B4">
      <w:pPr>
        <w:rPr>
          <w:rFonts w:ascii="Arial" w:hAnsi="Arial" w:cs="Arial"/>
          <w:szCs w:val="24"/>
        </w:rPr>
      </w:pPr>
    </w:p>
    <w:p w14:paraId="4F1F30F7" w14:textId="77777777" w:rsidR="001275A3" w:rsidRPr="007B55B4" w:rsidRDefault="001275A3" w:rsidP="007B55B4">
      <w:pPr>
        <w:rPr>
          <w:rFonts w:ascii="Arial" w:hAnsi="Arial" w:cs="Arial"/>
          <w:szCs w:val="24"/>
        </w:rPr>
      </w:pPr>
    </w:p>
    <w:p w14:paraId="5CB500C6" w14:textId="77777777" w:rsidR="001275A3" w:rsidRPr="007B55B4" w:rsidRDefault="001275A3" w:rsidP="007B55B4">
      <w:pPr>
        <w:rPr>
          <w:rFonts w:ascii="Arial" w:hAnsi="Arial" w:cs="Arial"/>
          <w:szCs w:val="24"/>
        </w:rPr>
      </w:pPr>
    </w:p>
    <w:p w14:paraId="365A9283" w14:textId="77777777" w:rsidR="001275A3" w:rsidRPr="007B55B4" w:rsidRDefault="001275A3" w:rsidP="007B55B4">
      <w:pPr>
        <w:rPr>
          <w:rFonts w:ascii="Arial" w:hAnsi="Arial" w:cs="Arial"/>
          <w:szCs w:val="24"/>
        </w:rPr>
      </w:pPr>
    </w:p>
    <w:p w14:paraId="40BC6283" w14:textId="77777777" w:rsidR="001275A3" w:rsidRPr="007B55B4" w:rsidRDefault="001275A3" w:rsidP="007B55B4">
      <w:pPr>
        <w:rPr>
          <w:rFonts w:ascii="Arial" w:hAnsi="Arial" w:cs="Arial"/>
          <w:szCs w:val="24"/>
        </w:rPr>
      </w:pPr>
    </w:p>
    <w:p w14:paraId="4FA560AA" w14:textId="77777777" w:rsidR="001275A3" w:rsidRPr="007B55B4" w:rsidRDefault="001275A3" w:rsidP="007B55B4">
      <w:pPr>
        <w:rPr>
          <w:rFonts w:ascii="Arial" w:hAnsi="Arial" w:cs="Arial"/>
          <w:szCs w:val="24"/>
        </w:rPr>
      </w:pPr>
    </w:p>
    <w:p w14:paraId="010B91CC" w14:textId="77777777" w:rsidR="008C543C" w:rsidRPr="007B55B4" w:rsidRDefault="008C543C" w:rsidP="007B55B4">
      <w:pPr>
        <w:rPr>
          <w:rFonts w:ascii="Arial" w:hAnsi="Arial" w:cs="Arial"/>
          <w:szCs w:val="24"/>
        </w:rPr>
      </w:pPr>
    </w:p>
    <w:p w14:paraId="7032C210" w14:textId="77777777" w:rsidR="008C543C" w:rsidRPr="007B55B4" w:rsidRDefault="008C543C" w:rsidP="007B55B4">
      <w:pPr>
        <w:rPr>
          <w:rFonts w:ascii="Arial" w:hAnsi="Arial" w:cs="Arial"/>
          <w:szCs w:val="24"/>
        </w:rPr>
      </w:pPr>
    </w:p>
    <w:sdt>
      <w:sdtPr>
        <w:rPr>
          <w:rFonts w:ascii="Arial" w:eastAsiaTheme="minorHAnsi" w:hAnsi="Arial" w:cs="Arial"/>
          <w:b w:val="0"/>
          <w:color w:val="auto"/>
          <w:kern w:val="2"/>
          <w:sz w:val="24"/>
          <w:szCs w:val="24"/>
          <w:lang w:val="en-IN"/>
          <w14:ligatures w14:val="standardContextual"/>
        </w:rPr>
        <w:id w:val="-1213276081"/>
        <w:docPartObj>
          <w:docPartGallery w:val="Table of Contents"/>
          <w:docPartUnique/>
        </w:docPartObj>
      </w:sdtPr>
      <w:sdtEndPr>
        <w:rPr>
          <w:bCs/>
          <w:noProof/>
        </w:rPr>
      </w:sdtEndPr>
      <w:sdtContent>
        <w:p w14:paraId="4BB2D3F5" w14:textId="007D08F1" w:rsidR="008C543C" w:rsidRPr="007B55B4" w:rsidRDefault="008C543C" w:rsidP="007B55B4">
          <w:pPr>
            <w:pStyle w:val="TOCHeading"/>
            <w:rPr>
              <w:rFonts w:ascii="Arial" w:hAnsi="Arial" w:cs="Arial"/>
              <w:b w:val="0"/>
              <w:bCs/>
              <w:sz w:val="24"/>
              <w:szCs w:val="24"/>
            </w:rPr>
          </w:pPr>
          <w:r w:rsidRPr="007B55B4">
            <w:rPr>
              <w:rFonts w:ascii="Arial" w:hAnsi="Arial" w:cs="Arial"/>
              <w:sz w:val="24"/>
              <w:szCs w:val="24"/>
            </w:rPr>
            <w:t xml:space="preserve">                                                          </w:t>
          </w:r>
          <w:r w:rsidRPr="007B55B4">
            <w:rPr>
              <w:rFonts w:ascii="Arial" w:hAnsi="Arial" w:cs="Arial"/>
              <w:bCs/>
              <w:sz w:val="24"/>
              <w:szCs w:val="24"/>
            </w:rPr>
            <w:t>Table of Contents</w:t>
          </w:r>
        </w:p>
        <w:p w14:paraId="2675AC18" w14:textId="17B05D09" w:rsidR="00822155" w:rsidRPr="007B55B4" w:rsidRDefault="008C543C" w:rsidP="007B55B4">
          <w:pPr>
            <w:rPr>
              <w:rFonts w:ascii="Arial" w:hAnsi="Arial" w:cs="Arial"/>
              <w:noProof/>
            </w:rPr>
          </w:pPr>
          <w:r w:rsidRPr="007B55B4">
            <w:rPr>
              <w:rFonts w:ascii="Arial" w:hAnsi="Arial" w:cs="Arial"/>
              <w:szCs w:val="24"/>
            </w:rPr>
            <w:fldChar w:fldCharType="begin"/>
          </w:r>
          <w:r w:rsidRPr="007B55B4">
            <w:rPr>
              <w:rFonts w:ascii="Arial" w:hAnsi="Arial" w:cs="Arial"/>
              <w:szCs w:val="24"/>
            </w:rPr>
            <w:instrText xml:space="preserve"> TOC \o "1-3" \h \z \u </w:instrText>
          </w:r>
          <w:r w:rsidRPr="007B55B4">
            <w:rPr>
              <w:rFonts w:ascii="Arial" w:hAnsi="Arial" w:cs="Arial"/>
              <w:szCs w:val="24"/>
            </w:rPr>
            <w:fldChar w:fldCharType="separate"/>
          </w:r>
          <w:hyperlink w:anchor="_Toc148876828" w:history="1">
            <w:r w:rsidR="00822155" w:rsidRPr="007B55B4">
              <w:rPr>
                <w:rStyle w:val="Hyperlink"/>
                <w:rFonts w:ascii="Arial" w:hAnsi="Arial" w:cs="Arial"/>
                <w:noProof/>
              </w:rPr>
              <w:t>Introduction and Background</w:t>
            </w:r>
            <w:r w:rsidR="007B55B4" w:rsidRPr="007B55B4">
              <w:rPr>
                <w:rStyle w:val="Hyperlink"/>
                <w:rFonts w:ascii="Arial" w:hAnsi="Arial" w:cs="Arial"/>
                <w:noProof/>
              </w:rPr>
              <w:t>………………………………………………………………</w:t>
            </w:r>
            <w:r w:rsidR="00822155" w:rsidRPr="007B55B4">
              <w:rPr>
                <w:rFonts w:ascii="Arial" w:hAnsi="Arial" w:cs="Arial"/>
                <w:noProof/>
                <w:webHidden/>
              </w:rPr>
              <w:fldChar w:fldCharType="begin"/>
            </w:r>
            <w:r w:rsidR="00822155" w:rsidRPr="007B55B4">
              <w:rPr>
                <w:rFonts w:ascii="Arial" w:hAnsi="Arial" w:cs="Arial"/>
                <w:noProof/>
                <w:webHidden/>
              </w:rPr>
              <w:instrText xml:space="preserve"> PAGEREF _Toc148876828 \h </w:instrText>
            </w:r>
            <w:r w:rsidR="00822155" w:rsidRPr="007B55B4">
              <w:rPr>
                <w:rFonts w:ascii="Arial" w:hAnsi="Arial" w:cs="Arial"/>
                <w:noProof/>
                <w:webHidden/>
              </w:rPr>
            </w:r>
            <w:r w:rsidR="00822155" w:rsidRPr="007B55B4">
              <w:rPr>
                <w:rFonts w:ascii="Arial" w:hAnsi="Arial" w:cs="Arial"/>
                <w:noProof/>
                <w:webHidden/>
              </w:rPr>
              <w:fldChar w:fldCharType="separate"/>
            </w:r>
            <w:r w:rsidR="00822155" w:rsidRPr="007B55B4">
              <w:rPr>
                <w:rFonts w:ascii="Arial" w:hAnsi="Arial" w:cs="Arial"/>
                <w:noProof/>
                <w:webHidden/>
              </w:rPr>
              <w:t>2</w:t>
            </w:r>
            <w:r w:rsidR="00822155" w:rsidRPr="007B55B4">
              <w:rPr>
                <w:rFonts w:ascii="Arial" w:hAnsi="Arial" w:cs="Arial"/>
                <w:noProof/>
                <w:webHidden/>
              </w:rPr>
              <w:fldChar w:fldCharType="end"/>
            </w:r>
          </w:hyperlink>
        </w:p>
        <w:p w14:paraId="0B57E0A0" w14:textId="5418B4AD" w:rsidR="00822155" w:rsidRPr="007B55B4" w:rsidRDefault="005C7214" w:rsidP="007B55B4">
          <w:pPr>
            <w:pStyle w:val="TOC1"/>
            <w:tabs>
              <w:tab w:val="right" w:leader="dot" w:pos="9016"/>
            </w:tabs>
            <w:rPr>
              <w:rFonts w:ascii="Arial" w:hAnsi="Arial" w:cs="Arial"/>
              <w:noProof/>
            </w:rPr>
          </w:pPr>
          <w:hyperlink w:anchor="_Toc148876829" w:history="1">
            <w:r w:rsidR="00822155" w:rsidRPr="007B55B4">
              <w:rPr>
                <w:rStyle w:val="Hyperlink"/>
                <w:rFonts w:ascii="Arial" w:hAnsi="Arial" w:cs="Arial"/>
                <w:noProof/>
              </w:rPr>
              <w:t>Discussion</w:t>
            </w:r>
            <w:r w:rsidR="00822155" w:rsidRPr="007B55B4">
              <w:rPr>
                <w:rFonts w:ascii="Arial" w:hAnsi="Arial" w:cs="Arial"/>
                <w:noProof/>
                <w:webHidden/>
              </w:rPr>
              <w:tab/>
            </w:r>
            <w:r w:rsidR="00822155" w:rsidRPr="007B55B4">
              <w:rPr>
                <w:rFonts w:ascii="Arial" w:hAnsi="Arial" w:cs="Arial"/>
                <w:noProof/>
                <w:webHidden/>
              </w:rPr>
              <w:fldChar w:fldCharType="begin"/>
            </w:r>
            <w:r w:rsidR="00822155" w:rsidRPr="007B55B4">
              <w:rPr>
                <w:rFonts w:ascii="Arial" w:hAnsi="Arial" w:cs="Arial"/>
                <w:noProof/>
                <w:webHidden/>
              </w:rPr>
              <w:instrText xml:space="preserve"> PAGEREF _Toc148876829 \h </w:instrText>
            </w:r>
            <w:r w:rsidR="00822155" w:rsidRPr="007B55B4">
              <w:rPr>
                <w:rFonts w:ascii="Arial" w:hAnsi="Arial" w:cs="Arial"/>
                <w:noProof/>
                <w:webHidden/>
              </w:rPr>
            </w:r>
            <w:r w:rsidR="00822155" w:rsidRPr="007B55B4">
              <w:rPr>
                <w:rFonts w:ascii="Arial" w:hAnsi="Arial" w:cs="Arial"/>
                <w:noProof/>
                <w:webHidden/>
              </w:rPr>
              <w:fldChar w:fldCharType="separate"/>
            </w:r>
            <w:r w:rsidR="00822155" w:rsidRPr="007B55B4">
              <w:rPr>
                <w:rFonts w:ascii="Arial" w:hAnsi="Arial" w:cs="Arial"/>
                <w:noProof/>
                <w:webHidden/>
              </w:rPr>
              <w:t>3</w:t>
            </w:r>
            <w:r w:rsidR="00822155" w:rsidRPr="007B55B4">
              <w:rPr>
                <w:rFonts w:ascii="Arial" w:hAnsi="Arial" w:cs="Arial"/>
                <w:noProof/>
                <w:webHidden/>
              </w:rPr>
              <w:fldChar w:fldCharType="end"/>
            </w:r>
          </w:hyperlink>
        </w:p>
        <w:p w14:paraId="45510DAD" w14:textId="711F688E" w:rsidR="00822155" w:rsidRPr="007B55B4" w:rsidRDefault="005C7214" w:rsidP="007B55B4">
          <w:pPr>
            <w:pStyle w:val="TOC2"/>
            <w:tabs>
              <w:tab w:val="right" w:leader="dot" w:pos="9016"/>
            </w:tabs>
            <w:ind w:left="0"/>
            <w:rPr>
              <w:rFonts w:ascii="Arial" w:eastAsiaTheme="minorEastAsia" w:hAnsi="Arial" w:cs="Arial"/>
              <w:noProof/>
              <w:lang w:eastAsia="en-IN"/>
            </w:rPr>
          </w:pPr>
          <w:hyperlink w:anchor="_Toc148876830" w:history="1">
            <w:r w:rsidR="00822155" w:rsidRPr="007B55B4">
              <w:rPr>
                <w:rStyle w:val="Hyperlink"/>
                <w:rFonts w:ascii="Arial" w:hAnsi="Arial" w:cs="Arial"/>
                <w:noProof/>
              </w:rPr>
              <w:t>PESTEL Analysis:</w:t>
            </w:r>
            <w:r w:rsidR="00822155" w:rsidRPr="007B55B4">
              <w:rPr>
                <w:rFonts w:ascii="Arial" w:hAnsi="Arial" w:cs="Arial"/>
                <w:noProof/>
                <w:webHidden/>
              </w:rPr>
              <w:tab/>
            </w:r>
            <w:r w:rsidR="00822155" w:rsidRPr="007B55B4">
              <w:rPr>
                <w:rFonts w:ascii="Arial" w:hAnsi="Arial" w:cs="Arial"/>
                <w:noProof/>
                <w:webHidden/>
              </w:rPr>
              <w:fldChar w:fldCharType="begin"/>
            </w:r>
            <w:r w:rsidR="00822155" w:rsidRPr="007B55B4">
              <w:rPr>
                <w:rFonts w:ascii="Arial" w:hAnsi="Arial" w:cs="Arial"/>
                <w:noProof/>
                <w:webHidden/>
              </w:rPr>
              <w:instrText xml:space="preserve"> PAGEREF _Toc148876830 \h </w:instrText>
            </w:r>
            <w:r w:rsidR="00822155" w:rsidRPr="007B55B4">
              <w:rPr>
                <w:rFonts w:ascii="Arial" w:hAnsi="Arial" w:cs="Arial"/>
                <w:noProof/>
                <w:webHidden/>
              </w:rPr>
            </w:r>
            <w:r w:rsidR="00822155" w:rsidRPr="007B55B4">
              <w:rPr>
                <w:rFonts w:ascii="Arial" w:hAnsi="Arial" w:cs="Arial"/>
                <w:noProof/>
                <w:webHidden/>
              </w:rPr>
              <w:fldChar w:fldCharType="separate"/>
            </w:r>
            <w:r w:rsidR="00822155" w:rsidRPr="007B55B4">
              <w:rPr>
                <w:rFonts w:ascii="Arial" w:hAnsi="Arial" w:cs="Arial"/>
                <w:noProof/>
                <w:webHidden/>
              </w:rPr>
              <w:t>3</w:t>
            </w:r>
            <w:r w:rsidR="00822155" w:rsidRPr="007B55B4">
              <w:rPr>
                <w:rFonts w:ascii="Arial" w:hAnsi="Arial" w:cs="Arial"/>
                <w:noProof/>
                <w:webHidden/>
              </w:rPr>
              <w:fldChar w:fldCharType="end"/>
            </w:r>
          </w:hyperlink>
        </w:p>
        <w:p w14:paraId="51867E7D" w14:textId="69EA84B5" w:rsidR="00822155" w:rsidRPr="007B55B4" w:rsidRDefault="005C7214" w:rsidP="007B55B4">
          <w:pPr>
            <w:pStyle w:val="TOC2"/>
            <w:tabs>
              <w:tab w:val="right" w:leader="dot" w:pos="9016"/>
            </w:tabs>
            <w:ind w:left="0"/>
            <w:rPr>
              <w:rFonts w:ascii="Arial" w:eastAsiaTheme="minorEastAsia" w:hAnsi="Arial" w:cs="Arial"/>
              <w:noProof/>
              <w:lang w:eastAsia="en-IN"/>
            </w:rPr>
          </w:pPr>
          <w:hyperlink w:anchor="_Toc148876831" w:history="1">
            <w:r w:rsidR="00822155" w:rsidRPr="007B55B4">
              <w:rPr>
                <w:rStyle w:val="Hyperlink"/>
                <w:rFonts w:ascii="Arial" w:hAnsi="Arial" w:cs="Arial"/>
                <w:noProof/>
              </w:rPr>
              <w:t>SWOT analysis:</w:t>
            </w:r>
            <w:r w:rsidR="00822155" w:rsidRPr="007B55B4">
              <w:rPr>
                <w:rFonts w:ascii="Arial" w:hAnsi="Arial" w:cs="Arial"/>
                <w:noProof/>
                <w:webHidden/>
              </w:rPr>
              <w:tab/>
            </w:r>
            <w:r w:rsidR="00822155" w:rsidRPr="007B55B4">
              <w:rPr>
                <w:rFonts w:ascii="Arial" w:hAnsi="Arial" w:cs="Arial"/>
                <w:noProof/>
                <w:webHidden/>
              </w:rPr>
              <w:fldChar w:fldCharType="begin"/>
            </w:r>
            <w:r w:rsidR="00822155" w:rsidRPr="007B55B4">
              <w:rPr>
                <w:rFonts w:ascii="Arial" w:hAnsi="Arial" w:cs="Arial"/>
                <w:noProof/>
                <w:webHidden/>
              </w:rPr>
              <w:instrText xml:space="preserve"> PAGEREF _Toc148876831 \h </w:instrText>
            </w:r>
            <w:r w:rsidR="00822155" w:rsidRPr="007B55B4">
              <w:rPr>
                <w:rFonts w:ascii="Arial" w:hAnsi="Arial" w:cs="Arial"/>
                <w:noProof/>
                <w:webHidden/>
              </w:rPr>
            </w:r>
            <w:r w:rsidR="00822155" w:rsidRPr="007B55B4">
              <w:rPr>
                <w:rFonts w:ascii="Arial" w:hAnsi="Arial" w:cs="Arial"/>
                <w:noProof/>
                <w:webHidden/>
              </w:rPr>
              <w:fldChar w:fldCharType="separate"/>
            </w:r>
            <w:r w:rsidR="00822155" w:rsidRPr="007B55B4">
              <w:rPr>
                <w:rFonts w:ascii="Arial" w:hAnsi="Arial" w:cs="Arial"/>
                <w:noProof/>
                <w:webHidden/>
              </w:rPr>
              <w:t>4</w:t>
            </w:r>
            <w:r w:rsidR="00822155" w:rsidRPr="007B55B4">
              <w:rPr>
                <w:rFonts w:ascii="Arial" w:hAnsi="Arial" w:cs="Arial"/>
                <w:noProof/>
                <w:webHidden/>
              </w:rPr>
              <w:fldChar w:fldCharType="end"/>
            </w:r>
          </w:hyperlink>
        </w:p>
        <w:p w14:paraId="2FAF56AE" w14:textId="27116614" w:rsidR="00822155" w:rsidRPr="007B55B4" w:rsidRDefault="005C7214" w:rsidP="007B55B4">
          <w:pPr>
            <w:pStyle w:val="TOC2"/>
            <w:tabs>
              <w:tab w:val="right" w:leader="dot" w:pos="9016"/>
            </w:tabs>
            <w:ind w:left="0"/>
            <w:rPr>
              <w:rFonts w:ascii="Arial" w:eastAsiaTheme="minorEastAsia" w:hAnsi="Arial" w:cs="Arial"/>
              <w:noProof/>
              <w:lang w:eastAsia="en-IN"/>
            </w:rPr>
          </w:pPr>
          <w:hyperlink w:anchor="_Toc148876832" w:history="1">
            <w:r w:rsidR="00822155" w:rsidRPr="007B55B4">
              <w:rPr>
                <w:rStyle w:val="Hyperlink"/>
                <w:rFonts w:ascii="Arial" w:hAnsi="Arial" w:cs="Arial"/>
                <w:noProof/>
              </w:rPr>
              <w:t>External challenges</w:t>
            </w:r>
            <w:r w:rsidR="00822155" w:rsidRPr="007B55B4">
              <w:rPr>
                <w:rFonts w:ascii="Arial" w:hAnsi="Arial" w:cs="Arial"/>
                <w:noProof/>
                <w:webHidden/>
              </w:rPr>
              <w:tab/>
            </w:r>
            <w:r w:rsidR="00822155" w:rsidRPr="007B55B4">
              <w:rPr>
                <w:rFonts w:ascii="Arial" w:hAnsi="Arial" w:cs="Arial"/>
                <w:noProof/>
                <w:webHidden/>
              </w:rPr>
              <w:fldChar w:fldCharType="begin"/>
            </w:r>
            <w:r w:rsidR="00822155" w:rsidRPr="007B55B4">
              <w:rPr>
                <w:rFonts w:ascii="Arial" w:hAnsi="Arial" w:cs="Arial"/>
                <w:noProof/>
                <w:webHidden/>
              </w:rPr>
              <w:instrText xml:space="preserve"> PAGEREF _Toc148876832 \h </w:instrText>
            </w:r>
            <w:r w:rsidR="00822155" w:rsidRPr="007B55B4">
              <w:rPr>
                <w:rFonts w:ascii="Arial" w:hAnsi="Arial" w:cs="Arial"/>
                <w:noProof/>
                <w:webHidden/>
              </w:rPr>
            </w:r>
            <w:r w:rsidR="00822155" w:rsidRPr="007B55B4">
              <w:rPr>
                <w:rFonts w:ascii="Arial" w:hAnsi="Arial" w:cs="Arial"/>
                <w:noProof/>
                <w:webHidden/>
              </w:rPr>
              <w:fldChar w:fldCharType="separate"/>
            </w:r>
            <w:r w:rsidR="00822155" w:rsidRPr="007B55B4">
              <w:rPr>
                <w:rFonts w:ascii="Arial" w:hAnsi="Arial" w:cs="Arial"/>
                <w:noProof/>
                <w:webHidden/>
              </w:rPr>
              <w:t>5</w:t>
            </w:r>
            <w:r w:rsidR="00822155" w:rsidRPr="007B55B4">
              <w:rPr>
                <w:rFonts w:ascii="Arial" w:hAnsi="Arial" w:cs="Arial"/>
                <w:noProof/>
                <w:webHidden/>
              </w:rPr>
              <w:fldChar w:fldCharType="end"/>
            </w:r>
          </w:hyperlink>
        </w:p>
        <w:p w14:paraId="749D1FCF" w14:textId="50221B3A" w:rsidR="00822155" w:rsidRPr="007B55B4" w:rsidRDefault="005C7214" w:rsidP="007B55B4">
          <w:pPr>
            <w:pStyle w:val="TOC1"/>
            <w:tabs>
              <w:tab w:val="right" w:leader="dot" w:pos="9016"/>
            </w:tabs>
            <w:rPr>
              <w:rFonts w:ascii="Arial" w:hAnsi="Arial" w:cs="Arial"/>
              <w:noProof/>
            </w:rPr>
          </w:pPr>
          <w:hyperlink w:anchor="_Toc148876833" w:history="1">
            <w:r w:rsidR="00822155" w:rsidRPr="007B55B4">
              <w:rPr>
                <w:rStyle w:val="Hyperlink"/>
                <w:rFonts w:ascii="Arial" w:hAnsi="Arial" w:cs="Arial"/>
                <w:noProof/>
              </w:rPr>
              <w:t>Evaluation and Conclusion:</w:t>
            </w:r>
            <w:r w:rsidR="00822155" w:rsidRPr="007B55B4">
              <w:rPr>
                <w:rFonts w:ascii="Arial" w:hAnsi="Arial" w:cs="Arial"/>
                <w:noProof/>
                <w:webHidden/>
              </w:rPr>
              <w:tab/>
            </w:r>
            <w:r w:rsidR="00822155" w:rsidRPr="007B55B4">
              <w:rPr>
                <w:rFonts w:ascii="Arial" w:hAnsi="Arial" w:cs="Arial"/>
                <w:noProof/>
                <w:webHidden/>
              </w:rPr>
              <w:fldChar w:fldCharType="begin"/>
            </w:r>
            <w:r w:rsidR="00822155" w:rsidRPr="007B55B4">
              <w:rPr>
                <w:rFonts w:ascii="Arial" w:hAnsi="Arial" w:cs="Arial"/>
                <w:noProof/>
                <w:webHidden/>
              </w:rPr>
              <w:instrText xml:space="preserve"> PAGEREF _Toc148876833 \h </w:instrText>
            </w:r>
            <w:r w:rsidR="00822155" w:rsidRPr="007B55B4">
              <w:rPr>
                <w:rFonts w:ascii="Arial" w:hAnsi="Arial" w:cs="Arial"/>
                <w:noProof/>
                <w:webHidden/>
              </w:rPr>
            </w:r>
            <w:r w:rsidR="00822155" w:rsidRPr="007B55B4">
              <w:rPr>
                <w:rFonts w:ascii="Arial" w:hAnsi="Arial" w:cs="Arial"/>
                <w:noProof/>
                <w:webHidden/>
              </w:rPr>
              <w:fldChar w:fldCharType="separate"/>
            </w:r>
            <w:r w:rsidR="00822155" w:rsidRPr="007B55B4">
              <w:rPr>
                <w:rFonts w:ascii="Arial" w:hAnsi="Arial" w:cs="Arial"/>
                <w:noProof/>
                <w:webHidden/>
              </w:rPr>
              <w:t>8</w:t>
            </w:r>
            <w:r w:rsidR="00822155" w:rsidRPr="007B55B4">
              <w:rPr>
                <w:rFonts w:ascii="Arial" w:hAnsi="Arial" w:cs="Arial"/>
                <w:noProof/>
                <w:webHidden/>
              </w:rPr>
              <w:fldChar w:fldCharType="end"/>
            </w:r>
          </w:hyperlink>
        </w:p>
        <w:p w14:paraId="4ADA36CB" w14:textId="1E6ACCA5" w:rsidR="00822155" w:rsidRPr="007B55B4" w:rsidRDefault="005C7214" w:rsidP="007B55B4">
          <w:pPr>
            <w:pStyle w:val="TOC1"/>
            <w:tabs>
              <w:tab w:val="right" w:leader="dot" w:pos="9016"/>
            </w:tabs>
            <w:rPr>
              <w:rFonts w:ascii="Arial" w:hAnsi="Arial" w:cs="Arial"/>
              <w:noProof/>
            </w:rPr>
          </w:pPr>
          <w:hyperlink w:anchor="_Toc148876834" w:history="1">
            <w:r w:rsidR="00822155" w:rsidRPr="007B55B4">
              <w:rPr>
                <w:rStyle w:val="Hyperlink"/>
                <w:rFonts w:ascii="Arial" w:hAnsi="Arial" w:cs="Arial"/>
                <w:noProof/>
              </w:rPr>
              <w:t>References:</w:t>
            </w:r>
            <w:r w:rsidR="00822155" w:rsidRPr="007B55B4">
              <w:rPr>
                <w:rFonts w:ascii="Arial" w:hAnsi="Arial" w:cs="Arial"/>
                <w:noProof/>
                <w:webHidden/>
              </w:rPr>
              <w:tab/>
            </w:r>
            <w:r w:rsidR="00822155" w:rsidRPr="007B55B4">
              <w:rPr>
                <w:rFonts w:ascii="Arial" w:hAnsi="Arial" w:cs="Arial"/>
                <w:noProof/>
                <w:webHidden/>
              </w:rPr>
              <w:fldChar w:fldCharType="begin"/>
            </w:r>
            <w:r w:rsidR="00822155" w:rsidRPr="007B55B4">
              <w:rPr>
                <w:rFonts w:ascii="Arial" w:hAnsi="Arial" w:cs="Arial"/>
                <w:noProof/>
                <w:webHidden/>
              </w:rPr>
              <w:instrText xml:space="preserve"> PAGEREF _Toc148876834 \h </w:instrText>
            </w:r>
            <w:r w:rsidR="00822155" w:rsidRPr="007B55B4">
              <w:rPr>
                <w:rFonts w:ascii="Arial" w:hAnsi="Arial" w:cs="Arial"/>
                <w:noProof/>
                <w:webHidden/>
              </w:rPr>
            </w:r>
            <w:r w:rsidR="00822155" w:rsidRPr="007B55B4">
              <w:rPr>
                <w:rFonts w:ascii="Arial" w:hAnsi="Arial" w:cs="Arial"/>
                <w:noProof/>
                <w:webHidden/>
              </w:rPr>
              <w:fldChar w:fldCharType="separate"/>
            </w:r>
            <w:r w:rsidR="00822155" w:rsidRPr="007B55B4">
              <w:rPr>
                <w:rFonts w:ascii="Arial" w:hAnsi="Arial" w:cs="Arial"/>
                <w:noProof/>
                <w:webHidden/>
              </w:rPr>
              <w:t>10</w:t>
            </w:r>
            <w:r w:rsidR="00822155" w:rsidRPr="007B55B4">
              <w:rPr>
                <w:rFonts w:ascii="Arial" w:hAnsi="Arial" w:cs="Arial"/>
                <w:noProof/>
                <w:webHidden/>
              </w:rPr>
              <w:fldChar w:fldCharType="end"/>
            </w:r>
          </w:hyperlink>
        </w:p>
        <w:p w14:paraId="267A4748" w14:textId="3074E77C" w:rsidR="008C543C" w:rsidRPr="007B55B4" w:rsidRDefault="008C543C" w:rsidP="007B55B4">
          <w:pPr>
            <w:rPr>
              <w:rFonts w:ascii="Arial" w:hAnsi="Arial" w:cs="Arial"/>
              <w:szCs w:val="24"/>
            </w:rPr>
          </w:pPr>
          <w:r w:rsidRPr="007B55B4">
            <w:rPr>
              <w:rFonts w:ascii="Arial" w:hAnsi="Arial" w:cs="Arial"/>
              <w:b/>
              <w:bCs/>
              <w:noProof/>
              <w:szCs w:val="24"/>
            </w:rPr>
            <w:fldChar w:fldCharType="end"/>
          </w:r>
        </w:p>
      </w:sdtContent>
    </w:sdt>
    <w:p w14:paraId="03199224" w14:textId="77777777" w:rsidR="008C543C" w:rsidRPr="007B55B4" w:rsidRDefault="008C543C" w:rsidP="007B55B4">
      <w:pPr>
        <w:rPr>
          <w:rFonts w:ascii="Arial" w:hAnsi="Arial" w:cs="Arial"/>
          <w:szCs w:val="24"/>
        </w:rPr>
      </w:pPr>
    </w:p>
    <w:p w14:paraId="5D565C71" w14:textId="77777777" w:rsidR="008C543C" w:rsidRPr="007B55B4" w:rsidRDefault="008C543C" w:rsidP="007B55B4">
      <w:pPr>
        <w:rPr>
          <w:rFonts w:ascii="Arial" w:hAnsi="Arial" w:cs="Arial"/>
          <w:szCs w:val="24"/>
        </w:rPr>
      </w:pPr>
    </w:p>
    <w:p w14:paraId="10A6B644" w14:textId="77777777" w:rsidR="008C543C" w:rsidRPr="007B55B4" w:rsidRDefault="008C543C" w:rsidP="007B55B4">
      <w:pPr>
        <w:rPr>
          <w:rFonts w:ascii="Arial" w:hAnsi="Arial" w:cs="Arial"/>
          <w:szCs w:val="24"/>
        </w:rPr>
      </w:pPr>
    </w:p>
    <w:p w14:paraId="4A2BE89F" w14:textId="77777777" w:rsidR="008C543C" w:rsidRPr="007B55B4" w:rsidRDefault="008C543C" w:rsidP="007B55B4">
      <w:pPr>
        <w:rPr>
          <w:rFonts w:ascii="Arial" w:hAnsi="Arial" w:cs="Arial"/>
          <w:szCs w:val="24"/>
        </w:rPr>
      </w:pPr>
    </w:p>
    <w:p w14:paraId="2B0502AB" w14:textId="77777777" w:rsidR="008C543C" w:rsidRPr="007B55B4" w:rsidRDefault="008C543C" w:rsidP="007B55B4">
      <w:pPr>
        <w:rPr>
          <w:rFonts w:ascii="Arial" w:hAnsi="Arial" w:cs="Arial"/>
          <w:szCs w:val="24"/>
        </w:rPr>
      </w:pPr>
    </w:p>
    <w:p w14:paraId="20826FFB" w14:textId="77777777" w:rsidR="008C543C" w:rsidRPr="007B55B4" w:rsidRDefault="008C543C" w:rsidP="007B55B4">
      <w:pPr>
        <w:rPr>
          <w:rFonts w:ascii="Arial" w:hAnsi="Arial" w:cs="Arial"/>
          <w:szCs w:val="24"/>
        </w:rPr>
      </w:pPr>
    </w:p>
    <w:p w14:paraId="1855D44F" w14:textId="77777777" w:rsidR="008C543C" w:rsidRPr="007B55B4" w:rsidRDefault="008C543C" w:rsidP="007B55B4">
      <w:pPr>
        <w:rPr>
          <w:rFonts w:ascii="Arial" w:hAnsi="Arial" w:cs="Arial"/>
          <w:szCs w:val="24"/>
        </w:rPr>
      </w:pPr>
    </w:p>
    <w:p w14:paraId="3F804211" w14:textId="77777777" w:rsidR="008C543C" w:rsidRPr="007B55B4" w:rsidRDefault="008C543C" w:rsidP="007B55B4">
      <w:pPr>
        <w:rPr>
          <w:rFonts w:ascii="Arial" w:hAnsi="Arial" w:cs="Arial"/>
          <w:szCs w:val="24"/>
        </w:rPr>
      </w:pPr>
    </w:p>
    <w:p w14:paraId="03EF42DA" w14:textId="77777777" w:rsidR="008C543C" w:rsidRPr="007B55B4" w:rsidRDefault="008C543C" w:rsidP="007B55B4">
      <w:pPr>
        <w:rPr>
          <w:rFonts w:ascii="Arial" w:hAnsi="Arial" w:cs="Arial"/>
          <w:szCs w:val="24"/>
        </w:rPr>
      </w:pPr>
    </w:p>
    <w:p w14:paraId="2FD148A8" w14:textId="77777777" w:rsidR="008C543C" w:rsidRPr="007B55B4" w:rsidRDefault="008C543C" w:rsidP="007B55B4">
      <w:pPr>
        <w:rPr>
          <w:rFonts w:ascii="Arial" w:hAnsi="Arial" w:cs="Arial"/>
          <w:szCs w:val="24"/>
        </w:rPr>
      </w:pPr>
    </w:p>
    <w:p w14:paraId="60F782B8" w14:textId="77777777" w:rsidR="008C543C" w:rsidRPr="007B55B4" w:rsidRDefault="008C543C" w:rsidP="007B55B4">
      <w:pPr>
        <w:rPr>
          <w:rFonts w:ascii="Arial" w:hAnsi="Arial" w:cs="Arial"/>
          <w:szCs w:val="24"/>
        </w:rPr>
      </w:pPr>
    </w:p>
    <w:p w14:paraId="104AE4F7" w14:textId="77777777" w:rsidR="00B70BFB" w:rsidRPr="007B55B4" w:rsidRDefault="001275A3" w:rsidP="00E70DE4">
      <w:pPr>
        <w:pStyle w:val="Heading1"/>
        <w:spacing w:line="360" w:lineRule="auto"/>
        <w:rPr>
          <w:rFonts w:ascii="Arial" w:hAnsi="Arial" w:cs="Arial"/>
        </w:rPr>
      </w:pPr>
      <w:bookmarkStart w:id="0" w:name="_Toc148876828"/>
      <w:r w:rsidRPr="007B55B4">
        <w:rPr>
          <w:rFonts w:ascii="Arial" w:hAnsi="Arial" w:cs="Arial"/>
        </w:rPr>
        <w:t>Introduction and Background</w:t>
      </w:r>
      <w:bookmarkEnd w:id="0"/>
    </w:p>
    <w:p w14:paraId="0FC9C125" w14:textId="750F7A63" w:rsidR="00A65B43" w:rsidRPr="007B55B4" w:rsidRDefault="00B70BFB" w:rsidP="00E70DE4">
      <w:pPr>
        <w:spacing w:line="360" w:lineRule="auto"/>
        <w:rPr>
          <w:rFonts w:ascii="Arial" w:hAnsi="Arial" w:cs="Arial"/>
          <w:szCs w:val="24"/>
        </w:rPr>
      </w:pPr>
      <w:r w:rsidRPr="007B55B4">
        <w:rPr>
          <w:rFonts w:ascii="Arial" w:hAnsi="Arial" w:cs="Arial"/>
          <w:szCs w:val="24"/>
        </w:rPr>
        <w:t>Marriott International is a globally renowned hotel, which has been through a dynamic landscape</w:t>
      </w:r>
      <w:r w:rsidR="001275A3" w:rsidRPr="007B55B4">
        <w:rPr>
          <w:rFonts w:ascii="Arial" w:hAnsi="Arial" w:cs="Arial"/>
          <w:szCs w:val="24"/>
        </w:rPr>
        <w:t xml:space="preserve"> </w:t>
      </w:r>
      <w:r w:rsidRPr="007B55B4">
        <w:rPr>
          <w:rFonts w:ascii="Arial" w:hAnsi="Arial" w:cs="Arial"/>
          <w:szCs w:val="24"/>
        </w:rPr>
        <w:t>of challenges and opportunities. In the current era, the hotel industry is facing a lot of external challenges, which includes the emergence of Artificial Intelligence (AI) along with the Retirement Tide, which have been redefining how certain businesses like Marriott approach employee retirement and retention</w:t>
      </w:r>
      <w:r w:rsidR="00DA716C" w:rsidRPr="007B55B4">
        <w:rPr>
          <w:rFonts w:ascii="Arial" w:hAnsi="Arial" w:cs="Arial"/>
          <w:szCs w:val="24"/>
        </w:rPr>
        <w:t xml:space="preserve"> (</w:t>
      </w:r>
      <w:proofErr w:type="spellStart"/>
      <w:r w:rsidR="00DA716C" w:rsidRPr="007B55B4">
        <w:rPr>
          <w:rFonts w:ascii="Arial" w:hAnsi="Arial" w:cs="Arial"/>
          <w:szCs w:val="24"/>
        </w:rPr>
        <w:t>Blau</w:t>
      </w:r>
      <w:proofErr w:type="spellEnd"/>
      <w:r w:rsidR="00DA716C" w:rsidRPr="007B55B4">
        <w:rPr>
          <w:rFonts w:ascii="Arial" w:hAnsi="Arial" w:cs="Arial"/>
          <w:szCs w:val="24"/>
        </w:rPr>
        <w:t xml:space="preserve"> et al., 2019).</w:t>
      </w:r>
      <w:r w:rsidRPr="007B55B4">
        <w:rPr>
          <w:rFonts w:ascii="Arial" w:hAnsi="Arial" w:cs="Arial"/>
          <w:szCs w:val="24"/>
        </w:rPr>
        <w:t xml:space="preserve"> These challenges have led Marriott to adapt as well as innovate, thereby creating solutions that not only addresses the immediate hurdles but also restores the way they attract and retain talent. </w:t>
      </w:r>
      <w:r w:rsidR="00A65B43" w:rsidRPr="007B55B4">
        <w:rPr>
          <w:rFonts w:ascii="Arial" w:hAnsi="Arial" w:cs="Arial"/>
          <w:szCs w:val="24"/>
        </w:rPr>
        <w:t>Moreover, Marriott has embraced the potential of AI in order to enhance customer experiences, streamline operations, along with optimize the process of decision-making</w:t>
      </w:r>
      <w:r w:rsidR="00DA716C" w:rsidRPr="007B55B4">
        <w:rPr>
          <w:rFonts w:ascii="Arial" w:hAnsi="Arial" w:cs="Arial"/>
          <w:szCs w:val="24"/>
        </w:rPr>
        <w:t xml:space="preserve"> (Landau et al., 2020).</w:t>
      </w:r>
      <w:r w:rsidR="00A65B43" w:rsidRPr="007B55B4">
        <w:rPr>
          <w:rFonts w:ascii="Arial" w:hAnsi="Arial" w:cs="Arial"/>
          <w:szCs w:val="24"/>
        </w:rPr>
        <w:t xml:space="preserve"> Marriott, with the help of AI-powered chatbots and virtual concierges have improved guest services while reducing the workload on staff, which has allowed employees to focus on more complex and personalized tasks</w:t>
      </w:r>
      <w:r w:rsidR="00DA716C" w:rsidRPr="007B55B4">
        <w:rPr>
          <w:rFonts w:ascii="Arial" w:hAnsi="Arial" w:cs="Arial"/>
          <w:szCs w:val="24"/>
        </w:rPr>
        <w:t xml:space="preserve"> (Jiang et al., 2023).</w:t>
      </w:r>
      <w:r w:rsidR="00A65B43" w:rsidRPr="007B55B4">
        <w:rPr>
          <w:rFonts w:ascii="Arial" w:hAnsi="Arial" w:cs="Arial"/>
          <w:szCs w:val="24"/>
        </w:rPr>
        <w:t xml:space="preserve"> Therefore, this augments guest satisfaction and also eases the pressure on recruitment by creating a more efficient work environment. </w:t>
      </w:r>
    </w:p>
    <w:p w14:paraId="5386811D" w14:textId="78DDE9C7" w:rsidR="001275A3" w:rsidRPr="007B55B4" w:rsidRDefault="00A65B43" w:rsidP="00E70DE4">
      <w:pPr>
        <w:spacing w:line="360" w:lineRule="auto"/>
        <w:rPr>
          <w:rFonts w:ascii="Arial" w:hAnsi="Arial" w:cs="Arial"/>
          <w:szCs w:val="24"/>
        </w:rPr>
      </w:pPr>
      <w:r w:rsidRPr="007B55B4">
        <w:rPr>
          <w:rFonts w:ascii="Arial" w:hAnsi="Arial" w:cs="Arial"/>
          <w:szCs w:val="24"/>
        </w:rPr>
        <w:t xml:space="preserve">Furthermore, the aging workforce is also considered as a critical challenge in the hospitality sector, with many experienced employees approaching retirement. Marriott has adopted innovative strategies, that involves phased retirement plans, </w:t>
      </w:r>
      <w:r w:rsidR="002051C9" w:rsidRPr="007B55B4">
        <w:rPr>
          <w:rFonts w:ascii="Arial" w:hAnsi="Arial" w:cs="Arial"/>
          <w:szCs w:val="24"/>
        </w:rPr>
        <w:t>knowledge transfer programs, along with mentorship initiatives. These efforts not only retain valuable institutional knowledge but also develops a positive work environment that attracts new talent looking for growth opportunities</w:t>
      </w:r>
      <w:r w:rsidR="00DA716C" w:rsidRPr="007B55B4">
        <w:rPr>
          <w:rFonts w:ascii="Arial" w:hAnsi="Arial" w:cs="Arial"/>
          <w:szCs w:val="24"/>
        </w:rPr>
        <w:t xml:space="preserve"> (Usher et al., 2021).</w:t>
      </w:r>
      <w:r w:rsidR="002051C9" w:rsidRPr="007B55B4">
        <w:rPr>
          <w:rFonts w:ascii="Arial" w:hAnsi="Arial" w:cs="Arial"/>
          <w:szCs w:val="24"/>
        </w:rPr>
        <w:t xml:space="preserve"> Marriott has also embraced diversity and inclusion practices which therefore, goes beyond </w:t>
      </w:r>
      <w:r w:rsidR="0046150E" w:rsidRPr="007B55B4">
        <w:rPr>
          <w:rFonts w:ascii="Arial" w:hAnsi="Arial" w:cs="Arial"/>
          <w:szCs w:val="24"/>
        </w:rPr>
        <w:t>compliance. This broadens the talent pool and also creates an inclusive work culture where employees from various backgrounds feel valued and empowered. Additionall</w:t>
      </w:r>
      <w:r w:rsidR="00DB74B4" w:rsidRPr="007B55B4">
        <w:rPr>
          <w:rFonts w:ascii="Arial" w:hAnsi="Arial" w:cs="Arial"/>
          <w:szCs w:val="24"/>
        </w:rPr>
        <w:t>y,</w:t>
      </w:r>
      <w:r w:rsidR="0046150E" w:rsidRPr="007B55B4">
        <w:rPr>
          <w:rFonts w:ascii="Arial" w:hAnsi="Arial" w:cs="Arial"/>
          <w:szCs w:val="24"/>
        </w:rPr>
        <w:t xml:space="preserve"> Marriott has also prioritized the well-being of employees. This includes flexible working arrangements, mental health support, as well as training programs in order to upskill the employees, making the workplace more appealing to younger recruits and professionals who work on seasonal basis.</w:t>
      </w:r>
      <w:r w:rsidR="00991B6B" w:rsidRPr="007B55B4">
        <w:rPr>
          <w:rFonts w:ascii="Arial" w:hAnsi="Arial" w:cs="Arial"/>
          <w:szCs w:val="24"/>
        </w:rPr>
        <w:t xml:space="preserve"> </w:t>
      </w:r>
      <w:r w:rsidR="00DB74B4" w:rsidRPr="007B55B4">
        <w:rPr>
          <w:rFonts w:ascii="Arial" w:hAnsi="Arial" w:cs="Arial"/>
          <w:szCs w:val="24"/>
        </w:rPr>
        <w:t xml:space="preserve">Marriott Hotels also faces certain external </w:t>
      </w:r>
      <w:r w:rsidR="00DB74B4" w:rsidRPr="007B55B4">
        <w:rPr>
          <w:rFonts w:ascii="Arial" w:hAnsi="Arial" w:cs="Arial"/>
          <w:szCs w:val="24"/>
        </w:rPr>
        <w:lastRenderedPageBreak/>
        <w:t>challenges which can significantly impact its operations and strategies. The emergence of Artificial Intelligence (AI), and the Retirement Tide can be considered as two prominent challenges</w:t>
      </w:r>
      <w:r w:rsidR="00DA716C" w:rsidRPr="007B55B4">
        <w:rPr>
          <w:rFonts w:ascii="Arial" w:hAnsi="Arial" w:cs="Arial"/>
          <w:szCs w:val="24"/>
        </w:rPr>
        <w:t xml:space="preserve"> (George et al., 2021).</w:t>
      </w:r>
      <w:r w:rsidR="00991B6B" w:rsidRPr="007B55B4">
        <w:rPr>
          <w:rFonts w:ascii="Arial" w:hAnsi="Arial" w:cs="Arial"/>
          <w:szCs w:val="24"/>
        </w:rPr>
        <w:t xml:space="preserve"> Hence, Marriott needs to develop new training programs for employees in order to work alongside AI systems, and Marriott has even implemented certain initiatives, such as phased retirement plans, mentorship programs and more, for ensuring a smooth transfer of responsibilities from retiring employees to the newly recruited.</w:t>
      </w:r>
    </w:p>
    <w:p w14:paraId="5F1EC180" w14:textId="77777777" w:rsidR="00E0729D" w:rsidRPr="007B55B4" w:rsidRDefault="001275A3" w:rsidP="00E70DE4">
      <w:pPr>
        <w:pStyle w:val="Heading1"/>
        <w:spacing w:line="360" w:lineRule="auto"/>
        <w:rPr>
          <w:rFonts w:ascii="Arial" w:hAnsi="Arial" w:cs="Arial"/>
        </w:rPr>
      </w:pPr>
      <w:bookmarkStart w:id="1" w:name="_Toc148876829"/>
      <w:r w:rsidRPr="007B55B4">
        <w:rPr>
          <w:rFonts w:ascii="Arial" w:hAnsi="Arial" w:cs="Arial"/>
        </w:rPr>
        <w:t>Discussion</w:t>
      </w:r>
      <w:bookmarkEnd w:id="1"/>
      <w:r w:rsidRPr="007B55B4">
        <w:rPr>
          <w:rFonts w:ascii="Arial" w:hAnsi="Arial" w:cs="Arial"/>
        </w:rPr>
        <w:t xml:space="preserve"> </w:t>
      </w:r>
    </w:p>
    <w:p w14:paraId="3BAC4F3B" w14:textId="1DBC112B" w:rsidR="001275A3" w:rsidRPr="007B55B4" w:rsidRDefault="001275A3" w:rsidP="00E70DE4">
      <w:pPr>
        <w:pStyle w:val="Heading2"/>
        <w:spacing w:line="360" w:lineRule="auto"/>
        <w:rPr>
          <w:rFonts w:ascii="Arial" w:hAnsi="Arial" w:cs="Arial"/>
          <w:b w:val="0"/>
        </w:rPr>
      </w:pPr>
      <w:bookmarkStart w:id="2" w:name="_Toc148876830"/>
      <w:r w:rsidRPr="007B55B4">
        <w:rPr>
          <w:rFonts w:ascii="Arial" w:hAnsi="Arial" w:cs="Arial"/>
        </w:rPr>
        <w:t>PESTEL</w:t>
      </w:r>
      <w:r w:rsidR="00DB74B4" w:rsidRPr="007B55B4">
        <w:rPr>
          <w:rFonts w:ascii="Arial" w:hAnsi="Arial" w:cs="Arial"/>
        </w:rPr>
        <w:t xml:space="preserve"> Analysis:</w:t>
      </w:r>
      <w:bookmarkEnd w:id="2"/>
      <w:r w:rsidRPr="007B55B4">
        <w:rPr>
          <w:rFonts w:ascii="Arial" w:hAnsi="Arial" w:cs="Arial"/>
        </w:rPr>
        <w:t xml:space="preserve"> </w:t>
      </w:r>
    </w:p>
    <w:p w14:paraId="63040362" w14:textId="46967F36" w:rsidR="0046150E" w:rsidRPr="007B55B4" w:rsidRDefault="00C156F8" w:rsidP="00E70DE4">
      <w:pPr>
        <w:spacing w:line="360" w:lineRule="auto"/>
        <w:rPr>
          <w:rFonts w:ascii="Arial" w:hAnsi="Arial" w:cs="Arial"/>
          <w:szCs w:val="24"/>
        </w:rPr>
      </w:pPr>
      <w:r w:rsidRPr="007B55B4">
        <w:rPr>
          <w:rFonts w:ascii="Arial" w:hAnsi="Arial" w:cs="Arial"/>
          <w:szCs w:val="24"/>
        </w:rPr>
        <w:t>A PESTEL analysis of Marriott International presents a comprehensive view of the macro-environmental factors which affects the hotel industry and how they impact the company’s approach to employee recruitment and retention.</w:t>
      </w:r>
    </w:p>
    <w:p w14:paraId="5911E152" w14:textId="3229217B" w:rsidR="00C156F8" w:rsidRPr="007B55B4" w:rsidRDefault="00C156F8" w:rsidP="00E70DE4">
      <w:pPr>
        <w:spacing w:line="360" w:lineRule="auto"/>
        <w:rPr>
          <w:rFonts w:ascii="Arial" w:hAnsi="Arial" w:cs="Arial"/>
          <w:szCs w:val="24"/>
        </w:rPr>
      </w:pPr>
      <w:r w:rsidRPr="007B55B4">
        <w:rPr>
          <w:rFonts w:ascii="Arial" w:hAnsi="Arial" w:cs="Arial"/>
          <w:szCs w:val="24"/>
        </w:rPr>
        <w:t>Political: The hospitality industry is heavily regulated, which affects the hiring practices and employment laws. Moreover, political stability along with relations between countries can impact the global workforce, along with the guest demographics of Marriott.</w:t>
      </w:r>
    </w:p>
    <w:p w14:paraId="790F74C3" w14:textId="38318873" w:rsidR="00C156F8" w:rsidRPr="007B55B4" w:rsidRDefault="00C156F8" w:rsidP="00E70DE4">
      <w:pPr>
        <w:spacing w:line="360" w:lineRule="auto"/>
        <w:rPr>
          <w:rFonts w:ascii="Arial" w:hAnsi="Arial" w:cs="Arial"/>
          <w:szCs w:val="24"/>
        </w:rPr>
      </w:pPr>
      <w:r w:rsidRPr="007B55B4">
        <w:rPr>
          <w:rFonts w:ascii="Arial" w:hAnsi="Arial" w:cs="Arial"/>
          <w:szCs w:val="24"/>
        </w:rPr>
        <w:t>Economic: Economic downturns can affect both the customer demand along with the financial stability of Marriott, which would influence hiring and retention efforts</w:t>
      </w:r>
      <w:r w:rsidR="00DA716C" w:rsidRPr="007B55B4">
        <w:rPr>
          <w:rFonts w:ascii="Arial" w:hAnsi="Arial" w:cs="Arial"/>
          <w:szCs w:val="24"/>
        </w:rPr>
        <w:t xml:space="preserve"> (Molina et al., 2022).</w:t>
      </w:r>
      <w:r w:rsidRPr="007B55B4">
        <w:rPr>
          <w:rFonts w:ascii="Arial" w:hAnsi="Arial" w:cs="Arial"/>
          <w:szCs w:val="24"/>
        </w:rPr>
        <w:t xml:space="preserve"> Moreover, fluctuations in exchange rates can thereby, impact international operations and financial planning. </w:t>
      </w:r>
    </w:p>
    <w:p w14:paraId="523C22C0" w14:textId="37A597A6" w:rsidR="00C156F8" w:rsidRPr="007B55B4" w:rsidRDefault="00C156F8" w:rsidP="00E70DE4">
      <w:pPr>
        <w:spacing w:line="360" w:lineRule="auto"/>
        <w:rPr>
          <w:rFonts w:ascii="Arial" w:hAnsi="Arial" w:cs="Arial"/>
          <w:szCs w:val="24"/>
        </w:rPr>
      </w:pPr>
      <w:r w:rsidRPr="007B55B4">
        <w:rPr>
          <w:rFonts w:ascii="Arial" w:hAnsi="Arial" w:cs="Arial"/>
          <w:szCs w:val="24"/>
        </w:rPr>
        <w:t>Social: Shifting of demographics which includes Retirement Tide, influences both retirement as well as retention strategies. Moreover, changing preferences, such as sustainability along with ethical considerations, affect the expectations of guests and workforce values.</w:t>
      </w:r>
    </w:p>
    <w:p w14:paraId="2CC1B407" w14:textId="0C3AD9EE" w:rsidR="00C156F8" w:rsidRPr="007B55B4" w:rsidRDefault="00C156F8" w:rsidP="00E70DE4">
      <w:pPr>
        <w:spacing w:line="360" w:lineRule="auto"/>
        <w:rPr>
          <w:rFonts w:ascii="Arial" w:hAnsi="Arial" w:cs="Arial"/>
          <w:szCs w:val="24"/>
        </w:rPr>
      </w:pPr>
      <w:r w:rsidRPr="007B55B4">
        <w:rPr>
          <w:rFonts w:ascii="Arial" w:hAnsi="Arial" w:cs="Arial"/>
          <w:szCs w:val="24"/>
        </w:rPr>
        <w:t xml:space="preserve">Technological: </w:t>
      </w:r>
      <w:r w:rsidR="006A1C12" w:rsidRPr="007B55B4">
        <w:rPr>
          <w:rFonts w:ascii="Arial" w:hAnsi="Arial" w:cs="Arial"/>
          <w:szCs w:val="24"/>
        </w:rPr>
        <w:t>Marriott utilizes technology, that involves AI, in order to enhance services and streamline operations, which thereby, impacts the requirements and skills of the workforce</w:t>
      </w:r>
      <w:r w:rsidR="008C543C" w:rsidRPr="007B55B4">
        <w:rPr>
          <w:rFonts w:ascii="Arial" w:hAnsi="Arial" w:cs="Arial"/>
          <w:szCs w:val="24"/>
        </w:rPr>
        <w:t xml:space="preserve"> (Begum et al., 2023).</w:t>
      </w:r>
      <w:r w:rsidR="006A1C12" w:rsidRPr="007B55B4">
        <w:rPr>
          <w:rFonts w:ascii="Arial" w:hAnsi="Arial" w:cs="Arial"/>
          <w:szCs w:val="24"/>
        </w:rPr>
        <w:t xml:space="preserve"> Moreover, the need for robust data security impacts technology investments, and hiring practices for IT professionals.</w:t>
      </w:r>
    </w:p>
    <w:p w14:paraId="710BD5F9" w14:textId="39338CB1" w:rsidR="006A1C12" w:rsidRPr="007B55B4" w:rsidRDefault="006A1C12" w:rsidP="00E70DE4">
      <w:pPr>
        <w:spacing w:line="360" w:lineRule="auto"/>
        <w:rPr>
          <w:rFonts w:ascii="Arial" w:hAnsi="Arial" w:cs="Arial"/>
          <w:szCs w:val="24"/>
        </w:rPr>
      </w:pPr>
      <w:r w:rsidRPr="007B55B4">
        <w:rPr>
          <w:rFonts w:ascii="Arial" w:hAnsi="Arial" w:cs="Arial"/>
          <w:szCs w:val="24"/>
        </w:rPr>
        <w:t>Environmental: The growing environmental concerns influences the operations of Marriott and might affect how the company attracts and retains talent, particularly those who are passionate about eco-friendly practices.</w:t>
      </w:r>
    </w:p>
    <w:p w14:paraId="39EB5FFA" w14:textId="6868422A" w:rsidR="006A1C12" w:rsidRPr="007B55B4" w:rsidRDefault="006A1C12" w:rsidP="00E70DE4">
      <w:pPr>
        <w:spacing w:line="360" w:lineRule="auto"/>
        <w:rPr>
          <w:rFonts w:ascii="Arial" w:hAnsi="Arial" w:cs="Arial"/>
          <w:szCs w:val="24"/>
        </w:rPr>
      </w:pPr>
      <w:r w:rsidRPr="007B55B4">
        <w:rPr>
          <w:rFonts w:ascii="Arial" w:hAnsi="Arial" w:cs="Arial"/>
          <w:szCs w:val="24"/>
        </w:rPr>
        <w:lastRenderedPageBreak/>
        <w:t>Legal: Employment laws as well as regulations vary by location, and thereby affects the hiring practices and compensation</w:t>
      </w:r>
      <w:r w:rsidR="001F2D8F" w:rsidRPr="007B55B4">
        <w:rPr>
          <w:rFonts w:ascii="Arial" w:hAnsi="Arial" w:cs="Arial"/>
          <w:szCs w:val="24"/>
        </w:rPr>
        <w:t xml:space="preserve"> (</w:t>
      </w:r>
      <w:proofErr w:type="spellStart"/>
      <w:r w:rsidR="001F2D8F" w:rsidRPr="007B55B4">
        <w:rPr>
          <w:rFonts w:ascii="Arial" w:hAnsi="Arial" w:cs="Arial"/>
          <w:szCs w:val="24"/>
        </w:rPr>
        <w:t>Pratiwi</w:t>
      </w:r>
      <w:proofErr w:type="spellEnd"/>
      <w:r w:rsidR="001F2D8F" w:rsidRPr="007B55B4">
        <w:rPr>
          <w:rFonts w:ascii="Arial" w:hAnsi="Arial" w:cs="Arial"/>
          <w:szCs w:val="24"/>
        </w:rPr>
        <w:t xml:space="preserve"> et al., 2019).</w:t>
      </w:r>
      <w:r w:rsidRPr="007B55B4">
        <w:rPr>
          <w:rFonts w:ascii="Arial" w:hAnsi="Arial" w:cs="Arial"/>
          <w:szCs w:val="24"/>
        </w:rPr>
        <w:t xml:space="preserve"> Moreover, legal protections are considered as essential for the branding and innovation of Marriott in the industry.</w:t>
      </w:r>
    </w:p>
    <w:p w14:paraId="4667D0B1" w14:textId="78297DF7" w:rsidR="006A1C12" w:rsidRPr="007B55B4" w:rsidRDefault="006A1C12" w:rsidP="00E70DE4">
      <w:pPr>
        <w:pStyle w:val="Heading2"/>
        <w:spacing w:line="360" w:lineRule="auto"/>
        <w:rPr>
          <w:rFonts w:ascii="Arial" w:hAnsi="Arial" w:cs="Arial"/>
        </w:rPr>
      </w:pPr>
      <w:bookmarkStart w:id="3" w:name="_Toc148876831"/>
      <w:r w:rsidRPr="007B55B4">
        <w:rPr>
          <w:rFonts w:ascii="Arial" w:hAnsi="Arial" w:cs="Arial"/>
        </w:rPr>
        <w:t>SWOT analysis:</w:t>
      </w:r>
      <w:bookmarkEnd w:id="3"/>
    </w:p>
    <w:p w14:paraId="23E3B302" w14:textId="59A8D43F" w:rsidR="006A1C12" w:rsidRPr="007B55B4" w:rsidRDefault="006A1C12" w:rsidP="00E70DE4">
      <w:pPr>
        <w:spacing w:line="360" w:lineRule="auto"/>
        <w:rPr>
          <w:rFonts w:ascii="Arial" w:hAnsi="Arial" w:cs="Arial"/>
          <w:b/>
          <w:bCs/>
          <w:szCs w:val="24"/>
        </w:rPr>
      </w:pPr>
      <w:r w:rsidRPr="007B55B4">
        <w:rPr>
          <w:rFonts w:ascii="Arial" w:hAnsi="Arial" w:cs="Arial"/>
          <w:b/>
          <w:bCs/>
          <w:szCs w:val="24"/>
        </w:rPr>
        <w:t>Strengths:</w:t>
      </w:r>
    </w:p>
    <w:p w14:paraId="1B6B4E55" w14:textId="3A8439B6" w:rsidR="006A1C12" w:rsidRPr="007B55B4" w:rsidRDefault="006A1C12" w:rsidP="00E70DE4">
      <w:pPr>
        <w:spacing w:line="360" w:lineRule="auto"/>
        <w:rPr>
          <w:rFonts w:ascii="Arial" w:hAnsi="Arial" w:cs="Arial"/>
          <w:szCs w:val="24"/>
        </w:rPr>
      </w:pPr>
      <w:r w:rsidRPr="007B55B4">
        <w:rPr>
          <w:rFonts w:ascii="Arial" w:hAnsi="Arial" w:cs="Arial"/>
          <w:szCs w:val="24"/>
        </w:rPr>
        <w:t>Marriott has an extensive global presence, as it has global network of hotels and brands which is a significant strength, as it provides it with a vast customer base along with economies of strength. Marriott even has a diverse portfolio of brands, which serves to different market segments</w:t>
      </w:r>
      <w:r w:rsidR="00F00165" w:rsidRPr="007B55B4">
        <w:rPr>
          <w:rFonts w:ascii="Arial" w:hAnsi="Arial" w:cs="Arial"/>
          <w:szCs w:val="24"/>
        </w:rPr>
        <w:t xml:space="preserve"> and allows it to capture a wide range of customers</w:t>
      </w:r>
      <w:r w:rsidR="008C543C" w:rsidRPr="007B55B4">
        <w:rPr>
          <w:rFonts w:ascii="Arial" w:hAnsi="Arial" w:cs="Arial"/>
          <w:szCs w:val="24"/>
        </w:rPr>
        <w:t xml:space="preserve"> (Molina et al., 2022).</w:t>
      </w:r>
      <w:r w:rsidR="00F00165" w:rsidRPr="007B55B4">
        <w:rPr>
          <w:rFonts w:ascii="Arial" w:hAnsi="Arial" w:cs="Arial"/>
          <w:szCs w:val="24"/>
        </w:rPr>
        <w:t xml:space="preserve"> Moreover, Marriott’s focus on the well-being of employees develops a positive work environment and contributes to talent retention and attraction.</w:t>
      </w:r>
    </w:p>
    <w:p w14:paraId="78587B57" w14:textId="72D10D57" w:rsidR="006A1C12" w:rsidRPr="007B55B4" w:rsidRDefault="006A1C12" w:rsidP="00E70DE4">
      <w:pPr>
        <w:spacing w:line="360" w:lineRule="auto"/>
        <w:rPr>
          <w:rFonts w:ascii="Arial" w:hAnsi="Arial" w:cs="Arial"/>
          <w:b/>
          <w:bCs/>
          <w:szCs w:val="24"/>
        </w:rPr>
      </w:pPr>
      <w:r w:rsidRPr="007B55B4">
        <w:rPr>
          <w:rFonts w:ascii="Arial" w:hAnsi="Arial" w:cs="Arial"/>
          <w:b/>
          <w:bCs/>
          <w:szCs w:val="24"/>
        </w:rPr>
        <w:t>Weaknesses:</w:t>
      </w:r>
    </w:p>
    <w:p w14:paraId="787359A4" w14:textId="02100DCA" w:rsidR="00F00165" w:rsidRPr="007B55B4" w:rsidRDefault="00F00165" w:rsidP="00E70DE4">
      <w:pPr>
        <w:spacing w:line="360" w:lineRule="auto"/>
        <w:rPr>
          <w:rFonts w:ascii="Arial" w:hAnsi="Arial" w:cs="Arial"/>
          <w:szCs w:val="24"/>
        </w:rPr>
      </w:pPr>
      <w:r w:rsidRPr="007B55B4">
        <w:rPr>
          <w:rFonts w:ascii="Arial" w:hAnsi="Arial" w:cs="Arial"/>
          <w:szCs w:val="24"/>
        </w:rPr>
        <w:t>The hotel industry is highly sensitive to the changes in the economy. Economic downturns can therefore, significantly impact the revenue and profitability of Marriott</w:t>
      </w:r>
      <w:r w:rsidR="00DA716C" w:rsidRPr="007B55B4">
        <w:rPr>
          <w:rFonts w:ascii="Arial" w:hAnsi="Arial" w:cs="Arial"/>
          <w:szCs w:val="24"/>
        </w:rPr>
        <w:t xml:space="preserve"> (</w:t>
      </w:r>
      <w:proofErr w:type="spellStart"/>
      <w:r w:rsidR="00DA716C" w:rsidRPr="007B55B4">
        <w:rPr>
          <w:rFonts w:ascii="Arial" w:hAnsi="Arial" w:cs="Arial"/>
          <w:szCs w:val="24"/>
        </w:rPr>
        <w:t>Eschenbrenner</w:t>
      </w:r>
      <w:proofErr w:type="spellEnd"/>
      <w:r w:rsidR="00DA716C" w:rsidRPr="007B55B4">
        <w:rPr>
          <w:rFonts w:ascii="Arial" w:hAnsi="Arial" w:cs="Arial"/>
          <w:szCs w:val="24"/>
        </w:rPr>
        <w:t xml:space="preserve"> et al., 2023).</w:t>
      </w:r>
      <w:r w:rsidRPr="007B55B4">
        <w:rPr>
          <w:rFonts w:ascii="Arial" w:hAnsi="Arial" w:cs="Arial"/>
          <w:szCs w:val="24"/>
        </w:rPr>
        <w:t xml:space="preserve"> Moreover, the competitive nature of the hospitality sector, which has numerous players fighting for market share. This can lead to pricing pressures and reduced margins. </w:t>
      </w:r>
    </w:p>
    <w:p w14:paraId="00B630BF" w14:textId="010D0F92" w:rsidR="006A1C12" w:rsidRPr="007B55B4" w:rsidRDefault="006A1C12" w:rsidP="00E70DE4">
      <w:pPr>
        <w:spacing w:line="360" w:lineRule="auto"/>
        <w:rPr>
          <w:rFonts w:ascii="Arial" w:hAnsi="Arial" w:cs="Arial"/>
          <w:b/>
          <w:bCs/>
          <w:szCs w:val="24"/>
        </w:rPr>
      </w:pPr>
      <w:r w:rsidRPr="007B55B4">
        <w:rPr>
          <w:rFonts w:ascii="Arial" w:hAnsi="Arial" w:cs="Arial"/>
          <w:b/>
          <w:bCs/>
          <w:szCs w:val="24"/>
        </w:rPr>
        <w:t>Opportunities:</w:t>
      </w:r>
    </w:p>
    <w:p w14:paraId="6D840CDC" w14:textId="773141E3" w:rsidR="00F00165" w:rsidRPr="007B55B4" w:rsidRDefault="00F00165" w:rsidP="00E70DE4">
      <w:pPr>
        <w:spacing w:line="360" w:lineRule="auto"/>
        <w:rPr>
          <w:rFonts w:ascii="Arial" w:hAnsi="Arial" w:cs="Arial"/>
          <w:szCs w:val="24"/>
        </w:rPr>
      </w:pPr>
      <w:r w:rsidRPr="007B55B4">
        <w:rPr>
          <w:rFonts w:ascii="Arial" w:hAnsi="Arial" w:cs="Arial"/>
          <w:szCs w:val="24"/>
        </w:rPr>
        <w:t xml:space="preserve">The increasing global travel and tourism present opportunities for Marriott in order to expand its customer base, especially in emerging markets. The advancements in technology, such as augmented reality for virtual tours acts as an opportunity, as it offers innovative ways to engage </w:t>
      </w:r>
      <w:r w:rsidR="00925B02" w:rsidRPr="007B55B4">
        <w:rPr>
          <w:rFonts w:ascii="Arial" w:hAnsi="Arial" w:cs="Arial"/>
          <w:szCs w:val="24"/>
        </w:rPr>
        <w:t>with customers and enhance experiences. Moreover, the rising importance of sustainability provides Marriott the opportunity to differentiate itself as an eco-friendly choice for travellers.</w:t>
      </w:r>
    </w:p>
    <w:p w14:paraId="436628D2" w14:textId="1A907C0D" w:rsidR="006A1C12" w:rsidRPr="007B55B4" w:rsidRDefault="006A1C12" w:rsidP="007B55B4">
      <w:pPr>
        <w:rPr>
          <w:rFonts w:ascii="Arial" w:hAnsi="Arial" w:cs="Arial"/>
          <w:b/>
          <w:bCs/>
          <w:szCs w:val="24"/>
        </w:rPr>
      </w:pPr>
      <w:r w:rsidRPr="007B55B4">
        <w:rPr>
          <w:rFonts w:ascii="Arial" w:hAnsi="Arial" w:cs="Arial"/>
          <w:b/>
          <w:bCs/>
          <w:szCs w:val="24"/>
        </w:rPr>
        <w:t>Threats:</w:t>
      </w:r>
    </w:p>
    <w:p w14:paraId="392BC138" w14:textId="27631379" w:rsidR="00925B02" w:rsidRPr="007B55B4" w:rsidRDefault="00925B02" w:rsidP="00E70DE4">
      <w:pPr>
        <w:spacing w:line="360" w:lineRule="auto"/>
        <w:rPr>
          <w:rFonts w:ascii="Arial" w:hAnsi="Arial" w:cs="Arial"/>
          <w:szCs w:val="24"/>
        </w:rPr>
      </w:pPr>
      <w:r w:rsidRPr="007B55B4">
        <w:rPr>
          <w:rFonts w:ascii="Arial" w:hAnsi="Arial" w:cs="Arial"/>
          <w:szCs w:val="24"/>
        </w:rPr>
        <w:t xml:space="preserve">The threats involve ongoing health crises, like the COVID-19 pandemic, which poses severe threats to the hotel industry, and also affects the occupancy rates and revenue. Changing regulations, which are related to safety and environmental standards, can </w:t>
      </w:r>
      <w:r w:rsidRPr="007B55B4">
        <w:rPr>
          <w:rFonts w:ascii="Arial" w:hAnsi="Arial" w:cs="Arial"/>
          <w:szCs w:val="24"/>
        </w:rPr>
        <w:lastRenderedPageBreak/>
        <w:t>be considered as a threat, as it can increase operational costs and even poses compliance challenges</w:t>
      </w:r>
      <w:r w:rsidR="00DA716C" w:rsidRPr="007B55B4">
        <w:rPr>
          <w:rFonts w:ascii="Arial" w:hAnsi="Arial" w:cs="Arial"/>
          <w:szCs w:val="24"/>
        </w:rPr>
        <w:t xml:space="preserve"> (Jiang et al., 2023).</w:t>
      </w:r>
      <w:r w:rsidRPr="007B55B4">
        <w:rPr>
          <w:rFonts w:ascii="Arial" w:hAnsi="Arial" w:cs="Arial"/>
          <w:szCs w:val="24"/>
        </w:rPr>
        <w:t xml:space="preserve"> Moreover, the growing influence of online travel agencies, as well as third-party booking platforms can thereby, impact bookings and profit margins.</w:t>
      </w:r>
    </w:p>
    <w:p w14:paraId="63D3074A" w14:textId="31CB9EB7" w:rsidR="00822155" w:rsidRPr="007B55B4" w:rsidRDefault="00822155" w:rsidP="00E70DE4">
      <w:pPr>
        <w:pStyle w:val="Heading2"/>
        <w:spacing w:line="360" w:lineRule="auto"/>
        <w:rPr>
          <w:rFonts w:ascii="Arial" w:hAnsi="Arial" w:cs="Arial"/>
        </w:rPr>
      </w:pPr>
      <w:bookmarkStart w:id="4" w:name="_Toc148876832"/>
      <w:r w:rsidRPr="007B55B4">
        <w:rPr>
          <w:rFonts w:ascii="Arial" w:hAnsi="Arial" w:cs="Arial"/>
        </w:rPr>
        <w:t>External challenges</w:t>
      </w:r>
      <w:bookmarkEnd w:id="4"/>
    </w:p>
    <w:p w14:paraId="40DF3809" w14:textId="2C5C30C3" w:rsidR="001275A3" w:rsidRPr="007B55B4" w:rsidRDefault="001275A3" w:rsidP="00E70DE4">
      <w:pPr>
        <w:spacing w:line="360" w:lineRule="auto"/>
        <w:rPr>
          <w:rFonts w:ascii="Arial" w:hAnsi="Arial" w:cs="Arial"/>
          <w:b/>
          <w:bCs/>
          <w:szCs w:val="24"/>
        </w:rPr>
      </w:pPr>
      <w:r w:rsidRPr="007B55B4">
        <w:rPr>
          <w:rFonts w:ascii="Arial" w:hAnsi="Arial" w:cs="Arial"/>
          <w:b/>
          <w:bCs/>
          <w:szCs w:val="24"/>
        </w:rPr>
        <w:t>Retention rates</w:t>
      </w:r>
      <w:r w:rsidR="00925B02" w:rsidRPr="007B55B4">
        <w:rPr>
          <w:rFonts w:ascii="Arial" w:hAnsi="Arial" w:cs="Arial"/>
          <w:b/>
          <w:bCs/>
          <w:szCs w:val="24"/>
        </w:rPr>
        <w:t>:</w:t>
      </w:r>
    </w:p>
    <w:p w14:paraId="6A43B205" w14:textId="5F1DE65E" w:rsidR="00925B02" w:rsidRPr="007B55B4" w:rsidRDefault="00925B02" w:rsidP="00E70DE4">
      <w:pPr>
        <w:spacing w:line="360" w:lineRule="auto"/>
        <w:rPr>
          <w:rFonts w:ascii="Arial" w:hAnsi="Arial" w:cs="Arial"/>
          <w:szCs w:val="24"/>
        </w:rPr>
      </w:pPr>
      <w:r w:rsidRPr="007B55B4">
        <w:rPr>
          <w:rFonts w:ascii="Arial" w:hAnsi="Arial" w:cs="Arial"/>
          <w:szCs w:val="24"/>
        </w:rPr>
        <w:t xml:space="preserve">Employee retention is essential for organisations who aim for a stable and motivated workforce. There are several employee retention theories and strategies which have been developed in order to address this issue effectively. The “Employee Retention Model” is one prominent theory and it consists several elements. </w:t>
      </w:r>
      <w:r w:rsidR="009E377C" w:rsidRPr="007B55B4">
        <w:rPr>
          <w:rFonts w:ascii="Arial" w:hAnsi="Arial" w:cs="Arial"/>
          <w:szCs w:val="24"/>
        </w:rPr>
        <w:t>Job satisfaction is considered as a fundamental factor in employee retention</w:t>
      </w:r>
      <w:r w:rsidR="00DA716C" w:rsidRPr="007B55B4">
        <w:rPr>
          <w:rFonts w:ascii="Arial" w:hAnsi="Arial" w:cs="Arial"/>
          <w:szCs w:val="24"/>
        </w:rPr>
        <w:t xml:space="preserve"> (Manoharan et al., 2021).</w:t>
      </w:r>
      <w:r w:rsidR="009E377C" w:rsidRPr="007B55B4">
        <w:rPr>
          <w:rFonts w:ascii="Arial" w:hAnsi="Arial" w:cs="Arial"/>
          <w:szCs w:val="24"/>
        </w:rPr>
        <w:t xml:space="preserve"> As when employees find their work meaningful, they experience autonomy, as well as see the results of their efforts, and hence, they are more likely to stay within an organisation. Marriott’s initiatives to prioritize the well-being of the employees promotes a positive work environment, which aligns with this theory and contributes to higher retention rates. Moreover, engaged employees tend to be more committed and loyal to their organisations. The Employee Engagement Model focuses on the importance of developing a sense of belonging, and provides growth opportunities, and even recognizes the contributions of the employees</w:t>
      </w:r>
      <w:r w:rsidR="00DA716C" w:rsidRPr="007B55B4">
        <w:rPr>
          <w:rFonts w:ascii="Arial" w:hAnsi="Arial" w:cs="Arial"/>
          <w:szCs w:val="24"/>
        </w:rPr>
        <w:t xml:space="preserve"> (Marriott et al., 2020).</w:t>
      </w:r>
      <w:r w:rsidR="009E377C" w:rsidRPr="007B55B4">
        <w:rPr>
          <w:rFonts w:ascii="Arial" w:hAnsi="Arial" w:cs="Arial"/>
          <w:szCs w:val="24"/>
        </w:rPr>
        <w:t xml:space="preserve"> The mentorship programs and phased retirement plans of Marriott, can help in keeping employees engaged as well as invested in their careers within the company. </w:t>
      </w:r>
    </w:p>
    <w:p w14:paraId="3BBDF968" w14:textId="74F15718" w:rsidR="009E377C" w:rsidRPr="007B55B4" w:rsidRDefault="009E377C" w:rsidP="00E70DE4">
      <w:pPr>
        <w:spacing w:line="360" w:lineRule="auto"/>
        <w:rPr>
          <w:rFonts w:ascii="Arial" w:hAnsi="Arial" w:cs="Arial"/>
          <w:szCs w:val="24"/>
        </w:rPr>
      </w:pPr>
      <w:r w:rsidRPr="007B55B4">
        <w:rPr>
          <w:rFonts w:ascii="Arial" w:hAnsi="Arial" w:cs="Arial"/>
          <w:szCs w:val="24"/>
        </w:rPr>
        <w:t xml:space="preserve">Furthermore, career development opportunities are also essential for retaining talent. The Retention Management System </w:t>
      </w:r>
      <w:r w:rsidR="006161FF" w:rsidRPr="007B55B4">
        <w:rPr>
          <w:rFonts w:ascii="Arial" w:hAnsi="Arial" w:cs="Arial"/>
          <w:szCs w:val="24"/>
        </w:rPr>
        <w:t>theory suggests that providing clear paths for career, training and development programs can significantly impact retention</w:t>
      </w:r>
      <w:r w:rsidR="001F2D8F" w:rsidRPr="007B55B4">
        <w:rPr>
          <w:rFonts w:ascii="Arial" w:hAnsi="Arial" w:cs="Arial"/>
          <w:szCs w:val="24"/>
        </w:rPr>
        <w:t xml:space="preserve"> (Jackson Jr et al., 2023).</w:t>
      </w:r>
      <w:r w:rsidR="006161FF" w:rsidRPr="007B55B4">
        <w:rPr>
          <w:rFonts w:ascii="Arial" w:hAnsi="Arial" w:cs="Arial"/>
          <w:szCs w:val="24"/>
        </w:rPr>
        <w:t xml:space="preserve"> Marriott’s commitment to upskilling the employees aligns with this theory, and even offers growth opportunities that helps in keeping employees motivated. The Equity theory says that employees compare their efforts and rewards with those of their peers</w:t>
      </w:r>
      <w:r w:rsidR="001F2D8F" w:rsidRPr="007B55B4">
        <w:rPr>
          <w:rFonts w:ascii="Arial" w:hAnsi="Arial" w:cs="Arial"/>
          <w:szCs w:val="24"/>
        </w:rPr>
        <w:t xml:space="preserve"> (</w:t>
      </w:r>
      <w:proofErr w:type="spellStart"/>
      <w:r w:rsidR="001F2D8F" w:rsidRPr="007B55B4">
        <w:rPr>
          <w:rFonts w:ascii="Arial" w:hAnsi="Arial" w:cs="Arial"/>
          <w:szCs w:val="24"/>
        </w:rPr>
        <w:t>Maholo</w:t>
      </w:r>
      <w:proofErr w:type="spellEnd"/>
      <w:r w:rsidR="001F2D8F" w:rsidRPr="007B55B4">
        <w:rPr>
          <w:rFonts w:ascii="Arial" w:hAnsi="Arial" w:cs="Arial"/>
          <w:szCs w:val="24"/>
        </w:rPr>
        <w:t xml:space="preserve"> et al., 2021).</w:t>
      </w:r>
      <w:r w:rsidR="006161FF" w:rsidRPr="007B55B4">
        <w:rPr>
          <w:rFonts w:ascii="Arial" w:hAnsi="Arial" w:cs="Arial"/>
          <w:szCs w:val="24"/>
        </w:rPr>
        <w:t xml:space="preserve"> The strategies of Marriott which promotes diversity and inclusion, as well as sustainability initiatives helps in creating a workplace where employees feel valued and rewarded, thereby, contributing to higher retention rates.</w:t>
      </w:r>
    </w:p>
    <w:p w14:paraId="1C94E930" w14:textId="57CCB222" w:rsidR="001275A3" w:rsidRPr="007B55B4" w:rsidRDefault="001275A3" w:rsidP="00E70DE4">
      <w:pPr>
        <w:spacing w:line="360" w:lineRule="auto"/>
        <w:rPr>
          <w:rFonts w:ascii="Arial" w:hAnsi="Arial" w:cs="Arial"/>
          <w:b/>
          <w:bCs/>
          <w:szCs w:val="24"/>
        </w:rPr>
      </w:pPr>
      <w:r w:rsidRPr="007B55B4">
        <w:rPr>
          <w:rFonts w:ascii="Arial" w:hAnsi="Arial" w:cs="Arial"/>
          <w:b/>
          <w:bCs/>
          <w:szCs w:val="24"/>
        </w:rPr>
        <w:t>Turnover rates</w:t>
      </w:r>
      <w:r w:rsidR="008C543C" w:rsidRPr="007B55B4">
        <w:rPr>
          <w:rFonts w:ascii="Arial" w:hAnsi="Arial" w:cs="Arial"/>
          <w:b/>
          <w:bCs/>
          <w:szCs w:val="24"/>
        </w:rPr>
        <w:t>:</w:t>
      </w:r>
    </w:p>
    <w:p w14:paraId="17C22EF6" w14:textId="6F50AF5C" w:rsidR="00AA1470" w:rsidRPr="007B55B4" w:rsidRDefault="006161FF" w:rsidP="00E70DE4">
      <w:pPr>
        <w:spacing w:line="360" w:lineRule="auto"/>
        <w:rPr>
          <w:rFonts w:ascii="Arial" w:hAnsi="Arial" w:cs="Arial"/>
          <w:szCs w:val="24"/>
        </w:rPr>
      </w:pPr>
      <w:r w:rsidRPr="007B55B4">
        <w:rPr>
          <w:rFonts w:ascii="Arial" w:hAnsi="Arial" w:cs="Arial"/>
          <w:szCs w:val="24"/>
        </w:rPr>
        <w:lastRenderedPageBreak/>
        <w:t>Employee turnover rates are crucial for organisations. There are two related theory such as the “Mobility Theory” and the “Job Embeddedness Theory”, which can therefore provide insights on the turnover rates. The Mobility Theory, which is often associated with the work of Lee and Mitchell, suggests that employees leave organisations due to the perceived attractiveness of alternative job opportunities</w:t>
      </w:r>
      <w:r w:rsidR="00DA716C" w:rsidRPr="007B55B4">
        <w:rPr>
          <w:rFonts w:ascii="Arial" w:hAnsi="Arial" w:cs="Arial"/>
          <w:szCs w:val="24"/>
        </w:rPr>
        <w:t xml:space="preserve"> (</w:t>
      </w:r>
      <w:r w:rsidR="001F2D8F" w:rsidRPr="007B55B4">
        <w:rPr>
          <w:rFonts w:ascii="Arial" w:hAnsi="Arial" w:cs="Arial"/>
          <w:szCs w:val="24"/>
        </w:rPr>
        <w:t>W</w:t>
      </w:r>
      <w:r w:rsidR="00DA716C" w:rsidRPr="007B55B4">
        <w:rPr>
          <w:rFonts w:ascii="Arial" w:hAnsi="Arial" w:cs="Arial"/>
          <w:szCs w:val="24"/>
        </w:rPr>
        <w:t>e</w:t>
      </w:r>
      <w:r w:rsidR="001F2D8F" w:rsidRPr="007B55B4">
        <w:rPr>
          <w:rFonts w:ascii="Arial" w:hAnsi="Arial" w:cs="Arial"/>
          <w:szCs w:val="24"/>
        </w:rPr>
        <w:t xml:space="preserve">n </w:t>
      </w:r>
      <w:r w:rsidR="00DA716C" w:rsidRPr="007B55B4">
        <w:rPr>
          <w:rFonts w:ascii="Arial" w:hAnsi="Arial" w:cs="Arial"/>
          <w:szCs w:val="24"/>
        </w:rPr>
        <w:t>et al., 202</w:t>
      </w:r>
      <w:r w:rsidR="001F2D8F" w:rsidRPr="007B55B4">
        <w:rPr>
          <w:rFonts w:ascii="Arial" w:hAnsi="Arial" w:cs="Arial"/>
          <w:szCs w:val="24"/>
        </w:rPr>
        <w:t>0</w:t>
      </w:r>
      <w:r w:rsidR="00DA716C" w:rsidRPr="007B55B4">
        <w:rPr>
          <w:rFonts w:ascii="Arial" w:hAnsi="Arial" w:cs="Arial"/>
          <w:szCs w:val="24"/>
        </w:rPr>
        <w:t>).</w:t>
      </w:r>
      <w:r w:rsidR="001F2D8F" w:rsidRPr="007B55B4">
        <w:rPr>
          <w:rFonts w:ascii="Arial" w:hAnsi="Arial" w:cs="Arial"/>
          <w:szCs w:val="24"/>
        </w:rPr>
        <w:t xml:space="preserve"> </w:t>
      </w:r>
      <w:r w:rsidR="00537BF3" w:rsidRPr="007B55B4">
        <w:rPr>
          <w:rFonts w:ascii="Arial" w:hAnsi="Arial" w:cs="Arial"/>
          <w:szCs w:val="24"/>
        </w:rPr>
        <w:t xml:space="preserve">The theory even says that employees are constantly assessing the potential benefits of leaving their current job along with the desire of obtaining a better job somewhere else. therefore, organisations with high turnover rates, according to this theory, might have certain difficulty in retaining talent as their employees would have better prospects elsewhere. </w:t>
      </w:r>
    </w:p>
    <w:p w14:paraId="46139B1F" w14:textId="50C6BDE3" w:rsidR="00537BF3" w:rsidRPr="007B55B4" w:rsidRDefault="00537BF3" w:rsidP="00E70DE4">
      <w:pPr>
        <w:spacing w:line="360" w:lineRule="auto"/>
        <w:rPr>
          <w:rFonts w:ascii="Arial" w:hAnsi="Arial" w:cs="Arial"/>
          <w:szCs w:val="24"/>
        </w:rPr>
      </w:pPr>
      <w:r w:rsidRPr="007B55B4">
        <w:rPr>
          <w:rFonts w:ascii="Arial" w:hAnsi="Arial" w:cs="Arial"/>
          <w:szCs w:val="24"/>
        </w:rPr>
        <w:t>Moreover, the Job Embeddedness Theory which is developed</w:t>
      </w:r>
      <w:r w:rsidR="00AA1470" w:rsidRPr="007B55B4">
        <w:rPr>
          <w:rFonts w:ascii="Arial" w:hAnsi="Arial" w:cs="Arial"/>
          <w:szCs w:val="24"/>
        </w:rPr>
        <w:t xml:space="preserve"> </w:t>
      </w:r>
      <w:r w:rsidRPr="007B55B4">
        <w:rPr>
          <w:rFonts w:ascii="Arial" w:hAnsi="Arial" w:cs="Arial"/>
          <w:szCs w:val="24"/>
        </w:rPr>
        <w:t xml:space="preserve">by Mitchell and Lee in response to the Mobility Theory has taken a more holistic approach to turnover. It highlights the fact that turnover decisions are influenced </w:t>
      </w:r>
      <w:r w:rsidR="00AA1470" w:rsidRPr="007B55B4">
        <w:rPr>
          <w:rFonts w:ascii="Arial" w:hAnsi="Arial" w:cs="Arial"/>
          <w:szCs w:val="24"/>
        </w:rPr>
        <w:t>by external job opportunities, along with the factors which is related to an employee’s connection to their current job, organisation, and community</w:t>
      </w:r>
      <w:r w:rsidR="001F2D8F" w:rsidRPr="007B55B4">
        <w:rPr>
          <w:rFonts w:ascii="Arial" w:hAnsi="Arial" w:cs="Arial"/>
          <w:szCs w:val="24"/>
        </w:rPr>
        <w:t xml:space="preserve"> (</w:t>
      </w:r>
      <w:proofErr w:type="spellStart"/>
      <w:r w:rsidR="001F2D8F" w:rsidRPr="007B55B4">
        <w:rPr>
          <w:rFonts w:ascii="Arial" w:hAnsi="Arial" w:cs="Arial"/>
          <w:szCs w:val="24"/>
        </w:rPr>
        <w:t>Hom</w:t>
      </w:r>
      <w:proofErr w:type="spellEnd"/>
      <w:r w:rsidR="001F2D8F" w:rsidRPr="007B55B4">
        <w:rPr>
          <w:rFonts w:ascii="Arial" w:hAnsi="Arial" w:cs="Arial"/>
          <w:szCs w:val="24"/>
        </w:rPr>
        <w:t xml:space="preserve"> et al., 2019).</w:t>
      </w:r>
      <w:r w:rsidR="00AA1470" w:rsidRPr="007B55B4">
        <w:rPr>
          <w:rFonts w:ascii="Arial" w:hAnsi="Arial" w:cs="Arial"/>
          <w:szCs w:val="24"/>
        </w:rPr>
        <w:t xml:space="preserve"> This theory considers the interplay of various factors, which includes social connections with colleagues, organizational commitment, along with community ties</w:t>
      </w:r>
      <w:r w:rsidR="00DA716C" w:rsidRPr="007B55B4">
        <w:rPr>
          <w:rFonts w:ascii="Arial" w:hAnsi="Arial" w:cs="Arial"/>
          <w:szCs w:val="24"/>
        </w:rPr>
        <w:t xml:space="preserve"> (Jiang et al., 2023).</w:t>
      </w:r>
      <w:r w:rsidR="00AA1470" w:rsidRPr="007B55B4">
        <w:rPr>
          <w:rFonts w:ascii="Arial" w:hAnsi="Arial" w:cs="Arial"/>
          <w:szCs w:val="24"/>
        </w:rPr>
        <w:t xml:space="preserve"> Therefore, when employees feel deeply involved in their jobs, they are less likely to leave their jobs, even if the other job offers seem attractive. </w:t>
      </w:r>
    </w:p>
    <w:p w14:paraId="20794207" w14:textId="0F7D4AFF" w:rsidR="001275A3" w:rsidRPr="007B55B4" w:rsidRDefault="00822155" w:rsidP="007B55B4">
      <w:pPr>
        <w:rPr>
          <w:rFonts w:ascii="Arial" w:hAnsi="Arial" w:cs="Arial"/>
          <w:b/>
          <w:bCs/>
          <w:szCs w:val="24"/>
        </w:rPr>
      </w:pPr>
      <w:r w:rsidRPr="007B55B4">
        <w:rPr>
          <w:rFonts w:ascii="Arial" w:hAnsi="Arial" w:cs="Arial"/>
          <w:b/>
          <w:bCs/>
          <w:szCs w:val="24"/>
        </w:rPr>
        <w:t>Other challenges</w:t>
      </w:r>
      <w:r w:rsidR="00DB74B4" w:rsidRPr="007B55B4">
        <w:rPr>
          <w:rFonts w:ascii="Arial" w:hAnsi="Arial" w:cs="Arial"/>
          <w:b/>
          <w:bCs/>
          <w:szCs w:val="24"/>
        </w:rPr>
        <w:t>:</w:t>
      </w:r>
    </w:p>
    <w:p w14:paraId="0F366057" w14:textId="776C9392" w:rsidR="00DB74B4" w:rsidRPr="007B55B4" w:rsidRDefault="00AA1470" w:rsidP="00E70DE4">
      <w:pPr>
        <w:spacing w:line="360" w:lineRule="auto"/>
        <w:rPr>
          <w:rFonts w:ascii="Arial" w:hAnsi="Arial" w:cs="Arial"/>
          <w:szCs w:val="24"/>
        </w:rPr>
      </w:pPr>
      <w:r w:rsidRPr="007B55B4">
        <w:rPr>
          <w:rFonts w:ascii="Arial" w:hAnsi="Arial" w:cs="Arial"/>
          <w:szCs w:val="24"/>
        </w:rPr>
        <w:t xml:space="preserve">Marriott Hotels faces certain external challenges which can significantly impact its operations and strategies. The emergence of Artificial Intelligence (AI), and the Retirement Tide can be considered as two prominent challenges. Marriott has </w:t>
      </w:r>
      <w:r w:rsidR="006E21F3" w:rsidRPr="007B55B4">
        <w:rPr>
          <w:rFonts w:ascii="Arial" w:hAnsi="Arial" w:cs="Arial"/>
          <w:szCs w:val="24"/>
        </w:rPr>
        <w:t>experienced the rapid integration of AI and automation into various aspects of the business</w:t>
      </w:r>
      <w:r w:rsidR="00DA716C" w:rsidRPr="007B55B4">
        <w:rPr>
          <w:rFonts w:ascii="Arial" w:hAnsi="Arial" w:cs="Arial"/>
          <w:szCs w:val="24"/>
        </w:rPr>
        <w:t xml:space="preserve"> (</w:t>
      </w:r>
      <w:proofErr w:type="spellStart"/>
      <w:r w:rsidR="00DA716C" w:rsidRPr="007B55B4">
        <w:rPr>
          <w:rFonts w:ascii="Arial" w:hAnsi="Arial" w:cs="Arial"/>
          <w:szCs w:val="24"/>
        </w:rPr>
        <w:t>Eschenbrenner</w:t>
      </w:r>
      <w:proofErr w:type="spellEnd"/>
      <w:r w:rsidR="00DA716C" w:rsidRPr="007B55B4">
        <w:rPr>
          <w:rFonts w:ascii="Arial" w:hAnsi="Arial" w:cs="Arial"/>
          <w:szCs w:val="24"/>
        </w:rPr>
        <w:t xml:space="preserve"> </w:t>
      </w:r>
      <w:r w:rsidR="001F2D8F" w:rsidRPr="007B55B4">
        <w:rPr>
          <w:rFonts w:ascii="Arial" w:hAnsi="Arial" w:cs="Arial"/>
          <w:szCs w:val="24"/>
        </w:rPr>
        <w:t>et al., 2023).</w:t>
      </w:r>
      <w:r w:rsidR="006E21F3" w:rsidRPr="007B55B4">
        <w:rPr>
          <w:rFonts w:ascii="Arial" w:hAnsi="Arial" w:cs="Arial"/>
          <w:szCs w:val="24"/>
        </w:rPr>
        <w:t xml:space="preserve"> AI-powered technologies have the potential to streamline operations which can enhance the overall guest experience, and can even improve efficiency</w:t>
      </w:r>
      <w:r w:rsidR="001F2D8F" w:rsidRPr="007B55B4">
        <w:rPr>
          <w:rFonts w:ascii="Arial" w:hAnsi="Arial" w:cs="Arial"/>
          <w:szCs w:val="24"/>
        </w:rPr>
        <w:t xml:space="preserve"> (</w:t>
      </w:r>
      <w:proofErr w:type="spellStart"/>
      <w:r w:rsidR="001F2D8F" w:rsidRPr="007B55B4">
        <w:rPr>
          <w:rFonts w:ascii="Arial" w:hAnsi="Arial" w:cs="Arial"/>
          <w:szCs w:val="24"/>
        </w:rPr>
        <w:t>Catrantzos</w:t>
      </w:r>
      <w:proofErr w:type="spellEnd"/>
      <w:r w:rsidR="001F2D8F" w:rsidRPr="007B55B4">
        <w:rPr>
          <w:rFonts w:ascii="Arial" w:hAnsi="Arial" w:cs="Arial"/>
          <w:szCs w:val="24"/>
        </w:rPr>
        <w:t xml:space="preserve"> et al., 2022).</w:t>
      </w:r>
      <w:r w:rsidR="006E21F3" w:rsidRPr="007B55B4">
        <w:rPr>
          <w:rFonts w:ascii="Arial" w:hAnsi="Arial" w:cs="Arial"/>
          <w:szCs w:val="24"/>
        </w:rPr>
        <w:t xml:space="preserve"> However, this shift comes with certain challenges, which involves the need to invest in a</w:t>
      </w:r>
      <w:r w:rsidR="00DB74B4" w:rsidRPr="007B55B4">
        <w:rPr>
          <w:rFonts w:ascii="Arial" w:hAnsi="Arial" w:cs="Arial"/>
          <w:szCs w:val="24"/>
        </w:rPr>
        <w:t>nd adapt to these technologies. Marriott needs to develop new training programs for employees in order to work alongside AI systems. Moreover, retirement tide refers to the aging workforce in the hotel industry, which presents a substantial challenge for Marriott</w:t>
      </w:r>
      <w:r w:rsidR="001F2D8F" w:rsidRPr="007B55B4">
        <w:rPr>
          <w:rFonts w:ascii="Arial" w:hAnsi="Arial" w:cs="Arial"/>
          <w:szCs w:val="24"/>
        </w:rPr>
        <w:t xml:space="preserve"> (Datta et al., 2022).</w:t>
      </w:r>
      <w:r w:rsidR="00DB74B4" w:rsidRPr="007B55B4">
        <w:rPr>
          <w:rFonts w:ascii="Arial" w:hAnsi="Arial" w:cs="Arial"/>
          <w:szCs w:val="24"/>
        </w:rPr>
        <w:t xml:space="preserve"> This creates a potential gap of knowledge along with challenges for the retention of </w:t>
      </w:r>
      <w:r w:rsidR="00DB74B4" w:rsidRPr="007B55B4">
        <w:rPr>
          <w:rFonts w:ascii="Arial" w:hAnsi="Arial" w:cs="Arial"/>
          <w:szCs w:val="24"/>
        </w:rPr>
        <w:lastRenderedPageBreak/>
        <w:t>skills and institutional memory of the employees</w:t>
      </w:r>
      <w:r w:rsidR="001F2D8F" w:rsidRPr="007B55B4">
        <w:rPr>
          <w:rFonts w:ascii="Arial" w:hAnsi="Arial" w:cs="Arial"/>
          <w:szCs w:val="24"/>
        </w:rPr>
        <w:t xml:space="preserve"> (</w:t>
      </w:r>
      <w:proofErr w:type="spellStart"/>
      <w:r w:rsidR="001F2D8F" w:rsidRPr="007B55B4">
        <w:rPr>
          <w:rFonts w:ascii="Arial" w:hAnsi="Arial" w:cs="Arial"/>
          <w:szCs w:val="24"/>
        </w:rPr>
        <w:t>Basnyat</w:t>
      </w:r>
      <w:proofErr w:type="spellEnd"/>
      <w:r w:rsidR="001F2D8F" w:rsidRPr="007B55B4">
        <w:rPr>
          <w:rFonts w:ascii="Arial" w:hAnsi="Arial" w:cs="Arial"/>
          <w:szCs w:val="24"/>
        </w:rPr>
        <w:t xml:space="preserve"> et al., 2020).</w:t>
      </w:r>
      <w:r w:rsidR="00DB74B4" w:rsidRPr="007B55B4">
        <w:rPr>
          <w:rFonts w:ascii="Arial" w:hAnsi="Arial" w:cs="Arial"/>
          <w:szCs w:val="24"/>
        </w:rPr>
        <w:t xml:space="preserve"> To reduce this, Marriott has implemented certain initiatives, such as phased retirement plans, mentorship programs and more, for ensuring a smooth transfer of responsibilities from retiring employees to the ones who are newly recruited.</w:t>
      </w:r>
    </w:p>
    <w:p w14:paraId="62563661" w14:textId="62DA9F1D" w:rsidR="001275A3" w:rsidRPr="007B55B4" w:rsidRDefault="001275A3" w:rsidP="007B55B4">
      <w:pPr>
        <w:pStyle w:val="Heading1"/>
        <w:rPr>
          <w:rFonts w:ascii="Arial" w:hAnsi="Arial" w:cs="Arial"/>
        </w:rPr>
      </w:pPr>
      <w:bookmarkStart w:id="5" w:name="_Toc148876833"/>
      <w:r w:rsidRPr="007B55B4">
        <w:rPr>
          <w:rFonts w:ascii="Arial" w:hAnsi="Arial" w:cs="Arial"/>
        </w:rPr>
        <w:t>Evaluation and Conclusion</w:t>
      </w:r>
      <w:r w:rsidR="008C543C" w:rsidRPr="007B55B4">
        <w:rPr>
          <w:rFonts w:ascii="Arial" w:hAnsi="Arial" w:cs="Arial"/>
        </w:rPr>
        <w:t>:</w:t>
      </w:r>
      <w:bookmarkEnd w:id="5"/>
    </w:p>
    <w:p w14:paraId="48F74A2E" w14:textId="661A91AC" w:rsidR="0082683D" w:rsidRPr="007B55B4" w:rsidRDefault="00991B6B" w:rsidP="00E70DE4">
      <w:pPr>
        <w:spacing w:line="360" w:lineRule="auto"/>
        <w:rPr>
          <w:rFonts w:ascii="Arial" w:hAnsi="Arial" w:cs="Arial"/>
          <w:szCs w:val="24"/>
        </w:rPr>
      </w:pPr>
      <w:r w:rsidRPr="007B55B4">
        <w:rPr>
          <w:rFonts w:ascii="Arial" w:hAnsi="Arial" w:cs="Arial"/>
          <w:szCs w:val="24"/>
        </w:rPr>
        <w:t xml:space="preserve">The challenges of AI and the Retirement Tide presented in the context of Marriott Hotels provides insights about the critical external factors which requires strategic evaluation and adaptation. These challenges have led Marriott to adapt as well as innovate, thereby creating solutions that not only addresses the immediate hurdles but also restores the way they attract and retain talent. Moreover, Marriott has embraced the potential of AI in order to enhance customer experiences, streamline operations, along with optimize the process of decision-making. Marriott has also embraced diversity and inclusion practices which therefore, goes beyond compliance. This broadens the talent pool and also creates an inclusive work culture where employees from various backgrounds feel valued and empowered. Moreover, economic downturns can affect both the customer demand along with the financial stability of Marriott, which would influence hiring and retention efforts. Marriott has an extensive global presence, as it has global network of hotels and brands which is a significant strength, as it provides it with a vast customer base along with economies of strength. The increasing global travel and tourism present opportunities for Marriott in order to expand its customer base, especially in emerging markets. The advancements in technology, such as augmented reality for virtual tours acts as an opportunity, as it offers innovative ways to engage with customers and enhance experiences. The growing influence of online travel agencies, as well as third-party booking platforms can thereby, impact bookings and profit margins. </w:t>
      </w:r>
      <w:r w:rsidR="0082683D" w:rsidRPr="007B55B4">
        <w:rPr>
          <w:rFonts w:ascii="Arial" w:hAnsi="Arial" w:cs="Arial"/>
          <w:szCs w:val="24"/>
        </w:rPr>
        <w:t xml:space="preserve">Employee retention is essential for organisations who aim for a stable and motivated workforce. There are several employee retention theories and strategies which have been developed in order to address this issue effectively. The “Employee Retention Model” is one prominent theory and it consists several elements. Job satisfaction is considered as a fundamental factor in employee retention. Marriott’s commitment to upskilling the employees aligns with this theory, and even offers growth opportunities that helps in keeping employees motivated. Employee turnover rates are crucial for organisations. </w:t>
      </w:r>
      <w:r w:rsidR="0082683D" w:rsidRPr="007B55B4">
        <w:rPr>
          <w:rFonts w:ascii="Arial" w:hAnsi="Arial" w:cs="Arial"/>
          <w:szCs w:val="24"/>
        </w:rPr>
        <w:lastRenderedPageBreak/>
        <w:t xml:space="preserve">The Mobility Theory, which is often associated with the work of Lee and Mitchell, suggests that employees leave organisations due to the perceived attractiveness of alternative job opportunities. Moreover, the Job Embeddedness Theory, highlights the fact that turnover decisions are influenced by external job opportunities, along with the factors which is related to an employee’s connection to their current job, organisation, and community. </w:t>
      </w:r>
    </w:p>
    <w:p w14:paraId="08E0376C" w14:textId="51E59FCD" w:rsidR="00991B6B" w:rsidRPr="007B55B4" w:rsidRDefault="00991B6B" w:rsidP="007B55B4">
      <w:pPr>
        <w:rPr>
          <w:rFonts w:ascii="Arial" w:hAnsi="Arial" w:cs="Arial"/>
          <w:szCs w:val="24"/>
        </w:rPr>
      </w:pPr>
    </w:p>
    <w:p w14:paraId="446E8B3E" w14:textId="1CBAD3AC" w:rsidR="00991B6B" w:rsidRPr="007B55B4" w:rsidRDefault="00991B6B" w:rsidP="007B55B4">
      <w:pPr>
        <w:rPr>
          <w:rFonts w:ascii="Arial" w:hAnsi="Arial" w:cs="Arial"/>
          <w:szCs w:val="24"/>
        </w:rPr>
      </w:pPr>
    </w:p>
    <w:p w14:paraId="2E3F92FE" w14:textId="77777777" w:rsidR="0082683D" w:rsidRPr="007B55B4" w:rsidRDefault="0082683D" w:rsidP="007B55B4">
      <w:pPr>
        <w:rPr>
          <w:rFonts w:ascii="Arial" w:hAnsi="Arial" w:cs="Arial"/>
          <w:szCs w:val="24"/>
        </w:rPr>
      </w:pPr>
    </w:p>
    <w:p w14:paraId="377014AD" w14:textId="77777777" w:rsidR="0082683D" w:rsidRPr="007B55B4" w:rsidRDefault="0082683D" w:rsidP="007B55B4">
      <w:pPr>
        <w:rPr>
          <w:rFonts w:ascii="Arial" w:hAnsi="Arial" w:cs="Arial"/>
          <w:szCs w:val="24"/>
        </w:rPr>
      </w:pPr>
    </w:p>
    <w:p w14:paraId="67B5FE07" w14:textId="77777777" w:rsidR="0082683D" w:rsidRPr="007B55B4" w:rsidRDefault="0082683D" w:rsidP="007B55B4">
      <w:pPr>
        <w:rPr>
          <w:rFonts w:ascii="Arial" w:hAnsi="Arial" w:cs="Arial"/>
          <w:szCs w:val="24"/>
        </w:rPr>
      </w:pPr>
    </w:p>
    <w:p w14:paraId="4CFE2E88" w14:textId="77777777" w:rsidR="0082683D" w:rsidRPr="007B55B4" w:rsidRDefault="0082683D" w:rsidP="007B55B4">
      <w:pPr>
        <w:rPr>
          <w:rFonts w:ascii="Arial" w:hAnsi="Arial" w:cs="Arial"/>
          <w:szCs w:val="24"/>
        </w:rPr>
      </w:pPr>
    </w:p>
    <w:p w14:paraId="50F760A1" w14:textId="77777777" w:rsidR="0082683D" w:rsidRPr="007B55B4" w:rsidRDefault="0082683D" w:rsidP="007B55B4">
      <w:pPr>
        <w:rPr>
          <w:rFonts w:ascii="Arial" w:hAnsi="Arial" w:cs="Arial"/>
          <w:szCs w:val="24"/>
        </w:rPr>
      </w:pPr>
    </w:p>
    <w:p w14:paraId="49B5CF11" w14:textId="77777777" w:rsidR="0082683D" w:rsidRPr="007B55B4" w:rsidRDefault="0082683D" w:rsidP="007B55B4">
      <w:pPr>
        <w:rPr>
          <w:rFonts w:ascii="Arial" w:hAnsi="Arial" w:cs="Arial"/>
          <w:szCs w:val="24"/>
        </w:rPr>
      </w:pPr>
    </w:p>
    <w:p w14:paraId="41EC10AE" w14:textId="77777777" w:rsidR="0082683D" w:rsidRPr="007B55B4" w:rsidRDefault="0082683D" w:rsidP="007B55B4">
      <w:pPr>
        <w:rPr>
          <w:rFonts w:ascii="Arial" w:hAnsi="Arial" w:cs="Arial"/>
          <w:szCs w:val="24"/>
        </w:rPr>
      </w:pPr>
    </w:p>
    <w:p w14:paraId="38083EBA" w14:textId="77777777" w:rsidR="0082683D" w:rsidRPr="007B55B4" w:rsidRDefault="0082683D" w:rsidP="007B55B4">
      <w:pPr>
        <w:rPr>
          <w:rFonts w:ascii="Arial" w:hAnsi="Arial" w:cs="Arial"/>
          <w:szCs w:val="24"/>
        </w:rPr>
      </w:pPr>
    </w:p>
    <w:p w14:paraId="571019AF" w14:textId="77777777" w:rsidR="0082683D" w:rsidRPr="007B55B4" w:rsidRDefault="0082683D" w:rsidP="007B55B4">
      <w:pPr>
        <w:rPr>
          <w:rFonts w:ascii="Arial" w:hAnsi="Arial" w:cs="Arial"/>
          <w:szCs w:val="24"/>
        </w:rPr>
      </w:pPr>
    </w:p>
    <w:p w14:paraId="29D78094" w14:textId="77777777" w:rsidR="0082683D" w:rsidRPr="007B55B4" w:rsidRDefault="0082683D" w:rsidP="007B55B4">
      <w:pPr>
        <w:rPr>
          <w:rFonts w:ascii="Arial" w:hAnsi="Arial" w:cs="Arial"/>
          <w:szCs w:val="24"/>
        </w:rPr>
      </w:pPr>
    </w:p>
    <w:p w14:paraId="1B8A2EC7" w14:textId="77777777" w:rsidR="0082683D" w:rsidRPr="007B55B4" w:rsidRDefault="0082683D" w:rsidP="007B55B4">
      <w:pPr>
        <w:rPr>
          <w:rFonts w:ascii="Arial" w:hAnsi="Arial" w:cs="Arial"/>
          <w:szCs w:val="24"/>
        </w:rPr>
      </w:pPr>
    </w:p>
    <w:p w14:paraId="43245452" w14:textId="77777777" w:rsidR="0082683D" w:rsidRPr="007B55B4" w:rsidRDefault="0082683D" w:rsidP="007B55B4">
      <w:pPr>
        <w:rPr>
          <w:rFonts w:ascii="Arial" w:hAnsi="Arial" w:cs="Arial"/>
          <w:szCs w:val="24"/>
        </w:rPr>
      </w:pPr>
    </w:p>
    <w:p w14:paraId="378E9BE2" w14:textId="77777777" w:rsidR="0082683D" w:rsidRPr="007B55B4" w:rsidRDefault="0082683D" w:rsidP="007B55B4">
      <w:pPr>
        <w:rPr>
          <w:rFonts w:ascii="Arial" w:hAnsi="Arial" w:cs="Arial"/>
          <w:szCs w:val="24"/>
        </w:rPr>
      </w:pPr>
    </w:p>
    <w:p w14:paraId="285AE25E" w14:textId="77777777" w:rsidR="0082683D" w:rsidRPr="007B55B4" w:rsidRDefault="0082683D" w:rsidP="007B55B4">
      <w:pPr>
        <w:rPr>
          <w:rFonts w:ascii="Arial" w:hAnsi="Arial" w:cs="Arial"/>
          <w:szCs w:val="24"/>
        </w:rPr>
      </w:pPr>
    </w:p>
    <w:p w14:paraId="54C2D919" w14:textId="7E71891C" w:rsidR="0082683D" w:rsidRPr="007B55B4" w:rsidRDefault="0082683D" w:rsidP="007B55B4">
      <w:pPr>
        <w:pStyle w:val="Heading1"/>
        <w:rPr>
          <w:rFonts w:ascii="Arial" w:hAnsi="Arial" w:cs="Arial"/>
        </w:rPr>
      </w:pPr>
      <w:bookmarkStart w:id="6" w:name="_Toc148876834"/>
      <w:r w:rsidRPr="007B55B4">
        <w:rPr>
          <w:rFonts w:ascii="Arial" w:hAnsi="Arial" w:cs="Arial"/>
        </w:rPr>
        <w:lastRenderedPageBreak/>
        <w:t>References:</w:t>
      </w:r>
      <w:bookmarkEnd w:id="6"/>
    </w:p>
    <w:p w14:paraId="58D05817" w14:textId="77777777" w:rsidR="001F2D8F" w:rsidRPr="007B55B4" w:rsidRDefault="001F2D8F" w:rsidP="007B55B4">
      <w:pPr>
        <w:rPr>
          <w:rFonts w:ascii="Arial" w:hAnsi="Arial" w:cs="Arial"/>
          <w:color w:val="222222"/>
          <w:szCs w:val="24"/>
          <w:shd w:val="clear" w:color="auto" w:fill="FFFFFF"/>
        </w:rPr>
      </w:pPr>
      <w:proofErr w:type="spellStart"/>
      <w:r w:rsidRPr="007B55B4">
        <w:rPr>
          <w:rFonts w:ascii="Arial" w:hAnsi="Arial" w:cs="Arial"/>
          <w:color w:val="222222"/>
          <w:szCs w:val="24"/>
          <w:shd w:val="clear" w:color="auto" w:fill="FFFFFF"/>
        </w:rPr>
        <w:t>Basnyat</w:t>
      </w:r>
      <w:proofErr w:type="spellEnd"/>
      <w:r w:rsidRPr="007B55B4">
        <w:rPr>
          <w:rFonts w:ascii="Arial" w:hAnsi="Arial" w:cs="Arial"/>
          <w:color w:val="222222"/>
          <w:szCs w:val="24"/>
          <w:shd w:val="clear" w:color="auto" w:fill="FFFFFF"/>
        </w:rPr>
        <w:t>, S. and Clarence Lao, C.S., 2020. Employees’ perceptions on the relationship between human resource management practices and employee turnover: A qualitative study. </w:t>
      </w:r>
      <w:r w:rsidRPr="007B55B4">
        <w:rPr>
          <w:rFonts w:ascii="Arial" w:hAnsi="Arial" w:cs="Arial"/>
          <w:i/>
          <w:iCs/>
          <w:color w:val="222222"/>
          <w:szCs w:val="24"/>
          <w:shd w:val="clear" w:color="auto" w:fill="FFFFFF"/>
        </w:rPr>
        <w:t>Employee Relations: The International Journal</w:t>
      </w:r>
      <w:r w:rsidRPr="007B55B4">
        <w:rPr>
          <w:rFonts w:ascii="Arial" w:hAnsi="Arial" w:cs="Arial"/>
          <w:color w:val="222222"/>
          <w:szCs w:val="24"/>
          <w:shd w:val="clear" w:color="auto" w:fill="FFFFFF"/>
        </w:rPr>
        <w:t>, </w:t>
      </w:r>
      <w:r w:rsidRPr="007B55B4">
        <w:rPr>
          <w:rFonts w:ascii="Arial" w:hAnsi="Arial" w:cs="Arial"/>
          <w:i/>
          <w:iCs/>
          <w:color w:val="222222"/>
          <w:szCs w:val="24"/>
          <w:shd w:val="clear" w:color="auto" w:fill="FFFFFF"/>
        </w:rPr>
        <w:t>42</w:t>
      </w:r>
      <w:r w:rsidRPr="007B55B4">
        <w:rPr>
          <w:rFonts w:ascii="Arial" w:hAnsi="Arial" w:cs="Arial"/>
          <w:color w:val="222222"/>
          <w:szCs w:val="24"/>
          <w:shd w:val="clear" w:color="auto" w:fill="FFFFFF"/>
        </w:rPr>
        <w:t>(2), pp.453-470.</w:t>
      </w:r>
    </w:p>
    <w:p w14:paraId="4BD059D9" w14:textId="77777777" w:rsidR="001F2D8F" w:rsidRPr="007B55B4" w:rsidRDefault="001F2D8F" w:rsidP="007B55B4">
      <w:pPr>
        <w:rPr>
          <w:rFonts w:ascii="Arial" w:hAnsi="Arial" w:cs="Arial"/>
          <w:color w:val="222222"/>
          <w:szCs w:val="24"/>
          <w:shd w:val="clear" w:color="auto" w:fill="FFFFFF"/>
        </w:rPr>
      </w:pPr>
      <w:r w:rsidRPr="007B55B4">
        <w:rPr>
          <w:rFonts w:ascii="Arial" w:hAnsi="Arial" w:cs="Arial"/>
          <w:color w:val="222222"/>
          <w:szCs w:val="24"/>
          <w:shd w:val="clear" w:color="auto" w:fill="FFFFFF"/>
        </w:rPr>
        <w:t>Begum, F., Ara, R., Islam, A., Marriott, S., Williams, A. and Anderson, R., 2023. Health System Strengthening Through Professional Midwives in Bangladesh: Best Practices, Challenges, and Successes. </w:t>
      </w:r>
      <w:r w:rsidRPr="007B55B4">
        <w:rPr>
          <w:rFonts w:ascii="Arial" w:hAnsi="Arial" w:cs="Arial"/>
          <w:i/>
          <w:iCs/>
          <w:color w:val="222222"/>
          <w:szCs w:val="24"/>
          <w:shd w:val="clear" w:color="auto" w:fill="FFFFFF"/>
        </w:rPr>
        <w:t>Global Health: Science and Practice</w:t>
      </w:r>
      <w:r w:rsidRPr="007B55B4">
        <w:rPr>
          <w:rFonts w:ascii="Arial" w:hAnsi="Arial" w:cs="Arial"/>
          <w:color w:val="222222"/>
          <w:szCs w:val="24"/>
          <w:shd w:val="clear" w:color="auto" w:fill="FFFFFF"/>
        </w:rPr>
        <w:t>.</w:t>
      </w:r>
    </w:p>
    <w:p w14:paraId="1313BE77" w14:textId="77777777" w:rsidR="001F2D8F" w:rsidRPr="007B55B4" w:rsidRDefault="001F2D8F" w:rsidP="007B55B4">
      <w:pPr>
        <w:rPr>
          <w:rFonts w:ascii="Arial" w:hAnsi="Arial" w:cs="Arial"/>
          <w:color w:val="222222"/>
          <w:szCs w:val="24"/>
          <w:shd w:val="clear" w:color="auto" w:fill="FFFFFF"/>
        </w:rPr>
      </w:pPr>
      <w:proofErr w:type="spellStart"/>
      <w:r w:rsidRPr="007B55B4">
        <w:rPr>
          <w:rFonts w:ascii="Arial" w:hAnsi="Arial" w:cs="Arial"/>
          <w:color w:val="222222"/>
          <w:szCs w:val="24"/>
          <w:shd w:val="clear" w:color="auto" w:fill="FFFFFF"/>
        </w:rPr>
        <w:t>Blau</w:t>
      </w:r>
      <w:proofErr w:type="spellEnd"/>
      <w:r w:rsidRPr="007B55B4">
        <w:rPr>
          <w:rFonts w:ascii="Arial" w:hAnsi="Arial" w:cs="Arial"/>
          <w:color w:val="222222"/>
          <w:szCs w:val="24"/>
          <w:shd w:val="clear" w:color="auto" w:fill="FFFFFF"/>
        </w:rPr>
        <w:t xml:space="preserve">, A., Burt, A., Groysberg, B. and </w:t>
      </w:r>
      <w:proofErr w:type="spellStart"/>
      <w:r w:rsidRPr="007B55B4">
        <w:rPr>
          <w:rFonts w:ascii="Arial" w:hAnsi="Arial" w:cs="Arial"/>
          <w:color w:val="222222"/>
          <w:szCs w:val="24"/>
          <w:shd w:val="clear" w:color="auto" w:fill="FFFFFF"/>
        </w:rPr>
        <w:t>Yampolskiy</w:t>
      </w:r>
      <w:proofErr w:type="spellEnd"/>
      <w:r w:rsidRPr="007B55B4">
        <w:rPr>
          <w:rFonts w:ascii="Arial" w:hAnsi="Arial" w:cs="Arial"/>
          <w:color w:val="222222"/>
          <w:szCs w:val="24"/>
          <w:shd w:val="clear" w:color="auto" w:fill="FFFFFF"/>
        </w:rPr>
        <w:t>, R.V., 2019. </w:t>
      </w:r>
      <w:r w:rsidRPr="007B55B4">
        <w:rPr>
          <w:rFonts w:ascii="Arial" w:hAnsi="Arial" w:cs="Arial"/>
          <w:i/>
          <w:iCs/>
          <w:color w:val="222222"/>
          <w:szCs w:val="24"/>
          <w:shd w:val="clear" w:color="auto" w:fill="FFFFFF"/>
        </w:rPr>
        <w:t>Cybersecurity: The Insights You Need from Harvard Business Review</w:t>
      </w:r>
      <w:r w:rsidRPr="007B55B4">
        <w:rPr>
          <w:rFonts w:ascii="Arial" w:hAnsi="Arial" w:cs="Arial"/>
          <w:color w:val="222222"/>
          <w:szCs w:val="24"/>
          <w:shd w:val="clear" w:color="auto" w:fill="FFFFFF"/>
        </w:rPr>
        <w:t>. Harvard Business Press.</w:t>
      </w:r>
    </w:p>
    <w:p w14:paraId="777E8C88" w14:textId="77777777" w:rsidR="001F2D8F" w:rsidRPr="007B55B4" w:rsidRDefault="001F2D8F" w:rsidP="007B55B4">
      <w:pPr>
        <w:rPr>
          <w:rFonts w:ascii="Arial" w:hAnsi="Arial" w:cs="Arial"/>
          <w:color w:val="222222"/>
          <w:szCs w:val="24"/>
          <w:shd w:val="clear" w:color="auto" w:fill="FFFFFF"/>
        </w:rPr>
      </w:pPr>
      <w:proofErr w:type="spellStart"/>
      <w:r w:rsidRPr="007B55B4">
        <w:rPr>
          <w:rFonts w:ascii="Arial" w:hAnsi="Arial" w:cs="Arial"/>
          <w:color w:val="222222"/>
          <w:szCs w:val="24"/>
          <w:shd w:val="clear" w:color="auto" w:fill="FFFFFF"/>
        </w:rPr>
        <w:t>Catrantzos</w:t>
      </w:r>
      <w:proofErr w:type="spellEnd"/>
      <w:r w:rsidRPr="007B55B4">
        <w:rPr>
          <w:rFonts w:ascii="Arial" w:hAnsi="Arial" w:cs="Arial"/>
          <w:color w:val="222222"/>
          <w:szCs w:val="24"/>
          <w:shd w:val="clear" w:color="auto" w:fill="FFFFFF"/>
        </w:rPr>
        <w:t>, N., 2022. </w:t>
      </w:r>
      <w:r w:rsidRPr="007B55B4">
        <w:rPr>
          <w:rFonts w:ascii="Arial" w:hAnsi="Arial" w:cs="Arial"/>
          <w:i/>
          <w:iCs/>
          <w:color w:val="222222"/>
          <w:szCs w:val="24"/>
          <w:shd w:val="clear" w:color="auto" w:fill="FFFFFF"/>
        </w:rPr>
        <w:t>Managing the Insider Threat: No Dark Corners and the Rising Tide Menace</w:t>
      </w:r>
      <w:r w:rsidRPr="007B55B4">
        <w:rPr>
          <w:rFonts w:ascii="Arial" w:hAnsi="Arial" w:cs="Arial"/>
          <w:color w:val="222222"/>
          <w:szCs w:val="24"/>
          <w:shd w:val="clear" w:color="auto" w:fill="FFFFFF"/>
        </w:rPr>
        <w:t>. CRC Press.</w:t>
      </w:r>
    </w:p>
    <w:p w14:paraId="4CE22B2D" w14:textId="77777777" w:rsidR="001F2D8F" w:rsidRPr="007B55B4" w:rsidRDefault="001F2D8F" w:rsidP="007B55B4">
      <w:pPr>
        <w:rPr>
          <w:rFonts w:ascii="Arial" w:hAnsi="Arial" w:cs="Arial"/>
          <w:color w:val="222222"/>
          <w:szCs w:val="24"/>
          <w:shd w:val="clear" w:color="auto" w:fill="FFFFFF"/>
        </w:rPr>
      </w:pPr>
      <w:r w:rsidRPr="007B55B4">
        <w:rPr>
          <w:rFonts w:ascii="Arial" w:hAnsi="Arial" w:cs="Arial"/>
          <w:color w:val="222222"/>
          <w:szCs w:val="24"/>
          <w:shd w:val="clear" w:color="auto" w:fill="FFFFFF"/>
        </w:rPr>
        <w:t>Datta, P.M., 2022. Global Technology Management 4.0. </w:t>
      </w:r>
      <w:r w:rsidRPr="007B55B4">
        <w:rPr>
          <w:rFonts w:ascii="Arial" w:hAnsi="Arial" w:cs="Arial"/>
          <w:i/>
          <w:iCs/>
          <w:color w:val="222222"/>
          <w:szCs w:val="24"/>
          <w:shd w:val="clear" w:color="auto" w:fill="FFFFFF"/>
        </w:rPr>
        <w:t>Springer Books</w:t>
      </w:r>
      <w:r w:rsidRPr="007B55B4">
        <w:rPr>
          <w:rFonts w:ascii="Arial" w:hAnsi="Arial" w:cs="Arial"/>
          <w:color w:val="222222"/>
          <w:szCs w:val="24"/>
          <w:shd w:val="clear" w:color="auto" w:fill="FFFFFF"/>
        </w:rPr>
        <w:t>.</w:t>
      </w:r>
    </w:p>
    <w:p w14:paraId="1B9F3B3C" w14:textId="77777777" w:rsidR="001F2D8F" w:rsidRPr="007B55B4" w:rsidRDefault="001F2D8F" w:rsidP="007B55B4">
      <w:pPr>
        <w:rPr>
          <w:rFonts w:ascii="Arial" w:hAnsi="Arial" w:cs="Arial"/>
          <w:color w:val="222222"/>
          <w:szCs w:val="24"/>
          <w:shd w:val="clear" w:color="auto" w:fill="FFFFFF"/>
        </w:rPr>
      </w:pPr>
      <w:proofErr w:type="spellStart"/>
      <w:r w:rsidRPr="007B55B4">
        <w:rPr>
          <w:rFonts w:ascii="Arial" w:hAnsi="Arial" w:cs="Arial"/>
          <w:color w:val="222222"/>
          <w:szCs w:val="24"/>
          <w:shd w:val="clear" w:color="auto" w:fill="FFFFFF"/>
        </w:rPr>
        <w:t>Eschenbrenner</w:t>
      </w:r>
      <w:proofErr w:type="spellEnd"/>
      <w:r w:rsidRPr="007B55B4">
        <w:rPr>
          <w:rFonts w:ascii="Arial" w:hAnsi="Arial" w:cs="Arial"/>
          <w:color w:val="222222"/>
          <w:szCs w:val="24"/>
          <w:shd w:val="clear" w:color="auto" w:fill="FFFFFF"/>
        </w:rPr>
        <w:t xml:space="preserve">, B., </w:t>
      </w:r>
      <w:proofErr w:type="spellStart"/>
      <w:r w:rsidRPr="007B55B4">
        <w:rPr>
          <w:rFonts w:ascii="Arial" w:hAnsi="Arial" w:cs="Arial"/>
          <w:color w:val="222222"/>
          <w:szCs w:val="24"/>
          <w:shd w:val="clear" w:color="auto" w:fill="FFFFFF"/>
        </w:rPr>
        <w:t>Zlatic</w:t>
      </w:r>
      <w:proofErr w:type="spellEnd"/>
      <w:r w:rsidRPr="007B55B4">
        <w:rPr>
          <w:rFonts w:ascii="Arial" w:hAnsi="Arial" w:cs="Arial"/>
          <w:color w:val="222222"/>
          <w:szCs w:val="24"/>
          <w:shd w:val="clear" w:color="auto" w:fill="FFFFFF"/>
        </w:rPr>
        <w:t xml:space="preserve">, A., Bechtel, M., Collins, B., </w:t>
      </w:r>
      <w:proofErr w:type="spellStart"/>
      <w:r w:rsidRPr="007B55B4">
        <w:rPr>
          <w:rFonts w:ascii="Arial" w:hAnsi="Arial" w:cs="Arial"/>
          <w:color w:val="222222"/>
          <w:szCs w:val="24"/>
          <w:shd w:val="clear" w:color="auto" w:fill="FFFFFF"/>
        </w:rPr>
        <w:t>Straley</w:t>
      </w:r>
      <w:proofErr w:type="spellEnd"/>
      <w:r w:rsidRPr="007B55B4">
        <w:rPr>
          <w:rFonts w:ascii="Arial" w:hAnsi="Arial" w:cs="Arial"/>
          <w:color w:val="222222"/>
          <w:szCs w:val="24"/>
          <w:shd w:val="clear" w:color="auto" w:fill="FFFFFF"/>
        </w:rPr>
        <w:t xml:space="preserve">, C. and </w:t>
      </w:r>
      <w:proofErr w:type="spellStart"/>
      <w:r w:rsidRPr="007B55B4">
        <w:rPr>
          <w:rFonts w:ascii="Arial" w:hAnsi="Arial" w:cs="Arial"/>
          <w:color w:val="222222"/>
          <w:szCs w:val="24"/>
          <w:shd w:val="clear" w:color="auto" w:fill="FFFFFF"/>
        </w:rPr>
        <w:t>Gubbels</w:t>
      </w:r>
      <w:proofErr w:type="spellEnd"/>
      <w:r w:rsidRPr="007B55B4">
        <w:rPr>
          <w:rFonts w:ascii="Arial" w:hAnsi="Arial" w:cs="Arial"/>
          <w:color w:val="222222"/>
          <w:szCs w:val="24"/>
          <w:shd w:val="clear" w:color="auto" w:fill="FFFFFF"/>
        </w:rPr>
        <w:t>, G., 2023. Marriott International: A Managerial Strategic Audit.</w:t>
      </w:r>
    </w:p>
    <w:p w14:paraId="46B03720" w14:textId="77777777" w:rsidR="001F2D8F" w:rsidRPr="007B55B4" w:rsidRDefault="001F2D8F" w:rsidP="007B55B4">
      <w:pPr>
        <w:rPr>
          <w:rFonts w:ascii="Arial" w:hAnsi="Arial" w:cs="Arial"/>
          <w:color w:val="222222"/>
          <w:szCs w:val="24"/>
          <w:shd w:val="clear" w:color="auto" w:fill="FFFFFF"/>
        </w:rPr>
      </w:pPr>
      <w:r w:rsidRPr="007B55B4">
        <w:rPr>
          <w:rFonts w:ascii="Arial" w:hAnsi="Arial" w:cs="Arial"/>
          <w:color w:val="222222"/>
          <w:szCs w:val="24"/>
          <w:shd w:val="clear" w:color="auto" w:fill="FFFFFF"/>
        </w:rPr>
        <w:t>George, R., 2021. The Tourism and Hospitality Marketing Environment. In </w:t>
      </w:r>
      <w:r w:rsidRPr="007B55B4">
        <w:rPr>
          <w:rFonts w:ascii="Arial" w:hAnsi="Arial" w:cs="Arial"/>
          <w:i/>
          <w:iCs/>
          <w:color w:val="222222"/>
          <w:szCs w:val="24"/>
          <w:shd w:val="clear" w:color="auto" w:fill="FFFFFF"/>
        </w:rPr>
        <w:t>Marketing Tourism and Hospitality: Concepts and Cases</w:t>
      </w:r>
      <w:r w:rsidRPr="007B55B4">
        <w:rPr>
          <w:rFonts w:ascii="Arial" w:hAnsi="Arial" w:cs="Arial"/>
          <w:color w:val="222222"/>
          <w:szCs w:val="24"/>
          <w:shd w:val="clear" w:color="auto" w:fill="FFFFFF"/>
        </w:rPr>
        <w:t> (pp. 183-219). Cham: Springer International Publishing.</w:t>
      </w:r>
    </w:p>
    <w:p w14:paraId="713FA7A8" w14:textId="77777777" w:rsidR="001F2D8F" w:rsidRPr="007B55B4" w:rsidRDefault="001F2D8F" w:rsidP="007B55B4">
      <w:pPr>
        <w:rPr>
          <w:rFonts w:ascii="Arial" w:hAnsi="Arial" w:cs="Arial"/>
          <w:color w:val="222222"/>
          <w:szCs w:val="24"/>
          <w:shd w:val="clear" w:color="auto" w:fill="FFFFFF"/>
        </w:rPr>
      </w:pPr>
      <w:proofErr w:type="spellStart"/>
      <w:r w:rsidRPr="007B55B4">
        <w:rPr>
          <w:rFonts w:ascii="Arial" w:hAnsi="Arial" w:cs="Arial"/>
          <w:color w:val="222222"/>
          <w:szCs w:val="24"/>
          <w:shd w:val="clear" w:color="auto" w:fill="FFFFFF"/>
        </w:rPr>
        <w:t>Hom</w:t>
      </w:r>
      <w:proofErr w:type="spellEnd"/>
      <w:r w:rsidRPr="007B55B4">
        <w:rPr>
          <w:rFonts w:ascii="Arial" w:hAnsi="Arial" w:cs="Arial"/>
          <w:color w:val="222222"/>
          <w:szCs w:val="24"/>
          <w:shd w:val="clear" w:color="auto" w:fill="FFFFFF"/>
        </w:rPr>
        <w:t xml:space="preserve">, P.W., Allen, D.G. and </w:t>
      </w:r>
      <w:proofErr w:type="spellStart"/>
      <w:r w:rsidRPr="007B55B4">
        <w:rPr>
          <w:rFonts w:ascii="Arial" w:hAnsi="Arial" w:cs="Arial"/>
          <w:color w:val="222222"/>
          <w:szCs w:val="24"/>
          <w:shd w:val="clear" w:color="auto" w:fill="FFFFFF"/>
        </w:rPr>
        <w:t>Griffeth</w:t>
      </w:r>
      <w:proofErr w:type="spellEnd"/>
      <w:r w:rsidRPr="007B55B4">
        <w:rPr>
          <w:rFonts w:ascii="Arial" w:hAnsi="Arial" w:cs="Arial"/>
          <w:color w:val="222222"/>
          <w:szCs w:val="24"/>
          <w:shd w:val="clear" w:color="auto" w:fill="FFFFFF"/>
        </w:rPr>
        <w:t>, R.W., 2019. </w:t>
      </w:r>
      <w:r w:rsidRPr="007B55B4">
        <w:rPr>
          <w:rFonts w:ascii="Arial" w:hAnsi="Arial" w:cs="Arial"/>
          <w:i/>
          <w:iCs/>
          <w:color w:val="222222"/>
          <w:szCs w:val="24"/>
          <w:shd w:val="clear" w:color="auto" w:fill="FFFFFF"/>
        </w:rPr>
        <w:t>Employee retention and turnover: Why employees stay or leave</w:t>
      </w:r>
      <w:r w:rsidRPr="007B55B4">
        <w:rPr>
          <w:rFonts w:ascii="Arial" w:hAnsi="Arial" w:cs="Arial"/>
          <w:color w:val="222222"/>
          <w:szCs w:val="24"/>
          <w:shd w:val="clear" w:color="auto" w:fill="FFFFFF"/>
        </w:rPr>
        <w:t>. Routledge.</w:t>
      </w:r>
    </w:p>
    <w:p w14:paraId="320FBA7D" w14:textId="77777777" w:rsidR="001F2D8F" w:rsidRPr="007B55B4" w:rsidRDefault="001F2D8F" w:rsidP="007B55B4">
      <w:pPr>
        <w:rPr>
          <w:rFonts w:ascii="Arial" w:hAnsi="Arial" w:cs="Arial"/>
          <w:color w:val="222222"/>
          <w:szCs w:val="24"/>
          <w:shd w:val="clear" w:color="auto" w:fill="FFFFFF"/>
        </w:rPr>
      </w:pPr>
      <w:r w:rsidRPr="007B55B4">
        <w:rPr>
          <w:rFonts w:ascii="Arial" w:hAnsi="Arial" w:cs="Arial"/>
          <w:color w:val="222222"/>
          <w:szCs w:val="24"/>
          <w:shd w:val="clear" w:color="auto" w:fill="FFFFFF"/>
        </w:rPr>
        <w:t>Jackson Jr, P.M., 2023. </w:t>
      </w:r>
      <w:r w:rsidRPr="007B55B4">
        <w:rPr>
          <w:rFonts w:ascii="Arial" w:hAnsi="Arial" w:cs="Arial"/>
          <w:i/>
          <w:iCs/>
          <w:color w:val="222222"/>
          <w:szCs w:val="24"/>
          <w:shd w:val="clear" w:color="auto" w:fill="FFFFFF"/>
        </w:rPr>
        <w:t>Employee Retention and Turnover within the Hospitality and Tourism Industry: A Quantitative Correlational Study</w:t>
      </w:r>
      <w:r w:rsidRPr="007B55B4">
        <w:rPr>
          <w:rFonts w:ascii="Arial" w:hAnsi="Arial" w:cs="Arial"/>
          <w:color w:val="222222"/>
          <w:szCs w:val="24"/>
          <w:shd w:val="clear" w:color="auto" w:fill="FFFFFF"/>
        </w:rPr>
        <w:t> (Doctoral dissertation, Northcentral University).</w:t>
      </w:r>
    </w:p>
    <w:p w14:paraId="20721AF7" w14:textId="77777777" w:rsidR="001F2D8F" w:rsidRPr="007B55B4" w:rsidRDefault="001F2D8F" w:rsidP="007B55B4">
      <w:pPr>
        <w:rPr>
          <w:rFonts w:ascii="Arial" w:hAnsi="Arial" w:cs="Arial"/>
          <w:color w:val="222222"/>
          <w:szCs w:val="24"/>
          <w:shd w:val="clear" w:color="auto" w:fill="FFFFFF"/>
        </w:rPr>
      </w:pPr>
      <w:r w:rsidRPr="007B55B4">
        <w:rPr>
          <w:rFonts w:ascii="Arial" w:hAnsi="Arial" w:cs="Arial"/>
          <w:color w:val="222222"/>
          <w:szCs w:val="24"/>
          <w:shd w:val="clear" w:color="auto" w:fill="FFFFFF"/>
        </w:rPr>
        <w:lastRenderedPageBreak/>
        <w:t>Jiang, B., 2023. Analysis of Marriott's Financial Position under the Epidemic. </w:t>
      </w:r>
      <w:r w:rsidRPr="007B55B4">
        <w:rPr>
          <w:rFonts w:ascii="Arial" w:hAnsi="Arial" w:cs="Arial"/>
          <w:i/>
          <w:iCs/>
          <w:color w:val="222222"/>
          <w:szCs w:val="24"/>
          <w:shd w:val="clear" w:color="auto" w:fill="FFFFFF"/>
        </w:rPr>
        <w:t>Highlights in Business, Economics and Management</w:t>
      </w:r>
      <w:r w:rsidRPr="007B55B4">
        <w:rPr>
          <w:rFonts w:ascii="Arial" w:hAnsi="Arial" w:cs="Arial"/>
          <w:color w:val="222222"/>
          <w:szCs w:val="24"/>
          <w:shd w:val="clear" w:color="auto" w:fill="FFFFFF"/>
        </w:rPr>
        <w:t>, </w:t>
      </w:r>
      <w:r w:rsidRPr="007B55B4">
        <w:rPr>
          <w:rFonts w:ascii="Arial" w:hAnsi="Arial" w:cs="Arial"/>
          <w:i/>
          <w:iCs/>
          <w:color w:val="222222"/>
          <w:szCs w:val="24"/>
          <w:shd w:val="clear" w:color="auto" w:fill="FFFFFF"/>
        </w:rPr>
        <w:t>10</w:t>
      </w:r>
      <w:r w:rsidRPr="007B55B4">
        <w:rPr>
          <w:rFonts w:ascii="Arial" w:hAnsi="Arial" w:cs="Arial"/>
          <w:color w:val="222222"/>
          <w:szCs w:val="24"/>
          <w:shd w:val="clear" w:color="auto" w:fill="FFFFFF"/>
        </w:rPr>
        <w:t>, pp.122-126.</w:t>
      </w:r>
    </w:p>
    <w:p w14:paraId="54812921" w14:textId="77777777" w:rsidR="001F2D8F" w:rsidRPr="007B55B4" w:rsidRDefault="001F2D8F" w:rsidP="007B55B4">
      <w:pPr>
        <w:rPr>
          <w:rFonts w:ascii="Arial" w:hAnsi="Arial" w:cs="Arial"/>
          <w:color w:val="222222"/>
          <w:szCs w:val="24"/>
          <w:shd w:val="clear" w:color="auto" w:fill="FFFFFF"/>
        </w:rPr>
      </w:pPr>
      <w:r w:rsidRPr="007B55B4">
        <w:rPr>
          <w:rFonts w:ascii="Arial" w:hAnsi="Arial" w:cs="Arial"/>
          <w:color w:val="222222"/>
          <w:szCs w:val="24"/>
          <w:shd w:val="clear" w:color="auto" w:fill="FFFFFF"/>
        </w:rPr>
        <w:t>Jiang, B., 2023. Analysis of Marriott's Financial Position under the Epidemic. </w:t>
      </w:r>
      <w:r w:rsidRPr="007B55B4">
        <w:rPr>
          <w:rFonts w:ascii="Arial" w:hAnsi="Arial" w:cs="Arial"/>
          <w:i/>
          <w:iCs/>
          <w:color w:val="222222"/>
          <w:szCs w:val="24"/>
          <w:shd w:val="clear" w:color="auto" w:fill="FFFFFF"/>
        </w:rPr>
        <w:t>Highlights in Business, Economics and Management</w:t>
      </w:r>
      <w:r w:rsidRPr="007B55B4">
        <w:rPr>
          <w:rFonts w:ascii="Arial" w:hAnsi="Arial" w:cs="Arial"/>
          <w:color w:val="222222"/>
          <w:szCs w:val="24"/>
          <w:shd w:val="clear" w:color="auto" w:fill="FFFFFF"/>
        </w:rPr>
        <w:t>, </w:t>
      </w:r>
      <w:r w:rsidRPr="007B55B4">
        <w:rPr>
          <w:rFonts w:ascii="Arial" w:hAnsi="Arial" w:cs="Arial"/>
          <w:i/>
          <w:iCs/>
          <w:color w:val="222222"/>
          <w:szCs w:val="24"/>
          <w:shd w:val="clear" w:color="auto" w:fill="FFFFFF"/>
        </w:rPr>
        <w:t>10</w:t>
      </w:r>
      <w:r w:rsidRPr="007B55B4">
        <w:rPr>
          <w:rFonts w:ascii="Arial" w:hAnsi="Arial" w:cs="Arial"/>
          <w:color w:val="222222"/>
          <w:szCs w:val="24"/>
          <w:shd w:val="clear" w:color="auto" w:fill="FFFFFF"/>
        </w:rPr>
        <w:t>, pp.122-126.</w:t>
      </w:r>
    </w:p>
    <w:p w14:paraId="7A13C80D" w14:textId="77777777" w:rsidR="001F2D8F" w:rsidRPr="007B55B4" w:rsidRDefault="001F2D8F" w:rsidP="007B55B4">
      <w:pPr>
        <w:rPr>
          <w:rFonts w:ascii="Arial" w:hAnsi="Arial" w:cs="Arial"/>
          <w:color w:val="222222"/>
          <w:szCs w:val="24"/>
          <w:shd w:val="clear" w:color="auto" w:fill="FFFFFF"/>
        </w:rPr>
      </w:pPr>
      <w:r w:rsidRPr="007B55B4">
        <w:rPr>
          <w:rFonts w:ascii="Arial" w:hAnsi="Arial" w:cs="Arial"/>
          <w:color w:val="222222"/>
          <w:szCs w:val="24"/>
          <w:shd w:val="clear" w:color="auto" w:fill="FFFFFF"/>
        </w:rPr>
        <w:t xml:space="preserve">Landau, T., 2020. Action and progress on sustainability challenges: case examples from Marriott, Booking and </w:t>
      </w:r>
      <w:proofErr w:type="spellStart"/>
      <w:r w:rsidRPr="007B55B4">
        <w:rPr>
          <w:rFonts w:ascii="Arial" w:hAnsi="Arial" w:cs="Arial"/>
          <w:color w:val="222222"/>
          <w:szCs w:val="24"/>
          <w:shd w:val="clear" w:color="auto" w:fill="FFFFFF"/>
        </w:rPr>
        <w:t>Soneva</w:t>
      </w:r>
      <w:proofErr w:type="spellEnd"/>
      <w:r w:rsidRPr="007B55B4">
        <w:rPr>
          <w:rFonts w:ascii="Arial" w:hAnsi="Arial" w:cs="Arial"/>
          <w:color w:val="222222"/>
          <w:szCs w:val="24"/>
          <w:shd w:val="clear" w:color="auto" w:fill="FFFFFF"/>
        </w:rPr>
        <w:t>. </w:t>
      </w:r>
      <w:r w:rsidRPr="007B55B4">
        <w:rPr>
          <w:rFonts w:ascii="Arial" w:hAnsi="Arial" w:cs="Arial"/>
          <w:i/>
          <w:iCs/>
          <w:color w:val="222222"/>
          <w:szCs w:val="24"/>
          <w:shd w:val="clear" w:color="auto" w:fill="FFFFFF"/>
        </w:rPr>
        <w:t>Worldwide Hospitality and Tourism Themes</w:t>
      </w:r>
      <w:r w:rsidRPr="007B55B4">
        <w:rPr>
          <w:rFonts w:ascii="Arial" w:hAnsi="Arial" w:cs="Arial"/>
          <w:color w:val="222222"/>
          <w:szCs w:val="24"/>
          <w:shd w:val="clear" w:color="auto" w:fill="FFFFFF"/>
        </w:rPr>
        <w:t>, </w:t>
      </w:r>
      <w:r w:rsidRPr="007B55B4">
        <w:rPr>
          <w:rFonts w:ascii="Arial" w:hAnsi="Arial" w:cs="Arial"/>
          <w:i/>
          <w:iCs/>
          <w:color w:val="222222"/>
          <w:szCs w:val="24"/>
          <w:shd w:val="clear" w:color="auto" w:fill="FFFFFF"/>
        </w:rPr>
        <w:t>12</w:t>
      </w:r>
      <w:r w:rsidRPr="007B55B4">
        <w:rPr>
          <w:rFonts w:ascii="Arial" w:hAnsi="Arial" w:cs="Arial"/>
          <w:color w:val="222222"/>
          <w:szCs w:val="24"/>
          <w:shd w:val="clear" w:color="auto" w:fill="FFFFFF"/>
        </w:rPr>
        <w:t>(5), pp.563-573.</w:t>
      </w:r>
    </w:p>
    <w:p w14:paraId="63EE9E98" w14:textId="77777777" w:rsidR="001F2D8F" w:rsidRPr="007B55B4" w:rsidRDefault="001F2D8F" w:rsidP="007B55B4">
      <w:pPr>
        <w:rPr>
          <w:rFonts w:ascii="Arial" w:hAnsi="Arial" w:cs="Arial"/>
          <w:color w:val="222222"/>
          <w:szCs w:val="24"/>
          <w:shd w:val="clear" w:color="auto" w:fill="FFFFFF"/>
        </w:rPr>
      </w:pPr>
      <w:proofErr w:type="spellStart"/>
      <w:r w:rsidRPr="007B55B4">
        <w:rPr>
          <w:rFonts w:ascii="Arial" w:hAnsi="Arial" w:cs="Arial"/>
          <w:color w:val="222222"/>
          <w:szCs w:val="24"/>
          <w:shd w:val="clear" w:color="auto" w:fill="FFFFFF"/>
        </w:rPr>
        <w:t>Maholo</w:t>
      </w:r>
      <w:proofErr w:type="spellEnd"/>
      <w:r w:rsidRPr="007B55B4">
        <w:rPr>
          <w:rFonts w:ascii="Arial" w:hAnsi="Arial" w:cs="Arial"/>
          <w:color w:val="222222"/>
          <w:szCs w:val="24"/>
          <w:shd w:val="clear" w:color="auto" w:fill="FFFFFF"/>
        </w:rPr>
        <w:t>, L.I.S.A., 2021. </w:t>
      </w:r>
      <w:r w:rsidRPr="007B55B4">
        <w:rPr>
          <w:rFonts w:ascii="Arial" w:hAnsi="Arial" w:cs="Arial"/>
          <w:i/>
          <w:iCs/>
          <w:color w:val="222222"/>
          <w:szCs w:val="24"/>
          <w:shd w:val="clear" w:color="auto" w:fill="FFFFFF"/>
        </w:rPr>
        <w:t xml:space="preserve">An analysis of employee retention: A study of selected local municipalities in the Sarah </w:t>
      </w:r>
      <w:proofErr w:type="spellStart"/>
      <w:r w:rsidRPr="007B55B4">
        <w:rPr>
          <w:rFonts w:ascii="Arial" w:hAnsi="Arial" w:cs="Arial"/>
          <w:i/>
          <w:iCs/>
          <w:color w:val="222222"/>
          <w:szCs w:val="24"/>
          <w:shd w:val="clear" w:color="auto" w:fill="FFFFFF"/>
        </w:rPr>
        <w:t>Baartman</w:t>
      </w:r>
      <w:proofErr w:type="spellEnd"/>
      <w:r w:rsidRPr="007B55B4">
        <w:rPr>
          <w:rFonts w:ascii="Arial" w:hAnsi="Arial" w:cs="Arial"/>
          <w:i/>
          <w:iCs/>
          <w:color w:val="222222"/>
          <w:szCs w:val="24"/>
          <w:shd w:val="clear" w:color="auto" w:fill="FFFFFF"/>
        </w:rPr>
        <w:t xml:space="preserve"> District Municipality</w:t>
      </w:r>
      <w:r w:rsidRPr="007B55B4">
        <w:rPr>
          <w:rFonts w:ascii="Arial" w:hAnsi="Arial" w:cs="Arial"/>
          <w:color w:val="222222"/>
          <w:szCs w:val="24"/>
          <w:shd w:val="clear" w:color="auto" w:fill="FFFFFF"/>
        </w:rPr>
        <w:t xml:space="preserve"> (Doctoral dissertation, Master’s dissertation, Rhodes University, </w:t>
      </w:r>
      <w:proofErr w:type="spellStart"/>
      <w:r w:rsidRPr="007B55B4">
        <w:rPr>
          <w:rFonts w:ascii="Arial" w:hAnsi="Arial" w:cs="Arial"/>
          <w:color w:val="222222"/>
          <w:szCs w:val="24"/>
          <w:shd w:val="clear" w:color="auto" w:fill="FFFFFF"/>
        </w:rPr>
        <w:t>Makhanda</w:t>
      </w:r>
      <w:proofErr w:type="spellEnd"/>
      <w:r w:rsidRPr="007B55B4">
        <w:rPr>
          <w:rFonts w:ascii="Arial" w:hAnsi="Arial" w:cs="Arial"/>
          <w:color w:val="222222"/>
          <w:szCs w:val="24"/>
          <w:shd w:val="clear" w:color="auto" w:fill="FFFFFF"/>
        </w:rPr>
        <w:t>).</w:t>
      </w:r>
    </w:p>
    <w:p w14:paraId="5447216E" w14:textId="77777777" w:rsidR="001F2D8F" w:rsidRPr="007B55B4" w:rsidRDefault="001F2D8F" w:rsidP="007B55B4">
      <w:pPr>
        <w:rPr>
          <w:rFonts w:ascii="Arial" w:hAnsi="Arial" w:cs="Arial"/>
          <w:color w:val="222222"/>
          <w:szCs w:val="24"/>
          <w:shd w:val="clear" w:color="auto" w:fill="FFFFFF"/>
        </w:rPr>
      </w:pPr>
      <w:r w:rsidRPr="007B55B4">
        <w:rPr>
          <w:rFonts w:ascii="Arial" w:hAnsi="Arial" w:cs="Arial"/>
          <w:color w:val="222222"/>
          <w:szCs w:val="24"/>
          <w:shd w:val="clear" w:color="auto" w:fill="FFFFFF"/>
        </w:rPr>
        <w:t xml:space="preserve">Manoharan, A., Madera, J.M. and </w:t>
      </w:r>
      <w:proofErr w:type="spellStart"/>
      <w:r w:rsidRPr="007B55B4">
        <w:rPr>
          <w:rFonts w:ascii="Arial" w:hAnsi="Arial" w:cs="Arial"/>
          <w:color w:val="222222"/>
          <w:szCs w:val="24"/>
          <w:shd w:val="clear" w:color="auto" w:fill="FFFFFF"/>
        </w:rPr>
        <w:t>Singal</w:t>
      </w:r>
      <w:proofErr w:type="spellEnd"/>
      <w:r w:rsidRPr="007B55B4">
        <w:rPr>
          <w:rFonts w:ascii="Arial" w:hAnsi="Arial" w:cs="Arial"/>
          <w:color w:val="222222"/>
          <w:szCs w:val="24"/>
          <w:shd w:val="clear" w:color="auto" w:fill="FFFFFF"/>
        </w:rPr>
        <w:t>, M., 2021. Walking the talk in diversity management: Exploring links between strategic statements, management practices, and external recognition. </w:t>
      </w:r>
      <w:r w:rsidRPr="007B55B4">
        <w:rPr>
          <w:rFonts w:ascii="Arial" w:hAnsi="Arial" w:cs="Arial"/>
          <w:i/>
          <w:iCs/>
          <w:color w:val="222222"/>
          <w:szCs w:val="24"/>
          <w:shd w:val="clear" w:color="auto" w:fill="FFFFFF"/>
        </w:rPr>
        <w:t>International Journal of Hospitality Management</w:t>
      </w:r>
      <w:r w:rsidRPr="007B55B4">
        <w:rPr>
          <w:rFonts w:ascii="Arial" w:hAnsi="Arial" w:cs="Arial"/>
          <w:color w:val="222222"/>
          <w:szCs w:val="24"/>
          <w:shd w:val="clear" w:color="auto" w:fill="FFFFFF"/>
        </w:rPr>
        <w:t>, </w:t>
      </w:r>
      <w:r w:rsidRPr="007B55B4">
        <w:rPr>
          <w:rFonts w:ascii="Arial" w:hAnsi="Arial" w:cs="Arial"/>
          <w:i/>
          <w:iCs/>
          <w:color w:val="222222"/>
          <w:szCs w:val="24"/>
          <w:shd w:val="clear" w:color="auto" w:fill="FFFFFF"/>
        </w:rPr>
        <w:t>94</w:t>
      </w:r>
      <w:r w:rsidRPr="007B55B4">
        <w:rPr>
          <w:rFonts w:ascii="Arial" w:hAnsi="Arial" w:cs="Arial"/>
          <w:color w:val="222222"/>
          <w:szCs w:val="24"/>
          <w:shd w:val="clear" w:color="auto" w:fill="FFFFFF"/>
        </w:rPr>
        <w:t>, p.102864.</w:t>
      </w:r>
    </w:p>
    <w:p w14:paraId="47DA6E99" w14:textId="77777777" w:rsidR="001F2D8F" w:rsidRPr="007B55B4" w:rsidRDefault="001F2D8F" w:rsidP="007B55B4">
      <w:pPr>
        <w:rPr>
          <w:rFonts w:ascii="Arial" w:hAnsi="Arial" w:cs="Arial"/>
          <w:color w:val="222222"/>
          <w:szCs w:val="24"/>
          <w:shd w:val="clear" w:color="auto" w:fill="FFFFFF"/>
        </w:rPr>
      </w:pPr>
      <w:r w:rsidRPr="007B55B4">
        <w:rPr>
          <w:rFonts w:ascii="Arial" w:hAnsi="Arial" w:cs="Arial"/>
          <w:color w:val="222222"/>
          <w:szCs w:val="24"/>
          <w:shd w:val="clear" w:color="auto" w:fill="FFFFFF"/>
        </w:rPr>
        <w:t>Marriott, K., Tower, J. and McDonald, K., 2020. </w:t>
      </w:r>
      <w:r w:rsidRPr="007B55B4">
        <w:rPr>
          <w:rFonts w:ascii="Arial" w:hAnsi="Arial" w:cs="Arial"/>
          <w:i/>
          <w:iCs/>
          <w:color w:val="222222"/>
          <w:szCs w:val="24"/>
          <w:shd w:val="clear" w:color="auto" w:fill="FFFFFF"/>
        </w:rPr>
        <w:t>Community leisure and recreation planning</w:t>
      </w:r>
      <w:r w:rsidRPr="007B55B4">
        <w:rPr>
          <w:rFonts w:ascii="Arial" w:hAnsi="Arial" w:cs="Arial"/>
          <w:color w:val="222222"/>
          <w:szCs w:val="24"/>
          <w:shd w:val="clear" w:color="auto" w:fill="FFFFFF"/>
        </w:rPr>
        <w:t>. Routledge.</w:t>
      </w:r>
    </w:p>
    <w:p w14:paraId="21D1C42B" w14:textId="77777777" w:rsidR="001F2D8F" w:rsidRPr="007B55B4" w:rsidRDefault="001F2D8F" w:rsidP="007B55B4">
      <w:pPr>
        <w:rPr>
          <w:rFonts w:ascii="Arial" w:hAnsi="Arial" w:cs="Arial"/>
          <w:color w:val="222222"/>
          <w:szCs w:val="24"/>
          <w:shd w:val="clear" w:color="auto" w:fill="FFFFFF"/>
        </w:rPr>
      </w:pPr>
      <w:r w:rsidRPr="007B55B4">
        <w:rPr>
          <w:rFonts w:ascii="Arial" w:hAnsi="Arial" w:cs="Arial"/>
          <w:color w:val="222222"/>
          <w:szCs w:val="24"/>
          <w:shd w:val="clear" w:color="auto" w:fill="FFFFFF"/>
        </w:rPr>
        <w:t xml:space="preserve">Molina, C., Marriott, B.D., </w:t>
      </w:r>
      <w:proofErr w:type="spellStart"/>
      <w:r w:rsidRPr="007B55B4">
        <w:rPr>
          <w:rFonts w:ascii="Arial" w:hAnsi="Arial" w:cs="Arial"/>
          <w:color w:val="222222"/>
          <w:szCs w:val="24"/>
          <w:shd w:val="clear" w:color="auto" w:fill="FFFFFF"/>
        </w:rPr>
        <w:t>Peterie</w:t>
      </w:r>
      <w:proofErr w:type="spellEnd"/>
      <w:r w:rsidRPr="007B55B4">
        <w:rPr>
          <w:rFonts w:ascii="Arial" w:hAnsi="Arial" w:cs="Arial"/>
          <w:color w:val="222222"/>
          <w:szCs w:val="24"/>
          <w:shd w:val="clear" w:color="auto" w:fill="FFFFFF"/>
        </w:rPr>
        <w:t>, T. and Ford, J., Intricacies and Unique Detailing of External Pipe Repairs Using GFRP. In </w:t>
      </w:r>
      <w:r w:rsidRPr="007B55B4">
        <w:rPr>
          <w:rFonts w:ascii="Arial" w:hAnsi="Arial" w:cs="Arial"/>
          <w:i/>
          <w:iCs/>
          <w:color w:val="222222"/>
          <w:szCs w:val="24"/>
          <w:shd w:val="clear" w:color="auto" w:fill="FFFFFF"/>
        </w:rPr>
        <w:t>Pipelines 2022</w:t>
      </w:r>
      <w:r w:rsidRPr="007B55B4">
        <w:rPr>
          <w:rFonts w:ascii="Arial" w:hAnsi="Arial" w:cs="Arial"/>
          <w:color w:val="222222"/>
          <w:szCs w:val="24"/>
          <w:shd w:val="clear" w:color="auto" w:fill="FFFFFF"/>
        </w:rPr>
        <w:t> (pp. 27-33).</w:t>
      </w:r>
    </w:p>
    <w:p w14:paraId="075F5E45" w14:textId="77777777" w:rsidR="001F2D8F" w:rsidRPr="007B55B4" w:rsidRDefault="001F2D8F" w:rsidP="007B55B4">
      <w:pPr>
        <w:rPr>
          <w:rFonts w:ascii="Arial" w:hAnsi="Arial" w:cs="Arial"/>
          <w:color w:val="222222"/>
          <w:szCs w:val="24"/>
          <w:shd w:val="clear" w:color="auto" w:fill="FFFFFF"/>
        </w:rPr>
      </w:pPr>
      <w:r w:rsidRPr="007B55B4">
        <w:rPr>
          <w:rFonts w:ascii="Arial" w:hAnsi="Arial" w:cs="Arial"/>
          <w:color w:val="222222"/>
          <w:szCs w:val="24"/>
          <w:shd w:val="clear" w:color="auto" w:fill="FFFFFF"/>
        </w:rPr>
        <w:t xml:space="preserve">Molina, C., Marriott, B.D., </w:t>
      </w:r>
      <w:proofErr w:type="spellStart"/>
      <w:r w:rsidRPr="007B55B4">
        <w:rPr>
          <w:rFonts w:ascii="Arial" w:hAnsi="Arial" w:cs="Arial"/>
          <w:color w:val="222222"/>
          <w:szCs w:val="24"/>
          <w:shd w:val="clear" w:color="auto" w:fill="FFFFFF"/>
        </w:rPr>
        <w:t>Peterie</w:t>
      </w:r>
      <w:proofErr w:type="spellEnd"/>
      <w:r w:rsidRPr="007B55B4">
        <w:rPr>
          <w:rFonts w:ascii="Arial" w:hAnsi="Arial" w:cs="Arial"/>
          <w:color w:val="222222"/>
          <w:szCs w:val="24"/>
          <w:shd w:val="clear" w:color="auto" w:fill="FFFFFF"/>
        </w:rPr>
        <w:t>, T. and Ford, J., Intricacies and Unique Detailing of External Pipe Repairs Using GFRP. In </w:t>
      </w:r>
      <w:r w:rsidRPr="007B55B4">
        <w:rPr>
          <w:rFonts w:ascii="Arial" w:hAnsi="Arial" w:cs="Arial"/>
          <w:i/>
          <w:iCs/>
          <w:color w:val="222222"/>
          <w:szCs w:val="24"/>
          <w:shd w:val="clear" w:color="auto" w:fill="FFFFFF"/>
        </w:rPr>
        <w:t>Pipelines 2022</w:t>
      </w:r>
      <w:r w:rsidRPr="007B55B4">
        <w:rPr>
          <w:rFonts w:ascii="Arial" w:hAnsi="Arial" w:cs="Arial"/>
          <w:color w:val="222222"/>
          <w:szCs w:val="24"/>
          <w:shd w:val="clear" w:color="auto" w:fill="FFFFFF"/>
        </w:rPr>
        <w:t> (pp. 27-33).</w:t>
      </w:r>
    </w:p>
    <w:p w14:paraId="70B03CD4" w14:textId="77777777" w:rsidR="001F2D8F" w:rsidRPr="007B55B4" w:rsidRDefault="001F2D8F" w:rsidP="007B55B4">
      <w:pPr>
        <w:rPr>
          <w:rFonts w:ascii="Arial" w:hAnsi="Arial" w:cs="Arial"/>
          <w:color w:val="222222"/>
          <w:szCs w:val="24"/>
          <w:shd w:val="clear" w:color="auto" w:fill="FFFFFF"/>
        </w:rPr>
      </w:pPr>
      <w:proofErr w:type="spellStart"/>
      <w:r w:rsidRPr="007B55B4">
        <w:rPr>
          <w:rFonts w:ascii="Arial" w:hAnsi="Arial" w:cs="Arial"/>
          <w:color w:val="222222"/>
          <w:szCs w:val="24"/>
          <w:shd w:val="clear" w:color="auto" w:fill="FFFFFF"/>
        </w:rPr>
        <w:t>Pratiwi</w:t>
      </w:r>
      <w:proofErr w:type="spellEnd"/>
      <w:r w:rsidRPr="007B55B4">
        <w:rPr>
          <w:rFonts w:ascii="Arial" w:hAnsi="Arial" w:cs="Arial"/>
          <w:color w:val="222222"/>
          <w:szCs w:val="24"/>
          <w:shd w:val="clear" w:color="auto" w:fill="FFFFFF"/>
        </w:rPr>
        <w:t xml:space="preserve">, N.P.L. and </w:t>
      </w:r>
      <w:proofErr w:type="spellStart"/>
      <w:r w:rsidRPr="007B55B4">
        <w:rPr>
          <w:rFonts w:ascii="Arial" w:hAnsi="Arial" w:cs="Arial"/>
          <w:color w:val="222222"/>
          <w:szCs w:val="24"/>
          <w:shd w:val="clear" w:color="auto" w:fill="FFFFFF"/>
        </w:rPr>
        <w:t>Sudiarta</w:t>
      </w:r>
      <w:proofErr w:type="spellEnd"/>
      <w:r w:rsidRPr="007B55B4">
        <w:rPr>
          <w:rFonts w:ascii="Arial" w:hAnsi="Arial" w:cs="Arial"/>
          <w:color w:val="222222"/>
          <w:szCs w:val="24"/>
          <w:shd w:val="clear" w:color="auto" w:fill="FFFFFF"/>
        </w:rPr>
        <w:t>, M., 2019. ALTERNATIVE MARKETING STRATEGIES FOR LOW SEASON PERIOD AT COURTYARD BY MARRIOTT BALI SEMINYAK RESORT. </w:t>
      </w:r>
      <w:r w:rsidRPr="007B55B4">
        <w:rPr>
          <w:rFonts w:ascii="Arial" w:hAnsi="Arial" w:cs="Arial"/>
          <w:i/>
          <w:iCs/>
          <w:color w:val="222222"/>
          <w:szCs w:val="24"/>
          <w:shd w:val="clear" w:color="auto" w:fill="FFFFFF"/>
        </w:rPr>
        <w:t>Journal of Applied Sciences in Travel and Hospitality</w:t>
      </w:r>
      <w:r w:rsidRPr="007B55B4">
        <w:rPr>
          <w:rFonts w:ascii="Arial" w:hAnsi="Arial" w:cs="Arial"/>
          <w:color w:val="222222"/>
          <w:szCs w:val="24"/>
          <w:shd w:val="clear" w:color="auto" w:fill="FFFFFF"/>
        </w:rPr>
        <w:t>, </w:t>
      </w:r>
      <w:r w:rsidRPr="007B55B4">
        <w:rPr>
          <w:rFonts w:ascii="Arial" w:hAnsi="Arial" w:cs="Arial"/>
          <w:i/>
          <w:iCs/>
          <w:color w:val="222222"/>
          <w:szCs w:val="24"/>
          <w:shd w:val="clear" w:color="auto" w:fill="FFFFFF"/>
        </w:rPr>
        <w:t>2</w:t>
      </w:r>
      <w:r w:rsidRPr="007B55B4">
        <w:rPr>
          <w:rFonts w:ascii="Arial" w:hAnsi="Arial" w:cs="Arial"/>
          <w:color w:val="222222"/>
          <w:szCs w:val="24"/>
          <w:shd w:val="clear" w:color="auto" w:fill="FFFFFF"/>
        </w:rPr>
        <w:t>(2), pp.109-119.</w:t>
      </w:r>
    </w:p>
    <w:p w14:paraId="341A80F6" w14:textId="77777777" w:rsidR="001F2D8F" w:rsidRPr="007B55B4" w:rsidRDefault="001F2D8F" w:rsidP="007B55B4">
      <w:pPr>
        <w:rPr>
          <w:rFonts w:ascii="Arial" w:hAnsi="Arial" w:cs="Arial"/>
          <w:color w:val="222222"/>
          <w:szCs w:val="24"/>
          <w:shd w:val="clear" w:color="auto" w:fill="FFFFFF"/>
        </w:rPr>
      </w:pPr>
      <w:r w:rsidRPr="007B55B4">
        <w:rPr>
          <w:rFonts w:ascii="Arial" w:hAnsi="Arial" w:cs="Arial"/>
          <w:color w:val="222222"/>
          <w:szCs w:val="24"/>
          <w:shd w:val="clear" w:color="auto" w:fill="FFFFFF"/>
        </w:rPr>
        <w:lastRenderedPageBreak/>
        <w:t>Usher, K., Jackson, D., Walker, R., Durkin, J., Smallwood, R., Robinson, M., Sampson, U.N., Adams, I., Porter, C. and Marriott, R., 2021. Indigenous resilience in Australia: A scoping review using a reflective decolonizing collective dialogue. </w:t>
      </w:r>
      <w:r w:rsidRPr="007B55B4">
        <w:rPr>
          <w:rFonts w:ascii="Arial" w:hAnsi="Arial" w:cs="Arial"/>
          <w:i/>
          <w:iCs/>
          <w:color w:val="222222"/>
          <w:szCs w:val="24"/>
          <w:shd w:val="clear" w:color="auto" w:fill="FFFFFF"/>
        </w:rPr>
        <w:t>Frontiers in Public Health</w:t>
      </w:r>
      <w:r w:rsidRPr="007B55B4">
        <w:rPr>
          <w:rFonts w:ascii="Arial" w:hAnsi="Arial" w:cs="Arial"/>
          <w:color w:val="222222"/>
          <w:szCs w:val="24"/>
          <w:shd w:val="clear" w:color="auto" w:fill="FFFFFF"/>
        </w:rPr>
        <w:t>, </w:t>
      </w:r>
      <w:r w:rsidRPr="007B55B4">
        <w:rPr>
          <w:rFonts w:ascii="Arial" w:hAnsi="Arial" w:cs="Arial"/>
          <w:i/>
          <w:iCs/>
          <w:color w:val="222222"/>
          <w:szCs w:val="24"/>
          <w:shd w:val="clear" w:color="auto" w:fill="FFFFFF"/>
        </w:rPr>
        <w:t>9</w:t>
      </w:r>
      <w:r w:rsidRPr="007B55B4">
        <w:rPr>
          <w:rFonts w:ascii="Arial" w:hAnsi="Arial" w:cs="Arial"/>
          <w:color w:val="222222"/>
          <w:szCs w:val="24"/>
          <w:shd w:val="clear" w:color="auto" w:fill="FFFFFF"/>
        </w:rPr>
        <w:t>, p.630601.</w:t>
      </w:r>
    </w:p>
    <w:p w14:paraId="77D21F3A" w14:textId="77777777" w:rsidR="001F2D8F" w:rsidRPr="007B55B4" w:rsidRDefault="001F2D8F" w:rsidP="007B55B4">
      <w:pPr>
        <w:rPr>
          <w:rFonts w:ascii="Arial" w:hAnsi="Arial" w:cs="Arial"/>
          <w:color w:val="222222"/>
          <w:szCs w:val="24"/>
          <w:shd w:val="clear" w:color="auto" w:fill="FFFFFF"/>
        </w:rPr>
      </w:pPr>
      <w:r w:rsidRPr="007B55B4">
        <w:rPr>
          <w:rFonts w:ascii="Arial" w:hAnsi="Arial" w:cs="Arial"/>
          <w:color w:val="222222"/>
          <w:szCs w:val="24"/>
          <w:shd w:val="clear" w:color="auto" w:fill="FFFFFF"/>
        </w:rPr>
        <w:t>Wen, B., Zhou, X., Hu, Y. and Zhang, X., 2020. Role stress and turnover intention of front-line hotel employees: the roles of burnout and service climate. </w:t>
      </w:r>
      <w:r w:rsidRPr="007B55B4">
        <w:rPr>
          <w:rFonts w:ascii="Arial" w:hAnsi="Arial" w:cs="Arial"/>
          <w:i/>
          <w:iCs/>
          <w:color w:val="222222"/>
          <w:szCs w:val="24"/>
          <w:shd w:val="clear" w:color="auto" w:fill="FFFFFF"/>
        </w:rPr>
        <w:t>Frontiers in Psychology</w:t>
      </w:r>
      <w:r w:rsidRPr="007B55B4">
        <w:rPr>
          <w:rFonts w:ascii="Arial" w:hAnsi="Arial" w:cs="Arial"/>
          <w:color w:val="222222"/>
          <w:szCs w:val="24"/>
          <w:shd w:val="clear" w:color="auto" w:fill="FFFFFF"/>
        </w:rPr>
        <w:t>, </w:t>
      </w:r>
      <w:r w:rsidRPr="007B55B4">
        <w:rPr>
          <w:rFonts w:ascii="Arial" w:hAnsi="Arial" w:cs="Arial"/>
          <w:i/>
          <w:iCs/>
          <w:color w:val="222222"/>
          <w:szCs w:val="24"/>
          <w:shd w:val="clear" w:color="auto" w:fill="FFFFFF"/>
        </w:rPr>
        <w:t>11</w:t>
      </w:r>
      <w:r w:rsidRPr="007B55B4">
        <w:rPr>
          <w:rFonts w:ascii="Arial" w:hAnsi="Arial" w:cs="Arial"/>
          <w:color w:val="222222"/>
          <w:szCs w:val="24"/>
          <w:shd w:val="clear" w:color="auto" w:fill="FFFFFF"/>
        </w:rPr>
        <w:t>, p.36.</w:t>
      </w:r>
    </w:p>
    <w:sectPr w:rsidR="001F2D8F" w:rsidRPr="007B55B4" w:rsidSect="008C543C">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79649" w14:textId="77777777" w:rsidR="005C7214" w:rsidRDefault="005C7214" w:rsidP="008C543C">
      <w:pPr>
        <w:spacing w:after="0" w:line="240" w:lineRule="auto"/>
      </w:pPr>
      <w:r>
        <w:separator/>
      </w:r>
    </w:p>
  </w:endnote>
  <w:endnote w:type="continuationSeparator" w:id="0">
    <w:p w14:paraId="150A6D00" w14:textId="77777777" w:rsidR="005C7214" w:rsidRDefault="005C7214" w:rsidP="008C5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32C32B" w14:textId="77777777" w:rsidR="005C7214" w:rsidRDefault="005C7214" w:rsidP="008C543C">
      <w:pPr>
        <w:spacing w:after="0" w:line="240" w:lineRule="auto"/>
      </w:pPr>
      <w:r>
        <w:separator/>
      </w:r>
    </w:p>
  </w:footnote>
  <w:footnote w:type="continuationSeparator" w:id="0">
    <w:p w14:paraId="18FDDB94" w14:textId="77777777" w:rsidR="005C7214" w:rsidRDefault="005C7214" w:rsidP="008C54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2035154"/>
      <w:docPartObj>
        <w:docPartGallery w:val="Page Numbers (Top of Page)"/>
        <w:docPartUnique/>
      </w:docPartObj>
    </w:sdtPr>
    <w:sdtEndPr>
      <w:rPr>
        <w:noProof/>
      </w:rPr>
    </w:sdtEndPr>
    <w:sdtContent>
      <w:p w14:paraId="6CA12895" w14:textId="008C2926" w:rsidR="008C543C" w:rsidRDefault="008C543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107C6B3" w14:textId="77777777" w:rsidR="008C543C" w:rsidRDefault="008C54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D006AD"/>
    <w:multiLevelType w:val="hybridMultilevel"/>
    <w:tmpl w:val="78666D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8F2369E"/>
    <w:multiLevelType w:val="hybridMultilevel"/>
    <w:tmpl w:val="2DD801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BA47CEB"/>
    <w:multiLevelType w:val="hybridMultilevel"/>
    <w:tmpl w:val="1EC0FB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5A3"/>
    <w:rsid w:val="001275A3"/>
    <w:rsid w:val="001F2D8F"/>
    <w:rsid w:val="002051C9"/>
    <w:rsid w:val="002340FB"/>
    <w:rsid w:val="0046150E"/>
    <w:rsid w:val="00537BF3"/>
    <w:rsid w:val="005C7214"/>
    <w:rsid w:val="005E4B58"/>
    <w:rsid w:val="006161FF"/>
    <w:rsid w:val="00685A24"/>
    <w:rsid w:val="006A1C12"/>
    <w:rsid w:val="006E21F3"/>
    <w:rsid w:val="007B55B4"/>
    <w:rsid w:val="00822155"/>
    <w:rsid w:val="0082683D"/>
    <w:rsid w:val="008C543C"/>
    <w:rsid w:val="00925B02"/>
    <w:rsid w:val="00991B6B"/>
    <w:rsid w:val="009E377C"/>
    <w:rsid w:val="00A616F2"/>
    <w:rsid w:val="00A65B43"/>
    <w:rsid w:val="00AA1470"/>
    <w:rsid w:val="00B70BFB"/>
    <w:rsid w:val="00C156F8"/>
    <w:rsid w:val="00DA716C"/>
    <w:rsid w:val="00DB74B4"/>
    <w:rsid w:val="00E0729D"/>
    <w:rsid w:val="00E70DE4"/>
    <w:rsid w:val="00F0016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1884A"/>
  <w15:chartTrackingRefBased/>
  <w15:docId w15:val="{1B5960C2-E41D-4011-ACFB-B7D55E521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215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822155"/>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822155"/>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5E4B5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2"/>
    <w:link w:val="Style1Char"/>
    <w:qFormat/>
    <w:rsid w:val="005E4B58"/>
    <w:rPr>
      <w:b w:val="0"/>
      <w:bCs/>
    </w:rPr>
  </w:style>
  <w:style w:type="character" w:customStyle="1" w:styleId="Style1Char">
    <w:name w:val="Style1 Char"/>
    <w:basedOn w:val="Heading2Char"/>
    <w:link w:val="Style1"/>
    <w:rsid w:val="005E4B58"/>
    <w:rPr>
      <w:rFonts w:ascii="Times New Roman" w:eastAsiaTheme="majorEastAsia" w:hAnsi="Times New Roman" w:cstheme="majorBidi"/>
      <w:b w:val="0"/>
      <w:bCs/>
      <w:color w:val="000000" w:themeColor="text1"/>
      <w:sz w:val="26"/>
      <w:szCs w:val="26"/>
    </w:rPr>
  </w:style>
  <w:style w:type="character" w:customStyle="1" w:styleId="Heading2Char">
    <w:name w:val="Heading 2 Char"/>
    <w:basedOn w:val="DefaultParagraphFont"/>
    <w:link w:val="Heading2"/>
    <w:uiPriority w:val="9"/>
    <w:rsid w:val="00822155"/>
    <w:rPr>
      <w:rFonts w:ascii="Times New Roman" w:eastAsiaTheme="majorEastAsia" w:hAnsi="Times New Roman" w:cstheme="majorBidi"/>
      <w:b/>
      <w:color w:val="000000" w:themeColor="text1"/>
      <w:sz w:val="26"/>
      <w:szCs w:val="26"/>
    </w:rPr>
  </w:style>
  <w:style w:type="paragraph" w:customStyle="1" w:styleId="Style2">
    <w:name w:val="Style2"/>
    <w:basedOn w:val="Heading2"/>
    <w:link w:val="Style2Char"/>
    <w:qFormat/>
    <w:rsid w:val="005E4B58"/>
    <w:rPr>
      <w:b w:val="0"/>
      <w:bCs/>
    </w:rPr>
  </w:style>
  <w:style w:type="character" w:customStyle="1" w:styleId="Style2Char">
    <w:name w:val="Style2 Char"/>
    <w:basedOn w:val="Heading2Char"/>
    <w:link w:val="Style2"/>
    <w:rsid w:val="005E4B58"/>
    <w:rPr>
      <w:rFonts w:ascii="Times New Roman" w:eastAsiaTheme="majorEastAsia" w:hAnsi="Times New Roman" w:cstheme="majorBidi"/>
      <w:b w:val="0"/>
      <w:bCs/>
      <w:color w:val="000000" w:themeColor="text1"/>
      <w:sz w:val="26"/>
      <w:szCs w:val="26"/>
    </w:rPr>
  </w:style>
  <w:style w:type="paragraph" w:customStyle="1" w:styleId="Style3">
    <w:name w:val="Style3"/>
    <w:basedOn w:val="Heading3"/>
    <w:link w:val="Style3Char"/>
    <w:qFormat/>
    <w:rsid w:val="005E4B58"/>
    <w:rPr>
      <w:rFonts w:ascii="Times New Roman" w:hAnsi="Times New Roman"/>
      <w:b/>
      <w:bCs/>
      <w:color w:val="000000" w:themeColor="text1"/>
    </w:rPr>
  </w:style>
  <w:style w:type="character" w:customStyle="1" w:styleId="Style3Char">
    <w:name w:val="Style3 Char"/>
    <w:basedOn w:val="Heading3Char"/>
    <w:link w:val="Style3"/>
    <w:rsid w:val="005E4B58"/>
    <w:rPr>
      <w:rFonts w:ascii="Times New Roman" w:eastAsiaTheme="majorEastAsia" w:hAnsi="Times New Roman" w:cstheme="majorBidi"/>
      <w:b/>
      <w:bCs/>
      <w:color w:val="000000" w:themeColor="text1"/>
      <w:sz w:val="24"/>
      <w:szCs w:val="24"/>
    </w:rPr>
  </w:style>
  <w:style w:type="character" w:customStyle="1" w:styleId="Heading3Char">
    <w:name w:val="Heading 3 Char"/>
    <w:basedOn w:val="DefaultParagraphFont"/>
    <w:link w:val="Heading3"/>
    <w:uiPriority w:val="9"/>
    <w:semiHidden/>
    <w:rsid w:val="005E4B58"/>
    <w:rPr>
      <w:rFonts w:asciiTheme="majorHAnsi" w:eastAsiaTheme="majorEastAsia" w:hAnsiTheme="majorHAnsi" w:cstheme="majorBidi"/>
      <w:color w:val="1F3763" w:themeColor="accent1" w:themeShade="7F"/>
      <w:sz w:val="24"/>
      <w:szCs w:val="24"/>
    </w:rPr>
  </w:style>
  <w:style w:type="paragraph" w:customStyle="1" w:styleId="Style4">
    <w:name w:val="Style4"/>
    <w:basedOn w:val="Style1"/>
    <w:link w:val="Style4Char"/>
    <w:qFormat/>
    <w:rsid w:val="005E4B58"/>
    <w:rPr>
      <w:sz w:val="28"/>
    </w:rPr>
  </w:style>
  <w:style w:type="character" w:customStyle="1" w:styleId="Style4Char">
    <w:name w:val="Style4 Char"/>
    <w:basedOn w:val="Style1Char"/>
    <w:link w:val="Style4"/>
    <w:rsid w:val="005E4B58"/>
    <w:rPr>
      <w:rFonts w:ascii="Times New Roman" w:eastAsiaTheme="majorEastAsia" w:hAnsi="Times New Roman" w:cstheme="majorBidi"/>
      <w:b w:val="0"/>
      <w:bCs/>
      <w:color w:val="000000" w:themeColor="text1"/>
      <w:sz w:val="28"/>
      <w:szCs w:val="26"/>
    </w:rPr>
  </w:style>
  <w:style w:type="paragraph" w:styleId="ListParagraph">
    <w:name w:val="List Paragraph"/>
    <w:basedOn w:val="Normal"/>
    <w:uiPriority w:val="34"/>
    <w:qFormat/>
    <w:rsid w:val="001275A3"/>
    <w:pPr>
      <w:ind w:left="720"/>
      <w:contextualSpacing/>
    </w:pPr>
  </w:style>
  <w:style w:type="paragraph" w:styleId="Header">
    <w:name w:val="header"/>
    <w:basedOn w:val="Normal"/>
    <w:link w:val="HeaderChar"/>
    <w:uiPriority w:val="99"/>
    <w:unhideWhenUsed/>
    <w:rsid w:val="008C54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43C"/>
  </w:style>
  <w:style w:type="paragraph" w:styleId="Footer">
    <w:name w:val="footer"/>
    <w:basedOn w:val="Normal"/>
    <w:link w:val="FooterChar"/>
    <w:uiPriority w:val="99"/>
    <w:unhideWhenUsed/>
    <w:rsid w:val="008C54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43C"/>
  </w:style>
  <w:style w:type="character" w:customStyle="1" w:styleId="Heading1Char">
    <w:name w:val="Heading 1 Char"/>
    <w:basedOn w:val="DefaultParagraphFont"/>
    <w:link w:val="Heading1"/>
    <w:uiPriority w:val="9"/>
    <w:rsid w:val="00822155"/>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8C543C"/>
    <w:pPr>
      <w:outlineLvl w:val="9"/>
    </w:pPr>
    <w:rPr>
      <w:kern w:val="0"/>
      <w:lang w:val="en-US"/>
      <w14:ligatures w14:val="none"/>
    </w:rPr>
  </w:style>
  <w:style w:type="paragraph" w:styleId="TOC2">
    <w:name w:val="toc 2"/>
    <w:basedOn w:val="Normal"/>
    <w:next w:val="Normal"/>
    <w:autoRedefine/>
    <w:uiPriority w:val="39"/>
    <w:unhideWhenUsed/>
    <w:rsid w:val="008C543C"/>
    <w:pPr>
      <w:spacing w:after="100"/>
      <w:ind w:left="220"/>
    </w:pPr>
  </w:style>
  <w:style w:type="character" w:styleId="Hyperlink">
    <w:name w:val="Hyperlink"/>
    <w:basedOn w:val="DefaultParagraphFont"/>
    <w:uiPriority w:val="99"/>
    <w:unhideWhenUsed/>
    <w:rsid w:val="008C543C"/>
    <w:rPr>
      <w:color w:val="0563C1" w:themeColor="hyperlink"/>
      <w:u w:val="single"/>
    </w:rPr>
  </w:style>
  <w:style w:type="paragraph" w:styleId="TOC1">
    <w:name w:val="toc 1"/>
    <w:basedOn w:val="Normal"/>
    <w:next w:val="Normal"/>
    <w:autoRedefine/>
    <w:uiPriority w:val="39"/>
    <w:unhideWhenUsed/>
    <w:rsid w:val="00822155"/>
    <w:pPr>
      <w:spacing w:after="100"/>
    </w:pPr>
  </w:style>
  <w:style w:type="character" w:customStyle="1" w:styleId="enn">
    <w:name w:val="en_n"/>
    <w:basedOn w:val="DefaultParagraphFont"/>
    <w:rsid w:val="007B55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0664D4-58B4-42A3-B10D-4605EE7625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12</Pages>
  <Words>2810</Words>
  <Characters>16017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Denis Buzdugan (2130036)</cp:lastModifiedBy>
  <cp:revision>2</cp:revision>
  <dcterms:created xsi:type="dcterms:W3CDTF">2023-10-21T10:56:00Z</dcterms:created>
  <dcterms:modified xsi:type="dcterms:W3CDTF">2023-11-13T18:51:00Z</dcterms:modified>
</cp:coreProperties>
</file>