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38F199" w14:textId="77777777" w:rsidR="00D92ECD" w:rsidRPr="00D92ECD" w:rsidRDefault="00D92ECD" w:rsidP="00D92ECD">
      <w:pPr>
        <w:spacing w:after="165"/>
        <w:rPr>
          <w:rFonts w:eastAsia="Aptos" w:cstheme="minorHAnsi"/>
          <w:color w:val="000000" w:themeColor="text1"/>
          <w:sz w:val="24"/>
          <w:szCs w:val="24"/>
          <w:lang w:val="en-US"/>
        </w:rPr>
      </w:pPr>
    </w:p>
    <w:p w14:paraId="08EFF39F" w14:textId="73BE7FC7" w:rsidR="00D92ECD" w:rsidRPr="00D92ECD" w:rsidRDefault="00D92ECD" w:rsidP="00D92ECD">
      <w:pPr>
        <w:spacing w:after="165"/>
        <w:rPr>
          <w:rFonts w:eastAsia="Aptos" w:cstheme="minorHAnsi"/>
          <w:color w:val="000000" w:themeColor="text1"/>
          <w:sz w:val="24"/>
          <w:szCs w:val="24"/>
          <w:lang w:val="en-US"/>
        </w:rPr>
      </w:pPr>
      <w:r w:rsidRPr="00D92ECD">
        <w:rPr>
          <w:rFonts w:cstheme="minorHAnsi"/>
          <w:noProof/>
          <w:sz w:val="24"/>
          <w:szCs w:val="24"/>
          <w:lang w:eastAsia="en-GB"/>
        </w:rPr>
        <w:drawing>
          <wp:inline distT="0" distB="0" distL="0" distR="0" wp14:anchorId="7041E96E" wp14:editId="2BA5084A">
            <wp:extent cx="2200275" cy="742950"/>
            <wp:effectExtent l="0" t="0" r="0" b="0"/>
            <wp:docPr id="154839797" name="Picture 15483979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200275" cy="742950"/>
                    </a:xfrm>
                    <a:prstGeom prst="rect">
                      <a:avLst/>
                    </a:prstGeom>
                  </pic:spPr>
                </pic:pic>
              </a:graphicData>
            </a:graphic>
          </wp:inline>
        </w:drawing>
      </w:r>
    </w:p>
    <w:p w14:paraId="7861D1FB" w14:textId="77777777" w:rsidR="00D92ECD" w:rsidRPr="00D92ECD" w:rsidRDefault="00D92ECD" w:rsidP="00D92ECD">
      <w:pPr>
        <w:spacing w:after="165"/>
        <w:jc w:val="center"/>
        <w:rPr>
          <w:rFonts w:eastAsia="Tahoma" w:cstheme="minorHAnsi"/>
          <w:color w:val="000000" w:themeColor="text1"/>
          <w:sz w:val="24"/>
          <w:szCs w:val="24"/>
          <w:lang w:val="en-US"/>
        </w:rPr>
      </w:pPr>
      <w:r w:rsidRPr="00D92ECD">
        <w:rPr>
          <w:rFonts w:eastAsia="Tahoma" w:cstheme="minorHAnsi"/>
          <w:b/>
          <w:bCs/>
          <w:color w:val="000000" w:themeColor="text1"/>
          <w:sz w:val="24"/>
          <w:szCs w:val="24"/>
        </w:rPr>
        <w:t xml:space="preserve">Applied Leadership and Management in the Workplace </w:t>
      </w:r>
    </w:p>
    <w:p w14:paraId="5BC1855D" w14:textId="77777777" w:rsidR="00D92ECD" w:rsidRPr="00D92ECD" w:rsidRDefault="00D92ECD" w:rsidP="00D92ECD">
      <w:pPr>
        <w:spacing w:after="165"/>
        <w:jc w:val="center"/>
        <w:rPr>
          <w:rFonts w:eastAsia="Tahoma" w:cstheme="minorHAnsi"/>
          <w:color w:val="000000" w:themeColor="text1"/>
          <w:sz w:val="24"/>
          <w:szCs w:val="24"/>
          <w:lang w:val="en-US"/>
        </w:rPr>
      </w:pPr>
      <w:r w:rsidRPr="00D92ECD">
        <w:rPr>
          <w:rFonts w:eastAsia="Tahoma" w:cstheme="minorHAnsi"/>
          <w:b/>
          <w:bCs/>
          <w:color w:val="000000" w:themeColor="text1"/>
          <w:sz w:val="24"/>
          <w:szCs w:val="24"/>
        </w:rPr>
        <w:t xml:space="preserve">Module Assignment Submission </w:t>
      </w:r>
    </w:p>
    <w:p w14:paraId="2A26324E" w14:textId="18DAD5F8" w:rsidR="00D92ECD" w:rsidRPr="00D92ECD" w:rsidRDefault="00D92ECD" w:rsidP="00D92ECD">
      <w:pPr>
        <w:spacing w:after="165"/>
        <w:jc w:val="center"/>
        <w:rPr>
          <w:rFonts w:eastAsia="Tahoma" w:cstheme="minorHAnsi"/>
          <w:b/>
          <w:bCs/>
          <w:color w:val="000000" w:themeColor="text1"/>
          <w:sz w:val="24"/>
          <w:szCs w:val="24"/>
        </w:rPr>
      </w:pPr>
      <w:r w:rsidRPr="00D92ECD">
        <w:rPr>
          <w:rFonts w:eastAsia="Tahoma" w:cstheme="minorHAnsi"/>
          <w:b/>
          <w:bCs/>
          <w:color w:val="000000" w:themeColor="text1"/>
          <w:sz w:val="24"/>
          <w:szCs w:val="24"/>
        </w:rPr>
        <w:t>Management Communication</w:t>
      </w:r>
      <w:r w:rsidRPr="00D92ECD">
        <w:rPr>
          <w:rFonts w:cstheme="minorHAnsi"/>
          <w:sz w:val="24"/>
          <w:szCs w:val="24"/>
        </w:rPr>
        <w:br/>
      </w:r>
    </w:p>
    <w:tbl>
      <w:tblPr>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3120"/>
        <w:gridCol w:w="6225"/>
      </w:tblGrid>
      <w:tr w:rsidR="00D92ECD" w:rsidRPr="00D92ECD" w14:paraId="71CBC0CC" w14:textId="77777777" w:rsidTr="000708AE">
        <w:trPr>
          <w:trHeight w:val="300"/>
        </w:trPr>
        <w:tc>
          <w:tcPr>
            <w:tcW w:w="31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66494EF"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Student Name:</w:t>
            </w:r>
          </w:p>
        </w:tc>
        <w:tc>
          <w:tcPr>
            <w:tcW w:w="62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2BB249F3"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Johanna Dicks</w:t>
            </w:r>
          </w:p>
        </w:tc>
      </w:tr>
      <w:tr w:rsidR="00D92ECD" w:rsidRPr="00D92ECD" w14:paraId="01EDB28E" w14:textId="77777777" w:rsidTr="000708AE">
        <w:trPr>
          <w:trHeight w:val="300"/>
        </w:trPr>
        <w:tc>
          <w:tcPr>
            <w:tcW w:w="31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0B043ED"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Student Number:</w:t>
            </w:r>
          </w:p>
        </w:tc>
        <w:tc>
          <w:tcPr>
            <w:tcW w:w="62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752AB1A3"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2420784</w:t>
            </w:r>
          </w:p>
        </w:tc>
      </w:tr>
      <w:tr w:rsidR="00D92ECD" w:rsidRPr="00D92ECD" w14:paraId="45E67D2F" w14:textId="77777777" w:rsidTr="000708AE">
        <w:trPr>
          <w:trHeight w:val="300"/>
        </w:trPr>
        <w:tc>
          <w:tcPr>
            <w:tcW w:w="31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16E79A46"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Module No:</w:t>
            </w:r>
          </w:p>
        </w:tc>
        <w:tc>
          <w:tcPr>
            <w:tcW w:w="62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E163B1C" w14:textId="14F6E62B" w:rsidR="00D92ECD" w:rsidRPr="00D92ECD" w:rsidRDefault="00D92ECD" w:rsidP="000708AE">
            <w:pPr>
              <w:spacing w:before="120" w:after="120"/>
              <w:rPr>
                <w:rFonts w:eastAsia="Tahoma" w:cstheme="minorHAnsi"/>
                <w:b/>
                <w:bCs/>
                <w:color w:val="000000" w:themeColor="text1"/>
                <w:sz w:val="24"/>
                <w:szCs w:val="24"/>
              </w:rPr>
            </w:pPr>
            <w:r w:rsidRPr="00D92ECD">
              <w:rPr>
                <w:rFonts w:eastAsia="Tahoma" w:cstheme="minorHAnsi"/>
                <w:b/>
                <w:bCs/>
                <w:color w:val="000000" w:themeColor="text1"/>
                <w:sz w:val="24"/>
                <w:szCs w:val="24"/>
              </w:rPr>
              <w:t>BMSK4013</w:t>
            </w:r>
          </w:p>
        </w:tc>
      </w:tr>
      <w:tr w:rsidR="00D92ECD" w:rsidRPr="00D92ECD" w14:paraId="2AE6108A" w14:textId="77777777" w:rsidTr="000708AE">
        <w:trPr>
          <w:trHeight w:val="300"/>
        </w:trPr>
        <w:tc>
          <w:tcPr>
            <w:tcW w:w="312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tcMar>
              <w:left w:w="105" w:type="dxa"/>
              <w:right w:w="105" w:type="dxa"/>
            </w:tcMar>
          </w:tcPr>
          <w:p w14:paraId="365D5003" w14:textId="77777777" w:rsidR="00D92ECD" w:rsidRPr="00D92ECD" w:rsidRDefault="00D92ECD" w:rsidP="000708AE">
            <w:pPr>
              <w:spacing w:before="120" w:after="120"/>
              <w:rPr>
                <w:rFonts w:eastAsia="Tahoma" w:cstheme="minorHAnsi"/>
                <w:color w:val="000000" w:themeColor="text1"/>
                <w:sz w:val="24"/>
                <w:szCs w:val="24"/>
              </w:rPr>
            </w:pPr>
            <w:r w:rsidRPr="00D92ECD">
              <w:rPr>
                <w:rFonts w:eastAsia="Tahoma" w:cstheme="minorHAnsi"/>
                <w:color w:val="000000" w:themeColor="text1"/>
                <w:sz w:val="24"/>
                <w:szCs w:val="24"/>
              </w:rPr>
              <w:t>Module Title:</w:t>
            </w:r>
          </w:p>
        </w:tc>
        <w:tc>
          <w:tcPr>
            <w:tcW w:w="622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4D3580F" w14:textId="61EE92AF" w:rsidR="00D92ECD" w:rsidRPr="00D92ECD" w:rsidRDefault="00D92ECD" w:rsidP="000708AE">
            <w:pPr>
              <w:spacing w:before="120" w:after="120"/>
              <w:rPr>
                <w:rFonts w:eastAsia="Tahoma" w:cstheme="minorHAnsi"/>
                <w:b/>
                <w:bCs/>
                <w:color w:val="000000" w:themeColor="text1"/>
                <w:sz w:val="24"/>
                <w:szCs w:val="24"/>
              </w:rPr>
            </w:pPr>
            <w:r w:rsidRPr="00D92ECD">
              <w:rPr>
                <w:rFonts w:eastAsia="Tahoma" w:cstheme="minorHAnsi"/>
                <w:b/>
                <w:bCs/>
                <w:color w:val="000000" w:themeColor="text1"/>
                <w:sz w:val="24"/>
                <w:szCs w:val="24"/>
              </w:rPr>
              <w:t>Management Communication</w:t>
            </w:r>
          </w:p>
        </w:tc>
      </w:tr>
    </w:tbl>
    <w:p w14:paraId="571556D9" w14:textId="77777777" w:rsidR="00D92ECD" w:rsidRPr="00D92ECD" w:rsidRDefault="00D92ECD" w:rsidP="00D92ECD">
      <w:pPr>
        <w:rPr>
          <w:rFonts w:eastAsia="Aptos" w:cstheme="minorHAnsi"/>
          <w:color w:val="000000" w:themeColor="text1"/>
          <w:sz w:val="24"/>
          <w:szCs w:val="24"/>
          <w:lang w:val="en-US"/>
        </w:rPr>
      </w:pPr>
    </w:p>
    <w:p w14:paraId="68B19F11" w14:textId="77777777" w:rsidR="00D92ECD" w:rsidRPr="00D92ECD" w:rsidRDefault="00D92ECD" w:rsidP="00D92ECD">
      <w:pPr>
        <w:spacing w:before="120" w:after="120"/>
        <w:rPr>
          <w:rFonts w:eastAsia="Tahoma" w:cstheme="minorHAnsi"/>
          <w:color w:val="000000" w:themeColor="text1"/>
          <w:sz w:val="24"/>
          <w:szCs w:val="24"/>
          <w:lang w:val="en-US"/>
        </w:rPr>
      </w:pPr>
      <w:r w:rsidRPr="00D92ECD">
        <w:rPr>
          <w:rFonts w:eastAsia="Tahoma" w:cstheme="minorHAnsi"/>
          <w:b/>
          <w:bCs/>
          <w:color w:val="000000" w:themeColor="text1"/>
          <w:sz w:val="24"/>
          <w:szCs w:val="24"/>
        </w:rPr>
        <w:t>Statement of Confirmation of Authenticity</w:t>
      </w:r>
    </w:p>
    <w:p w14:paraId="01304006" w14:textId="77777777" w:rsidR="00D92ECD" w:rsidRPr="00D92ECD" w:rsidRDefault="00D92ECD" w:rsidP="00D92ECD">
      <w:pPr>
        <w:spacing w:before="120" w:after="120"/>
        <w:rPr>
          <w:rFonts w:eastAsia="Tahoma" w:cstheme="minorHAnsi"/>
          <w:color w:val="000000" w:themeColor="text1"/>
          <w:sz w:val="24"/>
          <w:szCs w:val="24"/>
          <w:lang w:val="en-US"/>
        </w:rPr>
      </w:pPr>
      <w:r w:rsidRPr="00D92ECD">
        <w:rPr>
          <w:rFonts w:eastAsia="Tahoma" w:cstheme="minorHAnsi"/>
          <w:color w:val="000000" w:themeColor="text1"/>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314C86C" w14:textId="77777777" w:rsidR="00D92ECD" w:rsidRPr="00D92ECD" w:rsidRDefault="00D92ECD" w:rsidP="00D92ECD">
      <w:pPr>
        <w:spacing w:before="120" w:after="120"/>
        <w:rPr>
          <w:rFonts w:eastAsia="Tahoma" w:cstheme="minorHAnsi"/>
          <w:color w:val="000000" w:themeColor="text1"/>
          <w:sz w:val="24"/>
          <w:szCs w:val="24"/>
          <w:lang w:val="en-US"/>
        </w:rPr>
      </w:pPr>
      <w:r w:rsidRPr="00D92ECD">
        <w:rPr>
          <w:rFonts w:eastAsia="Tahoma" w:cstheme="minorHAnsi"/>
          <w:color w:val="000000" w:themeColor="text1"/>
          <w:sz w:val="24"/>
          <w:szCs w:val="24"/>
        </w:rPr>
        <w:t>Attention is drawn to the plagiarism and unfair practice policies of both the University and of ILM</w:t>
      </w:r>
    </w:p>
    <w:p w14:paraId="3F59B173" w14:textId="77777777" w:rsidR="00D92ECD" w:rsidRPr="00D92ECD" w:rsidRDefault="00D92ECD" w:rsidP="00D92ECD">
      <w:pPr>
        <w:rPr>
          <w:rFonts w:eastAsia="Arial" w:cstheme="minorHAnsi"/>
          <w:sz w:val="24"/>
          <w:szCs w:val="24"/>
        </w:rPr>
      </w:pPr>
    </w:p>
    <w:p w14:paraId="6EF9626D" w14:textId="77777777" w:rsidR="00D92ECD" w:rsidRPr="00D92ECD" w:rsidRDefault="00D92ECD" w:rsidP="00D92ECD">
      <w:pPr>
        <w:rPr>
          <w:rFonts w:eastAsia="Arial" w:cstheme="minorHAnsi"/>
          <w:sz w:val="24"/>
          <w:szCs w:val="24"/>
        </w:rPr>
      </w:pPr>
    </w:p>
    <w:p w14:paraId="236CDE49" w14:textId="77777777" w:rsidR="00610956" w:rsidRPr="00D92ECD" w:rsidRDefault="00610956" w:rsidP="00A739C8">
      <w:pPr>
        <w:pStyle w:val="Default"/>
        <w:rPr>
          <w:rFonts w:asciiTheme="minorHAnsi" w:hAnsiTheme="minorHAnsi" w:cstheme="minorHAnsi"/>
          <w:color w:val="auto"/>
        </w:rPr>
      </w:pPr>
    </w:p>
    <w:p w14:paraId="05A38054" w14:textId="3B1A945D" w:rsidR="00D92ECD" w:rsidRPr="00D92ECD" w:rsidRDefault="00D92ECD" w:rsidP="00A739C8">
      <w:pPr>
        <w:pStyle w:val="Heading1"/>
        <w:spacing w:line="240" w:lineRule="auto"/>
        <w:rPr>
          <w:rFonts w:asciiTheme="minorHAnsi" w:hAnsiTheme="minorHAnsi" w:cstheme="minorHAnsi"/>
          <w:sz w:val="24"/>
          <w:szCs w:val="24"/>
        </w:rPr>
      </w:pPr>
    </w:p>
    <w:p w14:paraId="05BA926C" w14:textId="27634C25" w:rsidR="00D92ECD" w:rsidRPr="00D92ECD" w:rsidRDefault="00D92ECD" w:rsidP="00D92ECD">
      <w:pPr>
        <w:rPr>
          <w:rFonts w:cstheme="minorHAnsi"/>
          <w:sz w:val="24"/>
          <w:szCs w:val="24"/>
        </w:rPr>
      </w:pPr>
    </w:p>
    <w:p w14:paraId="276CE6C2" w14:textId="231F9A3B" w:rsidR="00D92ECD" w:rsidRPr="00D92ECD" w:rsidRDefault="00D92ECD" w:rsidP="00D92ECD">
      <w:pPr>
        <w:rPr>
          <w:rFonts w:cstheme="minorHAnsi"/>
          <w:sz w:val="24"/>
          <w:szCs w:val="24"/>
        </w:rPr>
      </w:pPr>
    </w:p>
    <w:p w14:paraId="0E6C81DC" w14:textId="77777777" w:rsidR="00D92ECD" w:rsidRPr="00D92ECD" w:rsidRDefault="00D92ECD" w:rsidP="00D92ECD">
      <w:pPr>
        <w:rPr>
          <w:rFonts w:cstheme="minorHAnsi"/>
          <w:sz w:val="24"/>
          <w:szCs w:val="24"/>
        </w:rPr>
      </w:pPr>
    </w:p>
    <w:p w14:paraId="708DB51F" w14:textId="77777777" w:rsidR="00D92ECD" w:rsidRPr="00D92ECD" w:rsidRDefault="00D92ECD" w:rsidP="00A739C8">
      <w:pPr>
        <w:pStyle w:val="Heading1"/>
        <w:spacing w:line="240" w:lineRule="auto"/>
        <w:rPr>
          <w:rFonts w:asciiTheme="minorHAnsi" w:hAnsiTheme="minorHAnsi" w:cstheme="minorHAnsi"/>
          <w:sz w:val="24"/>
          <w:szCs w:val="24"/>
        </w:rPr>
      </w:pPr>
    </w:p>
    <w:p w14:paraId="2A66D95B" w14:textId="77777777" w:rsidR="00D92ECD" w:rsidRDefault="00D92ECD">
      <w:pPr>
        <w:pStyle w:val="TOC1"/>
        <w:tabs>
          <w:tab w:val="right" w:leader="dot" w:pos="9016"/>
        </w:tabs>
        <w:rPr>
          <w:sz w:val="24"/>
          <w:szCs w:val="24"/>
        </w:rPr>
      </w:pPr>
    </w:p>
    <w:p w14:paraId="50F6ED18" w14:textId="5586AB4F" w:rsidR="00D92ECD" w:rsidRDefault="00D92ECD">
      <w:pPr>
        <w:pStyle w:val="TOC1"/>
        <w:tabs>
          <w:tab w:val="right" w:leader="dot" w:pos="9016"/>
        </w:tabs>
        <w:rPr>
          <w:rFonts w:eastAsiaTheme="minorEastAsia" w:cstheme="minorBidi"/>
          <w:b w:val="0"/>
          <w:bCs w:val="0"/>
          <w:noProof/>
          <w:sz w:val="22"/>
          <w:szCs w:val="22"/>
          <w:lang w:eastAsia="en-GB"/>
        </w:rPr>
      </w:pPr>
      <w:r>
        <w:rPr>
          <w:sz w:val="24"/>
          <w:szCs w:val="24"/>
        </w:rPr>
        <w:fldChar w:fldCharType="begin"/>
      </w:r>
      <w:r>
        <w:rPr>
          <w:sz w:val="24"/>
          <w:szCs w:val="24"/>
        </w:rPr>
        <w:instrText xml:space="preserve"> TOC \o "1-2" \u </w:instrText>
      </w:r>
      <w:r>
        <w:rPr>
          <w:sz w:val="24"/>
          <w:szCs w:val="24"/>
        </w:rPr>
        <w:fldChar w:fldCharType="separate"/>
      </w:r>
      <w:r w:rsidRPr="00A532EB">
        <w:rPr>
          <w:noProof/>
        </w:rPr>
        <w:t>1 Introduction</w:t>
      </w:r>
      <w:r>
        <w:rPr>
          <w:noProof/>
        </w:rPr>
        <w:tab/>
      </w:r>
      <w:r>
        <w:rPr>
          <w:noProof/>
        </w:rPr>
        <w:fldChar w:fldCharType="begin"/>
      </w:r>
      <w:r>
        <w:rPr>
          <w:noProof/>
        </w:rPr>
        <w:instrText xml:space="preserve"> PAGEREF _Toc199518597 \h </w:instrText>
      </w:r>
      <w:r>
        <w:rPr>
          <w:noProof/>
        </w:rPr>
      </w:r>
      <w:r>
        <w:rPr>
          <w:noProof/>
        </w:rPr>
        <w:fldChar w:fldCharType="separate"/>
      </w:r>
      <w:r>
        <w:rPr>
          <w:noProof/>
        </w:rPr>
        <w:t>3</w:t>
      </w:r>
      <w:r>
        <w:rPr>
          <w:noProof/>
        </w:rPr>
        <w:fldChar w:fldCharType="end"/>
      </w:r>
    </w:p>
    <w:p w14:paraId="2BF29380" w14:textId="4097B379" w:rsidR="00D92ECD" w:rsidRDefault="00D92ECD">
      <w:pPr>
        <w:pStyle w:val="TOC1"/>
        <w:tabs>
          <w:tab w:val="right" w:leader="dot" w:pos="9016"/>
        </w:tabs>
        <w:rPr>
          <w:rFonts w:eastAsiaTheme="minorEastAsia" w:cstheme="minorBidi"/>
          <w:b w:val="0"/>
          <w:bCs w:val="0"/>
          <w:noProof/>
          <w:sz w:val="22"/>
          <w:szCs w:val="22"/>
          <w:lang w:eastAsia="en-GB"/>
        </w:rPr>
      </w:pPr>
      <w:bookmarkStart w:id="0" w:name="_GoBack"/>
      <w:bookmarkEnd w:id="0"/>
      <w:r w:rsidRPr="00A532EB">
        <w:rPr>
          <w:noProof/>
        </w:rPr>
        <w:t>2. Overview of How Communication Works</w:t>
      </w:r>
      <w:r>
        <w:rPr>
          <w:noProof/>
        </w:rPr>
        <w:tab/>
      </w:r>
      <w:r>
        <w:rPr>
          <w:noProof/>
        </w:rPr>
        <w:fldChar w:fldCharType="begin"/>
      </w:r>
      <w:r>
        <w:rPr>
          <w:noProof/>
        </w:rPr>
        <w:instrText xml:space="preserve"> PAGEREF _Toc199518598 \h </w:instrText>
      </w:r>
      <w:r>
        <w:rPr>
          <w:noProof/>
        </w:rPr>
      </w:r>
      <w:r>
        <w:rPr>
          <w:noProof/>
        </w:rPr>
        <w:fldChar w:fldCharType="separate"/>
      </w:r>
      <w:r>
        <w:rPr>
          <w:noProof/>
        </w:rPr>
        <w:t>3</w:t>
      </w:r>
      <w:r>
        <w:rPr>
          <w:noProof/>
        </w:rPr>
        <w:fldChar w:fldCharType="end"/>
      </w:r>
    </w:p>
    <w:p w14:paraId="141170EA" w14:textId="282976FC"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2.1 Basic Communication Cycle</w:t>
      </w:r>
      <w:r>
        <w:rPr>
          <w:noProof/>
        </w:rPr>
        <w:tab/>
      </w:r>
      <w:r>
        <w:rPr>
          <w:noProof/>
        </w:rPr>
        <w:fldChar w:fldCharType="begin"/>
      </w:r>
      <w:r>
        <w:rPr>
          <w:noProof/>
        </w:rPr>
        <w:instrText xml:space="preserve"> PAGEREF _Toc199518599 \h </w:instrText>
      </w:r>
      <w:r>
        <w:rPr>
          <w:noProof/>
        </w:rPr>
      </w:r>
      <w:r>
        <w:rPr>
          <w:noProof/>
        </w:rPr>
        <w:fldChar w:fldCharType="separate"/>
      </w:r>
      <w:r>
        <w:rPr>
          <w:noProof/>
        </w:rPr>
        <w:t>3</w:t>
      </w:r>
      <w:r>
        <w:rPr>
          <w:noProof/>
        </w:rPr>
        <w:fldChar w:fldCharType="end"/>
      </w:r>
    </w:p>
    <w:p w14:paraId="7C258B8F" w14:textId="0B7BF33C"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2.2 Shannon-Weaver Model</w:t>
      </w:r>
      <w:r>
        <w:rPr>
          <w:noProof/>
        </w:rPr>
        <w:tab/>
      </w:r>
      <w:r>
        <w:rPr>
          <w:noProof/>
        </w:rPr>
        <w:fldChar w:fldCharType="begin"/>
      </w:r>
      <w:r>
        <w:rPr>
          <w:noProof/>
        </w:rPr>
        <w:instrText xml:space="preserve"> PAGEREF _Toc199518600 \h </w:instrText>
      </w:r>
      <w:r>
        <w:rPr>
          <w:noProof/>
        </w:rPr>
      </w:r>
      <w:r>
        <w:rPr>
          <w:noProof/>
        </w:rPr>
        <w:fldChar w:fldCharType="separate"/>
      </w:r>
      <w:r>
        <w:rPr>
          <w:noProof/>
        </w:rPr>
        <w:t>4</w:t>
      </w:r>
      <w:r>
        <w:rPr>
          <w:noProof/>
        </w:rPr>
        <w:fldChar w:fldCharType="end"/>
      </w:r>
    </w:p>
    <w:p w14:paraId="4767E2E3" w14:textId="7F3155FF"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2.3 Schramm’s Model</w:t>
      </w:r>
      <w:r>
        <w:rPr>
          <w:noProof/>
        </w:rPr>
        <w:tab/>
      </w:r>
      <w:r>
        <w:rPr>
          <w:noProof/>
        </w:rPr>
        <w:fldChar w:fldCharType="begin"/>
      </w:r>
      <w:r>
        <w:rPr>
          <w:noProof/>
        </w:rPr>
        <w:instrText xml:space="preserve"> PAGEREF _Toc199518601 \h </w:instrText>
      </w:r>
      <w:r>
        <w:rPr>
          <w:noProof/>
        </w:rPr>
      </w:r>
      <w:r>
        <w:rPr>
          <w:noProof/>
        </w:rPr>
        <w:fldChar w:fldCharType="separate"/>
      </w:r>
      <w:r>
        <w:rPr>
          <w:noProof/>
        </w:rPr>
        <w:t>4</w:t>
      </w:r>
      <w:r>
        <w:rPr>
          <w:noProof/>
        </w:rPr>
        <w:fldChar w:fldCharType="end"/>
      </w:r>
    </w:p>
    <w:p w14:paraId="7777F4B4" w14:textId="5EFC1695" w:rsidR="00D92ECD" w:rsidRDefault="00D92ECD">
      <w:pPr>
        <w:pStyle w:val="TOC2"/>
        <w:tabs>
          <w:tab w:val="right" w:leader="dot" w:pos="9016"/>
        </w:tabs>
        <w:rPr>
          <w:rFonts w:eastAsiaTheme="minorEastAsia" w:cstheme="minorBidi"/>
          <w:i w:val="0"/>
          <w:iCs w:val="0"/>
          <w:noProof/>
          <w:sz w:val="22"/>
          <w:szCs w:val="22"/>
          <w:lang w:eastAsia="en-GB"/>
        </w:rPr>
      </w:pPr>
      <w:r>
        <w:rPr>
          <w:noProof/>
        </w:rPr>
        <w:t>2.4 Berlo’s SMCR Model</w:t>
      </w:r>
      <w:r>
        <w:rPr>
          <w:noProof/>
        </w:rPr>
        <w:tab/>
      </w:r>
      <w:r>
        <w:rPr>
          <w:noProof/>
        </w:rPr>
        <w:fldChar w:fldCharType="begin"/>
      </w:r>
      <w:r>
        <w:rPr>
          <w:noProof/>
        </w:rPr>
        <w:instrText xml:space="preserve"> PAGEREF _Toc199518602 \h </w:instrText>
      </w:r>
      <w:r>
        <w:rPr>
          <w:noProof/>
        </w:rPr>
      </w:r>
      <w:r>
        <w:rPr>
          <w:noProof/>
        </w:rPr>
        <w:fldChar w:fldCharType="separate"/>
      </w:r>
      <w:r>
        <w:rPr>
          <w:noProof/>
        </w:rPr>
        <w:t>5</w:t>
      </w:r>
      <w:r>
        <w:rPr>
          <w:noProof/>
        </w:rPr>
        <w:fldChar w:fldCharType="end"/>
      </w:r>
    </w:p>
    <w:p w14:paraId="4FF3A037" w14:textId="7C232F38"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4 Communication Types and Methods in my role as a manager within the NHS</w:t>
      </w:r>
      <w:r>
        <w:rPr>
          <w:noProof/>
        </w:rPr>
        <w:tab/>
      </w:r>
      <w:r>
        <w:rPr>
          <w:noProof/>
        </w:rPr>
        <w:fldChar w:fldCharType="begin"/>
      </w:r>
      <w:r>
        <w:rPr>
          <w:noProof/>
        </w:rPr>
        <w:instrText xml:space="preserve"> PAGEREF _Toc199518603 \h </w:instrText>
      </w:r>
      <w:r>
        <w:rPr>
          <w:noProof/>
        </w:rPr>
      </w:r>
      <w:r>
        <w:rPr>
          <w:noProof/>
        </w:rPr>
        <w:fldChar w:fldCharType="separate"/>
      </w:r>
      <w:r>
        <w:rPr>
          <w:noProof/>
        </w:rPr>
        <w:t>6</w:t>
      </w:r>
      <w:r>
        <w:rPr>
          <w:noProof/>
        </w:rPr>
        <w:fldChar w:fldCharType="end"/>
      </w:r>
    </w:p>
    <w:p w14:paraId="50563D83" w14:textId="7948F7F1"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Communication Types and Methods in NHS Management</w:t>
      </w:r>
      <w:r>
        <w:rPr>
          <w:noProof/>
        </w:rPr>
        <w:tab/>
      </w:r>
      <w:r>
        <w:rPr>
          <w:noProof/>
        </w:rPr>
        <w:fldChar w:fldCharType="begin"/>
      </w:r>
      <w:r>
        <w:rPr>
          <w:noProof/>
        </w:rPr>
        <w:instrText xml:space="preserve"> PAGEREF _Toc199518604 \h </w:instrText>
      </w:r>
      <w:r>
        <w:rPr>
          <w:noProof/>
        </w:rPr>
      </w:r>
      <w:r>
        <w:rPr>
          <w:noProof/>
        </w:rPr>
        <w:fldChar w:fldCharType="separate"/>
      </w:r>
      <w:r>
        <w:rPr>
          <w:noProof/>
        </w:rPr>
        <w:t>6</w:t>
      </w:r>
      <w:r>
        <w:rPr>
          <w:noProof/>
        </w:rPr>
        <w:fldChar w:fldCharType="end"/>
      </w:r>
    </w:p>
    <w:p w14:paraId="1782BB23" w14:textId="1A621664"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5 Communication Barriers in the NHS Workplace</w:t>
      </w:r>
      <w:r>
        <w:rPr>
          <w:noProof/>
        </w:rPr>
        <w:tab/>
      </w:r>
      <w:r>
        <w:rPr>
          <w:noProof/>
        </w:rPr>
        <w:fldChar w:fldCharType="begin"/>
      </w:r>
      <w:r>
        <w:rPr>
          <w:noProof/>
        </w:rPr>
        <w:instrText xml:space="preserve"> PAGEREF _Toc199518605 \h </w:instrText>
      </w:r>
      <w:r>
        <w:rPr>
          <w:noProof/>
        </w:rPr>
      </w:r>
      <w:r>
        <w:rPr>
          <w:noProof/>
        </w:rPr>
        <w:fldChar w:fldCharType="separate"/>
      </w:r>
      <w:r>
        <w:rPr>
          <w:noProof/>
        </w:rPr>
        <w:t>7</w:t>
      </w:r>
      <w:r>
        <w:rPr>
          <w:noProof/>
        </w:rPr>
        <w:fldChar w:fldCharType="end"/>
      </w:r>
    </w:p>
    <w:p w14:paraId="0D51DA73" w14:textId="4061DE49" w:rsidR="00D92ECD" w:rsidRDefault="00D92ECD">
      <w:pPr>
        <w:pStyle w:val="TOC2"/>
        <w:tabs>
          <w:tab w:val="left" w:pos="660"/>
          <w:tab w:val="right" w:leader="dot" w:pos="9016"/>
        </w:tabs>
        <w:rPr>
          <w:rFonts w:eastAsiaTheme="minorEastAsia" w:cstheme="minorBidi"/>
          <w:i w:val="0"/>
          <w:iCs w:val="0"/>
          <w:noProof/>
          <w:sz w:val="22"/>
          <w:szCs w:val="22"/>
          <w:lang w:eastAsia="en-GB"/>
        </w:rPr>
      </w:pPr>
      <w:r w:rsidRPr="00A532EB">
        <w:rPr>
          <w:noProof/>
        </w:rPr>
        <w:t>1.</w:t>
      </w:r>
      <w:r>
        <w:rPr>
          <w:rFonts w:eastAsiaTheme="minorEastAsia" w:cstheme="minorBidi"/>
          <w:i w:val="0"/>
          <w:iCs w:val="0"/>
          <w:noProof/>
          <w:sz w:val="22"/>
          <w:szCs w:val="22"/>
          <w:lang w:eastAsia="en-GB"/>
        </w:rPr>
        <w:tab/>
      </w:r>
      <w:r w:rsidRPr="00A532EB">
        <w:rPr>
          <w:noProof/>
        </w:rPr>
        <w:t>Physical Barriers:</w:t>
      </w:r>
      <w:r>
        <w:rPr>
          <w:noProof/>
        </w:rPr>
        <w:tab/>
      </w:r>
      <w:r>
        <w:rPr>
          <w:noProof/>
        </w:rPr>
        <w:fldChar w:fldCharType="begin"/>
      </w:r>
      <w:r>
        <w:rPr>
          <w:noProof/>
        </w:rPr>
        <w:instrText xml:space="preserve"> PAGEREF _Toc199518606 \h </w:instrText>
      </w:r>
      <w:r>
        <w:rPr>
          <w:noProof/>
        </w:rPr>
      </w:r>
      <w:r>
        <w:rPr>
          <w:noProof/>
        </w:rPr>
        <w:fldChar w:fldCharType="separate"/>
      </w:r>
      <w:r>
        <w:rPr>
          <w:noProof/>
        </w:rPr>
        <w:t>7</w:t>
      </w:r>
      <w:r>
        <w:rPr>
          <w:noProof/>
        </w:rPr>
        <w:fldChar w:fldCharType="end"/>
      </w:r>
    </w:p>
    <w:p w14:paraId="1836321D" w14:textId="0A33336D" w:rsidR="00D92ECD" w:rsidRDefault="00D92ECD">
      <w:pPr>
        <w:pStyle w:val="TOC2"/>
        <w:tabs>
          <w:tab w:val="left" w:pos="660"/>
          <w:tab w:val="right" w:leader="dot" w:pos="9016"/>
        </w:tabs>
        <w:rPr>
          <w:rFonts w:eastAsiaTheme="minorEastAsia" w:cstheme="minorBidi"/>
          <w:i w:val="0"/>
          <w:iCs w:val="0"/>
          <w:noProof/>
          <w:sz w:val="22"/>
          <w:szCs w:val="22"/>
          <w:lang w:eastAsia="en-GB"/>
        </w:rPr>
      </w:pPr>
      <w:r w:rsidRPr="00A532EB">
        <w:rPr>
          <w:noProof/>
        </w:rPr>
        <w:t>2.</w:t>
      </w:r>
      <w:r>
        <w:rPr>
          <w:rFonts w:eastAsiaTheme="minorEastAsia" w:cstheme="minorBidi"/>
          <w:i w:val="0"/>
          <w:iCs w:val="0"/>
          <w:noProof/>
          <w:sz w:val="22"/>
          <w:szCs w:val="22"/>
          <w:lang w:eastAsia="en-GB"/>
        </w:rPr>
        <w:tab/>
      </w:r>
      <w:r w:rsidRPr="00A532EB">
        <w:rPr>
          <w:noProof/>
        </w:rPr>
        <w:t>Emotional Barriers:</w:t>
      </w:r>
      <w:r>
        <w:rPr>
          <w:noProof/>
        </w:rPr>
        <w:tab/>
      </w:r>
      <w:r>
        <w:rPr>
          <w:noProof/>
        </w:rPr>
        <w:fldChar w:fldCharType="begin"/>
      </w:r>
      <w:r>
        <w:rPr>
          <w:noProof/>
        </w:rPr>
        <w:instrText xml:space="preserve"> PAGEREF _Toc199518607 \h </w:instrText>
      </w:r>
      <w:r>
        <w:rPr>
          <w:noProof/>
        </w:rPr>
      </w:r>
      <w:r>
        <w:rPr>
          <w:noProof/>
        </w:rPr>
        <w:fldChar w:fldCharType="separate"/>
      </w:r>
      <w:r>
        <w:rPr>
          <w:noProof/>
        </w:rPr>
        <w:t>7</w:t>
      </w:r>
      <w:r>
        <w:rPr>
          <w:noProof/>
        </w:rPr>
        <w:fldChar w:fldCharType="end"/>
      </w:r>
    </w:p>
    <w:p w14:paraId="722D4F2F" w14:textId="18808B34" w:rsidR="00D92ECD" w:rsidRDefault="00D92ECD">
      <w:pPr>
        <w:pStyle w:val="TOC2"/>
        <w:tabs>
          <w:tab w:val="left" w:pos="660"/>
          <w:tab w:val="right" w:leader="dot" w:pos="9016"/>
        </w:tabs>
        <w:rPr>
          <w:rFonts w:eastAsiaTheme="minorEastAsia" w:cstheme="minorBidi"/>
          <w:i w:val="0"/>
          <w:iCs w:val="0"/>
          <w:noProof/>
          <w:sz w:val="22"/>
          <w:szCs w:val="22"/>
          <w:lang w:eastAsia="en-GB"/>
        </w:rPr>
      </w:pPr>
      <w:r w:rsidRPr="00A532EB">
        <w:rPr>
          <w:noProof/>
        </w:rPr>
        <w:t>3.</w:t>
      </w:r>
      <w:r>
        <w:rPr>
          <w:rFonts w:eastAsiaTheme="minorEastAsia" w:cstheme="minorBidi"/>
          <w:i w:val="0"/>
          <w:iCs w:val="0"/>
          <w:noProof/>
          <w:sz w:val="22"/>
          <w:szCs w:val="22"/>
          <w:lang w:eastAsia="en-GB"/>
        </w:rPr>
        <w:tab/>
      </w:r>
      <w:r w:rsidRPr="00A532EB">
        <w:rPr>
          <w:noProof/>
        </w:rPr>
        <w:t>Language Barriers:</w:t>
      </w:r>
      <w:r>
        <w:rPr>
          <w:noProof/>
        </w:rPr>
        <w:tab/>
      </w:r>
      <w:r>
        <w:rPr>
          <w:noProof/>
        </w:rPr>
        <w:fldChar w:fldCharType="begin"/>
      </w:r>
      <w:r>
        <w:rPr>
          <w:noProof/>
        </w:rPr>
        <w:instrText xml:space="preserve"> PAGEREF _Toc199518608 \h </w:instrText>
      </w:r>
      <w:r>
        <w:rPr>
          <w:noProof/>
        </w:rPr>
      </w:r>
      <w:r>
        <w:rPr>
          <w:noProof/>
        </w:rPr>
        <w:fldChar w:fldCharType="separate"/>
      </w:r>
      <w:r>
        <w:rPr>
          <w:noProof/>
        </w:rPr>
        <w:t>7</w:t>
      </w:r>
      <w:r>
        <w:rPr>
          <w:noProof/>
        </w:rPr>
        <w:fldChar w:fldCharType="end"/>
      </w:r>
    </w:p>
    <w:p w14:paraId="4F43B74F" w14:textId="5998FEAD" w:rsidR="00D92ECD" w:rsidRDefault="00D92ECD">
      <w:pPr>
        <w:pStyle w:val="TOC2"/>
        <w:tabs>
          <w:tab w:val="left" w:pos="660"/>
          <w:tab w:val="right" w:leader="dot" w:pos="9016"/>
        </w:tabs>
        <w:rPr>
          <w:rFonts w:eastAsiaTheme="minorEastAsia" w:cstheme="minorBidi"/>
          <w:i w:val="0"/>
          <w:iCs w:val="0"/>
          <w:noProof/>
          <w:sz w:val="22"/>
          <w:szCs w:val="22"/>
          <w:lang w:eastAsia="en-GB"/>
        </w:rPr>
      </w:pPr>
      <w:r w:rsidRPr="00A532EB">
        <w:rPr>
          <w:noProof/>
        </w:rPr>
        <w:t>4.</w:t>
      </w:r>
      <w:r>
        <w:rPr>
          <w:rFonts w:eastAsiaTheme="minorEastAsia" w:cstheme="minorBidi"/>
          <w:i w:val="0"/>
          <w:iCs w:val="0"/>
          <w:noProof/>
          <w:sz w:val="22"/>
          <w:szCs w:val="22"/>
          <w:lang w:eastAsia="en-GB"/>
        </w:rPr>
        <w:tab/>
      </w:r>
      <w:r w:rsidRPr="00A532EB">
        <w:rPr>
          <w:noProof/>
        </w:rPr>
        <w:t>Cultural Barriers:</w:t>
      </w:r>
      <w:r>
        <w:rPr>
          <w:noProof/>
        </w:rPr>
        <w:tab/>
      </w:r>
      <w:r>
        <w:rPr>
          <w:noProof/>
        </w:rPr>
        <w:fldChar w:fldCharType="begin"/>
      </w:r>
      <w:r>
        <w:rPr>
          <w:noProof/>
        </w:rPr>
        <w:instrText xml:space="preserve"> PAGEREF _Toc199518609 \h </w:instrText>
      </w:r>
      <w:r>
        <w:rPr>
          <w:noProof/>
        </w:rPr>
      </w:r>
      <w:r>
        <w:rPr>
          <w:noProof/>
        </w:rPr>
        <w:fldChar w:fldCharType="separate"/>
      </w:r>
      <w:r>
        <w:rPr>
          <w:noProof/>
        </w:rPr>
        <w:t>7</w:t>
      </w:r>
      <w:r>
        <w:rPr>
          <w:noProof/>
        </w:rPr>
        <w:fldChar w:fldCharType="end"/>
      </w:r>
    </w:p>
    <w:p w14:paraId="73DC27A4" w14:textId="584F8EF1"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6.1 Ways We Communicate and How They Affect Us</w:t>
      </w:r>
      <w:r>
        <w:rPr>
          <w:noProof/>
        </w:rPr>
        <w:tab/>
      </w:r>
      <w:r>
        <w:rPr>
          <w:noProof/>
        </w:rPr>
        <w:fldChar w:fldCharType="begin"/>
      </w:r>
      <w:r>
        <w:rPr>
          <w:noProof/>
        </w:rPr>
        <w:instrText xml:space="preserve"> PAGEREF _Toc199518610 \h </w:instrText>
      </w:r>
      <w:r>
        <w:rPr>
          <w:noProof/>
        </w:rPr>
      </w:r>
      <w:r>
        <w:rPr>
          <w:noProof/>
        </w:rPr>
        <w:fldChar w:fldCharType="separate"/>
      </w:r>
      <w:r>
        <w:rPr>
          <w:noProof/>
        </w:rPr>
        <w:t>8</w:t>
      </w:r>
      <w:r>
        <w:rPr>
          <w:noProof/>
        </w:rPr>
        <w:fldChar w:fldCharType="end"/>
      </w:r>
    </w:p>
    <w:p w14:paraId="5FE9A587" w14:textId="439C0ACD" w:rsidR="00D92ECD" w:rsidRDefault="00D92ECD">
      <w:pPr>
        <w:pStyle w:val="TOC2"/>
        <w:tabs>
          <w:tab w:val="right" w:leader="dot" w:pos="9016"/>
        </w:tabs>
        <w:rPr>
          <w:rFonts w:eastAsiaTheme="minorEastAsia" w:cstheme="minorBidi"/>
          <w:i w:val="0"/>
          <w:iCs w:val="0"/>
          <w:noProof/>
          <w:sz w:val="22"/>
          <w:szCs w:val="22"/>
          <w:lang w:eastAsia="en-GB"/>
        </w:rPr>
      </w:pPr>
      <w:r>
        <w:rPr>
          <w:noProof/>
        </w:rPr>
        <w:t>6.2 How Different Theories Connect to Communication</w:t>
      </w:r>
      <w:r>
        <w:rPr>
          <w:noProof/>
        </w:rPr>
        <w:tab/>
      </w:r>
      <w:r>
        <w:rPr>
          <w:noProof/>
        </w:rPr>
        <w:fldChar w:fldCharType="begin"/>
      </w:r>
      <w:r>
        <w:rPr>
          <w:noProof/>
        </w:rPr>
        <w:instrText xml:space="preserve"> PAGEREF _Toc199518611 \h </w:instrText>
      </w:r>
      <w:r>
        <w:rPr>
          <w:noProof/>
        </w:rPr>
      </w:r>
      <w:r>
        <w:rPr>
          <w:noProof/>
        </w:rPr>
        <w:fldChar w:fldCharType="separate"/>
      </w:r>
      <w:r>
        <w:rPr>
          <w:noProof/>
        </w:rPr>
        <w:t>8</w:t>
      </w:r>
      <w:r>
        <w:rPr>
          <w:noProof/>
        </w:rPr>
        <w:fldChar w:fldCharType="end"/>
      </w:r>
    </w:p>
    <w:p w14:paraId="21801C10" w14:textId="22D7BA1E"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7 Motivation and Performance in the Workplace (NHS)</w:t>
      </w:r>
      <w:r>
        <w:rPr>
          <w:noProof/>
        </w:rPr>
        <w:tab/>
      </w:r>
      <w:r>
        <w:rPr>
          <w:noProof/>
        </w:rPr>
        <w:fldChar w:fldCharType="begin"/>
      </w:r>
      <w:r>
        <w:rPr>
          <w:noProof/>
        </w:rPr>
        <w:instrText xml:space="preserve"> PAGEREF _Toc199518612 \h </w:instrText>
      </w:r>
      <w:r>
        <w:rPr>
          <w:noProof/>
        </w:rPr>
      </w:r>
      <w:r>
        <w:rPr>
          <w:noProof/>
        </w:rPr>
        <w:fldChar w:fldCharType="separate"/>
      </w:r>
      <w:r>
        <w:rPr>
          <w:noProof/>
        </w:rPr>
        <w:t>9</w:t>
      </w:r>
      <w:r>
        <w:rPr>
          <w:noProof/>
        </w:rPr>
        <w:fldChar w:fldCharType="end"/>
      </w:r>
    </w:p>
    <w:p w14:paraId="4AC15A7E" w14:textId="7A62EB51"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Maslow’s Hierarchy of Needs</w:t>
      </w:r>
      <w:r>
        <w:rPr>
          <w:noProof/>
        </w:rPr>
        <w:tab/>
      </w:r>
      <w:r>
        <w:rPr>
          <w:noProof/>
        </w:rPr>
        <w:fldChar w:fldCharType="begin"/>
      </w:r>
      <w:r>
        <w:rPr>
          <w:noProof/>
        </w:rPr>
        <w:instrText xml:space="preserve"> PAGEREF _Toc199518613 \h </w:instrText>
      </w:r>
      <w:r>
        <w:rPr>
          <w:noProof/>
        </w:rPr>
      </w:r>
      <w:r>
        <w:rPr>
          <w:noProof/>
        </w:rPr>
        <w:fldChar w:fldCharType="separate"/>
      </w:r>
      <w:r>
        <w:rPr>
          <w:noProof/>
        </w:rPr>
        <w:t>9</w:t>
      </w:r>
      <w:r>
        <w:rPr>
          <w:noProof/>
        </w:rPr>
        <w:fldChar w:fldCharType="end"/>
      </w:r>
    </w:p>
    <w:p w14:paraId="76B974F4" w14:textId="75CAD88C"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McClelland’s Theory of needs</w:t>
      </w:r>
      <w:r>
        <w:rPr>
          <w:noProof/>
        </w:rPr>
        <w:tab/>
      </w:r>
      <w:r>
        <w:rPr>
          <w:noProof/>
        </w:rPr>
        <w:fldChar w:fldCharType="begin"/>
      </w:r>
      <w:r>
        <w:rPr>
          <w:noProof/>
        </w:rPr>
        <w:instrText xml:space="preserve"> PAGEREF _Toc199518614 \h </w:instrText>
      </w:r>
      <w:r>
        <w:rPr>
          <w:noProof/>
        </w:rPr>
      </w:r>
      <w:r>
        <w:rPr>
          <w:noProof/>
        </w:rPr>
        <w:fldChar w:fldCharType="separate"/>
      </w:r>
      <w:r>
        <w:rPr>
          <w:noProof/>
        </w:rPr>
        <w:t>10</w:t>
      </w:r>
      <w:r>
        <w:rPr>
          <w:noProof/>
        </w:rPr>
        <w:fldChar w:fldCharType="end"/>
      </w:r>
    </w:p>
    <w:p w14:paraId="43C8A508" w14:textId="6441CE93"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Herzberg’s Two-Factor Theory</w:t>
      </w:r>
      <w:r>
        <w:rPr>
          <w:noProof/>
        </w:rPr>
        <w:tab/>
      </w:r>
      <w:r>
        <w:rPr>
          <w:noProof/>
        </w:rPr>
        <w:fldChar w:fldCharType="begin"/>
      </w:r>
      <w:r>
        <w:rPr>
          <w:noProof/>
        </w:rPr>
        <w:instrText xml:space="preserve"> PAGEREF _Toc199518615 \h </w:instrText>
      </w:r>
      <w:r>
        <w:rPr>
          <w:noProof/>
        </w:rPr>
      </w:r>
      <w:r>
        <w:rPr>
          <w:noProof/>
        </w:rPr>
        <w:fldChar w:fldCharType="separate"/>
      </w:r>
      <w:r>
        <w:rPr>
          <w:noProof/>
        </w:rPr>
        <w:t>10</w:t>
      </w:r>
      <w:r>
        <w:rPr>
          <w:noProof/>
        </w:rPr>
        <w:fldChar w:fldCharType="end"/>
      </w:r>
    </w:p>
    <w:p w14:paraId="03700F6F" w14:textId="76A2955D"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McGregor’s Teory X and Theory Y</w:t>
      </w:r>
      <w:r>
        <w:rPr>
          <w:noProof/>
        </w:rPr>
        <w:tab/>
      </w:r>
      <w:r>
        <w:rPr>
          <w:noProof/>
        </w:rPr>
        <w:fldChar w:fldCharType="begin"/>
      </w:r>
      <w:r>
        <w:rPr>
          <w:noProof/>
        </w:rPr>
        <w:instrText xml:space="preserve"> PAGEREF _Toc199518616 \h </w:instrText>
      </w:r>
      <w:r>
        <w:rPr>
          <w:noProof/>
        </w:rPr>
      </w:r>
      <w:r>
        <w:rPr>
          <w:noProof/>
        </w:rPr>
        <w:fldChar w:fldCharType="separate"/>
      </w:r>
      <w:r>
        <w:rPr>
          <w:noProof/>
        </w:rPr>
        <w:t>11</w:t>
      </w:r>
      <w:r>
        <w:rPr>
          <w:noProof/>
        </w:rPr>
        <w:fldChar w:fldCharType="end"/>
      </w:r>
    </w:p>
    <w:p w14:paraId="7D0CBB89" w14:textId="6DCD3D51"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8 Types of Conflict at Work and how to manage them</w:t>
      </w:r>
      <w:r>
        <w:rPr>
          <w:noProof/>
        </w:rPr>
        <w:tab/>
      </w:r>
      <w:r>
        <w:rPr>
          <w:noProof/>
        </w:rPr>
        <w:fldChar w:fldCharType="begin"/>
      </w:r>
      <w:r>
        <w:rPr>
          <w:noProof/>
        </w:rPr>
        <w:instrText xml:space="preserve"> PAGEREF _Toc199518617 \h </w:instrText>
      </w:r>
      <w:r>
        <w:rPr>
          <w:noProof/>
        </w:rPr>
      </w:r>
      <w:r>
        <w:rPr>
          <w:noProof/>
        </w:rPr>
        <w:fldChar w:fldCharType="separate"/>
      </w:r>
      <w:r>
        <w:rPr>
          <w:noProof/>
        </w:rPr>
        <w:t>12</w:t>
      </w:r>
      <w:r>
        <w:rPr>
          <w:noProof/>
        </w:rPr>
        <w:fldChar w:fldCharType="end"/>
      </w:r>
    </w:p>
    <w:p w14:paraId="6C836908" w14:textId="3C009BE0"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8.1 Different Types of Workplace Conflict</w:t>
      </w:r>
      <w:r>
        <w:rPr>
          <w:noProof/>
        </w:rPr>
        <w:tab/>
      </w:r>
      <w:r>
        <w:rPr>
          <w:noProof/>
        </w:rPr>
        <w:fldChar w:fldCharType="begin"/>
      </w:r>
      <w:r>
        <w:rPr>
          <w:noProof/>
        </w:rPr>
        <w:instrText xml:space="preserve"> PAGEREF _Toc199518618 \h </w:instrText>
      </w:r>
      <w:r>
        <w:rPr>
          <w:noProof/>
        </w:rPr>
      </w:r>
      <w:r>
        <w:rPr>
          <w:noProof/>
        </w:rPr>
        <w:fldChar w:fldCharType="separate"/>
      </w:r>
      <w:r>
        <w:rPr>
          <w:noProof/>
        </w:rPr>
        <w:t>13</w:t>
      </w:r>
      <w:r>
        <w:rPr>
          <w:noProof/>
        </w:rPr>
        <w:fldChar w:fldCharType="end"/>
      </w:r>
    </w:p>
    <w:p w14:paraId="08615843" w14:textId="05891635"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8.2 Using the CLEAR Model to Solve Conflict</w:t>
      </w:r>
      <w:r>
        <w:rPr>
          <w:noProof/>
        </w:rPr>
        <w:tab/>
      </w:r>
      <w:r>
        <w:rPr>
          <w:noProof/>
        </w:rPr>
        <w:fldChar w:fldCharType="begin"/>
      </w:r>
      <w:r>
        <w:rPr>
          <w:noProof/>
        </w:rPr>
        <w:instrText xml:space="preserve"> PAGEREF _Toc199518619 \h </w:instrText>
      </w:r>
      <w:r>
        <w:rPr>
          <w:noProof/>
        </w:rPr>
      </w:r>
      <w:r>
        <w:rPr>
          <w:noProof/>
        </w:rPr>
        <w:fldChar w:fldCharType="separate"/>
      </w:r>
      <w:r>
        <w:rPr>
          <w:noProof/>
        </w:rPr>
        <w:t>13</w:t>
      </w:r>
      <w:r>
        <w:rPr>
          <w:noProof/>
        </w:rPr>
        <w:fldChar w:fldCharType="end"/>
      </w:r>
    </w:p>
    <w:p w14:paraId="1983BBAA" w14:textId="2C75E8F1"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8.3 Real-Life Example</w:t>
      </w:r>
      <w:r>
        <w:rPr>
          <w:noProof/>
        </w:rPr>
        <w:tab/>
      </w:r>
      <w:r>
        <w:rPr>
          <w:noProof/>
        </w:rPr>
        <w:fldChar w:fldCharType="begin"/>
      </w:r>
      <w:r>
        <w:rPr>
          <w:noProof/>
        </w:rPr>
        <w:instrText xml:space="preserve"> PAGEREF _Toc199518620 \h </w:instrText>
      </w:r>
      <w:r>
        <w:rPr>
          <w:noProof/>
        </w:rPr>
      </w:r>
      <w:r>
        <w:rPr>
          <w:noProof/>
        </w:rPr>
        <w:fldChar w:fldCharType="separate"/>
      </w:r>
      <w:r>
        <w:rPr>
          <w:noProof/>
        </w:rPr>
        <w:t>13</w:t>
      </w:r>
      <w:r>
        <w:rPr>
          <w:noProof/>
        </w:rPr>
        <w:fldChar w:fldCharType="end"/>
      </w:r>
    </w:p>
    <w:p w14:paraId="6DC31A82" w14:textId="093B5BED"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8.4 Important Understanding</w:t>
      </w:r>
      <w:r>
        <w:rPr>
          <w:noProof/>
        </w:rPr>
        <w:tab/>
      </w:r>
      <w:r>
        <w:rPr>
          <w:noProof/>
        </w:rPr>
        <w:fldChar w:fldCharType="begin"/>
      </w:r>
      <w:r>
        <w:rPr>
          <w:noProof/>
        </w:rPr>
        <w:instrText xml:space="preserve"> PAGEREF _Toc199518621 \h </w:instrText>
      </w:r>
      <w:r>
        <w:rPr>
          <w:noProof/>
        </w:rPr>
      </w:r>
      <w:r>
        <w:rPr>
          <w:noProof/>
        </w:rPr>
        <w:fldChar w:fldCharType="separate"/>
      </w:r>
      <w:r>
        <w:rPr>
          <w:noProof/>
        </w:rPr>
        <w:t>14</w:t>
      </w:r>
      <w:r>
        <w:rPr>
          <w:noProof/>
        </w:rPr>
        <w:fldChar w:fldCharType="end"/>
      </w:r>
    </w:p>
    <w:p w14:paraId="70DCDE71" w14:textId="3FC26BE5"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9 Self-assessment of my Communication Abilities</w:t>
      </w:r>
      <w:r>
        <w:rPr>
          <w:noProof/>
        </w:rPr>
        <w:tab/>
      </w:r>
      <w:r>
        <w:rPr>
          <w:noProof/>
        </w:rPr>
        <w:fldChar w:fldCharType="begin"/>
      </w:r>
      <w:r>
        <w:rPr>
          <w:noProof/>
        </w:rPr>
        <w:instrText xml:space="preserve"> PAGEREF _Toc199518622 \h </w:instrText>
      </w:r>
      <w:r>
        <w:rPr>
          <w:noProof/>
        </w:rPr>
      </w:r>
      <w:r>
        <w:rPr>
          <w:noProof/>
        </w:rPr>
        <w:fldChar w:fldCharType="separate"/>
      </w:r>
      <w:r>
        <w:rPr>
          <w:noProof/>
        </w:rPr>
        <w:t>14</w:t>
      </w:r>
      <w:r>
        <w:rPr>
          <w:noProof/>
        </w:rPr>
        <w:fldChar w:fldCharType="end"/>
      </w:r>
    </w:p>
    <w:p w14:paraId="644E8092" w14:textId="50947125"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Conclusion</w:t>
      </w:r>
      <w:r>
        <w:rPr>
          <w:noProof/>
        </w:rPr>
        <w:tab/>
      </w:r>
      <w:r>
        <w:rPr>
          <w:noProof/>
        </w:rPr>
        <w:fldChar w:fldCharType="begin"/>
      </w:r>
      <w:r>
        <w:rPr>
          <w:noProof/>
        </w:rPr>
        <w:instrText xml:space="preserve"> PAGEREF _Toc199518623 \h </w:instrText>
      </w:r>
      <w:r>
        <w:rPr>
          <w:noProof/>
        </w:rPr>
      </w:r>
      <w:r>
        <w:rPr>
          <w:noProof/>
        </w:rPr>
        <w:fldChar w:fldCharType="separate"/>
      </w:r>
      <w:r>
        <w:rPr>
          <w:noProof/>
        </w:rPr>
        <w:t>15</w:t>
      </w:r>
      <w:r>
        <w:rPr>
          <w:noProof/>
        </w:rPr>
        <w:fldChar w:fldCharType="end"/>
      </w:r>
    </w:p>
    <w:p w14:paraId="32A7540E" w14:textId="54BA365C"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Reflection</w:t>
      </w:r>
      <w:r>
        <w:rPr>
          <w:noProof/>
        </w:rPr>
        <w:tab/>
      </w:r>
      <w:r>
        <w:rPr>
          <w:noProof/>
        </w:rPr>
        <w:fldChar w:fldCharType="begin"/>
      </w:r>
      <w:r>
        <w:rPr>
          <w:noProof/>
        </w:rPr>
        <w:instrText xml:space="preserve"> PAGEREF _Toc199518624 \h </w:instrText>
      </w:r>
      <w:r>
        <w:rPr>
          <w:noProof/>
        </w:rPr>
      </w:r>
      <w:r>
        <w:rPr>
          <w:noProof/>
        </w:rPr>
        <w:fldChar w:fldCharType="separate"/>
      </w:r>
      <w:r>
        <w:rPr>
          <w:noProof/>
        </w:rPr>
        <w:t>16</w:t>
      </w:r>
      <w:r>
        <w:rPr>
          <w:noProof/>
        </w:rPr>
        <w:fldChar w:fldCharType="end"/>
      </w:r>
    </w:p>
    <w:p w14:paraId="58506FF5" w14:textId="4E5C0736"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Appendix</w:t>
      </w:r>
      <w:r>
        <w:rPr>
          <w:noProof/>
        </w:rPr>
        <w:tab/>
      </w:r>
      <w:r>
        <w:rPr>
          <w:noProof/>
        </w:rPr>
        <w:fldChar w:fldCharType="begin"/>
      </w:r>
      <w:r>
        <w:rPr>
          <w:noProof/>
        </w:rPr>
        <w:instrText xml:space="preserve"> PAGEREF _Toc199518625 \h </w:instrText>
      </w:r>
      <w:r>
        <w:rPr>
          <w:noProof/>
        </w:rPr>
      </w:r>
      <w:r>
        <w:rPr>
          <w:noProof/>
        </w:rPr>
        <w:fldChar w:fldCharType="separate"/>
      </w:r>
      <w:r>
        <w:rPr>
          <w:noProof/>
        </w:rPr>
        <w:t>17</w:t>
      </w:r>
      <w:r>
        <w:rPr>
          <w:noProof/>
        </w:rPr>
        <w:fldChar w:fldCharType="end"/>
      </w:r>
    </w:p>
    <w:p w14:paraId="20E3DFCD" w14:textId="1B530D4A"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Appendix 1</w:t>
      </w:r>
      <w:r>
        <w:rPr>
          <w:noProof/>
        </w:rPr>
        <w:tab/>
      </w:r>
      <w:r>
        <w:rPr>
          <w:noProof/>
        </w:rPr>
        <w:fldChar w:fldCharType="begin"/>
      </w:r>
      <w:r>
        <w:rPr>
          <w:noProof/>
        </w:rPr>
        <w:instrText xml:space="preserve"> PAGEREF _Toc199518626 \h </w:instrText>
      </w:r>
      <w:r>
        <w:rPr>
          <w:noProof/>
        </w:rPr>
      </w:r>
      <w:r>
        <w:rPr>
          <w:noProof/>
        </w:rPr>
        <w:fldChar w:fldCharType="separate"/>
      </w:r>
      <w:r>
        <w:rPr>
          <w:noProof/>
        </w:rPr>
        <w:t>17</w:t>
      </w:r>
      <w:r>
        <w:rPr>
          <w:noProof/>
        </w:rPr>
        <w:fldChar w:fldCharType="end"/>
      </w:r>
    </w:p>
    <w:p w14:paraId="610D6E1F" w14:textId="62D584CD" w:rsidR="00D92ECD" w:rsidRDefault="00D92ECD">
      <w:pPr>
        <w:pStyle w:val="TOC1"/>
        <w:tabs>
          <w:tab w:val="right" w:leader="dot" w:pos="9016"/>
        </w:tabs>
        <w:rPr>
          <w:rFonts w:eastAsiaTheme="minorEastAsia" w:cstheme="minorBidi"/>
          <w:b w:val="0"/>
          <w:bCs w:val="0"/>
          <w:noProof/>
          <w:sz w:val="22"/>
          <w:szCs w:val="22"/>
          <w:lang w:eastAsia="en-GB"/>
        </w:rPr>
      </w:pPr>
      <w:r w:rsidRPr="00A532EB">
        <w:rPr>
          <w:noProof/>
        </w:rPr>
        <w:t>Appendix 2</w:t>
      </w:r>
      <w:r>
        <w:rPr>
          <w:noProof/>
        </w:rPr>
        <w:tab/>
      </w:r>
      <w:r>
        <w:rPr>
          <w:noProof/>
        </w:rPr>
        <w:fldChar w:fldCharType="begin"/>
      </w:r>
      <w:r>
        <w:rPr>
          <w:noProof/>
        </w:rPr>
        <w:instrText xml:space="preserve"> PAGEREF _Toc199518627 \h </w:instrText>
      </w:r>
      <w:r>
        <w:rPr>
          <w:noProof/>
        </w:rPr>
      </w:r>
      <w:r>
        <w:rPr>
          <w:noProof/>
        </w:rPr>
        <w:fldChar w:fldCharType="separate"/>
      </w:r>
      <w:r>
        <w:rPr>
          <w:noProof/>
        </w:rPr>
        <w:t>19</w:t>
      </w:r>
      <w:r>
        <w:rPr>
          <w:noProof/>
        </w:rPr>
        <w:fldChar w:fldCharType="end"/>
      </w:r>
    </w:p>
    <w:p w14:paraId="5B46935F" w14:textId="3E6521F8" w:rsidR="00D92ECD" w:rsidRDefault="00D92ECD">
      <w:pPr>
        <w:pStyle w:val="TOC2"/>
        <w:tabs>
          <w:tab w:val="right" w:leader="dot" w:pos="9016"/>
        </w:tabs>
        <w:rPr>
          <w:rFonts w:eastAsiaTheme="minorEastAsia" w:cstheme="minorBidi"/>
          <w:i w:val="0"/>
          <w:iCs w:val="0"/>
          <w:noProof/>
          <w:sz w:val="22"/>
          <w:szCs w:val="22"/>
          <w:lang w:eastAsia="en-GB"/>
        </w:rPr>
      </w:pPr>
      <w:r w:rsidRPr="00A532EB">
        <w:rPr>
          <w:noProof/>
        </w:rPr>
        <w:t>Personal Development Plan (PDP) Using SMART Goals</w:t>
      </w:r>
      <w:r>
        <w:rPr>
          <w:noProof/>
        </w:rPr>
        <w:tab/>
      </w:r>
      <w:r>
        <w:rPr>
          <w:noProof/>
        </w:rPr>
        <w:fldChar w:fldCharType="begin"/>
      </w:r>
      <w:r>
        <w:rPr>
          <w:noProof/>
        </w:rPr>
        <w:instrText xml:space="preserve"> PAGEREF _Toc199518628 \h </w:instrText>
      </w:r>
      <w:r>
        <w:rPr>
          <w:noProof/>
        </w:rPr>
      </w:r>
      <w:r>
        <w:rPr>
          <w:noProof/>
        </w:rPr>
        <w:fldChar w:fldCharType="separate"/>
      </w:r>
      <w:r>
        <w:rPr>
          <w:noProof/>
        </w:rPr>
        <w:t>19</w:t>
      </w:r>
      <w:r>
        <w:rPr>
          <w:noProof/>
        </w:rPr>
        <w:fldChar w:fldCharType="end"/>
      </w:r>
    </w:p>
    <w:p w14:paraId="3D9083DF" w14:textId="1A33EFE4" w:rsidR="00D92ECD" w:rsidRDefault="00D92ECD">
      <w:pPr>
        <w:pStyle w:val="TOC1"/>
        <w:tabs>
          <w:tab w:val="right" w:leader="dot" w:pos="9016"/>
        </w:tabs>
        <w:rPr>
          <w:rFonts w:eastAsiaTheme="minorEastAsia" w:cstheme="minorBidi"/>
          <w:b w:val="0"/>
          <w:bCs w:val="0"/>
          <w:noProof/>
          <w:sz w:val="22"/>
          <w:szCs w:val="22"/>
          <w:lang w:eastAsia="en-GB"/>
        </w:rPr>
      </w:pPr>
      <w:r w:rsidRPr="00A532EB">
        <w:rPr>
          <w:rFonts w:eastAsia="Times New Roman"/>
          <w:noProof/>
          <w:lang w:eastAsia="en-GB"/>
        </w:rPr>
        <w:t>References</w:t>
      </w:r>
      <w:r>
        <w:rPr>
          <w:noProof/>
        </w:rPr>
        <w:tab/>
      </w:r>
      <w:r>
        <w:rPr>
          <w:noProof/>
        </w:rPr>
        <w:fldChar w:fldCharType="begin"/>
      </w:r>
      <w:r>
        <w:rPr>
          <w:noProof/>
        </w:rPr>
        <w:instrText xml:space="preserve"> PAGEREF _Toc199518629 \h </w:instrText>
      </w:r>
      <w:r>
        <w:rPr>
          <w:noProof/>
        </w:rPr>
      </w:r>
      <w:r>
        <w:rPr>
          <w:noProof/>
        </w:rPr>
        <w:fldChar w:fldCharType="separate"/>
      </w:r>
      <w:r>
        <w:rPr>
          <w:noProof/>
        </w:rPr>
        <w:t>20</w:t>
      </w:r>
      <w:r>
        <w:rPr>
          <w:noProof/>
        </w:rPr>
        <w:fldChar w:fldCharType="end"/>
      </w:r>
    </w:p>
    <w:p w14:paraId="63199748" w14:textId="6BBEFF84" w:rsidR="00D92ECD" w:rsidRDefault="00D92ECD" w:rsidP="00A739C8">
      <w:pPr>
        <w:pStyle w:val="Heading1"/>
        <w:spacing w:line="240" w:lineRule="auto"/>
        <w:rPr>
          <w:rFonts w:asciiTheme="minorHAnsi" w:hAnsiTheme="minorHAnsi" w:cstheme="minorHAnsi"/>
          <w:sz w:val="24"/>
          <w:szCs w:val="24"/>
        </w:rPr>
      </w:pPr>
      <w:r>
        <w:rPr>
          <w:rFonts w:asciiTheme="minorHAnsi" w:hAnsiTheme="minorHAnsi" w:cstheme="minorHAnsi"/>
          <w:sz w:val="24"/>
          <w:szCs w:val="24"/>
        </w:rPr>
        <w:fldChar w:fldCharType="end"/>
      </w:r>
    </w:p>
    <w:p w14:paraId="4CBC6F5C" w14:textId="38AD155E" w:rsidR="00610956" w:rsidRPr="00D92ECD" w:rsidRDefault="00610956" w:rsidP="00A739C8">
      <w:pPr>
        <w:pStyle w:val="Heading1"/>
        <w:spacing w:line="240" w:lineRule="auto"/>
        <w:rPr>
          <w:rFonts w:asciiTheme="minorHAnsi" w:hAnsiTheme="minorHAnsi" w:cstheme="minorHAnsi"/>
          <w:sz w:val="24"/>
          <w:szCs w:val="24"/>
        </w:rPr>
      </w:pPr>
      <w:bookmarkStart w:id="1" w:name="_Toc199518597"/>
      <w:r w:rsidRPr="00D92ECD">
        <w:rPr>
          <w:rFonts w:asciiTheme="minorHAnsi" w:hAnsiTheme="minorHAnsi" w:cstheme="minorHAnsi"/>
          <w:sz w:val="24"/>
          <w:szCs w:val="24"/>
        </w:rPr>
        <w:t>1 Introduction</w:t>
      </w:r>
      <w:bookmarkEnd w:id="1"/>
    </w:p>
    <w:p w14:paraId="282373B3" w14:textId="77777777" w:rsidR="00D92ECD" w:rsidRPr="00D92ECD" w:rsidRDefault="00D92ECD" w:rsidP="00D92ECD">
      <w:pPr>
        <w:rPr>
          <w:rFonts w:cstheme="minorHAnsi"/>
          <w:sz w:val="24"/>
          <w:szCs w:val="24"/>
        </w:rPr>
      </w:pPr>
    </w:p>
    <w:p w14:paraId="65F334A0" w14:textId="50BAC0B5" w:rsidR="00D92ECD" w:rsidRPr="00D92ECD" w:rsidRDefault="00610956" w:rsidP="00D92ECD">
      <w:pPr>
        <w:spacing w:line="240" w:lineRule="auto"/>
        <w:rPr>
          <w:rFonts w:cstheme="minorHAnsi"/>
          <w:sz w:val="24"/>
          <w:szCs w:val="24"/>
        </w:rPr>
      </w:pPr>
      <w:r w:rsidRPr="00D92ECD">
        <w:rPr>
          <w:rFonts w:cstheme="minorHAnsi"/>
          <w:sz w:val="24"/>
          <w:szCs w:val="24"/>
        </w:rPr>
        <w:t>As a univ</w:t>
      </w:r>
      <w:r w:rsidR="0067602E" w:rsidRPr="00D92ECD">
        <w:rPr>
          <w:rFonts w:cstheme="minorHAnsi"/>
          <w:sz w:val="24"/>
          <w:szCs w:val="24"/>
        </w:rPr>
        <w:t xml:space="preserve">ersity student and a manager within </w:t>
      </w:r>
      <w:r w:rsidRPr="00D92ECD">
        <w:rPr>
          <w:rFonts w:cstheme="minorHAnsi"/>
          <w:sz w:val="24"/>
          <w:szCs w:val="24"/>
        </w:rPr>
        <w:t xml:space="preserve">the NHS, good communication is a very important part of what I do. It affects how well my team works, the care patients receive, and the overall atmosphere at work. While I have built strong communication skills through my experience, recent feedback </w:t>
      </w:r>
      <w:r w:rsidR="00D92ECD" w:rsidRPr="00D92ECD">
        <w:rPr>
          <w:rFonts w:cstheme="minorHAnsi"/>
          <w:sz w:val="24"/>
          <w:szCs w:val="24"/>
        </w:rPr>
        <w:t xml:space="preserve">from my questionnaire (Appendix 1) </w:t>
      </w:r>
      <w:r w:rsidRPr="00D92ECD">
        <w:rPr>
          <w:rFonts w:cstheme="minorHAnsi"/>
          <w:sz w:val="24"/>
          <w:szCs w:val="24"/>
        </w:rPr>
        <w:t>and self-reflection have shown me some areas where I can improve, especially in finding the right balance between being ass</w:t>
      </w:r>
      <w:r w:rsidR="00D92ECD" w:rsidRPr="00D92ECD">
        <w:rPr>
          <w:rFonts w:cstheme="minorHAnsi"/>
          <w:sz w:val="24"/>
          <w:szCs w:val="24"/>
        </w:rPr>
        <w:t>ertive and showing empathy. The</w:t>
      </w:r>
      <w:r w:rsidRPr="00D92ECD">
        <w:rPr>
          <w:rFonts w:cstheme="minorHAnsi"/>
          <w:sz w:val="24"/>
          <w:szCs w:val="24"/>
        </w:rPr>
        <w:t xml:space="preserve"> Personal Development Plan (</w:t>
      </w:r>
      <w:r w:rsidR="00D92ECD" w:rsidRPr="00D92ECD">
        <w:rPr>
          <w:rFonts w:cstheme="minorHAnsi"/>
          <w:sz w:val="24"/>
          <w:szCs w:val="24"/>
        </w:rPr>
        <w:t>Appendix 2</w:t>
      </w:r>
      <w:r w:rsidRPr="00D92ECD">
        <w:rPr>
          <w:rFonts w:cstheme="minorHAnsi"/>
          <w:sz w:val="24"/>
          <w:szCs w:val="24"/>
        </w:rPr>
        <w:t>) explains my commitment to working on four key areas: understanding and managing emotions, clear written communication, adjusting my communication style to fit different situations, and listening actively. By focusing on these areas, I hope to get better at supporting and working with colleagues at all levels. The goals and steps I have set out are meant to help me become a more emotionally aware, considerate, and adaptable communicator. These skills will help me be more effective as a healthcare leader and support my growth as a student, preparing me for more complex management roles in the future.</w:t>
      </w:r>
    </w:p>
    <w:p w14:paraId="0D3D45A9" w14:textId="6AE1D237" w:rsidR="00D92ECD" w:rsidRPr="00D92ECD" w:rsidRDefault="00D92ECD" w:rsidP="00D92ECD">
      <w:pPr>
        <w:pStyle w:val="Heading1"/>
        <w:rPr>
          <w:rFonts w:asciiTheme="minorHAnsi" w:hAnsiTheme="minorHAnsi" w:cstheme="minorHAnsi"/>
          <w:sz w:val="24"/>
          <w:szCs w:val="24"/>
        </w:rPr>
      </w:pPr>
      <w:bookmarkStart w:id="2" w:name="_Toc199518598"/>
      <w:r w:rsidRPr="00D92ECD">
        <w:rPr>
          <w:rFonts w:asciiTheme="minorHAnsi" w:hAnsiTheme="minorHAnsi" w:cstheme="minorHAnsi"/>
          <w:sz w:val="24"/>
          <w:szCs w:val="24"/>
        </w:rPr>
        <w:t>2. Overview of How Communication Works</w:t>
      </w:r>
      <w:bookmarkEnd w:id="2"/>
      <w:r w:rsidRPr="00D92ECD">
        <w:rPr>
          <w:rFonts w:asciiTheme="minorHAnsi" w:hAnsiTheme="minorHAnsi" w:cstheme="minorHAnsi"/>
          <w:sz w:val="24"/>
          <w:szCs w:val="24"/>
        </w:rPr>
        <w:t xml:space="preserve">  </w:t>
      </w:r>
    </w:p>
    <w:p w14:paraId="744A7BD1" w14:textId="77777777" w:rsidR="00D92ECD" w:rsidRPr="00D92ECD" w:rsidRDefault="00D92ECD" w:rsidP="00D92ECD">
      <w:pPr>
        <w:rPr>
          <w:rFonts w:cstheme="minorHAnsi"/>
          <w:sz w:val="24"/>
          <w:szCs w:val="24"/>
        </w:rPr>
      </w:pPr>
    </w:p>
    <w:p w14:paraId="02A61A92" w14:textId="27F56BE5" w:rsidR="00D92ECD" w:rsidRPr="00D92ECD" w:rsidRDefault="00D92ECD" w:rsidP="00D92ECD">
      <w:pPr>
        <w:rPr>
          <w:rFonts w:cstheme="minorHAnsi"/>
          <w:sz w:val="24"/>
          <w:szCs w:val="24"/>
        </w:rPr>
      </w:pPr>
      <w:r w:rsidRPr="00D92ECD">
        <w:rPr>
          <w:rFonts w:cstheme="minorHAnsi"/>
          <w:sz w:val="24"/>
          <w:szCs w:val="24"/>
        </w:rPr>
        <w:t xml:space="preserve">Effective communication is a key part of leadership and management, especially in healthcare settings like the NHS. By </w:t>
      </w:r>
      <w:r w:rsidRPr="00D92ECD">
        <w:rPr>
          <w:rFonts w:cstheme="minorHAnsi"/>
          <w:sz w:val="24"/>
          <w:szCs w:val="24"/>
        </w:rPr>
        <w:t>understanding,</w:t>
      </w:r>
      <w:r w:rsidRPr="00D92ECD">
        <w:rPr>
          <w:rFonts w:cstheme="minorHAnsi"/>
          <w:sz w:val="24"/>
          <w:szCs w:val="24"/>
        </w:rPr>
        <w:t xml:space="preserve"> different ways communication works, managers can better develop clear and responsive ways to share information. Below is a simple review of four important communication models.  </w:t>
      </w:r>
    </w:p>
    <w:p w14:paraId="39561307" w14:textId="77777777" w:rsidR="00D92ECD" w:rsidRPr="00D92ECD" w:rsidRDefault="00D92ECD" w:rsidP="00D92ECD">
      <w:pPr>
        <w:rPr>
          <w:rFonts w:cstheme="minorHAnsi"/>
          <w:sz w:val="24"/>
          <w:szCs w:val="24"/>
        </w:rPr>
      </w:pPr>
    </w:p>
    <w:p w14:paraId="3624D208" w14:textId="5A7D0F57" w:rsidR="00D92ECD" w:rsidRPr="00D92ECD" w:rsidRDefault="00D92ECD" w:rsidP="00D92ECD">
      <w:pPr>
        <w:pStyle w:val="Heading2"/>
        <w:rPr>
          <w:rFonts w:asciiTheme="minorHAnsi" w:hAnsiTheme="minorHAnsi" w:cstheme="minorHAnsi"/>
          <w:sz w:val="24"/>
          <w:szCs w:val="24"/>
        </w:rPr>
      </w:pPr>
      <w:bookmarkStart w:id="3" w:name="_Toc199518599"/>
      <w:r w:rsidRPr="00D92ECD">
        <w:rPr>
          <w:rFonts w:asciiTheme="minorHAnsi" w:hAnsiTheme="minorHAnsi" w:cstheme="minorHAnsi"/>
          <w:sz w:val="24"/>
          <w:szCs w:val="24"/>
        </w:rPr>
        <w:t>2.1 Basic Communication Cycle</w:t>
      </w:r>
      <w:bookmarkEnd w:id="3"/>
      <w:r w:rsidRPr="00D92ECD">
        <w:rPr>
          <w:rFonts w:asciiTheme="minorHAnsi" w:hAnsiTheme="minorHAnsi" w:cstheme="minorHAnsi"/>
          <w:sz w:val="24"/>
          <w:szCs w:val="24"/>
        </w:rPr>
        <w:t xml:space="preserve">  </w:t>
      </w:r>
    </w:p>
    <w:p w14:paraId="0AC269B4" w14:textId="77777777" w:rsidR="00D92ECD" w:rsidRPr="00D92ECD" w:rsidRDefault="00D92ECD" w:rsidP="00D92ECD">
      <w:pPr>
        <w:rPr>
          <w:rFonts w:cstheme="minorHAnsi"/>
          <w:sz w:val="24"/>
          <w:szCs w:val="24"/>
        </w:rPr>
      </w:pPr>
    </w:p>
    <w:p w14:paraId="3D9A4942" w14:textId="6F3C7BCB" w:rsidR="00D92ECD" w:rsidRPr="00D92ECD" w:rsidRDefault="00D92ECD" w:rsidP="00D92ECD">
      <w:pPr>
        <w:rPr>
          <w:rFonts w:cstheme="minorHAnsi"/>
          <w:sz w:val="24"/>
          <w:szCs w:val="24"/>
        </w:rPr>
      </w:pPr>
      <w:r w:rsidRPr="00D92ECD">
        <w:rPr>
          <w:rFonts w:cstheme="minorHAnsi"/>
          <w:sz w:val="24"/>
          <w:szCs w:val="24"/>
        </w:rPr>
        <w:t xml:space="preserve">The Basic Communication Cycle shows a straightforward process where a sender shares a message through a channel to a receiver, who then gives feedback (Tschan, 1995). Its simple nature makes it a good starting point for learning about communication, especially in training. However, in busy healthcare environments like the NHS, this model has some limits. It </w:t>
      </w:r>
      <w:r w:rsidRPr="00D92ECD">
        <w:rPr>
          <w:rFonts w:cstheme="minorHAnsi"/>
          <w:sz w:val="24"/>
          <w:szCs w:val="24"/>
        </w:rPr>
        <w:t>does not</w:t>
      </w:r>
      <w:r w:rsidRPr="00D92ECD">
        <w:rPr>
          <w:rFonts w:cstheme="minorHAnsi"/>
          <w:sz w:val="24"/>
          <w:szCs w:val="24"/>
        </w:rPr>
        <w:t xml:space="preserve"> account for things like body language, the environment, or emotional </w:t>
      </w:r>
      <w:r w:rsidRPr="00D92ECD">
        <w:rPr>
          <w:rFonts w:cstheme="minorHAnsi"/>
          <w:sz w:val="24"/>
          <w:szCs w:val="24"/>
        </w:rPr>
        <w:lastRenderedPageBreak/>
        <w:t xml:space="preserve">factors—all of which play a big role in real-life conversations. </w:t>
      </w:r>
      <w:r w:rsidRPr="00D92ECD">
        <w:rPr>
          <w:rFonts w:cstheme="minorHAnsi"/>
          <w:sz w:val="24"/>
          <w:szCs w:val="24"/>
        </w:rPr>
        <w:t>Therefore</w:t>
      </w:r>
      <w:r w:rsidRPr="00D92ECD">
        <w:rPr>
          <w:rFonts w:cstheme="minorHAnsi"/>
          <w:sz w:val="24"/>
          <w:szCs w:val="24"/>
        </w:rPr>
        <w:t xml:space="preserve">, while </w:t>
      </w:r>
      <w:r w:rsidRPr="00D92ECD">
        <w:rPr>
          <w:rFonts w:cstheme="minorHAnsi"/>
          <w:sz w:val="24"/>
          <w:szCs w:val="24"/>
        </w:rPr>
        <w:t>it is</w:t>
      </w:r>
      <w:r w:rsidRPr="00D92ECD">
        <w:rPr>
          <w:rFonts w:cstheme="minorHAnsi"/>
          <w:sz w:val="24"/>
          <w:szCs w:val="24"/>
        </w:rPr>
        <w:t xml:space="preserve"> helpful to understand the basics, it </w:t>
      </w:r>
      <w:r w:rsidRPr="00D92ECD">
        <w:rPr>
          <w:rFonts w:cstheme="minorHAnsi"/>
          <w:sz w:val="24"/>
          <w:szCs w:val="24"/>
        </w:rPr>
        <w:t>does not</w:t>
      </w:r>
      <w:r w:rsidRPr="00D92ECD">
        <w:rPr>
          <w:rFonts w:cstheme="minorHAnsi"/>
          <w:sz w:val="24"/>
          <w:szCs w:val="24"/>
        </w:rPr>
        <w:t xml:space="preserve"> cover the full complexity of healthcare communication.  </w:t>
      </w:r>
    </w:p>
    <w:p w14:paraId="09C7832B" w14:textId="1C330E7A" w:rsidR="00D92ECD" w:rsidRPr="00D92ECD" w:rsidRDefault="00D92ECD" w:rsidP="00D92ECD">
      <w:pPr>
        <w:rPr>
          <w:rFonts w:cstheme="minorHAnsi"/>
          <w:sz w:val="24"/>
          <w:szCs w:val="24"/>
        </w:rPr>
      </w:pPr>
      <w:r w:rsidRPr="00D92ECD">
        <w:rPr>
          <w:rFonts w:cstheme="minorHAnsi"/>
          <w:noProof/>
          <w:sz w:val="24"/>
          <w:szCs w:val="24"/>
          <w:lang w:eastAsia="en-GB"/>
        </w:rPr>
        <w:drawing>
          <wp:inline distT="0" distB="0" distL="0" distR="0" wp14:anchorId="6243DA83" wp14:editId="53591979">
            <wp:extent cx="4913630" cy="2316480"/>
            <wp:effectExtent l="0" t="0" r="127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13630" cy="2316480"/>
                    </a:xfrm>
                    <a:prstGeom prst="rect">
                      <a:avLst/>
                    </a:prstGeom>
                    <a:noFill/>
                  </pic:spPr>
                </pic:pic>
              </a:graphicData>
            </a:graphic>
          </wp:inline>
        </w:drawing>
      </w:r>
    </w:p>
    <w:p w14:paraId="62F94656" w14:textId="77777777" w:rsidR="00D92ECD" w:rsidRPr="00D92ECD" w:rsidRDefault="00D92ECD" w:rsidP="00D92ECD">
      <w:pPr>
        <w:rPr>
          <w:rFonts w:cstheme="minorHAnsi"/>
          <w:sz w:val="24"/>
          <w:szCs w:val="24"/>
        </w:rPr>
      </w:pPr>
    </w:p>
    <w:p w14:paraId="100C3786" w14:textId="47147FF0" w:rsidR="00D92ECD" w:rsidRPr="00D92ECD" w:rsidRDefault="00D92ECD" w:rsidP="00D92ECD">
      <w:pPr>
        <w:pStyle w:val="Heading2"/>
        <w:rPr>
          <w:rFonts w:asciiTheme="minorHAnsi" w:hAnsiTheme="minorHAnsi" w:cstheme="minorHAnsi"/>
          <w:sz w:val="24"/>
          <w:szCs w:val="24"/>
        </w:rPr>
      </w:pPr>
      <w:bookmarkStart w:id="4" w:name="_Toc199518600"/>
      <w:r w:rsidRPr="00D92ECD">
        <w:rPr>
          <w:rFonts w:asciiTheme="minorHAnsi" w:hAnsiTheme="minorHAnsi" w:cstheme="minorHAnsi"/>
          <w:sz w:val="24"/>
          <w:szCs w:val="24"/>
        </w:rPr>
        <w:t>2.2 Shannon-Weaver Model</w:t>
      </w:r>
      <w:bookmarkEnd w:id="4"/>
      <w:r w:rsidRPr="00D92ECD">
        <w:rPr>
          <w:rFonts w:asciiTheme="minorHAnsi" w:hAnsiTheme="minorHAnsi" w:cstheme="minorHAnsi"/>
          <w:sz w:val="24"/>
          <w:szCs w:val="24"/>
        </w:rPr>
        <w:t xml:space="preserve">  </w:t>
      </w:r>
    </w:p>
    <w:p w14:paraId="787CF599" w14:textId="77777777" w:rsidR="00D92ECD" w:rsidRPr="00D92ECD" w:rsidRDefault="00D92ECD" w:rsidP="00D92ECD">
      <w:pPr>
        <w:rPr>
          <w:rFonts w:cstheme="minorHAnsi"/>
          <w:sz w:val="24"/>
          <w:szCs w:val="24"/>
        </w:rPr>
      </w:pPr>
    </w:p>
    <w:p w14:paraId="3FBAC0D5" w14:textId="6876159B" w:rsidR="00D92ECD" w:rsidRPr="00D92ECD" w:rsidRDefault="00D92ECD" w:rsidP="00D92ECD">
      <w:pPr>
        <w:rPr>
          <w:rFonts w:cstheme="minorHAnsi"/>
          <w:sz w:val="24"/>
          <w:szCs w:val="24"/>
        </w:rPr>
      </w:pPr>
      <w:r w:rsidRPr="00D92ECD">
        <w:rPr>
          <w:rFonts w:cstheme="minorHAnsi"/>
          <w:sz w:val="24"/>
          <w:szCs w:val="24"/>
        </w:rPr>
        <w:t xml:space="preserve">The Shannon-Weaver Model (1948) focuses on how messages are technically transmitted and highlights that background “noise” (like static or distractions) can interfere with communication. This is especially relevant in healthcare, where noise, poor signals, or time pressure can cause messages to be misunderstood (Spellerberg and Fedor, 2003). </w:t>
      </w:r>
      <w:r w:rsidRPr="00D92ECD">
        <w:rPr>
          <w:rFonts w:cstheme="minorHAnsi"/>
          <w:sz w:val="24"/>
          <w:szCs w:val="24"/>
        </w:rPr>
        <w:t>It is</w:t>
      </w:r>
      <w:r w:rsidRPr="00D92ECD">
        <w:rPr>
          <w:rFonts w:cstheme="minorHAnsi"/>
          <w:sz w:val="24"/>
          <w:szCs w:val="24"/>
        </w:rPr>
        <w:t xml:space="preserve"> useful for understanding external barriers to communication, but it assumes communication only flows in one direction and </w:t>
      </w:r>
      <w:r w:rsidRPr="00D92ECD">
        <w:rPr>
          <w:rFonts w:cstheme="minorHAnsi"/>
          <w:sz w:val="24"/>
          <w:szCs w:val="24"/>
        </w:rPr>
        <w:t>does not</w:t>
      </w:r>
      <w:r w:rsidRPr="00D92ECD">
        <w:rPr>
          <w:rFonts w:cstheme="minorHAnsi"/>
          <w:sz w:val="24"/>
          <w:szCs w:val="24"/>
        </w:rPr>
        <w:t xml:space="preserve"> include feedback or emotional understanding, making it less useful for one-on-one or team conversations.  </w:t>
      </w:r>
    </w:p>
    <w:p w14:paraId="5960C495" w14:textId="5515802C" w:rsidR="00D92ECD" w:rsidRPr="00D92ECD" w:rsidRDefault="00D92ECD" w:rsidP="00D92ECD">
      <w:pPr>
        <w:rPr>
          <w:rFonts w:cstheme="minorHAnsi"/>
          <w:sz w:val="24"/>
          <w:szCs w:val="24"/>
        </w:rPr>
      </w:pPr>
      <w:r w:rsidRPr="00D92ECD">
        <w:rPr>
          <w:rFonts w:cstheme="minorHAnsi"/>
          <w:noProof/>
          <w:sz w:val="24"/>
          <w:szCs w:val="24"/>
          <w:lang w:eastAsia="en-GB"/>
        </w:rPr>
        <w:drawing>
          <wp:inline distT="0" distB="0" distL="0" distR="0" wp14:anchorId="5D50F6D1" wp14:editId="11C1DBAF">
            <wp:extent cx="5657850" cy="176212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7850" cy="1762125"/>
                    </a:xfrm>
                    <a:prstGeom prst="rect">
                      <a:avLst/>
                    </a:prstGeom>
                    <a:noFill/>
                  </pic:spPr>
                </pic:pic>
              </a:graphicData>
            </a:graphic>
          </wp:inline>
        </w:drawing>
      </w:r>
    </w:p>
    <w:p w14:paraId="7A848B35" w14:textId="77777777" w:rsidR="00D92ECD" w:rsidRPr="00D92ECD" w:rsidRDefault="00D92ECD" w:rsidP="00D92ECD">
      <w:pPr>
        <w:rPr>
          <w:rFonts w:cstheme="minorHAnsi"/>
          <w:sz w:val="24"/>
          <w:szCs w:val="24"/>
        </w:rPr>
      </w:pPr>
    </w:p>
    <w:p w14:paraId="49DD7CAB" w14:textId="0A4DEBF2" w:rsidR="00D92ECD" w:rsidRPr="00D92ECD" w:rsidRDefault="00D92ECD" w:rsidP="00D92ECD">
      <w:pPr>
        <w:pStyle w:val="Heading2"/>
        <w:rPr>
          <w:rFonts w:asciiTheme="minorHAnsi" w:hAnsiTheme="minorHAnsi" w:cstheme="minorHAnsi"/>
          <w:sz w:val="24"/>
          <w:szCs w:val="24"/>
        </w:rPr>
      </w:pPr>
      <w:bookmarkStart w:id="5" w:name="_Toc199518601"/>
      <w:r w:rsidRPr="00D92ECD">
        <w:rPr>
          <w:rFonts w:asciiTheme="minorHAnsi" w:hAnsiTheme="minorHAnsi" w:cstheme="minorHAnsi"/>
          <w:sz w:val="24"/>
          <w:szCs w:val="24"/>
        </w:rPr>
        <w:t>2.3 Schramm’s Model</w:t>
      </w:r>
      <w:bookmarkEnd w:id="5"/>
      <w:r w:rsidRPr="00D92ECD">
        <w:rPr>
          <w:rFonts w:asciiTheme="minorHAnsi" w:hAnsiTheme="minorHAnsi" w:cstheme="minorHAnsi"/>
          <w:sz w:val="24"/>
          <w:szCs w:val="24"/>
        </w:rPr>
        <w:t xml:space="preserve">  </w:t>
      </w:r>
    </w:p>
    <w:p w14:paraId="6A614DFF" w14:textId="77777777" w:rsidR="00D92ECD" w:rsidRPr="00D92ECD" w:rsidRDefault="00D92ECD" w:rsidP="00D92ECD">
      <w:pPr>
        <w:rPr>
          <w:rFonts w:cstheme="minorHAnsi"/>
          <w:sz w:val="24"/>
          <w:szCs w:val="24"/>
        </w:rPr>
      </w:pPr>
    </w:p>
    <w:p w14:paraId="5104953F" w14:textId="483ACC43" w:rsidR="00D92ECD" w:rsidRPr="00D92ECD" w:rsidRDefault="00D92ECD" w:rsidP="00D92ECD">
      <w:pPr>
        <w:rPr>
          <w:rFonts w:cstheme="minorHAnsi"/>
          <w:sz w:val="24"/>
          <w:szCs w:val="24"/>
        </w:rPr>
      </w:pPr>
      <w:r w:rsidRPr="00D92ECD">
        <w:rPr>
          <w:rFonts w:cstheme="minorHAnsi"/>
          <w:sz w:val="24"/>
          <w:szCs w:val="24"/>
        </w:rPr>
        <w:t xml:space="preserve">Schramm’s Model looks at communication as a two-way process, emphasizing shared understanding and the importance of feedback (Elleström, 2018). This fits well with the NHS’s approach of person-centered care, where patients and staff work together to understand each other. However, Schramm's idea that both sides share similar experiences </w:t>
      </w:r>
      <w:r w:rsidRPr="00D92ECD">
        <w:rPr>
          <w:rFonts w:cstheme="minorHAnsi"/>
          <w:sz w:val="24"/>
          <w:szCs w:val="24"/>
        </w:rPr>
        <w:lastRenderedPageBreak/>
        <w:t xml:space="preserve">may not always be true—especially in culturally diverse or hierarchical teams—leading to possible misunderstandings even when everyone means well.  </w:t>
      </w:r>
    </w:p>
    <w:p w14:paraId="12BAF757" w14:textId="456ED96C" w:rsidR="00D92ECD" w:rsidRPr="00D92ECD" w:rsidRDefault="00D92ECD" w:rsidP="00D92ECD">
      <w:pPr>
        <w:rPr>
          <w:rFonts w:cstheme="minorHAnsi"/>
          <w:sz w:val="24"/>
          <w:szCs w:val="24"/>
        </w:rPr>
      </w:pPr>
      <w:r w:rsidRPr="00D92ECD">
        <w:rPr>
          <w:rFonts w:cstheme="minorHAnsi"/>
          <w:noProof/>
          <w:sz w:val="24"/>
          <w:szCs w:val="24"/>
          <w:lang w:eastAsia="en-GB"/>
        </w:rPr>
        <w:drawing>
          <wp:inline distT="0" distB="0" distL="0" distR="0" wp14:anchorId="07F177A5" wp14:editId="4251A646">
            <wp:extent cx="5480050" cy="2957195"/>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80050" cy="2957195"/>
                    </a:xfrm>
                    <a:prstGeom prst="rect">
                      <a:avLst/>
                    </a:prstGeom>
                    <a:noFill/>
                  </pic:spPr>
                </pic:pic>
              </a:graphicData>
            </a:graphic>
          </wp:inline>
        </w:drawing>
      </w:r>
    </w:p>
    <w:p w14:paraId="37DE65A8" w14:textId="77777777" w:rsidR="00D92ECD" w:rsidRPr="00D92ECD" w:rsidRDefault="00D92ECD" w:rsidP="00D92ECD">
      <w:pPr>
        <w:rPr>
          <w:rFonts w:cstheme="minorHAnsi"/>
          <w:sz w:val="24"/>
          <w:szCs w:val="24"/>
        </w:rPr>
      </w:pPr>
    </w:p>
    <w:p w14:paraId="69EEBAB7" w14:textId="689AF4D7" w:rsidR="00D92ECD" w:rsidRPr="00D92ECD" w:rsidRDefault="00D92ECD" w:rsidP="00D92ECD">
      <w:pPr>
        <w:pStyle w:val="Heading2"/>
      </w:pPr>
      <w:bookmarkStart w:id="6" w:name="_Toc199518602"/>
      <w:r w:rsidRPr="00D92ECD">
        <w:t>2.4 Berlo’s SMCR Model</w:t>
      </w:r>
      <w:bookmarkEnd w:id="6"/>
      <w:r w:rsidRPr="00D92ECD">
        <w:t xml:space="preserve">  </w:t>
      </w:r>
    </w:p>
    <w:p w14:paraId="1BAFD903" w14:textId="77777777" w:rsidR="00D92ECD" w:rsidRPr="00D92ECD" w:rsidRDefault="00D92ECD" w:rsidP="00D92ECD">
      <w:pPr>
        <w:rPr>
          <w:rFonts w:cstheme="minorHAnsi"/>
          <w:sz w:val="24"/>
          <w:szCs w:val="24"/>
        </w:rPr>
      </w:pPr>
    </w:p>
    <w:p w14:paraId="2F8DF59A" w14:textId="3F2F242C" w:rsidR="00D92ECD" w:rsidRPr="00D92ECD" w:rsidRDefault="00D92ECD" w:rsidP="00D92ECD">
      <w:r w:rsidRPr="00D92ECD">
        <w:t xml:space="preserve">Berlo’s SMCR Model (Source-Message-Channel-Receiver) offers a more detailed view, showing how communication can be affected by a person's skills, attitudes, and social background (Muyanga and Phiri, 2021). This makes it very relevant for NHS managers who need to communicate across different clinical, administrative, and cultural groups. However, the model can be complex and hard to put into practice without proper training. </w:t>
      </w:r>
      <w:r w:rsidRPr="00D92ECD">
        <w:t>In addition</w:t>
      </w:r>
      <w:r w:rsidRPr="00D92ECD">
        <w:t xml:space="preserve">, it </w:t>
      </w:r>
      <w:r w:rsidRPr="00D92ECD">
        <w:t>does not</w:t>
      </w:r>
      <w:r w:rsidRPr="00D92ECD">
        <w:t xml:space="preserve"> fully address how feedback and emotional meaning influence conversations.  </w:t>
      </w:r>
    </w:p>
    <w:p w14:paraId="0E8B8F1E" w14:textId="77777777" w:rsidR="00D92ECD" w:rsidRPr="00D92ECD" w:rsidRDefault="00D92ECD" w:rsidP="00D92ECD">
      <w:pPr>
        <w:rPr>
          <w:rFonts w:cstheme="minorHAnsi"/>
          <w:sz w:val="24"/>
          <w:szCs w:val="24"/>
        </w:rPr>
      </w:pPr>
    </w:p>
    <w:p w14:paraId="16E67499" w14:textId="33926B37" w:rsidR="00D92ECD" w:rsidRPr="00D92ECD" w:rsidRDefault="00D92ECD" w:rsidP="00D92ECD">
      <w:pPr>
        <w:rPr>
          <w:rFonts w:cstheme="minorHAnsi"/>
          <w:sz w:val="24"/>
          <w:szCs w:val="24"/>
        </w:rPr>
      </w:pPr>
      <w:r w:rsidRPr="00D92ECD">
        <w:rPr>
          <w:rFonts w:cstheme="minorHAnsi"/>
          <w:noProof/>
          <w:sz w:val="24"/>
          <w:szCs w:val="24"/>
          <w:lang w:eastAsia="en-GB"/>
        </w:rPr>
        <w:lastRenderedPageBreak/>
        <w:drawing>
          <wp:inline distT="0" distB="0" distL="0" distR="0" wp14:anchorId="7C487424" wp14:editId="29752401">
            <wp:extent cx="5607050" cy="30416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3374" r="-6385" b="-8734"/>
                    <a:stretch/>
                  </pic:blipFill>
                  <pic:spPr bwMode="auto">
                    <a:xfrm>
                      <a:off x="0" y="0"/>
                      <a:ext cx="5607050" cy="3041650"/>
                    </a:xfrm>
                    <a:prstGeom prst="rect">
                      <a:avLst/>
                    </a:prstGeom>
                    <a:noFill/>
                    <a:ln>
                      <a:noFill/>
                    </a:ln>
                    <a:extLst>
                      <a:ext uri="{53640926-AAD7-44D8-BBD7-CCE9431645EC}">
                        <a14:shadowObscured xmlns:a14="http://schemas.microsoft.com/office/drawing/2010/main"/>
                      </a:ext>
                    </a:extLst>
                  </pic:spPr>
                </pic:pic>
              </a:graphicData>
            </a:graphic>
          </wp:inline>
        </w:drawing>
      </w:r>
    </w:p>
    <w:p w14:paraId="3283B8FA" w14:textId="70B3DCEB" w:rsidR="00610956" w:rsidRPr="00D92ECD" w:rsidRDefault="00D92ECD" w:rsidP="00D92ECD">
      <w:pPr>
        <w:tabs>
          <w:tab w:val="left" w:pos="6250"/>
        </w:tabs>
        <w:rPr>
          <w:rFonts w:cstheme="minorHAnsi"/>
          <w:sz w:val="24"/>
          <w:szCs w:val="24"/>
        </w:rPr>
      </w:pPr>
      <w:r w:rsidRPr="00D92ECD">
        <w:rPr>
          <w:rFonts w:cstheme="minorHAnsi"/>
          <w:sz w:val="24"/>
          <w:szCs w:val="24"/>
        </w:rPr>
        <w:tab/>
      </w:r>
    </w:p>
    <w:p w14:paraId="2D03CC12" w14:textId="2AAEBD97" w:rsidR="00610956" w:rsidRPr="00D92ECD" w:rsidRDefault="00610956" w:rsidP="00A739C8">
      <w:pPr>
        <w:pStyle w:val="Heading3"/>
        <w:spacing w:line="240" w:lineRule="auto"/>
        <w:rPr>
          <w:rFonts w:asciiTheme="minorHAnsi" w:eastAsia="Times New Roman" w:hAnsiTheme="minorHAnsi" w:cstheme="minorHAnsi"/>
          <w:b/>
          <w:bCs/>
          <w:color w:val="auto"/>
          <w:lang w:eastAsia="en-GB"/>
        </w:rPr>
      </w:pPr>
      <w:r w:rsidRPr="00D92ECD">
        <w:rPr>
          <w:rFonts w:asciiTheme="minorHAnsi" w:hAnsiTheme="minorHAnsi" w:cstheme="minorHAnsi"/>
          <w:color w:val="auto"/>
        </w:rPr>
        <w:t>For an NHS manager, Berlo’s SMCR model is especially useful. It considers the many varied factors involved in healthcare communication, like cultural understanding, professional skills, and emotional intelligence. This helps to communicate more effectively and deliver better care to patients.</w:t>
      </w:r>
      <w:r w:rsidRPr="00D92ECD">
        <w:rPr>
          <w:rFonts w:asciiTheme="minorHAnsi" w:eastAsia="Times New Roman" w:hAnsiTheme="minorHAnsi" w:cstheme="minorHAnsi"/>
          <w:b/>
          <w:bCs/>
          <w:color w:val="auto"/>
          <w:lang w:eastAsia="en-GB"/>
        </w:rPr>
        <w:t xml:space="preserve"> </w:t>
      </w:r>
    </w:p>
    <w:p w14:paraId="05B896A0" w14:textId="77777777" w:rsidR="00610956" w:rsidRPr="00D92ECD" w:rsidRDefault="00610956" w:rsidP="00A739C8">
      <w:pPr>
        <w:pStyle w:val="Heading3"/>
        <w:spacing w:line="240" w:lineRule="auto"/>
        <w:rPr>
          <w:rFonts w:asciiTheme="minorHAnsi" w:eastAsia="Times New Roman" w:hAnsiTheme="minorHAnsi" w:cstheme="minorHAnsi"/>
          <w:b/>
          <w:bCs/>
          <w:color w:val="auto"/>
          <w:lang w:eastAsia="en-GB"/>
        </w:rPr>
      </w:pPr>
    </w:p>
    <w:p w14:paraId="6787A67D" w14:textId="5740E6CB" w:rsidR="00A739C8" w:rsidRPr="00D92ECD" w:rsidRDefault="00610956" w:rsidP="00D92ECD">
      <w:pPr>
        <w:pStyle w:val="Heading3"/>
        <w:spacing w:line="240" w:lineRule="auto"/>
        <w:rPr>
          <w:rFonts w:asciiTheme="minorHAnsi" w:eastAsia="Times New Roman" w:hAnsiTheme="minorHAnsi" w:cstheme="minorHAnsi"/>
          <w:color w:val="auto"/>
          <w:lang w:eastAsia="en-GB"/>
        </w:rPr>
      </w:pPr>
      <w:r w:rsidRPr="00D92ECD">
        <w:rPr>
          <w:rFonts w:asciiTheme="minorHAnsi" w:eastAsia="Times New Roman" w:hAnsiTheme="minorHAnsi" w:cstheme="minorHAnsi"/>
          <w:color w:val="auto"/>
          <w:lang w:eastAsia="en-GB"/>
        </w:rPr>
        <w:t>The table below explains important communication models, such as the Basic Communication Cycle, Shannon and Weaver Model, Schramm’s Model, and Berlo’s SMCR Model. It shows what each model includes and why they are important in both lea</w:t>
      </w:r>
      <w:r w:rsidR="00A739C8" w:rsidRPr="00D92ECD">
        <w:rPr>
          <w:rFonts w:asciiTheme="minorHAnsi" w:eastAsia="Times New Roman" w:hAnsiTheme="minorHAnsi" w:cstheme="minorHAnsi"/>
          <w:color w:val="auto"/>
          <w:lang w:eastAsia="en-GB"/>
        </w:rPr>
        <w:t>rning and healthcare workplaces.</w:t>
      </w:r>
    </w:p>
    <w:p w14:paraId="6FE2CBCA" w14:textId="77777777" w:rsidR="00D92ECD" w:rsidRPr="00D92ECD" w:rsidRDefault="00D92ECD" w:rsidP="00D92ECD">
      <w:pPr>
        <w:rPr>
          <w:rFonts w:cstheme="minorHAnsi"/>
          <w:sz w:val="24"/>
          <w:szCs w:val="24"/>
          <w:lang w:eastAsia="en-GB"/>
        </w:rPr>
      </w:pPr>
    </w:p>
    <w:p w14:paraId="1A23F711" w14:textId="68E393A9" w:rsidR="00D92ECD" w:rsidRPr="00D92ECD" w:rsidRDefault="00D92ECD" w:rsidP="00D92ECD">
      <w:pPr>
        <w:spacing w:line="240" w:lineRule="auto"/>
        <w:rPr>
          <w:rFonts w:cstheme="minorHAnsi"/>
          <w:sz w:val="24"/>
          <w:szCs w:val="24"/>
          <w:lang w:eastAsia="en-GB"/>
        </w:rPr>
      </w:pPr>
      <w:r w:rsidRPr="00D92ECD">
        <w:rPr>
          <w:rFonts w:cstheme="minorHAnsi"/>
          <w:sz w:val="24"/>
          <w:szCs w:val="24"/>
          <w:lang w:eastAsia="en-GB"/>
        </w:rPr>
        <w:drawing>
          <wp:inline distT="0" distB="0" distL="0" distR="0" wp14:anchorId="3B98AD1E" wp14:editId="6B363C4D">
            <wp:extent cx="5702300" cy="2235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02619" cy="2235325"/>
                    </a:xfrm>
                    <a:prstGeom prst="rect">
                      <a:avLst/>
                    </a:prstGeom>
                  </pic:spPr>
                </pic:pic>
              </a:graphicData>
            </a:graphic>
          </wp:inline>
        </w:drawing>
      </w:r>
    </w:p>
    <w:p w14:paraId="244D2309" w14:textId="75373CF0" w:rsidR="00D92ECD" w:rsidRPr="00D92ECD" w:rsidRDefault="00D92ECD" w:rsidP="00D92ECD">
      <w:pPr>
        <w:rPr>
          <w:rFonts w:cstheme="minorHAnsi"/>
          <w:sz w:val="24"/>
          <w:szCs w:val="24"/>
        </w:rPr>
      </w:pPr>
      <w:r w:rsidRPr="00D92ECD">
        <w:rPr>
          <w:rFonts w:cstheme="minorHAnsi"/>
          <w:sz w:val="24"/>
          <w:szCs w:val="24"/>
        </w:rPr>
        <w:t>This table provides an overview of important communication models, showing their advantages, potential challenges, and how they relate to NHS practice. It explains how each model helps with different parts of healthcare communication, from simple staff training to leadership in diverse teams, ultimately promoting clear, inclusive, and patient-focused conversations.</w:t>
      </w:r>
    </w:p>
    <w:p w14:paraId="53B55990" w14:textId="5892FDEB" w:rsidR="00610956" w:rsidRPr="00D92ECD" w:rsidRDefault="00610956" w:rsidP="00D92ECD">
      <w:pPr>
        <w:pStyle w:val="Heading1"/>
        <w:rPr>
          <w:rFonts w:asciiTheme="minorHAnsi" w:hAnsiTheme="minorHAnsi" w:cstheme="minorHAnsi"/>
          <w:sz w:val="24"/>
          <w:szCs w:val="24"/>
        </w:rPr>
      </w:pPr>
      <w:bookmarkStart w:id="7" w:name="_Toc199518603"/>
      <w:r w:rsidRPr="00D92ECD">
        <w:rPr>
          <w:rFonts w:asciiTheme="minorHAnsi" w:hAnsiTheme="minorHAnsi" w:cstheme="minorHAnsi"/>
          <w:sz w:val="24"/>
          <w:szCs w:val="24"/>
        </w:rPr>
        <w:lastRenderedPageBreak/>
        <w:t>4 Communication Types and Methods in my role as a manager within the NHS</w:t>
      </w:r>
      <w:bookmarkEnd w:id="7"/>
    </w:p>
    <w:p w14:paraId="6BBE1422" w14:textId="77777777" w:rsidR="00D92ECD" w:rsidRPr="00D92ECD" w:rsidRDefault="00D92ECD" w:rsidP="00D92ECD">
      <w:pPr>
        <w:rPr>
          <w:rFonts w:cstheme="minorHAnsi"/>
          <w:sz w:val="24"/>
          <w:szCs w:val="24"/>
        </w:rPr>
      </w:pPr>
    </w:p>
    <w:p w14:paraId="6F39C47F" w14:textId="31609729" w:rsidR="00610956" w:rsidRPr="00D92ECD" w:rsidRDefault="00610956" w:rsidP="00D92ECD">
      <w:pPr>
        <w:pStyle w:val="Heading2"/>
        <w:rPr>
          <w:rFonts w:asciiTheme="minorHAnsi" w:hAnsiTheme="minorHAnsi" w:cstheme="minorHAnsi"/>
          <w:sz w:val="24"/>
          <w:szCs w:val="24"/>
        </w:rPr>
      </w:pPr>
      <w:bookmarkStart w:id="8" w:name="_Toc199518604"/>
      <w:r w:rsidRPr="00D92ECD">
        <w:rPr>
          <w:rFonts w:asciiTheme="minorHAnsi" w:hAnsiTheme="minorHAnsi" w:cstheme="minorHAnsi"/>
          <w:sz w:val="24"/>
          <w:szCs w:val="24"/>
        </w:rPr>
        <w:t>Communication Types and Methods in NHS Management</w:t>
      </w:r>
      <w:bookmarkEnd w:id="8"/>
    </w:p>
    <w:p w14:paraId="701736D3" w14:textId="77777777" w:rsidR="00D92ECD" w:rsidRPr="00D92ECD" w:rsidRDefault="00D92ECD" w:rsidP="00D92ECD">
      <w:pPr>
        <w:rPr>
          <w:rFonts w:cstheme="minorHAnsi"/>
          <w:sz w:val="24"/>
          <w:szCs w:val="24"/>
        </w:rPr>
      </w:pPr>
    </w:p>
    <w:p w14:paraId="16343E84" w14:textId="10844D67" w:rsidR="00610956" w:rsidRPr="00D92ECD" w:rsidRDefault="00610956" w:rsidP="00D92ECD">
      <w:pPr>
        <w:rPr>
          <w:rFonts w:eastAsia="Times New Roman" w:cstheme="minorHAnsi"/>
          <w:sz w:val="24"/>
          <w:szCs w:val="24"/>
          <w:lang w:eastAsia="en-GB"/>
        </w:rPr>
      </w:pPr>
      <w:r w:rsidRPr="00D92ECD">
        <w:rPr>
          <w:rFonts w:eastAsia="Times New Roman" w:cstheme="minorHAnsi"/>
          <w:bCs/>
          <w:sz w:val="24"/>
          <w:szCs w:val="24"/>
          <w:lang w:eastAsia="en-GB"/>
        </w:rPr>
        <w:t>Good communication is very important at work. Knowing different ways to talk, the tone you use, and the situation helps build strong relationships and get better results</w:t>
      </w:r>
      <w:r w:rsidR="00D92ECD" w:rsidRPr="00D92ECD">
        <w:rPr>
          <w:rFonts w:eastAsia="Times New Roman" w:cstheme="minorHAnsi"/>
          <w:bCs/>
          <w:sz w:val="24"/>
          <w:szCs w:val="24"/>
          <w:lang w:eastAsia="en-GB"/>
        </w:rPr>
        <w:t xml:space="preserve"> </w:t>
      </w:r>
      <w:r w:rsidR="00D92ECD" w:rsidRPr="00D92ECD">
        <w:rPr>
          <w:rFonts w:eastAsia="Times New Roman" w:cstheme="minorHAnsi"/>
          <w:sz w:val="24"/>
          <w:szCs w:val="24"/>
          <w:lang w:eastAsia="en-GB"/>
        </w:rPr>
        <w:t>(Ahyia Adu-Oppong and Agyin-Birikorang)</w:t>
      </w:r>
      <w:r w:rsidRPr="00D92ECD">
        <w:rPr>
          <w:rFonts w:eastAsia="Times New Roman" w:cstheme="minorHAnsi"/>
          <w:bCs/>
          <w:sz w:val="24"/>
          <w:szCs w:val="24"/>
          <w:lang w:eastAsia="en-GB"/>
        </w:rPr>
        <w:t>. Formal communication, like reports and emails, makes things clear and keeps everyone responsible. Informal chatting, like casual talks or messages, helps build trust and teamwork. Both types are useful in different situations.</w:t>
      </w:r>
    </w:p>
    <w:p w14:paraId="3A7C65EF" w14:textId="508FB82F" w:rsidR="00610956" w:rsidRPr="00D92ECD" w:rsidRDefault="00610956" w:rsidP="00A739C8">
      <w:pPr>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sz w:val="24"/>
          <w:szCs w:val="24"/>
          <w:lang w:eastAsia="en-GB"/>
        </w:rPr>
        <w:t xml:space="preserve">As a manager in the NHS, </w:t>
      </w:r>
      <w:r w:rsidR="00D92ECD" w:rsidRPr="00D92ECD">
        <w:rPr>
          <w:rFonts w:eastAsia="Times New Roman" w:cstheme="minorHAnsi"/>
          <w:sz w:val="24"/>
          <w:szCs w:val="24"/>
          <w:lang w:eastAsia="en-GB"/>
        </w:rPr>
        <w:t>it is</w:t>
      </w:r>
      <w:r w:rsidRPr="00D92ECD">
        <w:rPr>
          <w:rFonts w:eastAsia="Times New Roman" w:cstheme="minorHAnsi"/>
          <w:sz w:val="24"/>
          <w:szCs w:val="24"/>
          <w:lang w:eastAsia="en-GB"/>
        </w:rPr>
        <w:t xml:space="preserve"> important to understand different ways of communicating to help lead effectively, work well with others, and ensure good care for patients.</w:t>
      </w:r>
    </w:p>
    <w:p w14:paraId="18CA2023" w14:textId="5DB0CA50" w:rsidR="00A739C8" w:rsidRPr="00D92ECD" w:rsidRDefault="00A739C8" w:rsidP="00A739C8">
      <w:pPr>
        <w:spacing w:line="240" w:lineRule="auto"/>
        <w:rPr>
          <w:rFonts w:eastAsia="Times New Roman" w:cstheme="minorHAnsi"/>
          <w:sz w:val="24"/>
          <w:szCs w:val="24"/>
          <w:lang w:eastAsia="en-GB"/>
        </w:rPr>
      </w:pPr>
      <w:r w:rsidRPr="00D92ECD">
        <w:rPr>
          <w:rFonts w:eastAsia="Times New Roman" w:cstheme="minorHAnsi"/>
          <w:noProof/>
          <w:sz w:val="24"/>
          <w:szCs w:val="24"/>
          <w:lang w:eastAsia="en-GB"/>
        </w:rPr>
        <w:drawing>
          <wp:inline distT="0" distB="0" distL="0" distR="0" wp14:anchorId="624E3F0B" wp14:editId="32FD906B">
            <wp:extent cx="5731510" cy="23069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06955"/>
                    </a:xfrm>
                    <a:prstGeom prst="rect">
                      <a:avLst/>
                    </a:prstGeom>
                  </pic:spPr>
                </pic:pic>
              </a:graphicData>
            </a:graphic>
          </wp:inline>
        </w:drawing>
      </w:r>
    </w:p>
    <w:p w14:paraId="515F4A47" w14:textId="77777777" w:rsidR="00610956" w:rsidRPr="00D92ECD" w:rsidRDefault="00610956" w:rsidP="00A739C8">
      <w:pPr>
        <w:spacing w:line="240" w:lineRule="auto"/>
        <w:rPr>
          <w:rFonts w:cstheme="minorHAnsi"/>
          <w:sz w:val="24"/>
          <w:szCs w:val="24"/>
        </w:rPr>
      </w:pPr>
      <w:r w:rsidRPr="00D92ECD">
        <w:rPr>
          <w:rFonts w:cstheme="minorHAnsi"/>
          <w:sz w:val="24"/>
          <w:szCs w:val="24"/>
        </w:rPr>
        <w:t>Using these different ways of communicating effectively helps improve relationships at work, makes teamwork smoother, and leads to better health results.</w:t>
      </w:r>
    </w:p>
    <w:p w14:paraId="4FB1786F" w14:textId="36B7B4D7" w:rsidR="00610956" w:rsidRPr="00D92ECD" w:rsidRDefault="00610956" w:rsidP="00D92ECD">
      <w:pPr>
        <w:pStyle w:val="Heading1"/>
        <w:rPr>
          <w:rFonts w:asciiTheme="minorHAnsi" w:hAnsiTheme="minorHAnsi" w:cstheme="minorHAnsi"/>
          <w:sz w:val="24"/>
          <w:szCs w:val="24"/>
        </w:rPr>
      </w:pPr>
      <w:bookmarkStart w:id="9" w:name="_Toc199518605"/>
      <w:r w:rsidRPr="00D92ECD">
        <w:rPr>
          <w:rFonts w:asciiTheme="minorHAnsi" w:hAnsiTheme="minorHAnsi" w:cstheme="minorHAnsi"/>
          <w:sz w:val="24"/>
          <w:szCs w:val="24"/>
        </w:rPr>
        <w:t>5 Communication Barriers in the NHS Workplace</w:t>
      </w:r>
      <w:bookmarkEnd w:id="9"/>
    </w:p>
    <w:p w14:paraId="40A1792B" w14:textId="77777777" w:rsidR="002437AB" w:rsidRPr="00D92ECD" w:rsidRDefault="002437AB" w:rsidP="00A739C8">
      <w:pPr>
        <w:spacing w:line="240" w:lineRule="auto"/>
        <w:rPr>
          <w:rFonts w:cstheme="minorHAnsi"/>
          <w:sz w:val="24"/>
          <w:szCs w:val="24"/>
        </w:rPr>
      </w:pPr>
    </w:p>
    <w:p w14:paraId="666610B7" w14:textId="6A451885" w:rsidR="00610956" w:rsidRPr="00D92ECD" w:rsidRDefault="00610956" w:rsidP="00D92ECD">
      <w:pPr>
        <w:rPr>
          <w:rFonts w:eastAsia="Times New Roman" w:cstheme="minorHAnsi"/>
          <w:sz w:val="24"/>
          <w:szCs w:val="24"/>
          <w:lang w:eastAsia="en-GB"/>
        </w:rPr>
      </w:pPr>
      <w:r w:rsidRPr="00D92ECD">
        <w:rPr>
          <w:rFonts w:cstheme="minorHAnsi"/>
          <w:sz w:val="24"/>
          <w:szCs w:val="24"/>
        </w:rPr>
        <w:t>Clear communication in the NHS is very important for patient safety, good teamwork, and smooth operations</w:t>
      </w:r>
      <w:r w:rsidR="00D92ECD" w:rsidRPr="00D92ECD">
        <w:rPr>
          <w:rFonts w:cstheme="minorHAnsi"/>
          <w:sz w:val="24"/>
          <w:szCs w:val="24"/>
        </w:rPr>
        <w:t xml:space="preserve"> </w:t>
      </w:r>
      <w:r w:rsidR="00D92ECD" w:rsidRPr="00D92ECD">
        <w:rPr>
          <w:rFonts w:eastAsia="Times New Roman" w:cstheme="minorHAnsi"/>
          <w:sz w:val="24"/>
          <w:szCs w:val="24"/>
          <w:lang w:eastAsia="en-GB"/>
        </w:rPr>
        <w:t>(Al Shamsi et al.)</w:t>
      </w:r>
      <w:r w:rsidRPr="00D92ECD">
        <w:rPr>
          <w:rFonts w:cstheme="minorHAnsi"/>
          <w:sz w:val="24"/>
          <w:szCs w:val="24"/>
        </w:rPr>
        <w:t xml:space="preserve">. However, </w:t>
      </w:r>
      <w:r w:rsidR="00D92ECD" w:rsidRPr="00D92ECD">
        <w:rPr>
          <w:rFonts w:cstheme="minorHAnsi"/>
          <w:sz w:val="24"/>
          <w:szCs w:val="24"/>
        </w:rPr>
        <w:t>some common obstacles</w:t>
      </w:r>
      <w:r w:rsidRPr="00D92ECD">
        <w:rPr>
          <w:rFonts w:cstheme="minorHAnsi"/>
          <w:sz w:val="24"/>
          <w:szCs w:val="24"/>
        </w:rPr>
        <w:t xml:space="preserve"> can get in the way:</w:t>
      </w:r>
    </w:p>
    <w:p w14:paraId="749C26E0" w14:textId="36D93C0E" w:rsidR="00610956" w:rsidRPr="00D92ECD" w:rsidRDefault="00610956" w:rsidP="00D92ECD">
      <w:pPr>
        <w:pStyle w:val="Heading2"/>
        <w:numPr>
          <w:ilvl w:val="0"/>
          <w:numId w:val="3"/>
        </w:numPr>
        <w:rPr>
          <w:rFonts w:asciiTheme="minorHAnsi" w:hAnsiTheme="minorHAnsi" w:cstheme="minorHAnsi"/>
          <w:sz w:val="24"/>
          <w:szCs w:val="24"/>
        </w:rPr>
      </w:pPr>
      <w:bookmarkStart w:id="10" w:name="_Toc199518606"/>
      <w:r w:rsidRPr="00D92ECD">
        <w:rPr>
          <w:rFonts w:asciiTheme="minorHAnsi" w:hAnsiTheme="minorHAnsi" w:cstheme="minorHAnsi"/>
          <w:sz w:val="24"/>
          <w:szCs w:val="24"/>
        </w:rPr>
        <w:t>Physical Barriers:</w:t>
      </w:r>
      <w:bookmarkEnd w:id="10"/>
    </w:p>
    <w:p w14:paraId="5EDE2422" w14:textId="77777777" w:rsidR="002437AB" w:rsidRPr="00D92ECD" w:rsidRDefault="002437AB" w:rsidP="00A739C8">
      <w:pPr>
        <w:spacing w:line="240" w:lineRule="auto"/>
        <w:rPr>
          <w:rFonts w:cstheme="minorHAnsi"/>
          <w:sz w:val="24"/>
          <w:szCs w:val="24"/>
        </w:rPr>
      </w:pPr>
    </w:p>
    <w:p w14:paraId="258C5CE2" w14:textId="77777777" w:rsidR="00610956" w:rsidRPr="00D92ECD" w:rsidRDefault="00610956" w:rsidP="00A739C8">
      <w:pPr>
        <w:spacing w:line="240" w:lineRule="auto"/>
        <w:rPr>
          <w:rFonts w:cstheme="minorHAnsi"/>
          <w:sz w:val="24"/>
          <w:szCs w:val="24"/>
        </w:rPr>
      </w:pPr>
      <w:r w:rsidRPr="00D92ECD">
        <w:rPr>
          <w:rFonts w:cstheme="minorHAnsi"/>
          <w:sz w:val="24"/>
          <w:szCs w:val="24"/>
        </w:rPr>
        <w:t>Things like noisy hospital wards, wearing protective equipment, or poor phone or internet signals can make it hard to communicate, especially during emergencies.</w:t>
      </w:r>
    </w:p>
    <w:p w14:paraId="14D4072C" w14:textId="77777777" w:rsidR="00610956" w:rsidRPr="00D92ECD" w:rsidRDefault="00610956" w:rsidP="00A739C8">
      <w:pPr>
        <w:spacing w:line="240" w:lineRule="auto"/>
        <w:rPr>
          <w:rFonts w:cstheme="minorHAnsi"/>
          <w:sz w:val="24"/>
          <w:szCs w:val="24"/>
        </w:rPr>
      </w:pPr>
      <w:r w:rsidRPr="00D92ECD">
        <w:rPr>
          <w:rFonts w:cstheme="minorHAnsi"/>
          <w:sz w:val="24"/>
          <w:szCs w:val="24"/>
        </w:rPr>
        <w:t>Solution: Use quiet areas for important conversations, rely on written notes or digital tools, and make sure signs are easy to understand.</w:t>
      </w:r>
    </w:p>
    <w:p w14:paraId="2523D7E3" w14:textId="0ED29DE2" w:rsidR="00610956" w:rsidRPr="00D92ECD" w:rsidRDefault="00610956" w:rsidP="00D92ECD">
      <w:pPr>
        <w:pStyle w:val="Heading2"/>
        <w:numPr>
          <w:ilvl w:val="0"/>
          <w:numId w:val="3"/>
        </w:numPr>
        <w:spacing w:line="240" w:lineRule="auto"/>
        <w:rPr>
          <w:rFonts w:asciiTheme="minorHAnsi" w:hAnsiTheme="minorHAnsi" w:cstheme="minorHAnsi"/>
          <w:sz w:val="24"/>
          <w:szCs w:val="24"/>
        </w:rPr>
      </w:pPr>
      <w:bookmarkStart w:id="11" w:name="_Toc199518607"/>
      <w:r w:rsidRPr="00D92ECD">
        <w:rPr>
          <w:rFonts w:asciiTheme="minorHAnsi" w:hAnsiTheme="minorHAnsi" w:cstheme="minorHAnsi"/>
          <w:sz w:val="24"/>
          <w:szCs w:val="24"/>
        </w:rPr>
        <w:t>Emotional Barriers:</w:t>
      </w:r>
      <w:bookmarkEnd w:id="11"/>
    </w:p>
    <w:p w14:paraId="7E59071C" w14:textId="77777777" w:rsidR="002437AB" w:rsidRPr="00D92ECD" w:rsidRDefault="002437AB" w:rsidP="00A739C8">
      <w:pPr>
        <w:spacing w:line="240" w:lineRule="auto"/>
        <w:rPr>
          <w:rFonts w:cstheme="minorHAnsi"/>
          <w:sz w:val="24"/>
          <w:szCs w:val="24"/>
        </w:rPr>
      </w:pPr>
    </w:p>
    <w:p w14:paraId="6B1DDC14" w14:textId="77777777" w:rsidR="00610956" w:rsidRPr="00D92ECD" w:rsidRDefault="00610956" w:rsidP="00A739C8">
      <w:pPr>
        <w:spacing w:line="240" w:lineRule="auto"/>
        <w:rPr>
          <w:rFonts w:cstheme="minorHAnsi"/>
          <w:sz w:val="24"/>
          <w:szCs w:val="24"/>
        </w:rPr>
      </w:pPr>
      <w:r w:rsidRPr="00D92ECD">
        <w:rPr>
          <w:rFonts w:cstheme="minorHAnsi"/>
          <w:sz w:val="24"/>
          <w:szCs w:val="24"/>
        </w:rPr>
        <w:lastRenderedPageBreak/>
        <w:t>Stress, tiredness, or fear of speaking up—especially for junior staff—can stop people from sharing information openly.</w:t>
      </w:r>
    </w:p>
    <w:p w14:paraId="7390E971" w14:textId="77777777" w:rsidR="00610956" w:rsidRPr="00D92ECD" w:rsidRDefault="00610956" w:rsidP="00A739C8">
      <w:pPr>
        <w:spacing w:line="240" w:lineRule="auto"/>
        <w:rPr>
          <w:rFonts w:cstheme="minorHAnsi"/>
          <w:sz w:val="24"/>
          <w:szCs w:val="24"/>
        </w:rPr>
      </w:pPr>
      <w:r w:rsidRPr="00D92ECD">
        <w:rPr>
          <w:rFonts w:cstheme="minorHAnsi"/>
          <w:sz w:val="24"/>
          <w:szCs w:val="24"/>
        </w:rPr>
        <w:t>Solution: Create a supportive environment, encourage honest conversations, check in on staff regularly, and lead with kindness and understanding.</w:t>
      </w:r>
    </w:p>
    <w:p w14:paraId="19588FC3" w14:textId="5B848388" w:rsidR="00610956" w:rsidRPr="00D92ECD" w:rsidRDefault="00610956" w:rsidP="00D92ECD">
      <w:pPr>
        <w:pStyle w:val="Heading2"/>
        <w:numPr>
          <w:ilvl w:val="0"/>
          <w:numId w:val="3"/>
        </w:numPr>
        <w:spacing w:line="240" w:lineRule="auto"/>
        <w:rPr>
          <w:rFonts w:asciiTheme="minorHAnsi" w:hAnsiTheme="minorHAnsi" w:cstheme="minorHAnsi"/>
          <w:sz w:val="24"/>
          <w:szCs w:val="24"/>
        </w:rPr>
      </w:pPr>
      <w:bookmarkStart w:id="12" w:name="_Toc199518608"/>
      <w:r w:rsidRPr="00D92ECD">
        <w:rPr>
          <w:rFonts w:asciiTheme="minorHAnsi" w:hAnsiTheme="minorHAnsi" w:cstheme="minorHAnsi"/>
          <w:sz w:val="24"/>
          <w:szCs w:val="24"/>
        </w:rPr>
        <w:t>Language Barriers:</w:t>
      </w:r>
      <w:bookmarkEnd w:id="12"/>
    </w:p>
    <w:p w14:paraId="18645102" w14:textId="77777777" w:rsidR="002437AB" w:rsidRPr="00D92ECD" w:rsidRDefault="002437AB" w:rsidP="00A739C8">
      <w:pPr>
        <w:spacing w:line="240" w:lineRule="auto"/>
        <w:rPr>
          <w:rFonts w:cstheme="minorHAnsi"/>
          <w:sz w:val="24"/>
          <w:szCs w:val="24"/>
        </w:rPr>
      </w:pPr>
    </w:p>
    <w:p w14:paraId="758FDB1E" w14:textId="77777777" w:rsidR="00610956" w:rsidRPr="00D92ECD" w:rsidRDefault="00610956" w:rsidP="00A739C8">
      <w:pPr>
        <w:spacing w:line="240" w:lineRule="auto"/>
        <w:rPr>
          <w:rFonts w:cstheme="minorHAnsi"/>
          <w:sz w:val="24"/>
          <w:szCs w:val="24"/>
        </w:rPr>
      </w:pPr>
      <w:r w:rsidRPr="00D92ECD">
        <w:rPr>
          <w:rFonts w:cstheme="minorHAnsi"/>
          <w:sz w:val="24"/>
          <w:szCs w:val="24"/>
        </w:rPr>
        <w:t>Using medical jargon or specialized terms can confuse staff or patients who are not familiar with them.</w:t>
      </w:r>
    </w:p>
    <w:p w14:paraId="2AD5FF57" w14:textId="77777777" w:rsidR="00610956" w:rsidRPr="00D92ECD" w:rsidRDefault="00610956" w:rsidP="00A739C8">
      <w:pPr>
        <w:spacing w:line="240" w:lineRule="auto"/>
        <w:rPr>
          <w:rFonts w:cstheme="minorHAnsi"/>
          <w:sz w:val="24"/>
          <w:szCs w:val="24"/>
        </w:rPr>
      </w:pPr>
      <w:r w:rsidRPr="00D92ECD">
        <w:rPr>
          <w:rFonts w:cstheme="minorHAnsi"/>
          <w:sz w:val="24"/>
          <w:szCs w:val="24"/>
        </w:rPr>
        <w:t>Solution: Keep language simple, explain unfamiliar words, and avoid unnecessary abbreviations, especially when working with people from different backgrounds.</w:t>
      </w:r>
    </w:p>
    <w:p w14:paraId="6EB186BE" w14:textId="750D3F11" w:rsidR="00610956" w:rsidRPr="00D92ECD" w:rsidRDefault="00610956" w:rsidP="00D92ECD">
      <w:pPr>
        <w:pStyle w:val="Heading2"/>
        <w:numPr>
          <w:ilvl w:val="0"/>
          <w:numId w:val="3"/>
        </w:numPr>
        <w:spacing w:line="240" w:lineRule="auto"/>
        <w:rPr>
          <w:rFonts w:asciiTheme="minorHAnsi" w:hAnsiTheme="minorHAnsi" w:cstheme="minorHAnsi"/>
          <w:sz w:val="24"/>
          <w:szCs w:val="24"/>
        </w:rPr>
      </w:pPr>
      <w:bookmarkStart w:id="13" w:name="_Toc199518609"/>
      <w:r w:rsidRPr="00D92ECD">
        <w:rPr>
          <w:rFonts w:asciiTheme="minorHAnsi" w:hAnsiTheme="minorHAnsi" w:cstheme="minorHAnsi"/>
          <w:sz w:val="24"/>
          <w:szCs w:val="24"/>
        </w:rPr>
        <w:t>Cultural Barriers:</w:t>
      </w:r>
      <w:bookmarkEnd w:id="13"/>
    </w:p>
    <w:p w14:paraId="7A5048FE" w14:textId="77777777" w:rsidR="002437AB" w:rsidRPr="00D92ECD" w:rsidRDefault="002437AB" w:rsidP="00A739C8">
      <w:pPr>
        <w:spacing w:line="240" w:lineRule="auto"/>
        <w:ind w:left="360"/>
        <w:rPr>
          <w:rFonts w:cstheme="minorHAnsi"/>
          <w:sz w:val="24"/>
          <w:szCs w:val="24"/>
        </w:rPr>
      </w:pPr>
    </w:p>
    <w:p w14:paraId="2B8B1492" w14:textId="77777777" w:rsidR="00610956" w:rsidRPr="00D92ECD" w:rsidRDefault="00610956" w:rsidP="00A739C8">
      <w:pPr>
        <w:spacing w:line="240" w:lineRule="auto"/>
        <w:rPr>
          <w:rFonts w:cstheme="minorHAnsi"/>
          <w:sz w:val="24"/>
          <w:szCs w:val="24"/>
        </w:rPr>
      </w:pPr>
      <w:r w:rsidRPr="00D92ECD">
        <w:rPr>
          <w:rFonts w:cstheme="minorHAnsi"/>
          <w:sz w:val="24"/>
          <w:szCs w:val="24"/>
        </w:rPr>
        <w:t>Different cultural backgrounds can influence how people communicate and understand each other.</w:t>
      </w:r>
    </w:p>
    <w:p w14:paraId="11A0EE19" w14:textId="77777777" w:rsidR="00610956" w:rsidRPr="00D92ECD" w:rsidRDefault="00610956" w:rsidP="00A739C8">
      <w:pPr>
        <w:spacing w:line="240" w:lineRule="auto"/>
        <w:rPr>
          <w:rFonts w:cstheme="minorHAnsi"/>
          <w:sz w:val="24"/>
          <w:szCs w:val="24"/>
        </w:rPr>
      </w:pPr>
      <w:r w:rsidRPr="00D92ECD">
        <w:rPr>
          <w:rFonts w:cstheme="minorHAnsi"/>
          <w:sz w:val="24"/>
          <w:szCs w:val="24"/>
        </w:rPr>
        <w:t>Solution: Offer training to increase cultural awareness, use interpreters when needed, and respect different ways of communicating.</w:t>
      </w:r>
    </w:p>
    <w:p w14:paraId="65DAEC61" w14:textId="30EED8C3" w:rsidR="00610956" w:rsidRPr="00D92ECD" w:rsidRDefault="00610956" w:rsidP="00A739C8">
      <w:pPr>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sz w:val="24"/>
          <w:szCs w:val="24"/>
          <w:lang w:eastAsia="en-GB"/>
        </w:rPr>
        <w:t>Good communication is very important in the NHS to keep patients safe and help teams work well together. However, some obstacles can get in the way. The table below shows the main problems and helpful solutions.</w:t>
      </w:r>
    </w:p>
    <w:p w14:paraId="665C67F4" w14:textId="55187040" w:rsidR="00A739C8" w:rsidRPr="00D92ECD" w:rsidRDefault="00A739C8" w:rsidP="00A739C8">
      <w:pPr>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noProof/>
          <w:sz w:val="24"/>
          <w:szCs w:val="24"/>
          <w:lang w:eastAsia="en-GB"/>
        </w:rPr>
        <w:drawing>
          <wp:inline distT="0" distB="0" distL="0" distR="0" wp14:anchorId="1CAECCBD" wp14:editId="281A1A28">
            <wp:extent cx="5731510" cy="216344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63445"/>
                    </a:xfrm>
                    <a:prstGeom prst="rect">
                      <a:avLst/>
                    </a:prstGeom>
                  </pic:spPr>
                </pic:pic>
              </a:graphicData>
            </a:graphic>
          </wp:inline>
        </w:drawing>
      </w:r>
    </w:p>
    <w:p w14:paraId="2B48A22B" w14:textId="77777777" w:rsidR="00610956" w:rsidRPr="00D92ECD" w:rsidRDefault="00610956" w:rsidP="00A739C8">
      <w:pPr>
        <w:spacing w:line="240" w:lineRule="auto"/>
        <w:rPr>
          <w:rFonts w:cstheme="minorHAnsi"/>
          <w:sz w:val="24"/>
          <w:szCs w:val="24"/>
        </w:rPr>
      </w:pPr>
      <w:r w:rsidRPr="00D92ECD">
        <w:rPr>
          <w:rFonts w:eastAsia="Times New Roman" w:cstheme="minorHAnsi"/>
          <w:sz w:val="24"/>
          <w:szCs w:val="24"/>
          <w:lang w:eastAsia="en-GB"/>
        </w:rPr>
        <w:t xml:space="preserve">By </w:t>
      </w:r>
      <w:r w:rsidRPr="00D92ECD">
        <w:rPr>
          <w:rFonts w:cstheme="minorHAnsi"/>
          <w:sz w:val="24"/>
          <w:szCs w:val="24"/>
        </w:rPr>
        <w:t>understanding and overcoming these obstacles, NHS teams can communicate better and provide safer, kinder care.</w:t>
      </w:r>
    </w:p>
    <w:p w14:paraId="1C8213B4" w14:textId="68E9F56B" w:rsidR="00610956" w:rsidRPr="00D92ECD" w:rsidRDefault="00610956" w:rsidP="00A739C8">
      <w:pPr>
        <w:pStyle w:val="Heading2"/>
        <w:spacing w:line="240" w:lineRule="auto"/>
        <w:rPr>
          <w:rFonts w:asciiTheme="minorHAnsi" w:hAnsiTheme="minorHAnsi" w:cstheme="minorHAnsi"/>
          <w:sz w:val="24"/>
          <w:szCs w:val="24"/>
        </w:rPr>
      </w:pPr>
    </w:p>
    <w:p w14:paraId="64977BD3" w14:textId="7278FB9C" w:rsidR="00D92ECD" w:rsidRPr="00D92ECD" w:rsidRDefault="00D92ECD" w:rsidP="00D92ECD">
      <w:pPr>
        <w:pStyle w:val="Heading1"/>
        <w:rPr>
          <w:rFonts w:asciiTheme="minorHAnsi" w:eastAsiaTheme="minorHAnsi" w:hAnsiTheme="minorHAnsi" w:cstheme="minorHAnsi"/>
          <w:sz w:val="24"/>
          <w:szCs w:val="24"/>
        </w:rPr>
      </w:pPr>
      <w:bookmarkStart w:id="14" w:name="_Toc199518610"/>
      <w:r w:rsidRPr="00D92ECD">
        <w:rPr>
          <w:rFonts w:asciiTheme="minorHAnsi" w:eastAsiaTheme="minorHAnsi" w:hAnsiTheme="minorHAnsi" w:cstheme="minorHAnsi"/>
          <w:sz w:val="24"/>
          <w:szCs w:val="24"/>
        </w:rPr>
        <w:t>6.1 Ways We Communicate and How They Affect Us</w:t>
      </w:r>
      <w:bookmarkEnd w:id="14"/>
      <w:r w:rsidRPr="00D92ECD">
        <w:rPr>
          <w:rFonts w:asciiTheme="minorHAnsi" w:eastAsiaTheme="minorHAnsi" w:hAnsiTheme="minorHAnsi" w:cstheme="minorHAnsi"/>
          <w:sz w:val="24"/>
          <w:szCs w:val="24"/>
        </w:rPr>
        <w:t xml:space="preserve">  </w:t>
      </w:r>
    </w:p>
    <w:p w14:paraId="26598589" w14:textId="77777777" w:rsidR="00D92ECD" w:rsidRPr="00D92ECD" w:rsidRDefault="00D92ECD" w:rsidP="00D92ECD">
      <w:pPr>
        <w:rPr>
          <w:rFonts w:cstheme="minorHAnsi"/>
          <w:sz w:val="24"/>
          <w:szCs w:val="24"/>
        </w:rPr>
      </w:pPr>
    </w:p>
    <w:p w14:paraId="2A8256B0" w14:textId="33F2D89E" w:rsidR="00D92ECD" w:rsidRPr="00D92ECD" w:rsidRDefault="00D92ECD" w:rsidP="00D92ECD">
      <w:r w:rsidRPr="00D92ECD">
        <w:t xml:space="preserve">Talking face-to-face remains one of the best ways to build trust and connection, especially when discussing sensitive topics or giving praise. These in-person chats help satisfy our need to belong and feel valued, as explained by Maslow’s Hierarchy of Needs. However, if meetings are poorly run, they </w:t>
      </w:r>
      <w:r w:rsidRPr="00D92ECD">
        <w:lastRenderedPageBreak/>
        <w:t>can make staff feel disconnected or overlooked, which can reinforce the idea that employees need to be closely controlled.</w:t>
      </w:r>
    </w:p>
    <w:p w14:paraId="0C133D3B" w14:textId="161BCD18" w:rsidR="00D92ECD" w:rsidRPr="00D92ECD" w:rsidRDefault="00D92ECD" w:rsidP="00D92ECD">
      <w:r w:rsidRPr="00D92ECD">
        <w:t xml:space="preserve">Using digital tools like emails and instant messages makes communication faster and leaves a record of conversations. </w:t>
      </w:r>
      <w:r w:rsidRPr="00D92ECD">
        <w:t>However</w:t>
      </w:r>
      <w:r w:rsidRPr="00D92ECD">
        <w:t xml:space="preserve">, they can also lead to misunderstandings or feelings of being disconnected if </w:t>
      </w:r>
      <w:r w:rsidRPr="00D92ECD">
        <w:t>we are</w:t>
      </w:r>
      <w:r w:rsidRPr="00D92ECD">
        <w:t xml:space="preserve"> not careful with how we use tone and timing. </w:t>
      </w:r>
      <w:r w:rsidRPr="00D92ECD">
        <w:t>In addition</w:t>
      </w:r>
      <w:r w:rsidRPr="00D92ECD">
        <w:t>, important cues like facial expressions and body language often get lost in these digital formats.</w:t>
      </w:r>
    </w:p>
    <w:p w14:paraId="575ABB0A" w14:textId="2CBA1F1B" w:rsidR="00D92ECD" w:rsidRPr="00D92ECD" w:rsidRDefault="00D92ECD" w:rsidP="00D92ECD">
      <w:r w:rsidRPr="00D92ECD">
        <w:t xml:space="preserve">Video calls help provide visual cues and support remote teamwork, especially across different NHS sites. Still, technical issues and ‘Zoom fatigue’ can make it hard to stay engaged over time. Some staff may also feel left out if they </w:t>
      </w:r>
      <w:r w:rsidRPr="00D92ECD">
        <w:t>are not</w:t>
      </w:r>
      <w:r w:rsidRPr="00D92ECD">
        <w:t xml:space="preserve"> comfortable with digital technology or </w:t>
      </w:r>
      <w:r w:rsidRPr="00D92ECD">
        <w:t>do not</w:t>
      </w:r>
      <w:r w:rsidRPr="00D92ECD">
        <w:t xml:space="preserve"> have good access.</w:t>
      </w:r>
    </w:p>
    <w:p w14:paraId="552EF59A" w14:textId="77777777" w:rsidR="00D92ECD" w:rsidRPr="00D92ECD" w:rsidRDefault="00D92ECD" w:rsidP="00D92ECD">
      <w:pPr>
        <w:rPr>
          <w:rFonts w:cstheme="minorHAnsi"/>
          <w:sz w:val="24"/>
          <w:szCs w:val="24"/>
        </w:rPr>
      </w:pPr>
    </w:p>
    <w:p w14:paraId="4EC64CD1" w14:textId="7B4807FA" w:rsidR="00D92ECD" w:rsidRPr="00D92ECD" w:rsidRDefault="00D92ECD" w:rsidP="00D92ECD">
      <w:pPr>
        <w:pStyle w:val="Heading2"/>
      </w:pPr>
      <w:bookmarkStart w:id="15" w:name="_Toc199518611"/>
      <w:r w:rsidRPr="00D92ECD">
        <w:t>6.2 How Different Theories Connect to Communication</w:t>
      </w:r>
      <w:bookmarkEnd w:id="15"/>
      <w:r w:rsidRPr="00D92ECD">
        <w:t xml:space="preserve">  </w:t>
      </w:r>
    </w:p>
    <w:p w14:paraId="1567095E" w14:textId="77777777" w:rsidR="00D92ECD" w:rsidRPr="00D92ECD" w:rsidRDefault="00D92ECD" w:rsidP="00D92ECD">
      <w:pPr>
        <w:rPr>
          <w:rFonts w:cstheme="minorHAnsi"/>
          <w:sz w:val="24"/>
          <w:szCs w:val="24"/>
        </w:rPr>
      </w:pPr>
    </w:p>
    <w:p w14:paraId="7E3FC688" w14:textId="6268FBFC" w:rsidR="00D92ECD" w:rsidRPr="00D92ECD" w:rsidRDefault="00D92ECD" w:rsidP="00D92ECD">
      <w:r w:rsidRPr="00D92ECD">
        <w:t>Maslow-</w:t>
      </w:r>
      <w:r w:rsidRPr="00D92ECD">
        <w:t xml:space="preserve"> Communicating in ways that help team members feel part of the group (like inclusive briefings) and giving recognition (like celebrating successes) helps meet higher-level needs, lifting morale.</w:t>
      </w:r>
    </w:p>
    <w:p w14:paraId="5B6EF409" w14:textId="140ED272" w:rsidR="00D92ECD" w:rsidRPr="00D92ECD" w:rsidRDefault="00D92ECD" w:rsidP="00D92ECD">
      <w:r w:rsidRPr="00D92ECD">
        <w:t>Herzberg-</w:t>
      </w:r>
      <w:r w:rsidRPr="00D92ECD">
        <w:t>Clear and respectful communication improves basic factors like job security and good relationships. Giving praise or constructive feedback also serves a</w:t>
      </w:r>
      <w:r w:rsidR="005F488F">
        <w:t>s a motivator.</w:t>
      </w:r>
    </w:p>
    <w:p w14:paraId="4A32A8AC" w14:textId="0B9A047F" w:rsidR="00D92ECD" w:rsidRPr="00D92ECD" w:rsidRDefault="00D92ECD" w:rsidP="00D92ECD">
      <w:r w:rsidRPr="00D92ECD">
        <w:t>McClelland-</w:t>
      </w:r>
      <w:r w:rsidRPr="00D92ECD">
        <w:t xml:space="preserve"> Employees motivated by achievement respond well to goal-oriented conversations, while those driven by forming relationships prefer teamwork</w:t>
      </w:r>
      <w:r w:rsidR="005F488F">
        <w:t xml:space="preserve"> and collaborative discussions.</w:t>
      </w:r>
    </w:p>
    <w:p w14:paraId="527E3EF8" w14:textId="2EC13432" w:rsidR="00D92ECD" w:rsidRPr="00D92ECD" w:rsidRDefault="00D92ECD" w:rsidP="00D92ECD">
      <w:r w:rsidRPr="00D92ECD">
        <w:t>McGregor-</w:t>
      </w:r>
      <w:r w:rsidRPr="00D92ECD">
        <w:t>Managers with a positive view of employees—believing they are self-motivated—tend to communicate more openly, share responsibilities, and involve staff in decisions, which increases engagement.</w:t>
      </w:r>
    </w:p>
    <w:p w14:paraId="192663A3" w14:textId="7326A5CE" w:rsidR="00610956" w:rsidRPr="00D92ECD" w:rsidRDefault="00610956" w:rsidP="00D92ECD">
      <w:pPr>
        <w:rPr>
          <w:rFonts w:eastAsia="Times New Roman"/>
          <w:bCs/>
          <w:lang w:eastAsia="en-GB"/>
        </w:rPr>
      </w:pPr>
      <w:r w:rsidRPr="00D92ECD">
        <w:rPr>
          <w:rFonts w:eastAsia="Times New Roman"/>
          <w:bCs/>
          <w:lang w:eastAsia="en-GB"/>
        </w:rPr>
        <w:t>Different ways of communicating at work can help meet different motivation needs, as explained by well-known motivation theories from thinkers like Maslow, McGregor, McClelland, and Herzberg.</w:t>
      </w:r>
    </w:p>
    <w:p w14:paraId="2A468209" w14:textId="77BF23BF" w:rsidR="00610956" w:rsidRPr="00D92ECD" w:rsidRDefault="00D92ECD" w:rsidP="00D92ECD">
      <w:pPr>
        <w:rPr>
          <w:rFonts w:eastAsia="Times New Roman"/>
          <w:bCs/>
          <w:lang w:eastAsia="en-GB"/>
        </w:rPr>
      </w:pPr>
      <w:r w:rsidRPr="00D92ECD">
        <w:rPr>
          <w:rFonts w:eastAsia="Times New Roman"/>
          <w:bCs/>
          <w:lang w:eastAsia="en-GB"/>
        </w:rPr>
        <w:drawing>
          <wp:inline distT="0" distB="0" distL="0" distR="0" wp14:anchorId="7ACB4C05" wp14:editId="1B5EC5C6">
            <wp:extent cx="5454650" cy="19685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54946" cy="1968607"/>
                    </a:xfrm>
                    <a:prstGeom prst="rect">
                      <a:avLst/>
                    </a:prstGeom>
                  </pic:spPr>
                </pic:pic>
              </a:graphicData>
            </a:graphic>
          </wp:inline>
        </w:drawing>
      </w:r>
    </w:p>
    <w:p w14:paraId="6DF7508F" w14:textId="77777777" w:rsidR="00610956" w:rsidRPr="00D92ECD" w:rsidRDefault="00610956" w:rsidP="00D92ECD">
      <w:r w:rsidRPr="00D92ECD">
        <w:lastRenderedPageBreak/>
        <w:t>Understanding these connections helps managers select the right ways to communicate, motivate staff, and address each person's unique needs.</w:t>
      </w:r>
    </w:p>
    <w:p w14:paraId="43DA6E1E" w14:textId="77777777" w:rsidR="00610956" w:rsidRPr="00D92ECD" w:rsidRDefault="00610956" w:rsidP="00A739C8">
      <w:pPr>
        <w:pStyle w:val="Heading1"/>
        <w:spacing w:line="240" w:lineRule="auto"/>
        <w:rPr>
          <w:rFonts w:asciiTheme="minorHAnsi" w:hAnsiTheme="minorHAnsi" w:cstheme="minorHAnsi"/>
          <w:sz w:val="24"/>
          <w:szCs w:val="24"/>
        </w:rPr>
      </w:pPr>
      <w:bookmarkStart w:id="16" w:name="_Toc199518612"/>
      <w:r w:rsidRPr="00D92ECD">
        <w:rPr>
          <w:rFonts w:asciiTheme="minorHAnsi" w:hAnsiTheme="minorHAnsi" w:cstheme="minorHAnsi"/>
          <w:sz w:val="24"/>
          <w:szCs w:val="24"/>
        </w:rPr>
        <w:t>7 Motivation and Performance in the Workplace (NHS)</w:t>
      </w:r>
      <w:bookmarkEnd w:id="16"/>
    </w:p>
    <w:p w14:paraId="2DBF4B98" w14:textId="77777777" w:rsidR="00610956" w:rsidRPr="00D92ECD" w:rsidRDefault="00610956" w:rsidP="00A739C8">
      <w:pPr>
        <w:pStyle w:val="Heading2"/>
        <w:spacing w:line="240" w:lineRule="auto"/>
        <w:rPr>
          <w:rFonts w:asciiTheme="minorHAnsi" w:hAnsiTheme="minorHAnsi" w:cstheme="minorHAnsi"/>
          <w:sz w:val="24"/>
          <w:szCs w:val="24"/>
        </w:rPr>
      </w:pPr>
    </w:p>
    <w:p w14:paraId="1EC3BFC4" w14:textId="299B7E31" w:rsidR="00610956" w:rsidRPr="00D92ECD" w:rsidRDefault="00610956" w:rsidP="00D92ECD">
      <w:pPr>
        <w:pStyle w:val="Heading2"/>
        <w:rPr>
          <w:rFonts w:asciiTheme="minorHAnsi" w:hAnsiTheme="minorHAnsi" w:cstheme="minorHAnsi"/>
          <w:sz w:val="24"/>
          <w:szCs w:val="24"/>
        </w:rPr>
      </w:pPr>
      <w:bookmarkStart w:id="17" w:name="_Toc199518613"/>
      <w:r w:rsidRPr="00D92ECD">
        <w:rPr>
          <w:rFonts w:asciiTheme="minorHAnsi" w:hAnsiTheme="minorHAnsi" w:cstheme="minorHAnsi"/>
          <w:sz w:val="24"/>
          <w:szCs w:val="24"/>
        </w:rPr>
        <w:t>Maslow’s Hierarchy of Needs</w:t>
      </w:r>
      <w:bookmarkEnd w:id="17"/>
    </w:p>
    <w:p w14:paraId="4D44ECED" w14:textId="77777777" w:rsidR="002437AB" w:rsidRPr="00D92ECD" w:rsidRDefault="002437AB" w:rsidP="00A739C8">
      <w:pPr>
        <w:spacing w:line="240" w:lineRule="auto"/>
        <w:rPr>
          <w:rFonts w:cstheme="minorHAnsi"/>
          <w:sz w:val="24"/>
          <w:szCs w:val="24"/>
        </w:rPr>
      </w:pPr>
    </w:p>
    <w:p w14:paraId="56A088DC" w14:textId="3AA8D6C3" w:rsidR="00610956" w:rsidRPr="00D92ECD" w:rsidRDefault="00610956" w:rsidP="00D92ECD">
      <w:pPr>
        <w:rPr>
          <w:rFonts w:eastAsia="Times New Roman" w:cstheme="minorHAnsi"/>
          <w:sz w:val="24"/>
          <w:szCs w:val="24"/>
          <w:lang w:eastAsia="en-GB"/>
        </w:rPr>
      </w:pPr>
      <w:r w:rsidRPr="00D92ECD">
        <w:rPr>
          <w:rFonts w:cstheme="minorHAnsi"/>
          <w:sz w:val="24"/>
          <w:szCs w:val="24"/>
        </w:rPr>
        <w:t>Maslow’s Hierarchy of Needs suggests that what motivates us comes in five levels. At the most basic level, we need things like food and a safe place to live</w:t>
      </w:r>
      <w:r w:rsidR="00D92ECD" w:rsidRPr="00D92ECD">
        <w:rPr>
          <w:rFonts w:cstheme="minorHAnsi"/>
          <w:sz w:val="24"/>
          <w:szCs w:val="24"/>
        </w:rPr>
        <w:t xml:space="preserve"> </w:t>
      </w:r>
      <w:r w:rsidR="00D92ECD" w:rsidRPr="00D92ECD">
        <w:rPr>
          <w:rFonts w:eastAsia="Times New Roman" w:cstheme="minorHAnsi"/>
          <w:sz w:val="24"/>
          <w:szCs w:val="24"/>
          <w:lang w:eastAsia="en-GB"/>
        </w:rPr>
        <w:t>(Gambrel and Cianci)</w:t>
      </w:r>
      <w:r w:rsidRPr="00D92ECD">
        <w:rPr>
          <w:rFonts w:cstheme="minorHAnsi"/>
          <w:sz w:val="24"/>
          <w:szCs w:val="24"/>
        </w:rPr>
        <w:t>. Once those needs are met, we look for safety and feeling secure. After that, friendships and feeling connected to others become important. The next level involves building confidence and gaining respect from others and ourselves. Finally, at the top, we strive to reach our full personal potential and become the best version of ourselves. According to this idea, we usually have to take care of the lower needs before we can focus on the higher ones.</w:t>
      </w:r>
    </w:p>
    <w:p w14:paraId="67AF44C6" w14:textId="77777777" w:rsidR="00610956" w:rsidRPr="00D92ECD" w:rsidRDefault="00610956" w:rsidP="00A739C8">
      <w:pPr>
        <w:spacing w:line="240" w:lineRule="auto"/>
        <w:jc w:val="center"/>
        <w:rPr>
          <w:rFonts w:cstheme="minorHAnsi"/>
          <w:sz w:val="24"/>
          <w:szCs w:val="24"/>
        </w:rPr>
      </w:pPr>
      <w:r w:rsidRPr="00D92ECD">
        <w:rPr>
          <w:rFonts w:cstheme="minorHAnsi"/>
          <w:noProof/>
          <w:sz w:val="24"/>
          <w:szCs w:val="24"/>
          <w:lang w:eastAsia="en-GB"/>
        </w:rPr>
        <w:drawing>
          <wp:inline distT="0" distB="0" distL="0" distR="0" wp14:anchorId="44860873" wp14:editId="64FEF96B">
            <wp:extent cx="2851150" cy="2000250"/>
            <wp:effectExtent l="0" t="0" r="6350" b="0"/>
            <wp:docPr id="6" name="Picture 6" descr="C:\Users\jo150762\AppData\Local\Microsoft\Windows\INetCache\Content.MSO\A591D9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o150762\AppData\Local\Microsoft\Windows\INetCache\Content.MSO\A591D96.tmp"/>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1150" cy="2000250"/>
                    </a:xfrm>
                    <a:prstGeom prst="rect">
                      <a:avLst/>
                    </a:prstGeom>
                    <a:noFill/>
                    <a:ln>
                      <a:noFill/>
                    </a:ln>
                  </pic:spPr>
                </pic:pic>
              </a:graphicData>
            </a:graphic>
          </wp:inline>
        </w:drawing>
      </w:r>
    </w:p>
    <w:p w14:paraId="3E177312" w14:textId="1C32AA95" w:rsidR="00610956" w:rsidRPr="00D92ECD" w:rsidRDefault="00610956" w:rsidP="00A739C8">
      <w:pPr>
        <w:spacing w:line="240" w:lineRule="auto"/>
        <w:rPr>
          <w:rFonts w:cstheme="minorHAnsi"/>
          <w:sz w:val="24"/>
          <w:szCs w:val="24"/>
        </w:rPr>
      </w:pPr>
    </w:p>
    <w:p w14:paraId="36749AE5" w14:textId="4CA17508" w:rsidR="00610956" w:rsidRPr="00D92ECD" w:rsidRDefault="00610956" w:rsidP="00D92ECD">
      <w:pPr>
        <w:pStyle w:val="Heading2"/>
        <w:rPr>
          <w:rFonts w:asciiTheme="minorHAnsi" w:hAnsiTheme="minorHAnsi" w:cstheme="minorHAnsi"/>
          <w:sz w:val="24"/>
          <w:szCs w:val="24"/>
        </w:rPr>
      </w:pPr>
      <w:bookmarkStart w:id="18" w:name="_Toc199518614"/>
      <w:r w:rsidRPr="00D92ECD">
        <w:rPr>
          <w:rFonts w:asciiTheme="minorHAnsi" w:hAnsiTheme="minorHAnsi" w:cstheme="minorHAnsi"/>
          <w:sz w:val="24"/>
          <w:szCs w:val="24"/>
        </w:rPr>
        <w:t>McClelland’s Theory of needs</w:t>
      </w:r>
      <w:bookmarkEnd w:id="18"/>
    </w:p>
    <w:p w14:paraId="326710AB" w14:textId="77777777" w:rsidR="00610956" w:rsidRPr="00D92ECD" w:rsidRDefault="00610956" w:rsidP="00A739C8">
      <w:pPr>
        <w:spacing w:line="240" w:lineRule="auto"/>
        <w:rPr>
          <w:rFonts w:cstheme="minorHAnsi"/>
          <w:sz w:val="24"/>
          <w:szCs w:val="24"/>
        </w:rPr>
      </w:pPr>
    </w:p>
    <w:p w14:paraId="36F742EB" w14:textId="163988AD" w:rsidR="00610956" w:rsidRPr="00D92ECD" w:rsidRDefault="00610956" w:rsidP="00A739C8">
      <w:pPr>
        <w:spacing w:line="240" w:lineRule="auto"/>
        <w:rPr>
          <w:rFonts w:cstheme="minorHAnsi"/>
          <w:sz w:val="24"/>
          <w:szCs w:val="24"/>
        </w:rPr>
      </w:pPr>
      <w:r w:rsidRPr="00D92ECD">
        <w:rPr>
          <w:rFonts w:cstheme="minorHAnsi"/>
          <w:sz w:val="24"/>
          <w:szCs w:val="24"/>
        </w:rPr>
        <w:t xml:space="preserve">McClelland found that </w:t>
      </w:r>
      <w:r w:rsidR="00D92ECD" w:rsidRPr="00D92ECD">
        <w:rPr>
          <w:rFonts w:cstheme="minorHAnsi"/>
          <w:sz w:val="24"/>
          <w:szCs w:val="24"/>
        </w:rPr>
        <w:t>three main things drive people</w:t>
      </w:r>
      <w:r w:rsidRPr="00D92ECD">
        <w:rPr>
          <w:rFonts w:cstheme="minorHAnsi"/>
          <w:sz w:val="24"/>
          <w:szCs w:val="24"/>
        </w:rPr>
        <w:t>:</w:t>
      </w:r>
    </w:p>
    <w:p w14:paraId="46CF0032" w14:textId="77777777" w:rsidR="00610956" w:rsidRPr="00D92ECD" w:rsidRDefault="00610956" w:rsidP="00A739C8">
      <w:pPr>
        <w:spacing w:line="240" w:lineRule="auto"/>
        <w:rPr>
          <w:rFonts w:cstheme="minorHAnsi"/>
          <w:sz w:val="24"/>
          <w:szCs w:val="24"/>
        </w:rPr>
      </w:pPr>
      <w:r w:rsidRPr="00D92ECD">
        <w:rPr>
          <w:rFonts w:cstheme="minorHAnsi"/>
          <w:sz w:val="24"/>
          <w:szCs w:val="24"/>
        </w:rPr>
        <w:t>- The need to succeed and achieve difficult goals.</w:t>
      </w:r>
    </w:p>
    <w:p w14:paraId="0E475B4E" w14:textId="77777777" w:rsidR="00610956" w:rsidRPr="00D92ECD" w:rsidRDefault="00610956" w:rsidP="00A739C8">
      <w:pPr>
        <w:spacing w:line="240" w:lineRule="auto"/>
        <w:rPr>
          <w:rFonts w:cstheme="minorHAnsi"/>
          <w:sz w:val="24"/>
          <w:szCs w:val="24"/>
        </w:rPr>
      </w:pPr>
      <w:r w:rsidRPr="00D92ECD">
        <w:rPr>
          <w:rFonts w:cstheme="minorHAnsi"/>
          <w:sz w:val="24"/>
          <w:szCs w:val="24"/>
        </w:rPr>
        <w:t>- The desire to build good, friendly relationships with others.</w:t>
      </w:r>
    </w:p>
    <w:p w14:paraId="62866A58" w14:textId="77777777" w:rsidR="00610956" w:rsidRPr="00D92ECD" w:rsidRDefault="00610956" w:rsidP="00A739C8">
      <w:pPr>
        <w:spacing w:line="240" w:lineRule="auto"/>
        <w:rPr>
          <w:rFonts w:cstheme="minorHAnsi"/>
          <w:sz w:val="24"/>
          <w:szCs w:val="24"/>
        </w:rPr>
      </w:pPr>
      <w:r w:rsidRPr="00D92ECD">
        <w:rPr>
          <w:rFonts w:cstheme="minorHAnsi"/>
          <w:sz w:val="24"/>
          <w:szCs w:val="24"/>
        </w:rPr>
        <w:t>- The wish to have influence or control over people and situations.</w:t>
      </w:r>
    </w:p>
    <w:p w14:paraId="384B39B9" w14:textId="39D5A9B4" w:rsidR="00D92ECD" w:rsidRPr="00D92ECD" w:rsidRDefault="00610956" w:rsidP="00D92ECD">
      <w:pPr>
        <w:rPr>
          <w:rFonts w:eastAsia="Times New Roman" w:cstheme="minorHAnsi"/>
          <w:sz w:val="24"/>
          <w:szCs w:val="24"/>
          <w:lang w:eastAsia="en-GB"/>
        </w:rPr>
      </w:pPr>
      <w:r w:rsidRPr="00D92ECD">
        <w:rPr>
          <w:rFonts w:cstheme="minorHAnsi"/>
          <w:sz w:val="24"/>
          <w:szCs w:val="24"/>
        </w:rPr>
        <w:t xml:space="preserve">Each person is motivated by a mix of these needs, which are influenced by their life </w:t>
      </w:r>
      <w:r w:rsidR="00D92ECD" w:rsidRPr="00D92ECD">
        <w:rPr>
          <w:rFonts w:cstheme="minorHAnsi"/>
          <w:sz w:val="24"/>
          <w:szCs w:val="24"/>
        </w:rPr>
        <w:t xml:space="preserve">experiences </w:t>
      </w:r>
      <w:r w:rsidR="00D92ECD" w:rsidRPr="00D92ECD">
        <w:rPr>
          <w:rFonts w:eastAsia="Times New Roman" w:cstheme="minorHAnsi"/>
          <w:sz w:val="24"/>
          <w:szCs w:val="24"/>
          <w:lang w:eastAsia="en-GB"/>
        </w:rPr>
        <w:t>(Rybnicek et al.).</w:t>
      </w:r>
    </w:p>
    <w:p w14:paraId="59AA95D9" w14:textId="1533C5B3" w:rsidR="00610956" w:rsidRPr="00D92ECD" w:rsidRDefault="00610956" w:rsidP="00A739C8">
      <w:pPr>
        <w:spacing w:line="240" w:lineRule="auto"/>
        <w:rPr>
          <w:rFonts w:cstheme="minorHAnsi"/>
          <w:sz w:val="24"/>
          <w:szCs w:val="24"/>
        </w:rPr>
      </w:pPr>
    </w:p>
    <w:p w14:paraId="0688069F" w14:textId="77777777" w:rsidR="002437AB" w:rsidRPr="00D92ECD" w:rsidRDefault="002437AB" w:rsidP="00A739C8">
      <w:pPr>
        <w:spacing w:line="240" w:lineRule="auto"/>
        <w:rPr>
          <w:rFonts w:cstheme="minorHAnsi"/>
          <w:sz w:val="24"/>
          <w:szCs w:val="24"/>
        </w:rPr>
      </w:pPr>
    </w:p>
    <w:p w14:paraId="0043848C" w14:textId="7B9D1120" w:rsidR="00610956" w:rsidRPr="00D92ECD" w:rsidRDefault="00610956" w:rsidP="00A739C8">
      <w:pPr>
        <w:spacing w:line="240" w:lineRule="auto"/>
        <w:rPr>
          <w:rFonts w:cstheme="minorHAnsi"/>
          <w:sz w:val="24"/>
          <w:szCs w:val="24"/>
        </w:rPr>
      </w:pPr>
      <w:r w:rsidRPr="00D92ECD">
        <w:rPr>
          <w:rFonts w:cstheme="minorHAnsi"/>
          <w:noProof/>
          <w:sz w:val="24"/>
          <w:szCs w:val="24"/>
          <w:lang w:eastAsia="en-GB"/>
        </w:rPr>
        <w:lastRenderedPageBreak/>
        <w:drawing>
          <wp:inline distT="0" distB="0" distL="0" distR="0" wp14:anchorId="24B36F51" wp14:editId="735F6042">
            <wp:extent cx="4267200" cy="2527300"/>
            <wp:effectExtent l="0" t="0" r="0" b="6350"/>
            <wp:docPr id="7" name="Picture 7" descr="C:\Users\jo150762\AppData\Local\Microsoft\Windows\INetCache\Content.MSO\4EACE94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o150762\AppData\Local\Microsoft\Windows\INetCache\Content.MSO\4EACE942.tmp"/>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7200" cy="2527300"/>
                    </a:xfrm>
                    <a:prstGeom prst="rect">
                      <a:avLst/>
                    </a:prstGeom>
                    <a:noFill/>
                    <a:ln>
                      <a:noFill/>
                    </a:ln>
                  </pic:spPr>
                </pic:pic>
              </a:graphicData>
            </a:graphic>
          </wp:inline>
        </w:drawing>
      </w:r>
    </w:p>
    <w:p w14:paraId="7C545EC5" w14:textId="3ED2A19B" w:rsidR="00610956" w:rsidRPr="00D92ECD" w:rsidRDefault="00610956" w:rsidP="00D92ECD">
      <w:pPr>
        <w:pStyle w:val="Heading2"/>
        <w:rPr>
          <w:rFonts w:asciiTheme="minorHAnsi" w:hAnsiTheme="minorHAnsi" w:cstheme="minorHAnsi"/>
          <w:sz w:val="24"/>
          <w:szCs w:val="24"/>
        </w:rPr>
      </w:pPr>
      <w:bookmarkStart w:id="19" w:name="_Toc199518615"/>
      <w:r w:rsidRPr="00D92ECD">
        <w:rPr>
          <w:rFonts w:asciiTheme="minorHAnsi" w:hAnsiTheme="minorHAnsi" w:cstheme="minorHAnsi"/>
          <w:sz w:val="24"/>
          <w:szCs w:val="24"/>
        </w:rPr>
        <w:t>Herzberg’s Two-Factor Theory</w:t>
      </w:r>
      <w:bookmarkEnd w:id="19"/>
    </w:p>
    <w:p w14:paraId="02705D93" w14:textId="77777777" w:rsidR="002437AB" w:rsidRPr="00D92ECD" w:rsidRDefault="002437AB" w:rsidP="00A739C8">
      <w:pPr>
        <w:spacing w:line="240" w:lineRule="auto"/>
        <w:rPr>
          <w:rFonts w:cstheme="minorHAnsi"/>
          <w:sz w:val="24"/>
          <w:szCs w:val="24"/>
        </w:rPr>
      </w:pPr>
    </w:p>
    <w:p w14:paraId="4BC4B0B7" w14:textId="6F4A2E2A" w:rsidR="00610956" w:rsidRPr="00D92ECD" w:rsidRDefault="00610956" w:rsidP="00D92ECD">
      <w:pPr>
        <w:rPr>
          <w:rFonts w:eastAsia="Times New Roman" w:cstheme="minorHAnsi"/>
          <w:sz w:val="24"/>
          <w:szCs w:val="24"/>
          <w:lang w:eastAsia="en-GB"/>
        </w:rPr>
      </w:pPr>
      <w:r w:rsidRPr="00D92ECD">
        <w:rPr>
          <w:rFonts w:cstheme="minorHAnsi"/>
          <w:sz w:val="24"/>
          <w:szCs w:val="24"/>
        </w:rPr>
        <w:t>Herzberg’s Two-Factor Theory suggests that there are two different kinds of things that affect how we feel about our jobs</w:t>
      </w:r>
      <w:r w:rsidR="00D92ECD" w:rsidRPr="00D92ECD">
        <w:rPr>
          <w:rFonts w:cstheme="minorHAnsi"/>
          <w:sz w:val="24"/>
          <w:szCs w:val="24"/>
        </w:rPr>
        <w:t xml:space="preserve"> </w:t>
      </w:r>
      <w:r w:rsidR="00D92ECD" w:rsidRPr="00D92ECD">
        <w:rPr>
          <w:rFonts w:eastAsia="Times New Roman" w:cstheme="minorHAnsi"/>
          <w:sz w:val="24"/>
          <w:szCs w:val="24"/>
          <w:lang w:eastAsia="en-GB"/>
        </w:rPr>
        <w:t>(Galanakis and Peramatzis)</w:t>
      </w:r>
      <w:r w:rsidRPr="00D92ECD">
        <w:rPr>
          <w:rFonts w:cstheme="minorHAnsi"/>
          <w:sz w:val="24"/>
          <w:szCs w:val="24"/>
        </w:rPr>
        <w:t>.</w:t>
      </w:r>
    </w:p>
    <w:p w14:paraId="53BC2DC7" w14:textId="77777777" w:rsidR="00610956" w:rsidRPr="00D92ECD" w:rsidRDefault="00610956" w:rsidP="00A739C8">
      <w:pPr>
        <w:spacing w:line="240" w:lineRule="auto"/>
        <w:rPr>
          <w:rFonts w:cstheme="minorHAnsi"/>
          <w:sz w:val="24"/>
          <w:szCs w:val="24"/>
        </w:rPr>
      </w:pPr>
      <w:r w:rsidRPr="00D92ECD">
        <w:rPr>
          <w:rFonts w:cstheme="minorHAnsi"/>
          <w:sz w:val="24"/>
          <w:szCs w:val="24"/>
        </w:rPr>
        <w:t>The first, called Motivators, are things that make us feel happy and satisfied at work—like accomplishing goals or getting recognized for our efforts. When these are present, people tend to feel motivated and content.</w:t>
      </w:r>
    </w:p>
    <w:p w14:paraId="75350833" w14:textId="77777777" w:rsidR="00610956" w:rsidRPr="00D92ECD" w:rsidRDefault="00610956" w:rsidP="00A739C8">
      <w:pPr>
        <w:spacing w:line="240" w:lineRule="auto"/>
        <w:rPr>
          <w:rFonts w:cstheme="minorHAnsi"/>
          <w:sz w:val="24"/>
          <w:szCs w:val="24"/>
        </w:rPr>
      </w:pPr>
      <w:r w:rsidRPr="00D92ECD">
        <w:rPr>
          <w:rFonts w:cstheme="minorHAnsi"/>
          <w:sz w:val="24"/>
          <w:szCs w:val="24"/>
        </w:rPr>
        <w:t>The second, known as Hygiene Factors, are elements that, if missing or poor, can make us unhappy—such as low pay or bad working conditions. However, having good hygiene factors doesn’t necessarily make us feel excited or motivated; it just helps prevent us from feeling dissatisfied.</w:t>
      </w:r>
    </w:p>
    <w:p w14:paraId="0E8895B9" w14:textId="77777777" w:rsidR="00610956" w:rsidRPr="00D92ECD" w:rsidRDefault="00610956" w:rsidP="00A739C8">
      <w:pPr>
        <w:spacing w:line="240" w:lineRule="auto"/>
        <w:rPr>
          <w:rFonts w:cstheme="minorHAnsi"/>
          <w:sz w:val="24"/>
          <w:szCs w:val="24"/>
        </w:rPr>
      </w:pPr>
      <w:r w:rsidRPr="00D92ECD">
        <w:rPr>
          <w:rFonts w:cstheme="minorHAnsi"/>
          <w:sz w:val="24"/>
          <w:szCs w:val="24"/>
        </w:rPr>
        <w:t>So, to keep employees happy, it’s important to improve motivating factors, and to avoid dissatisfaction, we need to make sure hygiene factors are addressed.</w:t>
      </w:r>
    </w:p>
    <w:p w14:paraId="28E4A42A" w14:textId="77777777" w:rsidR="00610956" w:rsidRPr="00D92ECD" w:rsidRDefault="00610956" w:rsidP="00A739C8">
      <w:pPr>
        <w:spacing w:line="240" w:lineRule="auto"/>
        <w:rPr>
          <w:rFonts w:cstheme="minorHAnsi"/>
          <w:sz w:val="24"/>
          <w:szCs w:val="24"/>
        </w:rPr>
      </w:pPr>
    </w:p>
    <w:p w14:paraId="24B93C97" w14:textId="1F08779C" w:rsidR="00D92ECD" w:rsidRPr="00D92ECD" w:rsidRDefault="00610956" w:rsidP="00D92ECD">
      <w:pPr>
        <w:spacing w:line="240" w:lineRule="auto"/>
        <w:rPr>
          <w:rFonts w:cstheme="minorHAnsi"/>
          <w:sz w:val="24"/>
          <w:szCs w:val="24"/>
        </w:rPr>
      </w:pPr>
      <w:r w:rsidRPr="00D92ECD">
        <w:rPr>
          <w:rFonts w:cstheme="minorHAnsi"/>
          <w:noProof/>
          <w:sz w:val="24"/>
          <w:szCs w:val="24"/>
          <w:lang w:eastAsia="en-GB"/>
        </w:rPr>
        <w:drawing>
          <wp:inline distT="0" distB="0" distL="0" distR="0" wp14:anchorId="3DD41455" wp14:editId="0C1CD208">
            <wp:extent cx="6235700" cy="2292350"/>
            <wp:effectExtent l="0" t="0" r="0" b="0"/>
            <wp:docPr id="8" name="Picture 8" descr="C:\Users\jo150762\AppData\Local\Microsoft\Windows\INetCache\Content.MSO\EF3779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o150762\AppData\Local\Microsoft\Windows\INetCache\Content.MSO\EF3779AE.tm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35700" cy="2292350"/>
                    </a:xfrm>
                    <a:prstGeom prst="rect">
                      <a:avLst/>
                    </a:prstGeom>
                    <a:noFill/>
                    <a:ln>
                      <a:noFill/>
                    </a:ln>
                  </pic:spPr>
                </pic:pic>
              </a:graphicData>
            </a:graphic>
          </wp:inline>
        </w:drawing>
      </w:r>
    </w:p>
    <w:p w14:paraId="22E15E36" w14:textId="77777777" w:rsidR="00D92ECD" w:rsidRPr="00D92ECD" w:rsidRDefault="00D92ECD" w:rsidP="00D92ECD">
      <w:pPr>
        <w:spacing w:line="240" w:lineRule="auto"/>
        <w:rPr>
          <w:rFonts w:cstheme="minorHAnsi"/>
          <w:sz w:val="24"/>
          <w:szCs w:val="24"/>
        </w:rPr>
      </w:pPr>
    </w:p>
    <w:p w14:paraId="6CDBBF40" w14:textId="3AA9344C" w:rsidR="00610956" w:rsidRPr="00D92ECD" w:rsidRDefault="00610956" w:rsidP="00D92ECD">
      <w:pPr>
        <w:pStyle w:val="Heading2"/>
        <w:rPr>
          <w:rFonts w:asciiTheme="minorHAnsi" w:hAnsiTheme="minorHAnsi" w:cstheme="minorHAnsi"/>
          <w:sz w:val="24"/>
          <w:szCs w:val="24"/>
        </w:rPr>
      </w:pPr>
      <w:bookmarkStart w:id="20" w:name="_Toc199518616"/>
      <w:r w:rsidRPr="00D92ECD">
        <w:rPr>
          <w:rFonts w:asciiTheme="minorHAnsi" w:hAnsiTheme="minorHAnsi" w:cstheme="minorHAnsi"/>
          <w:sz w:val="24"/>
          <w:szCs w:val="24"/>
        </w:rPr>
        <w:lastRenderedPageBreak/>
        <w:t>McGregor’s Teory X and Theory Y</w:t>
      </w:r>
      <w:bookmarkEnd w:id="20"/>
    </w:p>
    <w:p w14:paraId="4544E5EC" w14:textId="77777777" w:rsidR="00610956" w:rsidRPr="00D92ECD" w:rsidRDefault="00610956" w:rsidP="00A739C8">
      <w:pPr>
        <w:spacing w:line="240" w:lineRule="auto"/>
        <w:rPr>
          <w:rFonts w:cstheme="minorHAnsi"/>
          <w:sz w:val="24"/>
          <w:szCs w:val="24"/>
          <w:lang w:eastAsia="en-GB"/>
        </w:rPr>
      </w:pPr>
    </w:p>
    <w:p w14:paraId="7F356952" w14:textId="24A4D1F4" w:rsidR="00610956" w:rsidRPr="00D92ECD" w:rsidRDefault="00610956" w:rsidP="00D92ECD">
      <w:pPr>
        <w:rPr>
          <w:rFonts w:eastAsia="Times New Roman" w:cstheme="minorHAnsi"/>
          <w:sz w:val="24"/>
          <w:szCs w:val="24"/>
          <w:lang w:eastAsia="en-GB"/>
        </w:rPr>
      </w:pPr>
      <w:r w:rsidRPr="00D92ECD">
        <w:rPr>
          <w:rFonts w:cstheme="minorHAnsi"/>
          <w:noProof/>
          <w:sz w:val="24"/>
          <w:szCs w:val="24"/>
          <w:lang w:eastAsia="en-GB"/>
        </w:rPr>
        <w:t>McGregor’s Theory X and Theory Y describe two different ideas about what motivates employees. Theory X suggests that workers are naturally lazy and need close supervision, while Theory Y believes that employees are responsible and motivated when given the right environment</w:t>
      </w:r>
      <w:r w:rsidR="00D92ECD" w:rsidRPr="00D92ECD">
        <w:rPr>
          <w:rFonts w:cstheme="minorHAnsi"/>
          <w:noProof/>
          <w:sz w:val="24"/>
          <w:szCs w:val="24"/>
          <w:lang w:eastAsia="en-GB"/>
        </w:rPr>
        <w:t xml:space="preserve"> </w:t>
      </w:r>
      <w:r w:rsidR="00D92ECD" w:rsidRPr="00D92ECD">
        <w:rPr>
          <w:rFonts w:eastAsia="Times New Roman" w:cstheme="minorHAnsi"/>
          <w:sz w:val="24"/>
          <w:szCs w:val="24"/>
          <w:lang w:eastAsia="en-GB"/>
        </w:rPr>
        <w:t>(Mcgregor)</w:t>
      </w:r>
      <w:r w:rsidRPr="00D92ECD">
        <w:rPr>
          <w:rFonts w:cstheme="minorHAnsi"/>
          <w:noProof/>
          <w:sz w:val="24"/>
          <w:szCs w:val="24"/>
          <w:lang w:eastAsia="en-GB"/>
        </w:rPr>
        <w:t>. A manager’s attitudes and beliefs influence how they lead and the overall workplace atmosphere.</w:t>
      </w:r>
    </w:p>
    <w:p w14:paraId="3F165FC8" w14:textId="77777777" w:rsidR="00610956" w:rsidRPr="00D92ECD" w:rsidRDefault="00610956" w:rsidP="00A739C8">
      <w:pPr>
        <w:spacing w:line="240" w:lineRule="auto"/>
        <w:rPr>
          <w:rFonts w:cstheme="minorHAnsi"/>
          <w:noProof/>
          <w:sz w:val="24"/>
          <w:szCs w:val="24"/>
          <w:lang w:eastAsia="en-GB"/>
        </w:rPr>
      </w:pPr>
      <w:r w:rsidRPr="00D92ECD">
        <w:rPr>
          <w:rFonts w:cstheme="minorHAnsi"/>
          <w:noProof/>
          <w:sz w:val="24"/>
          <w:szCs w:val="24"/>
          <w:lang w:eastAsia="en-GB"/>
        </w:rPr>
        <w:t>Herzberg’s theory adds that motivation depends on two types of factors. Hygiene factors, like pay and communication, prevent dissatisfaction but don’t necessarily increase motivation. Motivators, such as recognition and a sense of achievement, actually encourage people to do their best. Based on my experience, poor communication about schedule changes can frustrate staff even if their pay stays the same. On the other hand, recognizing staff accomplishments—like improving patient wait times—can improve morale.</w:t>
      </w:r>
    </w:p>
    <w:p w14:paraId="58655232" w14:textId="77777777" w:rsidR="00610956" w:rsidRPr="00D92ECD" w:rsidRDefault="00610956" w:rsidP="00A739C8">
      <w:pPr>
        <w:spacing w:line="240" w:lineRule="auto"/>
        <w:rPr>
          <w:rFonts w:cstheme="minorHAnsi"/>
          <w:noProof/>
          <w:sz w:val="24"/>
          <w:szCs w:val="24"/>
          <w:lang w:eastAsia="en-GB"/>
        </w:rPr>
      </w:pPr>
      <w:r w:rsidRPr="00D92ECD">
        <w:rPr>
          <w:rFonts w:cstheme="minorHAnsi"/>
          <w:noProof/>
          <w:sz w:val="24"/>
          <w:szCs w:val="24"/>
          <w:lang w:eastAsia="en-GB"/>
        </w:rPr>
        <w:t>Performance reviews that include praise and clear goals can motivate staff, but if they lack honest feedback, their effectiveness diminishes. Good internal communication, regular positive feedback, and involving staff in decision-making help create a motivated and engaged team. Motivated employees tend to be more proactive, work better with others, and provide higher quality care to patients.</w:t>
      </w:r>
    </w:p>
    <w:p w14:paraId="420F4080" w14:textId="77777777" w:rsidR="00610956" w:rsidRPr="00D92ECD" w:rsidRDefault="00610956" w:rsidP="00A739C8">
      <w:pPr>
        <w:spacing w:line="240" w:lineRule="auto"/>
        <w:rPr>
          <w:rFonts w:cstheme="minorHAnsi"/>
          <w:noProof/>
          <w:sz w:val="24"/>
          <w:szCs w:val="24"/>
          <w:lang w:eastAsia="en-GB"/>
        </w:rPr>
      </w:pPr>
    </w:p>
    <w:p w14:paraId="5E2A3D66" w14:textId="0029E055" w:rsidR="00610956" w:rsidRPr="00D92ECD" w:rsidRDefault="00610956" w:rsidP="00A739C8">
      <w:pPr>
        <w:spacing w:line="240" w:lineRule="auto"/>
        <w:rPr>
          <w:rFonts w:cstheme="minorHAnsi"/>
          <w:sz w:val="24"/>
          <w:szCs w:val="24"/>
        </w:rPr>
      </w:pPr>
      <w:r w:rsidRPr="00D92ECD">
        <w:rPr>
          <w:rFonts w:cstheme="minorHAnsi"/>
          <w:noProof/>
          <w:sz w:val="24"/>
          <w:szCs w:val="24"/>
          <w:lang w:eastAsia="en-GB"/>
        </w:rPr>
        <w:drawing>
          <wp:inline distT="0" distB="0" distL="0" distR="0" wp14:anchorId="04B0E9AD" wp14:editId="12F1EC84">
            <wp:extent cx="6273800" cy="3200400"/>
            <wp:effectExtent l="0" t="0" r="0" b="0"/>
            <wp:docPr id="9" name="Picture 9" descr="C:\Users\jo150762\AppData\Local\Microsoft\Windows\INetCache\Content.MSO\5B96591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o150762\AppData\Local\Microsoft\Windows\INetCache\Content.MSO\5B965913.tmp"/>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273800" cy="3200400"/>
                    </a:xfrm>
                    <a:prstGeom prst="rect">
                      <a:avLst/>
                    </a:prstGeom>
                    <a:noFill/>
                    <a:ln>
                      <a:noFill/>
                    </a:ln>
                  </pic:spPr>
                </pic:pic>
              </a:graphicData>
            </a:graphic>
          </wp:inline>
        </w:drawing>
      </w:r>
    </w:p>
    <w:p w14:paraId="15825629" w14:textId="5890EEE3" w:rsidR="00610956" w:rsidRPr="00D92ECD" w:rsidRDefault="00610956" w:rsidP="00A739C8">
      <w:pPr>
        <w:tabs>
          <w:tab w:val="left" w:pos="1500"/>
        </w:tabs>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sz w:val="24"/>
          <w:szCs w:val="24"/>
          <w:lang w:eastAsia="en-GB"/>
        </w:rPr>
        <w:t>The table below explains how important aspects of the workplace affect motivation, how they relate to Herzberg’s theory, and provides practical examples from the NHS.</w:t>
      </w:r>
    </w:p>
    <w:p w14:paraId="21F2DCD4" w14:textId="66D44D07" w:rsidR="00610956" w:rsidRPr="00D92ECD" w:rsidRDefault="00D92ECD" w:rsidP="00A739C8">
      <w:pPr>
        <w:tabs>
          <w:tab w:val="left" w:pos="1500"/>
        </w:tabs>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sz w:val="24"/>
          <w:szCs w:val="24"/>
          <w:lang w:eastAsia="en-GB"/>
        </w:rPr>
        <w:lastRenderedPageBreak/>
        <w:drawing>
          <wp:inline distT="0" distB="0" distL="0" distR="0" wp14:anchorId="799BE440" wp14:editId="3D46F93A">
            <wp:extent cx="6292849" cy="30543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305885" cy="3060677"/>
                    </a:xfrm>
                    <a:prstGeom prst="rect">
                      <a:avLst/>
                    </a:prstGeom>
                  </pic:spPr>
                </pic:pic>
              </a:graphicData>
            </a:graphic>
          </wp:inline>
        </w:drawing>
      </w:r>
    </w:p>
    <w:p w14:paraId="7D0E7D5D" w14:textId="77777777" w:rsidR="00610956" w:rsidRPr="00D92ECD" w:rsidRDefault="00610956" w:rsidP="00A739C8">
      <w:pPr>
        <w:spacing w:line="240" w:lineRule="auto"/>
        <w:rPr>
          <w:rFonts w:cstheme="minorHAnsi"/>
          <w:sz w:val="24"/>
          <w:szCs w:val="24"/>
        </w:rPr>
      </w:pPr>
      <w:r w:rsidRPr="00D92ECD">
        <w:rPr>
          <w:rFonts w:cstheme="minorHAnsi"/>
          <w:sz w:val="24"/>
          <w:szCs w:val="24"/>
        </w:rPr>
        <w:t>Using these factors well can help NHS managers encourage staff to stay motivated and take care of their well-being in a challenging healthcare setting.</w:t>
      </w:r>
    </w:p>
    <w:p w14:paraId="374C7C89" w14:textId="5C7B635E" w:rsidR="00D92ECD" w:rsidRPr="00D92ECD" w:rsidRDefault="00610956" w:rsidP="00D92ECD">
      <w:pPr>
        <w:pStyle w:val="Heading1"/>
        <w:spacing w:line="240" w:lineRule="auto"/>
        <w:rPr>
          <w:rFonts w:asciiTheme="minorHAnsi" w:hAnsiTheme="minorHAnsi" w:cstheme="minorHAnsi"/>
          <w:sz w:val="24"/>
          <w:szCs w:val="24"/>
        </w:rPr>
      </w:pPr>
      <w:bookmarkStart w:id="21" w:name="_Toc199518617"/>
      <w:r w:rsidRPr="00D92ECD">
        <w:rPr>
          <w:rFonts w:asciiTheme="minorHAnsi" w:hAnsiTheme="minorHAnsi" w:cstheme="minorHAnsi"/>
          <w:sz w:val="24"/>
          <w:szCs w:val="24"/>
        </w:rPr>
        <w:t>8 Types of Conflict at Work</w:t>
      </w:r>
      <w:r w:rsidR="00D92ECD" w:rsidRPr="00D92ECD">
        <w:rPr>
          <w:rFonts w:asciiTheme="minorHAnsi" w:hAnsiTheme="minorHAnsi" w:cstheme="minorHAnsi"/>
          <w:sz w:val="24"/>
          <w:szCs w:val="24"/>
        </w:rPr>
        <w:t xml:space="preserve"> and how to manage them</w:t>
      </w:r>
      <w:bookmarkEnd w:id="21"/>
    </w:p>
    <w:p w14:paraId="2151E6FC" w14:textId="77777777" w:rsidR="00D92ECD" w:rsidRPr="00D92ECD" w:rsidRDefault="00D92ECD" w:rsidP="00D92ECD">
      <w:pPr>
        <w:rPr>
          <w:rFonts w:cstheme="minorHAnsi"/>
          <w:sz w:val="24"/>
          <w:szCs w:val="24"/>
        </w:rPr>
      </w:pPr>
    </w:p>
    <w:p w14:paraId="6924E5ED" w14:textId="10D12519" w:rsidR="00D92ECD" w:rsidRPr="00D92ECD" w:rsidRDefault="00D92ECD" w:rsidP="00D92ECD">
      <w:pPr>
        <w:rPr>
          <w:rFonts w:cstheme="minorHAnsi"/>
          <w:sz w:val="24"/>
          <w:szCs w:val="24"/>
        </w:rPr>
      </w:pPr>
      <w:r w:rsidRPr="00D92ECD">
        <w:rPr>
          <w:rFonts w:cstheme="minorHAnsi"/>
          <w:sz w:val="24"/>
          <w:szCs w:val="24"/>
        </w:rPr>
        <w:t>Conflict is a natural part of busy environments like the NHS. If handled badly, it can cause people to become disengaged, stressed, and can lower the quality of patient care. But if conflict is managed in a positive way, it can encourage new ideas, better communication, and a stronger, more united team.</w:t>
      </w:r>
    </w:p>
    <w:p w14:paraId="3A34588B" w14:textId="76CB8B46" w:rsidR="00D92ECD" w:rsidRPr="00D92ECD" w:rsidRDefault="00D92ECD" w:rsidP="00D92ECD">
      <w:pPr>
        <w:pStyle w:val="Heading2"/>
        <w:rPr>
          <w:rFonts w:asciiTheme="minorHAnsi" w:hAnsiTheme="minorHAnsi" w:cstheme="minorHAnsi"/>
          <w:sz w:val="24"/>
          <w:szCs w:val="24"/>
        </w:rPr>
      </w:pPr>
      <w:bookmarkStart w:id="22" w:name="_Toc199518618"/>
      <w:r w:rsidRPr="00D92ECD">
        <w:rPr>
          <w:rFonts w:asciiTheme="minorHAnsi" w:hAnsiTheme="minorHAnsi" w:cstheme="minorHAnsi"/>
          <w:sz w:val="24"/>
          <w:szCs w:val="24"/>
        </w:rPr>
        <w:t>8.1 Different Types of Workplace Conflict</w:t>
      </w:r>
      <w:bookmarkEnd w:id="22"/>
      <w:r w:rsidRPr="00D92ECD">
        <w:rPr>
          <w:rFonts w:asciiTheme="minorHAnsi" w:hAnsiTheme="minorHAnsi" w:cstheme="minorHAnsi"/>
          <w:sz w:val="24"/>
          <w:szCs w:val="24"/>
        </w:rPr>
        <w:t xml:space="preserve">  </w:t>
      </w:r>
    </w:p>
    <w:p w14:paraId="79AAEAA5" w14:textId="77777777" w:rsidR="00D92ECD" w:rsidRPr="00D92ECD" w:rsidRDefault="00D92ECD" w:rsidP="00D92ECD">
      <w:pPr>
        <w:rPr>
          <w:rFonts w:cstheme="minorHAnsi"/>
          <w:sz w:val="24"/>
          <w:szCs w:val="24"/>
        </w:rPr>
      </w:pPr>
    </w:p>
    <w:p w14:paraId="773517A9" w14:textId="359E4F1A" w:rsidR="00D92ECD" w:rsidRPr="00D92ECD" w:rsidRDefault="00D92ECD" w:rsidP="00D92ECD">
      <w:pPr>
        <w:rPr>
          <w:rFonts w:cstheme="minorHAnsi"/>
          <w:sz w:val="24"/>
          <w:szCs w:val="24"/>
        </w:rPr>
      </w:pPr>
      <w:r w:rsidRPr="00D92ECD">
        <w:rPr>
          <w:rFonts w:cstheme="minorHAnsi"/>
          <w:sz w:val="24"/>
          <w:szCs w:val="24"/>
        </w:rPr>
        <w:t>Interpersonal Conflict: Happens when people clash because of personality differences or contrasting values. This is common in diverse teams where individuals have dif</w:t>
      </w:r>
      <w:r w:rsidRPr="00D92ECD">
        <w:rPr>
          <w:rFonts w:cstheme="minorHAnsi"/>
          <w:sz w:val="24"/>
          <w:szCs w:val="24"/>
        </w:rPr>
        <w:t xml:space="preserve">ferent ways of communicating.  </w:t>
      </w:r>
    </w:p>
    <w:p w14:paraId="19FDECEC" w14:textId="7F1713AC" w:rsidR="00D92ECD" w:rsidRPr="00D92ECD" w:rsidRDefault="00D92ECD" w:rsidP="00D92ECD">
      <w:pPr>
        <w:rPr>
          <w:rFonts w:cstheme="minorHAnsi"/>
          <w:sz w:val="24"/>
          <w:szCs w:val="24"/>
        </w:rPr>
      </w:pPr>
      <w:r w:rsidRPr="00D92ECD">
        <w:rPr>
          <w:rFonts w:cstheme="minorHAnsi"/>
          <w:sz w:val="24"/>
          <w:szCs w:val="24"/>
        </w:rPr>
        <w:t>Task Conflict: Happens when team members disagree on how to complete a task. While it can cause disruptions, managing this well can lead t</w:t>
      </w:r>
      <w:r w:rsidRPr="00D92ECD">
        <w:rPr>
          <w:rFonts w:cstheme="minorHAnsi"/>
          <w:sz w:val="24"/>
          <w:szCs w:val="24"/>
        </w:rPr>
        <w:t xml:space="preserve">o better ideas and decisions.  </w:t>
      </w:r>
    </w:p>
    <w:p w14:paraId="1562D77C" w14:textId="1C71EBE5" w:rsidR="00D92ECD" w:rsidRPr="00D92ECD" w:rsidRDefault="00D92ECD" w:rsidP="00D92ECD">
      <w:pPr>
        <w:rPr>
          <w:rFonts w:cstheme="minorHAnsi"/>
          <w:sz w:val="24"/>
          <w:szCs w:val="24"/>
        </w:rPr>
      </w:pPr>
      <w:r w:rsidRPr="00D92ECD">
        <w:rPr>
          <w:rFonts w:cstheme="minorHAnsi"/>
          <w:sz w:val="24"/>
          <w:szCs w:val="24"/>
        </w:rPr>
        <w:t xml:space="preserve">Role Conflict: Occurs when </w:t>
      </w:r>
      <w:r w:rsidRPr="00D92ECD">
        <w:rPr>
          <w:rFonts w:cstheme="minorHAnsi"/>
          <w:sz w:val="24"/>
          <w:szCs w:val="24"/>
        </w:rPr>
        <w:t>it is</w:t>
      </w:r>
      <w:r w:rsidRPr="00D92ECD">
        <w:rPr>
          <w:rFonts w:cstheme="minorHAnsi"/>
          <w:sz w:val="24"/>
          <w:szCs w:val="24"/>
        </w:rPr>
        <w:t xml:space="preserve"> unclear who is responsible for what, or if responsibilities overlap. This often causes confusion and frustration, especially in busy or changing work environm</w:t>
      </w:r>
      <w:r w:rsidRPr="00D92ECD">
        <w:rPr>
          <w:rFonts w:cstheme="minorHAnsi"/>
          <w:sz w:val="24"/>
          <w:szCs w:val="24"/>
        </w:rPr>
        <w:t xml:space="preserve">ents like healthcare clinics.  </w:t>
      </w:r>
    </w:p>
    <w:p w14:paraId="48FF20C5" w14:textId="547CEAD7" w:rsidR="00D92ECD" w:rsidRPr="00D92ECD" w:rsidRDefault="00D92ECD" w:rsidP="00D92ECD">
      <w:pPr>
        <w:rPr>
          <w:rFonts w:cstheme="minorHAnsi"/>
          <w:sz w:val="24"/>
          <w:szCs w:val="24"/>
        </w:rPr>
      </w:pPr>
      <w:r w:rsidRPr="00D92ECD">
        <w:rPr>
          <w:rFonts w:cstheme="minorHAnsi"/>
          <w:sz w:val="24"/>
          <w:szCs w:val="24"/>
        </w:rPr>
        <w:t>Organisational Conflict: Comes from issues with company policies, changes in procedures, or limited resources. For example, disagreements over shift sche</w:t>
      </w:r>
      <w:r w:rsidRPr="00D92ECD">
        <w:rPr>
          <w:rFonts w:cstheme="minorHAnsi"/>
          <w:sz w:val="24"/>
          <w:szCs w:val="24"/>
        </w:rPr>
        <w:t xml:space="preserve">dules when rota plans change.  </w:t>
      </w:r>
    </w:p>
    <w:p w14:paraId="4FF81A07" w14:textId="3E4CE00E" w:rsidR="00D92ECD" w:rsidRPr="00D92ECD" w:rsidRDefault="00D92ECD" w:rsidP="00D92ECD">
      <w:pPr>
        <w:rPr>
          <w:rFonts w:cstheme="minorHAnsi"/>
          <w:sz w:val="24"/>
          <w:szCs w:val="24"/>
        </w:rPr>
      </w:pPr>
      <w:r w:rsidRPr="00D92ECD">
        <w:rPr>
          <w:rFonts w:cstheme="minorHAnsi"/>
          <w:sz w:val="24"/>
          <w:szCs w:val="24"/>
        </w:rPr>
        <w:t xml:space="preserve">Communication Conflict: Arises when messages are unclear, inconsistent, or delivered with strong emotions, </w:t>
      </w:r>
      <w:r w:rsidRPr="00D92ECD">
        <w:rPr>
          <w:rFonts w:cstheme="minorHAnsi"/>
          <w:sz w:val="24"/>
          <w:szCs w:val="24"/>
        </w:rPr>
        <w:t xml:space="preserve">leading to misunderstandings.  </w:t>
      </w:r>
    </w:p>
    <w:p w14:paraId="742375CF" w14:textId="77777777" w:rsidR="00D92ECD" w:rsidRPr="00D92ECD" w:rsidRDefault="00D92ECD" w:rsidP="00D92ECD">
      <w:pPr>
        <w:pStyle w:val="Heading2"/>
        <w:rPr>
          <w:rFonts w:asciiTheme="minorHAnsi" w:hAnsiTheme="minorHAnsi" w:cstheme="minorHAnsi"/>
          <w:sz w:val="24"/>
          <w:szCs w:val="24"/>
        </w:rPr>
      </w:pPr>
      <w:bookmarkStart w:id="23" w:name="_Toc199518619"/>
      <w:r w:rsidRPr="00D92ECD">
        <w:rPr>
          <w:rFonts w:asciiTheme="minorHAnsi" w:hAnsiTheme="minorHAnsi" w:cstheme="minorHAnsi"/>
          <w:sz w:val="24"/>
          <w:szCs w:val="24"/>
        </w:rPr>
        <w:lastRenderedPageBreak/>
        <w:t>8.2 Using the CLEAR Model to Solve Conflict</w:t>
      </w:r>
      <w:bookmarkEnd w:id="23"/>
      <w:r w:rsidRPr="00D92ECD">
        <w:rPr>
          <w:rFonts w:asciiTheme="minorHAnsi" w:hAnsiTheme="minorHAnsi" w:cstheme="minorHAnsi"/>
          <w:sz w:val="24"/>
          <w:szCs w:val="24"/>
        </w:rPr>
        <w:t xml:space="preserve"> </w:t>
      </w:r>
    </w:p>
    <w:p w14:paraId="7C0B65B7" w14:textId="263C58B2" w:rsidR="00D92ECD" w:rsidRPr="00D92ECD" w:rsidRDefault="00D92ECD" w:rsidP="00D92ECD">
      <w:pPr>
        <w:pStyle w:val="Heading2"/>
        <w:rPr>
          <w:rFonts w:asciiTheme="minorHAnsi" w:hAnsiTheme="minorHAnsi" w:cstheme="minorHAnsi"/>
          <w:sz w:val="24"/>
          <w:szCs w:val="24"/>
        </w:rPr>
      </w:pPr>
      <w:r w:rsidRPr="00D92ECD">
        <w:rPr>
          <w:rFonts w:asciiTheme="minorHAnsi" w:hAnsiTheme="minorHAnsi" w:cstheme="minorHAnsi"/>
          <w:sz w:val="24"/>
          <w:szCs w:val="24"/>
        </w:rPr>
        <w:t xml:space="preserve"> </w:t>
      </w:r>
    </w:p>
    <w:p w14:paraId="2310EC5C" w14:textId="31A735E6" w:rsidR="00D92ECD" w:rsidRPr="00D92ECD" w:rsidRDefault="00D92ECD" w:rsidP="00D92ECD">
      <w:pPr>
        <w:rPr>
          <w:rFonts w:cstheme="minorHAnsi"/>
          <w:sz w:val="24"/>
          <w:szCs w:val="24"/>
        </w:rPr>
      </w:pPr>
      <w:r w:rsidRPr="00D92ECD">
        <w:rPr>
          <w:rFonts w:cstheme="minorHAnsi"/>
          <w:sz w:val="24"/>
          <w:szCs w:val="24"/>
        </w:rPr>
        <w:t xml:space="preserve">The CLEAR model offers a simple </w:t>
      </w:r>
      <w:r w:rsidRPr="00D92ECD">
        <w:rPr>
          <w:rFonts w:cstheme="minorHAnsi"/>
          <w:sz w:val="24"/>
          <w:szCs w:val="24"/>
        </w:rPr>
        <w:t>systematic</w:t>
      </w:r>
      <w:r w:rsidRPr="00D92ECD">
        <w:rPr>
          <w:rFonts w:cstheme="minorHAnsi"/>
          <w:sz w:val="24"/>
          <w:szCs w:val="24"/>
        </w:rPr>
        <w:t xml:space="preserve"> way to resolve disagreements, especially in sensit</w:t>
      </w:r>
      <w:r w:rsidRPr="00D92ECD">
        <w:rPr>
          <w:rFonts w:cstheme="minorHAnsi"/>
          <w:sz w:val="24"/>
          <w:szCs w:val="24"/>
        </w:rPr>
        <w:t xml:space="preserve">ive settings like healthcare:  </w:t>
      </w:r>
    </w:p>
    <w:p w14:paraId="5B48499B" w14:textId="77777777" w:rsidR="00D92ECD" w:rsidRPr="00D92ECD" w:rsidRDefault="00D92ECD" w:rsidP="00D92ECD">
      <w:pPr>
        <w:rPr>
          <w:rFonts w:cstheme="minorHAnsi"/>
          <w:sz w:val="24"/>
          <w:szCs w:val="24"/>
        </w:rPr>
      </w:pPr>
      <w:r w:rsidRPr="00D92ECD">
        <w:rPr>
          <w:rFonts w:cstheme="minorHAnsi"/>
          <w:sz w:val="24"/>
          <w:szCs w:val="24"/>
        </w:rPr>
        <w:t xml:space="preserve">Clarify: Clearly define the problem with everyone involved.  </w:t>
      </w:r>
    </w:p>
    <w:p w14:paraId="7F3CA462" w14:textId="77777777" w:rsidR="00D92ECD" w:rsidRPr="00D92ECD" w:rsidRDefault="00D92ECD" w:rsidP="00D92ECD">
      <w:pPr>
        <w:rPr>
          <w:rFonts w:cstheme="minorHAnsi"/>
          <w:sz w:val="24"/>
          <w:szCs w:val="24"/>
        </w:rPr>
      </w:pPr>
      <w:r w:rsidRPr="00D92ECD">
        <w:rPr>
          <w:rFonts w:cstheme="minorHAnsi"/>
          <w:sz w:val="24"/>
          <w:szCs w:val="24"/>
        </w:rPr>
        <w:t xml:space="preserve">Listen: Pay close attention and show understanding of others’ feelings and points of view.  </w:t>
      </w:r>
    </w:p>
    <w:p w14:paraId="547B4514" w14:textId="77777777" w:rsidR="00D92ECD" w:rsidRPr="00D92ECD" w:rsidRDefault="00D92ECD" w:rsidP="00D92ECD">
      <w:pPr>
        <w:rPr>
          <w:rFonts w:cstheme="minorHAnsi"/>
          <w:sz w:val="24"/>
          <w:szCs w:val="24"/>
        </w:rPr>
      </w:pPr>
      <w:r w:rsidRPr="00D92ECD">
        <w:rPr>
          <w:rFonts w:cstheme="minorHAnsi"/>
          <w:sz w:val="24"/>
          <w:szCs w:val="24"/>
        </w:rPr>
        <w:t xml:space="preserve">Explore: Find out what each person really needs or is worried about (like fairness or respect).  </w:t>
      </w:r>
    </w:p>
    <w:p w14:paraId="1815E550" w14:textId="77777777" w:rsidR="00D92ECD" w:rsidRPr="00D92ECD" w:rsidRDefault="00D92ECD" w:rsidP="00D92ECD">
      <w:pPr>
        <w:rPr>
          <w:rFonts w:cstheme="minorHAnsi"/>
          <w:sz w:val="24"/>
          <w:szCs w:val="24"/>
        </w:rPr>
      </w:pPr>
      <w:r w:rsidRPr="00D92ECD">
        <w:rPr>
          <w:rFonts w:cstheme="minorHAnsi"/>
          <w:sz w:val="24"/>
          <w:szCs w:val="24"/>
        </w:rPr>
        <w:t xml:space="preserve">Agree: Work together to decide on practical steps to move forward.  </w:t>
      </w:r>
    </w:p>
    <w:p w14:paraId="0C69D213" w14:textId="3D7FB9FE" w:rsidR="00D92ECD" w:rsidRPr="00D92ECD" w:rsidRDefault="00D92ECD" w:rsidP="00D92ECD">
      <w:pPr>
        <w:rPr>
          <w:rFonts w:cstheme="minorHAnsi"/>
          <w:sz w:val="24"/>
          <w:szCs w:val="24"/>
        </w:rPr>
      </w:pPr>
      <w:r w:rsidRPr="00D92ECD">
        <w:rPr>
          <w:rFonts w:cstheme="minorHAnsi"/>
          <w:sz w:val="24"/>
          <w:szCs w:val="24"/>
        </w:rPr>
        <w:t xml:space="preserve">Review: Follow up later to make sure the problem has been resolved and </w:t>
      </w:r>
      <w:r w:rsidRPr="00D92ECD">
        <w:rPr>
          <w:rFonts w:cstheme="minorHAnsi"/>
          <w:sz w:val="24"/>
          <w:szCs w:val="24"/>
        </w:rPr>
        <w:t xml:space="preserve">does not return.  </w:t>
      </w:r>
    </w:p>
    <w:p w14:paraId="26F2CFAB" w14:textId="77777777" w:rsidR="00D92ECD" w:rsidRPr="00D92ECD" w:rsidRDefault="00D92ECD" w:rsidP="00D92ECD">
      <w:pPr>
        <w:pStyle w:val="Heading2"/>
        <w:rPr>
          <w:rFonts w:asciiTheme="minorHAnsi" w:hAnsiTheme="minorHAnsi" w:cstheme="minorHAnsi"/>
          <w:sz w:val="24"/>
          <w:szCs w:val="24"/>
        </w:rPr>
      </w:pPr>
      <w:bookmarkStart w:id="24" w:name="_Toc199518620"/>
      <w:r w:rsidRPr="00D92ECD">
        <w:rPr>
          <w:rFonts w:asciiTheme="minorHAnsi" w:hAnsiTheme="minorHAnsi" w:cstheme="minorHAnsi"/>
          <w:sz w:val="24"/>
          <w:szCs w:val="24"/>
        </w:rPr>
        <w:t>8.3 Real-Life Example</w:t>
      </w:r>
      <w:bookmarkEnd w:id="24"/>
      <w:r w:rsidRPr="00D92ECD">
        <w:rPr>
          <w:rFonts w:asciiTheme="minorHAnsi" w:hAnsiTheme="minorHAnsi" w:cstheme="minorHAnsi"/>
          <w:sz w:val="24"/>
          <w:szCs w:val="24"/>
        </w:rPr>
        <w:t xml:space="preserve"> </w:t>
      </w:r>
    </w:p>
    <w:p w14:paraId="52ACD926" w14:textId="680F1DB0" w:rsidR="00D92ECD" w:rsidRPr="00D92ECD" w:rsidRDefault="00D92ECD" w:rsidP="00D92ECD">
      <w:pPr>
        <w:pStyle w:val="Heading2"/>
        <w:rPr>
          <w:rFonts w:asciiTheme="minorHAnsi" w:hAnsiTheme="minorHAnsi" w:cstheme="minorHAnsi"/>
          <w:sz w:val="24"/>
          <w:szCs w:val="24"/>
        </w:rPr>
      </w:pPr>
      <w:r w:rsidRPr="00D92ECD">
        <w:rPr>
          <w:rFonts w:asciiTheme="minorHAnsi" w:hAnsiTheme="minorHAnsi" w:cstheme="minorHAnsi"/>
          <w:sz w:val="24"/>
          <w:szCs w:val="24"/>
        </w:rPr>
        <w:t xml:space="preserve"> </w:t>
      </w:r>
    </w:p>
    <w:p w14:paraId="338AFB7D" w14:textId="41B02FAE" w:rsidR="00D92ECD" w:rsidRPr="00D92ECD" w:rsidRDefault="00D92ECD" w:rsidP="00D92ECD">
      <w:pPr>
        <w:rPr>
          <w:rFonts w:cstheme="minorHAnsi"/>
          <w:sz w:val="24"/>
          <w:szCs w:val="24"/>
        </w:rPr>
      </w:pPr>
      <w:r w:rsidRPr="00D92ECD">
        <w:rPr>
          <w:rFonts w:cstheme="minorHAnsi"/>
          <w:sz w:val="24"/>
          <w:szCs w:val="24"/>
        </w:rPr>
        <w:t xml:space="preserve">In a previous situation, a secretary working remotely </w:t>
      </w:r>
      <w:r w:rsidRPr="00D92ECD">
        <w:rPr>
          <w:rFonts w:cstheme="minorHAnsi"/>
          <w:sz w:val="24"/>
          <w:szCs w:val="24"/>
        </w:rPr>
        <w:t xml:space="preserve">was </w:t>
      </w:r>
      <w:r w:rsidRPr="00D92ECD">
        <w:rPr>
          <w:rFonts w:cstheme="minorHAnsi"/>
          <w:sz w:val="24"/>
          <w:szCs w:val="24"/>
        </w:rPr>
        <w:t>sent an email that seemed cold, which led to misunderstandings and accusations of bullying. HR confirmed that proper procedures were followed, but the way the message was communicated lacked emotional sensitivity. Using the CLEAR model here would have meant discussing expectations face-to-face or over the phone, listening with empathy, exploring possible solutions together, and agreeing on a fair plan. Checking back afterwards would have helped build trust and clear up any remaining concerns.</w:t>
      </w:r>
    </w:p>
    <w:p w14:paraId="5BA38B2F" w14:textId="4C1587B8" w:rsidR="00D92ECD" w:rsidRPr="00D92ECD" w:rsidRDefault="00D92ECD" w:rsidP="00D92ECD">
      <w:pPr>
        <w:pStyle w:val="Heading2"/>
        <w:rPr>
          <w:rFonts w:asciiTheme="minorHAnsi" w:hAnsiTheme="minorHAnsi" w:cstheme="minorHAnsi"/>
          <w:sz w:val="24"/>
          <w:szCs w:val="24"/>
        </w:rPr>
      </w:pPr>
      <w:bookmarkStart w:id="25" w:name="_Toc199518621"/>
      <w:r w:rsidRPr="00D92ECD">
        <w:rPr>
          <w:rFonts w:asciiTheme="minorHAnsi" w:hAnsiTheme="minorHAnsi" w:cstheme="minorHAnsi"/>
          <w:sz w:val="24"/>
          <w:szCs w:val="24"/>
        </w:rPr>
        <w:t>8.4 Important Understanding</w:t>
      </w:r>
      <w:bookmarkEnd w:id="25"/>
      <w:r w:rsidRPr="00D92ECD">
        <w:rPr>
          <w:rFonts w:asciiTheme="minorHAnsi" w:hAnsiTheme="minorHAnsi" w:cstheme="minorHAnsi"/>
          <w:sz w:val="24"/>
          <w:szCs w:val="24"/>
        </w:rPr>
        <w:t xml:space="preserve">  </w:t>
      </w:r>
    </w:p>
    <w:p w14:paraId="71048B50" w14:textId="77777777" w:rsidR="00D92ECD" w:rsidRPr="00D92ECD" w:rsidRDefault="00D92ECD" w:rsidP="00D92ECD">
      <w:pPr>
        <w:rPr>
          <w:rFonts w:cstheme="minorHAnsi"/>
          <w:sz w:val="24"/>
          <w:szCs w:val="24"/>
        </w:rPr>
      </w:pPr>
    </w:p>
    <w:p w14:paraId="7A31106D" w14:textId="7B08A4F5" w:rsidR="00D92ECD" w:rsidRPr="00D92ECD" w:rsidRDefault="00D92ECD" w:rsidP="00D92ECD">
      <w:pPr>
        <w:rPr>
          <w:rFonts w:cstheme="minorHAnsi"/>
          <w:sz w:val="24"/>
          <w:szCs w:val="24"/>
        </w:rPr>
      </w:pPr>
      <w:r w:rsidRPr="00D92ECD">
        <w:rPr>
          <w:rFonts w:cstheme="minorHAnsi"/>
          <w:sz w:val="24"/>
          <w:szCs w:val="24"/>
        </w:rPr>
        <w:t xml:space="preserve">Managing conflicts successfully involves emotional awareness, self-understanding, and flexibility. NHS managers need to </w:t>
      </w:r>
      <w:r w:rsidRPr="00D92ECD">
        <w:rPr>
          <w:rFonts w:cstheme="minorHAnsi"/>
          <w:sz w:val="24"/>
          <w:szCs w:val="24"/>
        </w:rPr>
        <w:t>realise</w:t>
      </w:r>
      <w:r w:rsidRPr="00D92ECD">
        <w:rPr>
          <w:rFonts w:cstheme="minorHAnsi"/>
          <w:sz w:val="24"/>
          <w:szCs w:val="24"/>
        </w:rPr>
        <w:t xml:space="preserve"> that </w:t>
      </w:r>
      <w:r w:rsidRPr="00D92ECD">
        <w:rPr>
          <w:rFonts w:cstheme="minorHAnsi"/>
          <w:sz w:val="24"/>
          <w:szCs w:val="24"/>
        </w:rPr>
        <w:t>wider pressures or unmet needs, rather than just individual mistakes cause many conflicts</w:t>
      </w:r>
      <w:r w:rsidRPr="00D92ECD">
        <w:rPr>
          <w:rFonts w:cstheme="minorHAnsi"/>
          <w:sz w:val="24"/>
          <w:szCs w:val="24"/>
        </w:rPr>
        <w:t>. Instead of avoiding disagreements, good leaders build a setting where people feel comfortable talking about issues openly and working together to find positive solutions.</w:t>
      </w:r>
    </w:p>
    <w:p w14:paraId="19A5CDA8" w14:textId="25F14590" w:rsidR="00610956" w:rsidRPr="00D92ECD" w:rsidRDefault="00D92ECD" w:rsidP="00A739C8">
      <w:pPr>
        <w:spacing w:line="240" w:lineRule="auto"/>
        <w:rPr>
          <w:rFonts w:cstheme="minorHAnsi"/>
          <w:sz w:val="24"/>
          <w:szCs w:val="24"/>
        </w:rPr>
      </w:pPr>
      <w:r w:rsidRPr="00D92ECD">
        <w:rPr>
          <w:rFonts w:eastAsia="Times New Roman" w:cstheme="minorHAnsi"/>
          <w:noProof/>
          <w:sz w:val="24"/>
          <w:szCs w:val="24"/>
          <w:lang w:eastAsia="en-GB"/>
        </w:rPr>
        <w:drawing>
          <wp:inline distT="0" distB="0" distL="0" distR="0" wp14:anchorId="34065B0A" wp14:editId="72DF4B2C">
            <wp:extent cx="5334744" cy="198147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34744" cy="1981477"/>
                    </a:xfrm>
                    <a:prstGeom prst="rect">
                      <a:avLst/>
                    </a:prstGeom>
                  </pic:spPr>
                </pic:pic>
              </a:graphicData>
            </a:graphic>
          </wp:inline>
        </w:drawing>
      </w:r>
    </w:p>
    <w:p w14:paraId="6FCFF2F1" w14:textId="1D0DC303" w:rsidR="00610956" w:rsidRPr="00D92ECD" w:rsidRDefault="00610956" w:rsidP="00D92ECD">
      <w:pPr>
        <w:spacing w:before="100" w:beforeAutospacing="1" w:after="100" w:afterAutospacing="1" w:line="240" w:lineRule="auto"/>
        <w:rPr>
          <w:rFonts w:eastAsia="Times New Roman" w:cstheme="minorHAnsi"/>
          <w:sz w:val="24"/>
          <w:szCs w:val="24"/>
          <w:lang w:eastAsia="en-GB"/>
        </w:rPr>
      </w:pPr>
      <w:r w:rsidRPr="00D92ECD">
        <w:rPr>
          <w:rFonts w:eastAsia="Times New Roman" w:cstheme="minorHAnsi"/>
          <w:sz w:val="24"/>
          <w:szCs w:val="24"/>
          <w:lang w:eastAsia="en-GB"/>
        </w:rPr>
        <w:t>Recognising these conflict types allows NHS managers to respond more effectively and promote a respectful, solution-focused workplace culture.</w:t>
      </w:r>
    </w:p>
    <w:p w14:paraId="42534CDC" w14:textId="0C771336" w:rsidR="002437AB" w:rsidRPr="00D92ECD" w:rsidRDefault="00610956" w:rsidP="00D92ECD">
      <w:pPr>
        <w:pStyle w:val="Heading1"/>
        <w:rPr>
          <w:rFonts w:asciiTheme="minorHAnsi" w:hAnsiTheme="minorHAnsi" w:cstheme="minorHAnsi"/>
          <w:sz w:val="24"/>
          <w:szCs w:val="24"/>
        </w:rPr>
      </w:pPr>
      <w:bookmarkStart w:id="26" w:name="_Toc199518622"/>
      <w:r w:rsidRPr="00D92ECD">
        <w:rPr>
          <w:rFonts w:asciiTheme="minorHAnsi" w:hAnsiTheme="minorHAnsi" w:cstheme="minorHAnsi"/>
          <w:sz w:val="24"/>
          <w:szCs w:val="24"/>
        </w:rPr>
        <w:lastRenderedPageBreak/>
        <w:t>9 Self-assessment of my Communication Abilities</w:t>
      </w:r>
      <w:bookmarkEnd w:id="26"/>
    </w:p>
    <w:p w14:paraId="4F28B4DD" w14:textId="77777777" w:rsidR="00A739C8" w:rsidRPr="00D92ECD" w:rsidRDefault="00A739C8" w:rsidP="00A739C8">
      <w:pPr>
        <w:spacing w:line="240" w:lineRule="auto"/>
        <w:rPr>
          <w:rFonts w:cstheme="minorHAnsi"/>
          <w:sz w:val="24"/>
          <w:szCs w:val="24"/>
        </w:rPr>
      </w:pPr>
    </w:p>
    <w:p w14:paraId="25101F59" w14:textId="77777777" w:rsidR="00610956" w:rsidRPr="00D92ECD" w:rsidRDefault="00610956" w:rsidP="00A739C8">
      <w:pPr>
        <w:spacing w:line="240" w:lineRule="auto"/>
        <w:rPr>
          <w:rFonts w:cstheme="minorHAnsi"/>
          <w:sz w:val="24"/>
          <w:szCs w:val="24"/>
        </w:rPr>
      </w:pPr>
      <w:r w:rsidRPr="00D92ECD">
        <w:rPr>
          <w:rFonts w:cstheme="minorHAnsi"/>
          <w:sz w:val="24"/>
          <w:szCs w:val="24"/>
        </w:rPr>
        <w:t>As a manager working in the NHS and a university student, I know how important it is to communicate clearly and professionally when leading teams and providing good service. Based on feedback from a recent questionnaire, I have thought about my way of communicating, my strengths, and areas where I can improve.</w:t>
      </w:r>
    </w:p>
    <w:p w14:paraId="768F526D" w14:textId="77777777" w:rsidR="00610956" w:rsidRPr="00D92ECD" w:rsidRDefault="00610956" w:rsidP="00A739C8">
      <w:pPr>
        <w:spacing w:line="240" w:lineRule="auto"/>
        <w:rPr>
          <w:rFonts w:cstheme="minorHAnsi"/>
          <w:sz w:val="24"/>
          <w:szCs w:val="24"/>
        </w:rPr>
      </w:pPr>
      <w:r w:rsidRPr="00D92ECD">
        <w:rPr>
          <w:rFonts w:cstheme="minorHAnsi"/>
          <w:sz w:val="24"/>
          <w:szCs w:val="24"/>
        </w:rPr>
        <w:t>I feel confident and firm when I speak, especially in meetings and briefings. I explain policies and procedures in a way that helps my team understand and know what to do. I am also generally friendly and respectful to colleagues at various levels, which helps build positive working relationships.</w:t>
      </w:r>
    </w:p>
    <w:p w14:paraId="02878464" w14:textId="60D195BC" w:rsidR="00A739C8" w:rsidRPr="00D92ECD" w:rsidRDefault="00610956" w:rsidP="00A739C8">
      <w:pPr>
        <w:spacing w:line="240" w:lineRule="auto"/>
        <w:rPr>
          <w:rFonts w:cstheme="minorHAnsi"/>
          <w:sz w:val="24"/>
          <w:szCs w:val="24"/>
        </w:rPr>
      </w:pPr>
      <w:r w:rsidRPr="00D92ECD">
        <w:rPr>
          <w:rFonts w:cstheme="minorHAnsi"/>
          <w:sz w:val="24"/>
          <w:szCs w:val="24"/>
        </w:rPr>
        <w:t>However, sometimes my assertiveness can come across as a bit too direct, especially in written messages like emails. I realise I need to soften my tone when talking about sensitive issues in emails so that I do not cause misunderstandings. While I do listen to staff concerns, I could do better at showing more empathy and emotional awareness during difficult conversations.</w:t>
      </w:r>
    </w:p>
    <w:p w14:paraId="636A2CFA" w14:textId="77777777" w:rsidR="00A739C8" w:rsidRPr="00D92ECD" w:rsidRDefault="00A739C8" w:rsidP="00A739C8">
      <w:pPr>
        <w:spacing w:line="240" w:lineRule="auto"/>
        <w:rPr>
          <w:rFonts w:cstheme="minorHAnsi"/>
          <w:sz w:val="24"/>
          <w:szCs w:val="24"/>
        </w:rPr>
      </w:pPr>
    </w:p>
    <w:p w14:paraId="601EB446" w14:textId="46F1D0D9" w:rsidR="00610956" w:rsidRPr="00D92ECD" w:rsidRDefault="00610956" w:rsidP="00A739C8">
      <w:pPr>
        <w:spacing w:line="240" w:lineRule="auto"/>
        <w:rPr>
          <w:rFonts w:eastAsia="Times New Roman" w:cstheme="minorHAnsi"/>
          <w:b/>
          <w:bCs/>
          <w:sz w:val="24"/>
          <w:szCs w:val="24"/>
          <w:lang w:eastAsia="en-GB"/>
        </w:rPr>
      </w:pPr>
      <w:r w:rsidRPr="00D92ECD">
        <w:rPr>
          <w:rFonts w:eastAsia="Times New Roman" w:cstheme="minorHAnsi"/>
          <w:b/>
          <w:bCs/>
          <w:sz w:val="24"/>
          <w:szCs w:val="24"/>
          <w:lang w:eastAsia="en-GB"/>
        </w:rPr>
        <w:t>GAP Analysis: Communication Skills</w:t>
      </w:r>
    </w:p>
    <w:p w14:paraId="52402AA8" w14:textId="5FDDDE98" w:rsidR="00610956" w:rsidRPr="00D92ECD" w:rsidRDefault="00A739C8" w:rsidP="00A739C8">
      <w:pPr>
        <w:spacing w:line="240" w:lineRule="auto"/>
        <w:rPr>
          <w:rFonts w:cstheme="minorHAnsi"/>
          <w:sz w:val="24"/>
          <w:szCs w:val="24"/>
        </w:rPr>
      </w:pPr>
      <w:r w:rsidRPr="00D92ECD">
        <w:rPr>
          <w:rFonts w:cstheme="minorHAnsi"/>
          <w:noProof/>
          <w:sz w:val="24"/>
          <w:szCs w:val="24"/>
          <w:lang w:eastAsia="en-GB"/>
        </w:rPr>
        <w:drawing>
          <wp:inline distT="0" distB="0" distL="0" distR="0" wp14:anchorId="11E8DD0F" wp14:editId="6534E104">
            <wp:extent cx="5731510" cy="313817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138170"/>
                    </a:xfrm>
                    <a:prstGeom prst="rect">
                      <a:avLst/>
                    </a:prstGeom>
                  </pic:spPr>
                </pic:pic>
              </a:graphicData>
            </a:graphic>
          </wp:inline>
        </w:drawing>
      </w:r>
    </w:p>
    <w:p w14:paraId="02B15B02" w14:textId="28F71744" w:rsidR="00610956" w:rsidRPr="00D92ECD" w:rsidRDefault="00D92ECD" w:rsidP="00A739C8">
      <w:pPr>
        <w:spacing w:line="240" w:lineRule="auto"/>
        <w:rPr>
          <w:rFonts w:cstheme="minorHAnsi"/>
          <w:sz w:val="24"/>
          <w:szCs w:val="24"/>
        </w:rPr>
      </w:pPr>
      <w:r w:rsidRPr="00D92ECD">
        <w:rPr>
          <w:rFonts w:cstheme="minorHAnsi"/>
          <w:sz w:val="24"/>
          <w:szCs w:val="24"/>
        </w:rPr>
        <w:t>Using the GAP analysis helped me create my</w:t>
      </w:r>
      <w:r w:rsidR="00610956" w:rsidRPr="00D92ECD">
        <w:rPr>
          <w:rFonts w:cstheme="minorHAnsi"/>
          <w:sz w:val="24"/>
          <w:szCs w:val="24"/>
        </w:rPr>
        <w:t xml:space="preserve"> Personal Development Plan (Appendix 2) has helped me think on how I can communicate and find clear ways to improve in my NHS management role. Leadership is not just about giving instructions, but also about how messages are shared and understood. By improving my emotional awareness, I want to handle sensitive situations with kindness and confidence. Making my written communication, especially emails, clearer will help prevent misunderstandings and build trust. Adjusting my communication style to suit different people ensures that my messages are respectful and easy to understand. Improving my active listening skills will help me respond better to concerns and strengthen team relationships. To do this, I plan to attend </w:t>
      </w:r>
      <w:r w:rsidR="00610956" w:rsidRPr="00D92ECD">
        <w:rPr>
          <w:rFonts w:cstheme="minorHAnsi"/>
          <w:sz w:val="24"/>
          <w:szCs w:val="24"/>
        </w:rPr>
        <w:lastRenderedPageBreak/>
        <w:t>formal training, become more self-aware, and ask for regular feedback. These changes will help my team perform better, improve patient care, and support my personal growth and future career goals. This plan is to myself to be more aware to try to become a more thoughtful, effective healthcare leader in a challenging but caring environment.</w:t>
      </w:r>
    </w:p>
    <w:p w14:paraId="15CB4F55" w14:textId="2C6A278D" w:rsidR="00D92ECD" w:rsidRPr="00D92ECD" w:rsidRDefault="00610956" w:rsidP="00D92ECD">
      <w:pPr>
        <w:pStyle w:val="Heading1"/>
        <w:rPr>
          <w:rFonts w:asciiTheme="minorHAnsi" w:hAnsiTheme="minorHAnsi" w:cstheme="minorHAnsi"/>
          <w:sz w:val="24"/>
          <w:szCs w:val="24"/>
        </w:rPr>
      </w:pPr>
      <w:bookmarkStart w:id="27" w:name="_Toc199518623"/>
      <w:r w:rsidRPr="00D92ECD">
        <w:rPr>
          <w:rFonts w:asciiTheme="minorHAnsi" w:hAnsiTheme="minorHAnsi" w:cstheme="minorHAnsi"/>
          <w:sz w:val="24"/>
          <w:szCs w:val="24"/>
        </w:rPr>
        <w:t>Conclusion</w:t>
      </w:r>
      <w:bookmarkEnd w:id="27"/>
    </w:p>
    <w:p w14:paraId="7F7C083D" w14:textId="77777777" w:rsidR="00D92ECD" w:rsidRPr="00D92ECD" w:rsidRDefault="00D92ECD" w:rsidP="00D92ECD">
      <w:pPr>
        <w:rPr>
          <w:rFonts w:cstheme="minorHAnsi"/>
          <w:sz w:val="24"/>
          <w:szCs w:val="24"/>
        </w:rPr>
      </w:pPr>
    </w:p>
    <w:p w14:paraId="186DC10A" w14:textId="77777777" w:rsidR="00D92ECD" w:rsidRPr="00D92ECD" w:rsidRDefault="00D92ECD" w:rsidP="00D92ECD">
      <w:pPr>
        <w:rPr>
          <w:rFonts w:cstheme="minorHAnsi"/>
          <w:sz w:val="24"/>
          <w:szCs w:val="24"/>
        </w:rPr>
      </w:pPr>
      <w:r w:rsidRPr="00D92ECD">
        <w:rPr>
          <w:rFonts w:cstheme="minorHAnsi"/>
          <w:sz w:val="24"/>
          <w:szCs w:val="24"/>
        </w:rPr>
        <w:t>In summary, this assignment has highlighted how important good communication is for leadership within the NHS. By exploring different communication methods, motivation theories, common obstacles, and ways to resolve conflicts, I have gained a better understanding of how my way of communicating affects team work, staff morale, and ultimately, patient care.</w:t>
      </w:r>
    </w:p>
    <w:p w14:paraId="6207F04C" w14:textId="7E96FF84" w:rsidR="00D92ECD" w:rsidRPr="00D92ECD" w:rsidRDefault="00D92ECD" w:rsidP="00D92ECD">
      <w:pPr>
        <w:rPr>
          <w:rFonts w:cstheme="minorHAnsi"/>
          <w:sz w:val="24"/>
          <w:szCs w:val="24"/>
        </w:rPr>
      </w:pPr>
      <w:r w:rsidRPr="00D92ECD">
        <w:rPr>
          <w:rFonts w:cstheme="minorHAnsi"/>
          <w:sz w:val="24"/>
          <w:szCs w:val="24"/>
        </w:rPr>
        <w:t xml:space="preserve">My Personal Development Plan includes specific goals focused on increasing emotional awareness, improving my written tone, being more flexible, and practicing active listening. These improvements are important not only for my current job but also for when I take on higher </w:t>
      </w:r>
      <w:r w:rsidRPr="00D92ECD">
        <w:rPr>
          <w:rFonts w:cstheme="minorHAnsi"/>
          <w:sz w:val="24"/>
          <w:szCs w:val="24"/>
        </w:rPr>
        <w:t>management roles in the future.</w:t>
      </w:r>
    </w:p>
    <w:p w14:paraId="7636B230" w14:textId="58472309" w:rsidR="00D92ECD" w:rsidRPr="00D92ECD" w:rsidRDefault="00D92ECD" w:rsidP="00D92ECD">
      <w:pPr>
        <w:rPr>
          <w:rFonts w:cstheme="minorHAnsi"/>
          <w:sz w:val="24"/>
          <w:szCs w:val="24"/>
        </w:rPr>
      </w:pPr>
      <w:r w:rsidRPr="00D92ECD">
        <w:rPr>
          <w:rFonts w:cstheme="minorHAnsi"/>
          <w:sz w:val="24"/>
          <w:szCs w:val="24"/>
        </w:rPr>
        <w:t>Good leadership in healthcare isn’t just about giving orders; it’s about building an environment based on trust, teamwork, and feeling safe to share ideas. By working on my communication skills, I want to lead with kindness and efficiency, making sure my team feels valued, listened to, and motivated to provide the best care possible.</w:t>
      </w:r>
    </w:p>
    <w:p w14:paraId="0682C808" w14:textId="1FB0A25B" w:rsidR="00610956" w:rsidRPr="00D92ECD" w:rsidRDefault="00610956" w:rsidP="00D92ECD">
      <w:pPr>
        <w:pStyle w:val="Heading1"/>
        <w:rPr>
          <w:rFonts w:asciiTheme="minorHAnsi" w:hAnsiTheme="minorHAnsi" w:cstheme="minorHAnsi"/>
          <w:sz w:val="24"/>
          <w:szCs w:val="24"/>
        </w:rPr>
      </w:pPr>
      <w:bookmarkStart w:id="28" w:name="_Toc199518624"/>
      <w:r w:rsidRPr="00D92ECD">
        <w:rPr>
          <w:rFonts w:asciiTheme="minorHAnsi" w:hAnsiTheme="minorHAnsi" w:cstheme="minorHAnsi"/>
          <w:sz w:val="24"/>
          <w:szCs w:val="24"/>
        </w:rPr>
        <w:t>Reflection</w:t>
      </w:r>
      <w:bookmarkEnd w:id="28"/>
    </w:p>
    <w:p w14:paraId="565152C7" w14:textId="77777777" w:rsidR="00D92ECD" w:rsidRPr="00D92ECD" w:rsidRDefault="00D92ECD" w:rsidP="00D92ECD">
      <w:pPr>
        <w:rPr>
          <w:rFonts w:cstheme="minorHAnsi"/>
          <w:sz w:val="24"/>
          <w:szCs w:val="24"/>
        </w:rPr>
      </w:pPr>
    </w:p>
    <w:p w14:paraId="1DB8D687" w14:textId="46D84C81" w:rsidR="00D92ECD" w:rsidRPr="00D92ECD" w:rsidRDefault="00D92ECD" w:rsidP="005F488F">
      <w:pPr>
        <w:spacing w:after="0" w:line="240" w:lineRule="auto"/>
        <w:rPr>
          <w:rFonts w:cstheme="minorHAnsi"/>
          <w:sz w:val="24"/>
          <w:szCs w:val="24"/>
        </w:rPr>
      </w:pPr>
      <w:r w:rsidRPr="00D92ECD">
        <w:rPr>
          <w:rFonts w:cstheme="minorHAnsi"/>
          <w:sz w:val="24"/>
          <w:szCs w:val="24"/>
        </w:rPr>
        <w:t>Reflecting on this assignment, I have learned that communication is more than just sharing information—it is a key leadership skill that helps shape workplace culture, boost motivation, and improve performance. Completing the feedback questionnaire and doing a GAP analysis pushed me to look inside myself, highlighting both my strengths and areas w</w:t>
      </w:r>
      <w:r w:rsidRPr="00D92ECD">
        <w:rPr>
          <w:rFonts w:cstheme="minorHAnsi"/>
          <w:sz w:val="24"/>
          <w:szCs w:val="24"/>
        </w:rPr>
        <w:t>here I can improve.</w:t>
      </w:r>
    </w:p>
    <w:p w14:paraId="4FE257FA" w14:textId="7D041FC3" w:rsidR="00D92ECD" w:rsidRPr="00D92ECD" w:rsidRDefault="00D92ECD" w:rsidP="00D92ECD">
      <w:pPr>
        <w:spacing w:line="240" w:lineRule="auto"/>
        <w:rPr>
          <w:rFonts w:cstheme="minorHAnsi"/>
          <w:sz w:val="24"/>
          <w:szCs w:val="24"/>
        </w:rPr>
      </w:pPr>
      <w:r w:rsidRPr="00D92ECD">
        <w:rPr>
          <w:rFonts w:cstheme="minorHAnsi"/>
          <w:sz w:val="24"/>
          <w:szCs w:val="24"/>
        </w:rPr>
        <w:t>I realis</w:t>
      </w:r>
      <w:r w:rsidRPr="00D92ECD">
        <w:rPr>
          <w:rFonts w:cstheme="minorHAnsi"/>
          <w:sz w:val="24"/>
          <w:szCs w:val="24"/>
        </w:rPr>
        <w:t xml:space="preserve">e that making small changes in how I listen, respond, and adjust my tone can greatly </w:t>
      </w:r>
      <w:r w:rsidRPr="00D92ECD">
        <w:rPr>
          <w:rFonts w:cstheme="minorHAnsi"/>
          <w:sz w:val="24"/>
          <w:szCs w:val="24"/>
        </w:rPr>
        <w:t>affect</w:t>
      </w:r>
      <w:r w:rsidRPr="00D92ECD">
        <w:rPr>
          <w:rFonts w:cstheme="minorHAnsi"/>
          <w:sz w:val="24"/>
          <w:szCs w:val="24"/>
        </w:rPr>
        <w:t xml:space="preserve"> how my team feels and how well they perform. While being direct can be efficient, it might sometimes come across as insensitive, especially in written messages. This realization has bee</w:t>
      </w:r>
      <w:r w:rsidRPr="00D92ECD">
        <w:rPr>
          <w:rFonts w:cstheme="minorHAnsi"/>
          <w:sz w:val="24"/>
          <w:szCs w:val="24"/>
        </w:rPr>
        <w:t>n both humbling and motivating.</w:t>
      </w:r>
    </w:p>
    <w:p w14:paraId="1A77E6BE" w14:textId="395604E9" w:rsidR="00D92ECD" w:rsidRPr="00D92ECD" w:rsidRDefault="00D92ECD" w:rsidP="00D92ECD">
      <w:pPr>
        <w:spacing w:line="240" w:lineRule="auto"/>
        <w:rPr>
          <w:rFonts w:cstheme="minorHAnsi"/>
          <w:sz w:val="24"/>
          <w:szCs w:val="24"/>
        </w:rPr>
      </w:pPr>
      <w:r w:rsidRPr="00D92ECD">
        <w:rPr>
          <w:rFonts w:cstheme="minorHAnsi"/>
          <w:sz w:val="24"/>
          <w:szCs w:val="24"/>
        </w:rPr>
        <w:t>In the end, this experience has made me more self-aware, empathetic, and deliberate in how I lead. By committing to continuous growth, I feel more ready to build trust, handle challenging situations, and support my colleagues with the kindness and professionalism expected in the NHS.</w:t>
      </w:r>
    </w:p>
    <w:p w14:paraId="6379C6A9" w14:textId="77777777" w:rsidR="00D92ECD" w:rsidRPr="00D92ECD" w:rsidRDefault="00D92ECD" w:rsidP="00D92ECD">
      <w:pPr>
        <w:pStyle w:val="Heading1"/>
        <w:rPr>
          <w:rFonts w:asciiTheme="minorHAnsi" w:hAnsiTheme="minorHAnsi" w:cstheme="minorHAnsi"/>
          <w:sz w:val="24"/>
          <w:szCs w:val="24"/>
        </w:rPr>
      </w:pPr>
    </w:p>
    <w:p w14:paraId="623B12A0" w14:textId="77777777" w:rsidR="00D92ECD" w:rsidRPr="00D92ECD" w:rsidRDefault="00D92ECD" w:rsidP="00D92ECD">
      <w:pPr>
        <w:pStyle w:val="Heading1"/>
        <w:rPr>
          <w:rFonts w:asciiTheme="minorHAnsi" w:hAnsiTheme="minorHAnsi" w:cstheme="minorHAnsi"/>
          <w:sz w:val="24"/>
          <w:szCs w:val="24"/>
        </w:rPr>
      </w:pPr>
    </w:p>
    <w:p w14:paraId="1CD9D883" w14:textId="77777777" w:rsidR="00D92ECD" w:rsidRPr="00D92ECD" w:rsidRDefault="00D92ECD" w:rsidP="00D92ECD">
      <w:pPr>
        <w:pStyle w:val="Heading1"/>
        <w:rPr>
          <w:rFonts w:asciiTheme="minorHAnsi" w:hAnsiTheme="minorHAnsi" w:cstheme="minorHAnsi"/>
          <w:sz w:val="24"/>
          <w:szCs w:val="24"/>
        </w:rPr>
      </w:pPr>
    </w:p>
    <w:p w14:paraId="68E2D4D5" w14:textId="77777777" w:rsidR="00D92ECD" w:rsidRPr="00D92ECD" w:rsidRDefault="00D92ECD" w:rsidP="00D92ECD">
      <w:pPr>
        <w:pStyle w:val="Heading1"/>
        <w:rPr>
          <w:rFonts w:asciiTheme="minorHAnsi" w:hAnsiTheme="minorHAnsi" w:cstheme="minorHAnsi"/>
          <w:sz w:val="24"/>
          <w:szCs w:val="24"/>
        </w:rPr>
      </w:pPr>
    </w:p>
    <w:p w14:paraId="36557E41" w14:textId="58748464" w:rsidR="00D92ECD" w:rsidRPr="00D92ECD" w:rsidRDefault="00D92ECD" w:rsidP="00D92ECD">
      <w:pPr>
        <w:pStyle w:val="Heading1"/>
        <w:rPr>
          <w:rFonts w:asciiTheme="minorHAnsi" w:hAnsiTheme="minorHAnsi" w:cstheme="minorHAnsi"/>
          <w:sz w:val="24"/>
          <w:szCs w:val="24"/>
        </w:rPr>
      </w:pPr>
    </w:p>
    <w:p w14:paraId="0907D88F" w14:textId="0D0B8C77" w:rsidR="00D92ECD" w:rsidRPr="00D92ECD" w:rsidRDefault="00D92ECD" w:rsidP="00D92ECD">
      <w:pPr>
        <w:rPr>
          <w:rFonts w:cstheme="minorHAnsi"/>
          <w:sz w:val="24"/>
          <w:szCs w:val="24"/>
        </w:rPr>
      </w:pPr>
    </w:p>
    <w:p w14:paraId="0F1872A5" w14:textId="37F2ED5F" w:rsidR="00D92ECD" w:rsidRPr="00D92ECD" w:rsidRDefault="00D92ECD" w:rsidP="00D92ECD">
      <w:pPr>
        <w:rPr>
          <w:rFonts w:cstheme="minorHAnsi"/>
          <w:sz w:val="24"/>
          <w:szCs w:val="24"/>
        </w:rPr>
      </w:pPr>
    </w:p>
    <w:p w14:paraId="7D892FA6" w14:textId="12F5E0DA" w:rsidR="00D92ECD" w:rsidRPr="00D92ECD" w:rsidRDefault="00D92ECD" w:rsidP="00D92ECD">
      <w:pPr>
        <w:rPr>
          <w:rFonts w:cstheme="minorHAnsi"/>
          <w:sz w:val="24"/>
          <w:szCs w:val="24"/>
        </w:rPr>
      </w:pPr>
    </w:p>
    <w:p w14:paraId="7DBFD43F" w14:textId="433E78E9" w:rsidR="00D92ECD" w:rsidRPr="00D92ECD" w:rsidRDefault="00D92ECD" w:rsidP="00D92ECD">
      <w:pPr>
        <w:rPr>
          <w:rFonts w:cstheme="minorHAnsi"/>
          <w:sz w:val="24"/>
          <w:szCs w:val="24"/>
        </w:rPr>
      </w:pPr>
    </w:p>
    <w:p w14:paraId="4EB15E95" w14:textId="05864F1A" w:rsidR="00D92ECD" w:rsidRPr="00D92ECD" w:rsidRDefault="00D92ECD" w:rsidP="00D92ECD">
      <w:pPr>
        <w:rPr>
          <w:rFonts w:cstheme="minorHAnsi"/>
          <w:sz w:val="24"/>
          <w:szCs w:val="24"/>
        </w:rPr>
      </w:pPr>
    </w:p>
    <w:p w14:paraId="0C954B2D" w14:textId="5671AFB3" w:rsidR="00D92ECD" w:rsidRPr="00D92ECD" w:rsidRDefault="00D92ECD" w:rsidP="00D92ECD">
      <w:pPr>
        <w:rPr>
          <w:rFonts w:cstheme="minorHAnsi"/>
          <w:sz w:val="24"/>
          <w:szCs w:val="24"/>
        </w:rPr>
      </w:pPr>
    </w:p>
    <w:p w14:paraId="626E4243" w14:textId="3AF0F52F" w:rsidR="00D92ECD" w:rsidRPr="00D92ECD" w:rsidRDefault="00D92ECD" w:rsidP="00D92ECD">
      <w:pPr>
        <w:rPr>
          <w:rFonts w:cstheme="minorHAnsi"/>
          <w:sz w:val="24"/>
          <w:szCs w:val="24"/>
        </w:rPr>
      </w:pPr>
    </w:p>
    <w:p w14:paraId="48FAD4AE" w14:textId="59BDF16C" w:rsidR="00D92ECD" w:rsidRPr="00D92ECD" w:rsidRDefault="00D92ECD" w:rsidP="00D92ECD">
      <w:pPr>
        <w:rPr>
          <w:rFonts w:cstheme="minorHAnsi"/>
          <w:sz w:val="24"/>
          <w:szCs w:val="24"/>
        </w:rPr>
      </w:pPr>
    </w:p>
    <w:p w14:paraId="66E3B0BF" w14:textId="48007A89" w:rsidR="00D92ECD" w:rsidRPr="00D92ECD" w:rsidRDefault="00D92ECD" w:rsidP="00D92ECD">
      <w:pPr>
        <w:rPr>
          <w:rFonts w:cstheme="minorHAnsi"/>
          <w:sz w:val="24"/>
          <w:szCs w:val="24"/>
        </w:rPr>
      </w:pPr>
    </w:p>
    <w:p w14:paraId="5569A9DE" w14:textId="51A68A28" w:rsidR="00D92ECD" w:rsidRPr="00D92ECD" w:rsidRDefault="00D92ECD" w:rsidP="00D92ECD">
      <w:pPr>
        <w:rPr>
          <w:rFonts w:cstheme="minorHAnsi"/>
          <w:sz w:val="24"/>
          <w:szCs w:val="24"/>
        </w:rPr>
      </w:pPr>
    </w:p>
    <w:p w14:paraId="6E0434F5" w14:textId="4702275E" w:rsidR="00D92ECD" w:rsidRPr="00D92ECD" w:rsidRDefault="00D92ECD" w:rsidP="00D92ECD">
      <w:pPr>
        <w:rPr>
          <w:rFonts w:cstheme="minorHAnsi"/>
          <w:sz w:val="24"/>
          <w:szCs w:val="24"/>
        </w:rPr>
      </w:pPr>
    </w:p>
    <w:p w14:paraId="7CDDEB4A" w14:textId="592AC521" w:rsidR="00610956" w:rsidRPr="00D92ECD" w:rsidRDefault="00610956" w:rsidP="00D92ECD">
      <w:pPr>
        <w:pStyle w:val="Heading1"/>
        <w:rPr>
          <w:rFonts w:asciiTheme="minorHAnsi" w:hAnsiTheme="minorHAnsi" w:cstheme="minorHAnsi"/>
          <w:sz w:val="24"/>
          <w:szCs w:val="24"/>
        </w:rPr>
      </w:pPr>
      <w:bookmarkStart w:id="29" w:name="_Toc199518625"/>
      <w:r w:rsidRPr="00D92ECD">
        <w:rPr>
          <w:rFonts w:asciiTheme="minorHAnsi" w:hAnsiTheme="minorHAnsi" w:cstheme="minorHAnsi"/>
          <w:sz w:val="24"/>
          <w:szCs w:val="24"/>
        </w:rPr>
        <w:t>Appendix</w:t>
      </w:r>
      <w:bookmarkEnd w:id="29"/>
      <w:r w:rsidRPr="00D92ECD">
        <w:rPr>
          <w:rFonts w:asciiTheme="minorHAnsi" w:hAnsiTheme="minorHAnsi" w:cstheme="minorHAnsi"/>
          <w:sz w:val="24"/>
          <w:szCs w:val="24"/>
        </w:rPr>
        <w:t xml:space="preserve"> </w:t>
      </w:r>
    </w:p>
    <w:p w14:paraId="384BEE5F" w14:textId="77777777" w:rsidR="00D92ECD" w:rsidRPr="00D92ECD" w:rsidRDefault="00D92ECD" w:rsidP="00D92ECD">
      <w:pPr>
        <w:rPr>
          <w:rFonts w:cstheme="minorHAnsi"/>
          <w:sz w:val="24"/>
          <w:szCs w:val="24"/>
        </w:rPr>
      </w:pPr>
    </w:p>
    <w:p w14:paraId="68987B54" w14:textId="540476B2" w:rsidR="00610956" w:rsidRPr="00D92ECD" w:rsidRDefault="00610956" w:rsidP="00D92ECD">
      <w:pPr>
        <w:pStyle w:val="Heading2"/>
        <w:rPr>
          <w:rFonts w:asciiTheme="minorHAnsi" w:hAnsiTheme="minorHAnsi" w:cstheme="minorHAnsi"/>
          <w:sz w:val="24"/>
          <w:szCs w:val="24"/>
        </w:rPr>
      </w:pPr>
      <w:bookmarkStart w:id="30" w:name="_Toc199518626"/>
      <w:r w:rsidRPr="00D92ECD">
        <w:rPr>
          <w:rFonts w:asciiTheme="minorHAnsi" w:hAnsiTheme="minorHAnsi" w:cstheme="minorHAnsi"/>
          <w:sz w:val="24"/>
          <w:szCs w:val="24"/>
        </w:rPr>
        <w:t>Appendix 1</w:t>
      </w:r>
      <w:bookmarkEnd w:id="30"/>
      <w:r w:rsidRPr="00D92ECD">
        <w:rPr>
          <w:rFonts w:asciiTheme="minorHAnsi" w:hAnsiTheme="minorHAnsi" w:cstheme="minorHAnsi"/>
          <w:sz w:val="24"/>
          <w:szCs w:val="24"/>
        </w:rPr>
        <w:t xml:space="preserve"> </w:t>
      </w:r>
    </w:p>
    <w:p w14:paraId="4A4A6FBE" w14:textId="77777777" w:rsidR="00D92ECD" w:rsidRPr="00D92ECD" w:rsidRDefault="00D92ECD" w:rsidP="00D92ECD">
      <w:pPr>
        <w:rPr>
          <w:rFonts w:cstheme="minorHAnsi"/>
          <w:sz w:val="24"/>
          <w:szCs w:val="24"/>
        </w:rPr>
      </w:pPr>
    </w:p>
    <w:p w14:paraId="3CC032B0" w14:textId="77777777" w:rsidR="00610956" w:rsidRPr="00D92ECD" w:rsidRDefault="00610956" w:rsidP="00A739C8">
      <w:pPr>
        <w:spacing w:line="240" w:lineRule="auto"/>
        <w:rPr>
          <w:rFonts w:cstheme="minorHAnsi"/>
          <w:sz w:val="24"/>
          <w:szCs w:val="24"/>
        </w:rPr>
      </w:pPr>
      <w:r w:rsidRPr="00D92ECD">
        <w:rPr>
          <w:rFonts w:cstheme="minorHAnsi"/>
          <w:sz w:val="24"/>
          <w:szCs w:val="24"/>
        </w:rPr>
        <w:t>Questionnaire</w:t>
      </w:r>
    </w:p>
    <w:p w14:paraId="3465565E" w14:textId="77777777" w:rsidR="00610956" w:rsidRPr="00D92ECD" w:rsidRDefault="00610956" w:rsidP="00A739C8">
      <w:pPr>
        <w:spacing w:line="240" w:lineRule="auto"/>
        <w:rPr>
          <w:rFonts w:cstheme="minorHAnsi"/>
          <w:sz w:val="24"/>
          <w:szCs w:val="24"/>
        </w:rPr>
      </w:pPr>
      <w:r w:rsidRPr="00D92ECD">
        <w:rPr>
          <w:rFonts w:cstheme="minorHAnsi"/>
          <w:sz w:val="24"/>
          <w:szCs w:val="24"/>
        </w:rPr>
        <w:t>Communication Skills Feedback Questionnaire for Johanna Dicks – Operational Support Manager for Neurology and Stroke</w:t>
      </w:r>
    </w:p>
    <w:p w14:paraId="2EAF121E" w14:textId="77777777" w:rsidR="00610956" w:rsidRPr="00D92ECD" w:rsidRDefault="00610956" w:rsidP="00A739C8">
      <w:pPr>
        <w:spacing w:line="240" w:lineRule="auto"/>
        <w:rPr>
          <w:rFonts w:cstheme="minorHAnsi"/>
          <w:sz w:val="24"/>
          <w:szCs w:val="24"/>
        </w:rPr>
      </w:pPr>
      <w:r w:rsidRPr="00D92ECD">
        <w:rPr>
          <w:rFonts w:cstheme="minorHAnsi"/>
          <w:sz w:val="24"/>
          <w:szCs w:val="24"/>
        </w:rPr>
        <w:t>Purpose: As part of my professional development and university studies, I am seeking feedback to understand and improve my communication skills as a manager in a healthcare setting. Your honest input is appreciated and will remain confidential.</w:t>
      </w:r>
    </w:p>
    <w:p w14:paraId="0D56C4B2" w14:textId="77777777" w:rsidR="00610956" w:rsidRPr="00D92ECD" w:rsidRDefault="00610956" w:rsidP="00A739C8">
      <w:pPr>
        <w:spacing w:line="240" w:lineRule="auto"/>
        <w:rPr>
          <w:rFonts w:cstheme="minorHAnsi"/>
          <w:sz w:val="24"/>
          <w:szCs w:val="24"/>
        </w:rPr>
      </w:pPr>
      <w:r w:rsidRPr="00D92ECD">
        <w:rPr>
          <w:rFonts w:cstheme="minorHAnsi"/>
          <w:sz w:val="24"/>
          <w:szCs w:val="24"/>
        </w:rPr>
        <w:t>Section 1: General Information (Optional)</w:t>
      </w:r>
    </w:p>
    <w:p w14:paraId="54C49231" w14:textId="77777777" w:rsidR="00610956" w:rsidRPr="00D92ECD" w:rsidRDefault="00610956" w:rsidP="00A739C8">
      <w:pPr>
        <w:spacing w:line="240" w:lineRule="auto"/>
        <w:rPr>
          <w:rFonts w:cstheme="minorHAnsi"/>
          <w:sz w:val="24"/>
          <w:szCs w:val="24"/>
        </w:rPr>
      </w:pPr>
      <w:r w:rsidRPr="00D92ECD">
        <w:rPr>
          <w:rFonts w:cstheme="minorHAnsi"/>
          <w:sz w:val="24"/>
          <w:szCs w:val="24"/>
        </w:rPr>
        <w:t>1. Your role/position: ___________________________</w:t>
      </w:r>
    </w:p>
    <w:p w14:paraId="14293E1E" w14:textId="77777777" w:rsidR="00610956" w:rsidRPr="00D92ECD" w:rsidRDefault="00610956" w:rsidP="00A739C8">
      <w:pPr>
        <w:spacing w:line="240" w:lineRule="auto"/>
        <w:rPr>
          <w:rFonts w:cstheme="minorHAnsi"/>
          <w:sz w:val="24"/>
          <w:szCs w:val="24"/>
        </w:rPr>
      </w:pPr>
      <w:r w:rsidRPr="00D92ECD">
        <w:rPr>
          <w:rFonts w:cstheme="minorHAnsi"/>
          <w:sz w:val="24"/>
          <w:szCs w:val="24"/>
        </w:rPr>
        <w:t>2. How often do we interact at work?</w:t>
      </w:r>
    </w:p>
    <w:p w14:paraId="0D40AFFC" w14:textId="77777777" w:rsidR="00610956" w:rsidRPr="00D92ECD" w:rsidRDefault="00610956" w:rsidP="00A739C8">
      <w:pPr>
        <w:spacing w:line="240" w:lineRule="auto"/>
        <w:rPr>
          <w:rFonts w:cstheme="minorHAnsi"/>
          <w:sz w:val="24"/>
          <w:szCs w:val="24"/>
        </w:rPr>
      </w:pPr>
      <w:r w:rsidRPr="00D92ECD">
        <w:rPr>
          <w:rFonts w:cstheme="minorHAnsi"/>
          <w:sz w:val="24"/>
          <w:szCs w:val="24"/>
        </w:rPr>
        <w:t>a. Daily</w:t>
      </w:r>
    </w:p>
    <w:p w14:paraId="05AC1B09" w14:textId="77777777" w:rsidR="00610956" w:rsidRPr="00D92ECD" w:rsidRDefault="00610956" w:rsidP="00A739C8">
      <w:pPr>
        <w:spacing w:line="240" w:lineRule="auto"/>
        <w:rPr>
          <w:rFonts w:cstheme="minorHAnsi"/>
          <w:sz w:val="24"/>
          <w:szCs w:val="24"/>
        </w:rPr>
      </w:pPr>
      <w:r w:rsidRPr="00D92ECD">
        <w:rPr>
          <w:rFonts w:cstheme="minorHAnsi"/>
          <w:sz w:val="24"/>
          <w:szCs w:val="24"/>
        </w:rPr>
        <w:t>b. Weekly</w:t>
      </w:r>
    </w:p>
    <w:p w14:paraId="3695DC7F" w14:textId="77777777" w:rsidR="00610956" w:rsidRPr="00D92ECD" w:rsidRDefault="00610956" w:rsidP="00A739C8">
      <w:pPr>
        <w:spacing w:line="240" w:lineRule="auto"/>
        <w:rPr>
          <w:rFonts w:cstheme="minorHAnsi"/>
          <w:sz w:val="24"/>
          <w:szCs w:val="24"/>
        </w:rPr>
      </w:pPr>
      <w:r w:rsidRPr="00D92ECD">
        <w:rPr>
          <w:rFonts w:cstheme="minorHAnsi"/>
          <w:sz w:val="24"/>
          <w:szCs w:val="24"/>
        </w:rPr>
        <w:lastRenderedPageBreak/>
        <w:t>c. Occasionally</w:t>
      </w:r>
    </w:p>
    <w:p w14:paraId="2E38BEC4" w14:textId="77777777" w:rsidR="00610956" w:rsidRPr="00D92ECD" w:rsidRDefault="00610956" w:rsidP="00A739C8">
      <w:pPr>
        <w:spacing w:line="240" w:lineRule="auto"/>
        <w:rPr>
          <w:rFonts w:cstheme="minorHAnsi"/>
          <w:sz w:val="24"/>
          <w:szCs w:val="24"/>
        </w:rPr>
      </w:pPr>
      <w:r w:rsidRPr="00D92ECD">
        <w:rPr>
          <w:rFonts w:cstheme="minorHAnsi"/>
          <w:sz w:val="24"/>
          <w:szCs w:val="24"/>
        </w:rPr>
        <w:t>d. Rarely</w:t>
      </w:r>
    </w:p>
    <w:p w14:paraId="51FB3BBF" w14:textId="77777777" w:rsidR="00610956" w:rsidRPr="00D92ECD" w:rsidRDefault="00610956" w:rsidP="00A739C8">
      <w:pPr>
        <w:spacing w:line="240" w:lineRule="auto"/>
        <w:rPr>
          <w:rFonts w:cstheme="minorHAnsi"/>
          <w:sz w:val="24"/>
          <w:szCs w:val="24"/>
        </w:rPr>
      </w:pPr>
      <w:r w:rsidRPr="00D92ECD">
        <w:rPr>
          <w:rFonts w:cstheme="minorHAnsi"/>
          <w:sz w:val="24"/>
          <w:szCs w:val="24"/>
        </w:rPr>
        <w:t>Section 2: Communication Style</w:t>
      </w:r>
    </w:p>
    <w:p w14:paraId="2E2FE05C" w14:textId="77777777" w:rsidR="00610956" w:rsidRPr="00D92ECD" w:rsidRDefault="00610956" w:rsidP="00A739C8">
      <w:pPr>
        <w:spacing w:line="240" w:lineRule="auto"/>
        <w:rPr>
          <w:rFonts w:cstheme="minorHAnsi"/>
          <w:sz w:val="24"/>
          <w:szCs w:val="24"/>
        </w:rPr>
      </w:pPr>
      <w:r w:rsidRPr="00D92ECD">
        <w:rPr>
          <w:rFonts w:cstheme="minorHAnsi"/>
          <w:sz w:val="24"/>
          <w:szCs w:val="24"/>
        </w:rPr>
        <w:t>3. How clearly do I explain information, policies, or procedures?</w:t>
      </w:r>
    </w:p>
    <w:p w14:paraId="7DBEF851" w14:textId="77777777" w:rsidR="00610956" w:rsidRPr="00D92ECD" w:rsidRDefault="00610956" w:rsidP="00A739C8">
      <w:pPr>
        <w:spacing w:line="240" w:lineRule="auto"/>
        <w:rPr>
          <w:rFonts w:cstheme="minorHAnsi"/>
          <w:sz w:val="24"/>
          <w:szCs w:val="24"/>
        </w:rPr>
      </w:pPr>
      <w:r w:rsidRPr="00D92ECD">
        <w:rPr>
          <w:rFonts w:cstheme="minorHAnsi"/>
          <w:sz w:val="24"/>
          <w:szCs w:val="24"/>
        </w:rPr>
        <w:t>a. Very clearly</w:t>
      </w:r>
    </w:p>
    <w:p w14:paraId="224945E5" w14:textId="77777777" w:rsidR="00610956" w:rsidRPr="00D92ECD" w:rsidRDefault="00610956" w:rsidP="00A739C8">
      <w:pPr>
        <w:spacing w:line="240" w:lineRule="auto"/>
        <w:rPr>
          <w:rFonts w:cstheme="minorHAnsi"/>
          <w:sz w:val="24"/>
          <w:szCs w:val="24"/>
        </w:rPr>
      </w:pPr>
      <w:r w:rsidRPr="00D92ECD">
        <w:rPr>
          <w:rFonts w:cstheme="minorHAnsi"/>
          <w:sz w:val="24"/>
          <w:szCs w:val="24"/>
        </w:rPr>
        <w:t>b. Clearly</w:t>
      </w:r>
    </w:p>
    <w:p w14:paraId="700B2F71" w14:textId="77777777" w:rsidR="00610956" w:rsidRPr="00D92ECD" w:rsidRDefault="00610956" w:rsidP="00A739C8">
      <w:pPr>
        <w:spacing w:line="240" w:lineRule="auto"/>
        <w:rPr>
          <w:rFonts w:cstheme="minorHAnsi"/>
          <w:sz w:val="24"/>
          <w:szCs w:val="24"/>
        </w:rPr>
      </w:pPr>
      <w:r w:rsidRPr="00D92ECD">
        <w:rPr>
          <w:rFonts w:cstheme="minorHAnsi"/>
          <w:sz w:val="24"/>
          <w:szCs w:val="24"/>
        </w:rPr>
        <w:t>c. Sometimes unclear</w:t>
      </w:r>
    </w:p>
    <w:p w14:paraId="7827E64D" w14:textId="77777777" w:rsidR="00610956" w:rsidRPr="00D92ECD" w:rsidRDefault="00610956" w:rsidP="00A739C8">
      <w:pPr>
        <w:spacing w:line="240" w:lineRule="auto"/>
        <w:rPr>
          <w:rFonts w:cstheme="minorHAnsi"/>
          <w:sz w:val="24"/>
          <w:szCs w:val="24"/>
        </w:rPr>
      </w:pPr>
      <w:r w:rsidRPr="00D92ECD">
        <w:rPr>
          <w:rFonts w:cstheme="minorHAnsi"/>
          <w:sz w:val="24"/>
          <w:szCs w:val="24"/>
        </w:rPr>
        <w:t>d. Often unclear</w:t>
      </w:r>
    </w:p>
    <w:p w14:paraId="2DBB19AD" w14:textId="77777777" w:rsidR="00610956" w:rsidRPr="00D92ECD" w:rsidRDefault="00610956" w:rsidP="00A739C8">
      <w:pPr>
        <w:spacing w:line="240" w:lineRule="auto"/>
        <w:rPr>
          <w:rFonts w:cstheme="minorHAnsi"/>
          <w:sz w:val="24"/>
          <w:szCs w:val="24"/>
        </w:rPr>
      </w:pPr>
      <w:r w:rsidRPr="00D92ECD">
        <w:rPr>
          <w:rFonts w:cstheme="minorHAnsi"/>
          <w:sz w:val="24"/>
          <w:szCs w:val="24"/>
        </w:rPr>
        <w:t>4. Do I actively listen and show understanding when staff share concerns?</w:t>
      </w:r>
    </w:p>
    <w:p w14:paraId="7DD4C581" w14:textId="77777777" w:rsidR="00610956" w:rsidRPr="00D92ECD" w:rsidRDefault="00610956" w:rsidP="00A739C8">
      <w:pPr>
        <w:spacing w:line="240" w:lineRule="auto"/>
        <w:rPr>
          <w:rFonts w:cstheme="minorHAnsi"/>
          <w:sz w:val="24"/>
          <w:szCs w:val="24"/>
        </w:rPr>
      </w:pPr>
      <w:r w:rsidRPr="00D92ECD">
        <w:rPr>
          <w:rFonts w:cstheme="minorHAnsi"/>
          <w:sz w:val="24"/>
          <w:szCs w:val="24"/>
        </w:rPr>
        <w:t>a. Always</w:t>
      </w:r>
    </w:p>
    <w:p w14:paraId="66A9E6E3" w14:textId="77777777" w:rsidR="00610956" w:rsidRPr="00D92ECD" w:rsidRDefault="00610956" w:rsidP="00A739C8">
      <w:pPr>
        <w:spacing w:line="240" w:lineRule="auto"/>
        <w:rPr>
          <w:rFonts w:cstheme="minorHAnsi"/>
          <w:sz w:val="24"/>
          <w:szCs w:val="24"/>
        </w:rPr>
      </w:pPr>
      <w:r w:rsidRPr="00D92ECD">
        <w:rPr>
          <w:rFonts w:cstheme="minorHAnsi"/>
          <w:sz w:val="24"/>
          <w:szCs w:val="24"/>
        </w:rPr>
        <w:t>b. Most of the time</w:t>
      </w:r>
    </w:p>
    <w:p w14:paraId="1F0B8A94" w14:textId="77777777" w:rsidR="00610956" w:rsidRPr="00D92ECD" w:rsidRDefault="00610956" w:rsidP="00A739C8">
      <w:pPr>
        <w:spacing w:line="240" w:lineRule="auto"/>
        <w:rPr>
          <w:rFonts w:cstheme="minorHAnsi"/>
          <w:sz w:val="24"/>
          <w:szCs w:val="24"/>
        </w:rPr>
      </w:pPr>
      <w:r w:rsidRPr="00D92ECD">
        <w:rPr>
          <w:rFonts w:cstheme="minorHAnsi"/>
          <w:sz w:val="24"/>
          <w:szCs w:val="24"/>
        </w:rPr>
        <w:t>c. Sometimes</w:t>
      </w:r>
    </w:p>
    <w:p w14:paraId="18D009C3" w14:textId="77777777" w:rsidR="00610956" w:rsidRPr="00D92ECD" w:rsidRDefault="00610956" w:rsidP="00A739C8">
      <w:pPr>
        <w:spacing w:line="240" w:lineRule="auto"/>
        <w:rPr>
          <w:rFonts w:cstheme="minorHAnsi"/>
          <w:sz w:val="24"/>
          <w:szCs w:val="24"/>
        </w:rPr>
      </w:pPr>
      <w:r w:rsidRPr="00D92ECD">
        <w:rPr>
          <w:rFonts w:cstheme="minorHAnsi"/>
          <w:sz w:val="24"/>
          <w:szCs w:val="24"/>
        </w:rPr>
        <w:t>d. Rarely</w:t>
      </w:r>
    </w:p>
    <w:p w14:paraId="001347F3" w14:textId="77777777" w:rsidR="00610956" w:rsidRPr="00D92ECD" w:rsidRDefault="00610956" w:rsidP="00A739C8">
      <w:pPr>
        <w:spacing w:line="240" w:lineRule="auto"/>
        <w:rPr>
          <w:rFonts w:cstheme="minorHAnsi"/>
          <w:sz w:val="24"/>
          <w:szCs w:val="24"/>
        </w:rPr>
      </w:pPr>
      <w:r w:rsidRPr="00D92ECD">
        <w:rPr>
          <w:rFonts w:cstheme="minorHAnsi"/>
          <w:sz w:val="24"/>
          <w:szCs w:val="24"/>
        </w:rPr>
        <w:t>5. How well do I handle feedback or differing perspectives?</w:t>
      </w:r>
    </w:p>
    <w:p w14:paraId="7EBBDB0A" w14:textId="77777777" w:rsidR="00610956" w:rsidRPr="00D92ECD" w:rsidRDefault="00610956" w:rsidP="00A739C8">
      <w:pPr>
        <w:spacing w:line="240" w:lineRule="auto"/>
        <w:rPr>
          <w:rFonts w:cstheme="minorHAnsi"/>
          <w:sz w:val="24"/>
          <w:szCs w:val="24"/>
        </w:rPr>
      </w:pPr>
      <w:r w:rsidRPr="00D92ECD">
        <w:rPr>
          <w:rFonts w:cstheme="minorHAnsi"/>
          <w:sz w:val="24"/>
          <w:szCs w:val="24"/>
        </w:rPr>
        <w:t>a. Very well</w:t>
      </w:r>
    </w:p>
    <w:p w14:paraId="07CEFD75" w14:textId="77777777" w:rsidR="00610956" w:rsidRPr="00D92ECD" w:rsidRDefault="00610956" w:rsidP="00A739C8">
      <w:pPr>
        <w:spacing w:line="240" w:lineRule="auto"/>
        <w:rPr>
          <w:rFonts w:cstheme="minorHAnsi"/>
          <w:sz w:val="24"/>
          <w:szCs w:val="24"/>
        </w:rPr>
      </w:pPr>
      <w:r w:rsidRPr="00D92ECD">
        <w:rPr>
          <w:rFonts w:cstheme="minorHAnsi"/>
          <w:sz w:val="24"/>
          <w:szCs w:val="24"/>
        </w:rPr>
        <w:t>b. Well</w:t>
      </w:r>
    </w:p>
    <w:p w14:paraId="2ADE2522" w14:textId="77777777" w:rsidR="00610956" w:rsidRPr="00D92ECD" w:rsidRDefault="00610956" w:rsidP="00A739C8">
      <w:pPr>
        <w:spacing w:line="240" w:lineRule="auto"/>
        <w:rPr>
          <w:rFonts w:cstheme="minorHAnsi"/>
          <w:sz w:val="24"/>
          <w:szCs w:val="24"/>
        </w:rPr>
      </w:pPr>
      <w:r w:rsidRPr="00D92ECD">
        <w:rPr>
          <w:rFonts w:cstheme="minorHAnsi"/>
          <w:sz w:val="24"/>
          <w:szCs w:val="24"/>
        </w:rPr>
        <w:t>c. Needs improvement</w:t>
      </w:r>
    </w:p>
    <w:p w14:paraId="27434299" w14:textId="77777777" w:rsidR="00610956" w:rsidRPr="00D92ECD" w:rsidRDefault="00610956" w:rsidP="00A739C8">
      <w:pPr>
        <w:spacing w:line="240" w:lineRule="auto"/>
        <w:rPr>
          <w:rFonts w:cstheme="minorHAnsi"/>
          <w:sz w:val="24"/>
          <w:szCs w:val="24"/>
        </w:rPr>
      </w:pPr>
      <w:r w:rsidRPr="00D92ECD">
        <w:rPr>
          <w:rFonts w:cstheme="minorHAnsi"/>
          <w:sz w:val="24"/>
          <w:szCs w:val="24"/>
        </w:rPr>
        <w:t>d. Poorly</w:t>
      </w:r>
    </w:p>
    <w:p w14:paraId="5A5EB8BA" w14:textId="77777777" w:rsidR="00610956" w:rsidRPr="00D92ECD" w:rsidRDefault="00610956" w:rsidP="00A739C8">
      <w:pPr>
        <w:spacing w:line="240" w:lineRule="auto"/>
        <w:rPr>
          <w:rFonts w:cstheme="minorHAnsi"/>
          <w:sz w:val="24"/>
          <w:szCs w:val="24"/>
        </w:rPr>
      </w:pPr>
      <w:r w:rsidRPr="00D92ECD">
        <w:rPr>
          <w:rFonts w:cstheme="minorHAnsi"/>
          <w:sz w:val="24"/>
          <w:szCs w:val="24"/>
        </w:rPr>
        <w:t>Section 3: Written &amp; Verbal Communication</w:t>
      </w:r>
    </w:p>
    <w:p w14:paraId="7EE1ACE8" w14:textId="77777777" w:rsidR="00610956" w:rsidRPr="00D92ECD" w:rsidRDefault="00610956" w:rsidP="00A739C8">
      <w:pPr>
        <w:spacing w:line="240" w:lineRule="auto"/>
        <w:rPr>
          <w:rFonts w:cstheme="minorHAnsi"/>
          <w:sz w:val="24"/>
          <w:szCs w:val="24"/>
        </w:rPr>
      </w:pPr>
      <w:r w:rsidRPr="00D92ECD">
        <w:rPr>
          <w:rFonts w:cstheme="minorHAnsi"/>
          <w:sz w:val="24"/>
          <w:szCs w:val="24"/>
        </w:rPr>
        <w:t>6. How effective is my verbal communication (e.g., during meetings, briefings)?</w:t>
      </w:r>
    </w:p>
    <w:p w14:paraId="32B32B5B" w14:textId="77777777" w:rsidR="00610956" w:rsidRPr="00D92ECD" w:rsidRDefault="00610956" w:rsidP="00A739C8">
      <w:pPr>
        <w:spacing w:line="240" w:lineRule="auto"/>
        <w:rPr>
          <w:rFonts w:cstheme="minorHAnsi"/>
          <w:sz w:val="24"/>
          <w:szCs w:val="24"/>
        </w:rPr>
      </w:pPr>
      <w:r w:rsidRPr="00D92ECD">
        <w:rPr>
          <w:rFonts w:cstheme="minorHAnsi"/>
          <w:sz w:val="24"/>
          <w:szCs w:val="24"/>
        </w:rPr>
        <w:t>a. Very effective</w:t>
      </w:r>
    </w:p>
    <w:p w14:paraId="1E930B44" w14:textId="77777777" w:rsidR="00610956" w:rsidRPr="00D92ECD" w:rsidRDefault="00610956" w:rsidP="00A739C8">
      <w:pPr>
        <w:spacing w:line="240" w:lineRule="auto"/>
        <w:rPr>
          <w:rFonts w:cstheme="minorHAnsi"/>
          <w:sz w:val="24"/>
          <w:szCs w:val="24"/>
        </w:rPr>
      </w:pPr>
      <w:r w:rsidRPr="00D92ECD">
        <w:rPr>
          <w:rFonts w:cstheme="minorHAnsi"/>
          <w:sz w:val="24"/>
          <w:szCs w:val="24"/>
        </w:rPr>
        <w:t>b. Effective</w:t>
      </w:r>
    </w:p>
    <w:p w14:paraId="0A23F4F1" w14:textId="77777777" w:rsidR="00610956" w:rsidRPr="00D92ECD" w:rsidRDefault="00610956" w:rsidP="00A739C8">
      <w:pPr>
        <w:spacing w:line="240" w:lineRule="auto"/>
        <w:rPr>
          <w:rFonts w:cstheme="minorHAnsi"/>
          <w:sz w:val="24"/>
          <w:szCs w:val="24"/>
        </w:rPr>
      </w:pPr>
      <w:r w:rsidRPr="00D92ECD">
        <w:rPr>
          <w:rFonts w:cstheme="minorHAnsi"/>
          <w:sz w:val="24"/>
          <w:szCs w:val="24"/>
        </w:rPr>
        <w:t>c. Needs improvement</w:t>
      </w:r>
    </w:p>
    <w:p w14:paraId="20786EBC" w14:textId="77777777" w:rsidR="00610956" w:rsidRPr="00D92ECD" w:rsidRDefault="00610956" w:rsidP="00A739C8">
      <w:pPr>
        <w:spacing w:line="240" w:lineRule="auto"/>
        <w:rPr>
          <w:rFonts w:cstheme="minorHAnsi"/>
          <w:sz w:val="24"/>
          <w:szCs w:val="24"/>
        </w:rPr>
      </w:pPr>
      <w:r w:rsidRPr="00D92ECD">
        <w:rPr>
          <w:rFonts w:cstheme="minorHAnsi"/>
          <w:sz w:val="24"/>
          <w:szCs w:val="24"/>
        </w:rPr>
        <w:t>d. Ineffective</w:t>
      </w:r>
    </w:p>
    <w:p w14:paraId="473CEA14" w14:textId="77777777" w:rsidR="00610956" w:rsidRPr="00D92ECD" w:rsidRDefault="00610956" w:rsidP="00A739C8">
      <w:pPr>
        <w:spacing w:line="240" w:lineRule="auto"/>
        <w:rPr>
          <w:rFonts w:cstheme="minorHAnsi"/>
          <w:sz w:val="24"/>
          <w:szCs w:val="24"/>
        </w:rPr>
      </w:pPr>
      <w:r w:rsidRPr="00D92ECD">
        <w:rPr>
          <w:rFonts w:cstheme="minorHAnsi"/>
          <w:sz w:val="24"/>
          <w:szCs w:val="24"/>
        </w:rPr>
        <w:t>7. How effective is my written communication (e.g., reports, emails, documentation)?</w:t>
      </w:r>
    </w:p>
    <w:p w14:paraId="06ECDB8F" w14:textId="77777777" w:rsidR="00610956" w:rsidRPr="00D92ECD" w:rsidRDefault="00610956" w:rsidP="00A739C8">
      <w:pPr>
        <w:spacing w:line="240" w:lineRule="auto"/>
        <w:rPr>
          <w:rFonts w:cstheme="minorHAnsi"/>
          <w:sz w:val="24"/>
          <w:szCs w:val="24"/>
        </w:rPr>
      </w:pPr>
      <w:r w:rsidRPr="00D92ECD">
        <w:rPr>
          <w:rFonts w:cstheme="minorHAnsi"/>
          <w:sz w:val="24"/>
          <w:szCs w:val="24"/>
        </w:rPr>
        <w:t>a. Very effective</w:t>
      </w:r>
    </w:p>
    <w:p w14:paraId="47AFABB4" w14:textId="77777777" w:rsidR="00610956" w:rsidRPr="00D92ECD" w:rsidRDefault="00610956" w:rsidP="00A739C8">
      <w:pPr>
        <w:spacing w:line="240" w:lineRule="auto"/>
        <w:rPr>
          <w:rFonts w:cstheme="minorHAnsi"/>
          <w:sz w:val="24"/>
          <w:szCs w:val="24"/>
        </w:rPr>
      </w:pPr>
      <w:r w:rsidRPr="00D92ECD">
        <w:rPr>
          <w:rFonts w:cstheme="minorHAnsi"/>
          <w:sz w:val="24"/>
          <w:szCs w:val="24"/>
        </w:rPr>
        <w:t>b. Effective</w:t>
      </w:r>
    </w:p>
    <w:p w14:paraId="395AFF6B" w14:textId="77777777" w:rsidR="00610956" w:rsidRPr="00D92ECD" w:rsidRDefault="00610956" w:rsidP="00A739C8">
      <w:pPr>
        <w:spacing w:line="240" w:lineRule="auto"/>
        <w:rPr>
          <w:rFonts w:cstheme="minorHAnsi"/>
          <w:sz w:val="24"/>
          <w:szCs w:val="24"/>
        </w:rPr>
      </w:pPr>
      <w:r w:rsidRPr="00D92ECD">
        <w:rPr>
          <w:rFonts w:cstheme="minorHAnsi"/>
          <w:sz w:val="24"/>
          <w:szCs w:val="24"/>
        </w:rPr>
        <w:t>c. Needs improvement</w:t>
      </w:r>
    </w:p>
    <w:p w14:paraId="73057C57" w14:textId="77777777" w:rsidR="00610956" w:rsidRPr="00D92ECD" w:rsidRDefault="00610956" w:rsidP="00A739C8">
      <w:pPr>
        <w:spacing w:line="240" w:lineRule="auto"/>
        <w:rPr>
          <w:rFonts w:cstheme="minorHAnsi"/>
          <w:sz w:val="24"/>
          <w:szCs w:val="24"/>
        </w:rPr>
      </w:pPr>
      <w:r w:rsidRPr="00D92ECD">
        <w:rPr>
          <w:rFonts w:cstheme="minorHAnsi"/>
          <w:sz w:val="24"/>
          <w:szCs w:val="24"/>
        </w:rPr>
        <w:t>d. Ineffective</w:t>
      </w:r>
    </w:p>
    <w:p w14:paraId="348018F5" w14:textId="77777777" w:rsidR="00610956" w:rsidRPr="00D92ECD" w:rsidRDefault="00610956" w:rsidP="00A739C8">
      <w:pPr>
        <w:spacing w:line="240" w:lineRule="auto"/>
        <w:rPr>
          <w:rFonts w:cstheme="minorHAnsi"/>
          <w:sz w:val="24"/>
          <w:szCs w:val="24"/>
        </w:rPr>
      </w:pPr>
      <w:r w:rsidRPr="00D92ECD">
        <w:rPr>
          <w:rFonts w:cstheme="minorHAnsi"/>
          <w:sz w:val="24"/>
          <w:szCs w:val="24"/>
        </w:rPr>
        <w:t>Section 4: Team Interaction</w:t>
      </w:r>
    </w:p>
    <w:p w14:paraId="314A3284" w14:textId="77777777" w:rsidR="00610956" w:rsidRPr="00D92ECD" w:rsidRDefault="00610956" w:rsidP="00A739C8">
      <w:pPr>
        <w:spacing w:line="240" w:lineRule="auto"/>
        <w:rPr>
          <w:rFonts w:cstheme="minorHAnsi"/>
          <w:sz w:val="24"/>
          <w:szCs w:val="24"/>
        </w:rPr>
      </w:pPr>
      <w:r w:rsidRPr="00D92ECD">
        <w:rPr>
          <w:rFonts w:cstheme="minorHAnsi"/>
          <w:sz w:val="24"/>
          <w:szCs w:val="24"/>
        </w:rPr>
        <w:t>8. Do I communicate with professionalism and respect across different roles?</w:t>
      </w:r>
    </w:p>
    <w:p w14:paraId="0680BEAF" w14:textId="77777777" w:rsidR="00610956" w:rsidRPr="00D92ECD" w:rsidRDefault="00610956" w:rsidP="00A739C8">
      <w:pPr>
        <w:spacing w:line="240" w:lineRule="auto"/>
        <w:rPr>
          <w:rFonts w:cstheme="minorHAnsi"/>
          <w:sz w:val="24"/>
          <w:szCs w:val="24"/>
        </w:rPr>
      </w:pPr>
      <w:r w:rsidRPr="00D92ECD">
        <w:rPr>
          <w:rFonts w:cstheme="minorHAnsi"/>
          <w:sz w:val="24"/>
          <w:szCs w:val="24"/>
        </w:rPr>
        <w:lastRenderedPageBreak/>
        <w:t>a. Always</w:t>
      </w:r>
    </w:p>
    <w:p w14:paraId="141FF30E" w14:textId="77777777" w:rsidR="00610956" w:rsidRPr="00D92ECD" w:rsidRDefault="00610956" w:rsidP="00A739C8">
      <w:pPr>
        <w:spacing w:line="240" w:lineRule="auto"/>
        <w:rPr>
          <w:rFonts w:cstheme="minorHAnsi"/>
          <w:sz w:val="24"/>
          <w:szCs w:val="24"/>
        </w:rPr>
      </w:pPr>
      <w:r w:rsidRPr="00D92ECD">
        <w:rPr>
          <w:rFonts w:cstheme="minorHAnsi"/>
          <w:sz w:val="24"/>
          <w:szCs w:val="24"/>
        </w:rPr>
        <w:t>b. Most of the time</w:t>
      </w:r>
    </w:p>
    <w:p w14:paraId="28BC0B65" w14:textId="77777777" w:rsidR="00610956" w:rsidRPr="00D92ECD" w:rsidRDefault="00610956" w:rsidP="00A739C8">
      <w:pPr>
        <w:spacing w:line="240" w:lineRule="auto"/>
        <w:rPr>
          <w:rFonts w:cstheme="minorHAnsi"/>
          <w:sz w:val="24"/>
          <w:szCs w:val="24"/>
        </w:rPr>
      </w:pPr>
      <w:r w:rsidRPr="00D92ECD">
        <w:rPr>
          <w:rFonts w:cstheme="minorHAnsi"/>
          <w:sz w:val="24"/>
          <w:szCs w:val="24"/>
        </w:rPr>
        <w:t>c. Sometimes</w:t>
      </w:r>
    </w:p>
    <w:p w14:paraId="510DFB15" w14:textId="77777777" w:rsidR="00610956" w:rsidRPr="00D92ECD" w:rsidRDefault="00610956" w:rsidP="00A739C8">
      <w:pPr>
        <w:spacing w:line="240" w:lineRule="auto"/>
        <w:rPr>
          <w:rFonts w:cstheme="minorHAnsi"/>
          <w:sz w:val="24"/>
          <w:szCs w:val="24"/>
        </w:rPr>
      </w:pPr>
      <w:r w:rsidRPr="00D92ECD">
        <w:rPr>
          <w:rFonts w:cstheme="minorHAnsi"/>
          <w:sz w:val="24"/>
          <w:szCs w:val="24"/>
        </w:rPr>
        <w:t>d. Rarely</w:t>
      </w:r>
    </w:p>
    <w:p w14:paraId="206622DB" w14:textId="77777777" w:rsidR="00610956" w:rsidRPr="00D92ECD" w:rsidRDefault="00610956" w:rsidP="00A739C8">
      <w:pPr>
        <w:spacing w:line="240" w:lineRule="auto"/>
        <w:rPr>
          <w:rFonts w:cstheme="minorHAnsi"/>
          <w:sz w:val="24"/>
          <w:szCs w:val="24"/>
        </w:rPr>
      </w:pPr>
      <w:r w:rsidRPr="00D92ECD">
        <w:rPr>
          <w:rFonts w:cstheme="minorHAnsi"/>
          <w:sz w:val="24"/>
          <w:szCs w:val="24"/>
        </w:rPr>
        <w:t>9. Am I approachable and easy to talk to about work-related matters?</w:t>
      </w:r>
    </w:p>
    <w:p w14:paraId="0953F751" w14:textId="77777777" w:rsidR="00610956" w:rsidRPr="00D92ECD" w:rsidRDefault="00610956" w:rsidP="00A739C8">
      <w:pPr>
        <w:spacing w:line="240" w:lineRule="auto"/>
        <w:rPr>
          <w:rFonts w:cstheme="minorHAnsi"/>
          <w:sz w:val="24"/>
          <w:szCs w:val="24"/>
        </w:rPr>
      </w:pPr>
      <w:r w:rsidRPr="00D92ECD">
        <w:rPr>
          <w:rFonts w:cstheme="minorHAnsi"/>
          <w:sz w:val="24"/>
          <w:szCs w:val="24"/>
        </w:rPr>
        <w:t>a. Strongly agree</w:t>
      </w:r>
    </w:p>
    <w:p w14:paraId="75438409" w14:textId="77777777" w:rsidR="00610956" w:rsidRPr="00D92ECD" w:rsidRDefault="00610956" w:rsidP="00A739C8">
      <w:pPr>
        <w:spacing w:line="240" w:lineRule="auto"/>
        <w:rPr>
          <w:rFonts w:cstheme="minorHAnsi"/>
          <w:sz w:val="24"/>
          <w:szCs w:val="24"/>
        </w:rPr>
      </w:pPr>
      <w:r w:rsidRPr="00D92ECD">
        <w:rPr>
          <w:rFonts w:cstheme="minorHAnsi"/>
          <w:sz w:val="24"/>
          <w:szCs w:val="24"/>
        </w:rPr>
        <w:t>b. Agree</w:t>
      </w:r>
    </w:p>
    <w:p w14:paraId="3A2D5484" w14:textId="77777777" w:rsidR="00610956" w:rsidRPr="00D92ECD" w:rsidRDefault="00610956" w:rsidP="00A739C8">
      <w:pPr>
        <w:spacing w:line="240" w:lineRule="auto"/>
        <w:rPr>
          <w:rFonts w:cstheme="minorHAnsi"/>
          <w:sz w:val="24"/>
          <w:szCs w:val="24"/>
        </w:rPr>
      </w:pPr>
      <w:r w:rsidRPr="00D92ECD">
        <w:rPr>
          <w:rFonts w:cstheme="minorHAnsi"/>
          <w:sz w:val="24"/>
          <w:szCs w:val="24"/>
        </w:rPr>
        <w:t>c. Neutral</w:t>
      </w:r>
    </w:p>
    <w:p w14:paraId="7810208B" w14:textId="77777777" w:rsidR="00610956" w:rsidRPr="00D92ECD" w:rsidRDefault="00610956" w:rsidP="00A739C8">
      <w:pPr>
        <w:spacing w:line="240" w:lineRule="auto"/>
        <w:rPr>
          <w:rFonts w:cstheme="minorHAnsi"/>
          <w:sz w:val="24"/>
          <w:szCs w:val="24"/>
        </w:rPr>
      </w:pPr>
      <w:r w:rsidRPr="00D92ECD">
        <w:rPr>
          <w:rFonts w:cstheme="minorHAnsi"/>
          <w:sz w:val="24"/>
          <w:szCs w:val="24"/>
        </w:rPr>
        <w:t>d. Disagree</w:t>
      </w:r>
    </w:p>
    <w:p w14:paraId="1DBD7779" w14:textId="77777777" w:rsidR="00610956" w:rsidRPr="00D92ECD" w:rsidRDefault="00610956" w:rsidP="00A739C8">
      <w:pPr>
        <w:spacing w:line="240" w:lineRule="auto"/>
        <w:rPr>
          <w:rFonts w:cstheme="minorHAnsi"/>
          <w:sz w:val="24"/>
          <w:szCs w:val="24"/>
        </w:rPr>
      </w:pPr>
      <w:r w:rsidRPr="00D92ECD">
        <w:rPr>
          <w:rFonts w:cstheme="minorHAnsi"/>
          <w:sz w:val="24"/>
          <w:szCs w:val="24"/>
        </w:rPr>
        <w:t>10. Do I adjust my communication depending on the staff member’s role or urgency of the situation?</w:t>
      </w:r>
    </w:p>
    <w:p w14:paraId="089D23EB" w14:textId="77777777" w:rsidR="00610956" w:rsidRPr="00D92ECD" w:rsidRDefault="00610956" w:rsidP="00A739C8">
      <w:pPr>
        <w:spacing w:line="240" w:lineRule="auto"/>
        <w:rPr>
          <w:rFonts w:cstheme="minorHAnsi"/>
          <w:sz w:val="24"/>
          <w:szCs w:val="24"/>
        </w:rPr>
      </w:pPr>
      <w:r w:rsidRPr="00D92ECD">
        <w:rPr>
          <w:rFonts w:cstheme="minorHAnsi"/>
          <w:sz w:val="24"/>
          <w:szCs w:val="24"/>
        </w:rPr>
        <w:t>● Always</w:t>
      </w:r>
    </w:p>
    <w:p w14:paraId="0F77A260" w14:textId="77777777" w:rsidR="00610956" w:rsidRPr="00D92ECD" w:rsidRDefault="00610956" w:rsidP="00A739C8">
      <w:pPr>
        <w:spacing w:line="240" w:lineRule="auto"/>
        <w:rPr>
          <w:rFonts w:cstheme="minorHAnsi"/>
          <w:sz w:val="24"/>
          <w:szCs w:val="24"/>
        </w:rPr>
      </w:pPr>
      <w:r w:rsidRPr="00D92ECD">
        <w:rPr>
          <w:rFonts w:cstheme="minorHAnsi"/>
          <w:sz w:val="24"/>
          <w:szCs w:val="24"/>
        </w:rPr>
        <w:t>● Most of the time</w:t>
      </w:r>
    </w:p>
    <w:p w14:paraId="7B9CF298" w14:textId="77777777" w:rsidR="00610956" w:rsidRPr="00D92ECD" w:rsidRDefault="00610956" w:rsidP="00A739C8">
      <w:pPr>
        <w:spacing w:line="240" w:lineRule="auto"/>
        <w:rPr>
          <w:rFonts w:cstheme="minorHAnsi"/>
          <w:sz w:val="24"/>
          <w:szCs w:val="24"/>
        </w:rPr>
      </w:pPr>
      <w:r w:rsidRPr="00D92ECD">
        <w:rPr>
          <w:rFonts w:cstheme="minorHAnsi"/>
          <w:sz w:val="24"/>
          <w:szCs w:val="24"/>
        </w:rPr>
        <w:t>● Sometimes</w:t>
      </w:r>
    </w:p>
    <w:p w14:paraId="4F13BA7D" w14:textId="77777777" w:rsidR="00610956" w:rsidRPr="00D92ECD" w:rsidRDefault="00610956" w:rsidP="00A739C8">
      <w:pPr>
        <w:spacing w:line="240" w:lineRule="auto"/>
        <w:rPr>
          <w:rFonts w:cstheme="minorHAnsi"/>
          <w:sz w:val="24"/>
          <w:szCs w:val="24"/>
        </w:rPr>
      </w:pPr>
      <w:r w:rsidRPr="00D92ECD">
        <w:rPr>
          <w:rFonts w:cstheme="minorHAnsi"/>
          <w:sz w:val="24"/>
          <w:szCs w:val="24"/>
        </w:rPr>
        <w:t>● Rarely</w:t>
      </w:r>
    </w:p>
    <w:p w14:paraId="42E61E42" w14:textId="77777777" w:rsidR="00610956" w:rsidRPr="00D92ECD" w:rsidRDefault="00610956" w:rsidP="00A739C8">
      <w:pPr>
        <w:spacing w:line="240" w:lineRule="auto"/>
        <w:rPr>
          <w:rFonts w:cstheme="minorHAnsi"/>
          <w:sz w:val="24"/>
          <w:szCs w:val="24"/>
        </w:rPr>
      </w:pPr>
      <w:r w:rsidRPr="00D92ECD">
        <w:rPr>
          <w:rFonts w:cstheme="minorHAnsi"/>
          <w:sz w:val="24"/>
          <w:szCs w:val="24"/>
        </w:rPr>
        <w:t>Section 5: Open Feedback</w:t>
      </w:r>
    </w:p>
    <w:p w14:paraId="37AF3AEE" w14:textId="4EED79C1" w:rsidR="00D92ECD" w:rsidRPr="00D92ECD" w:rsidRDefault="00D92ECD" w:rsidP="00D92ECD">
      <w:pPr>
        <w:spacing w:line="240" w:lineRule="auto"/>
        <w:rPr>
          <w:rFonts w:cstheme="minorHAnsi"/>
          <w:sz w:val="24"/>
          <w:szCs w:val="24"/>
        </w:rPr>
      </w:pPr>
      <w:r w:rsidRPr="00D92ECD">
        <w:rPr>
          <w:rFonts w:cstheme="minorHAnsi"/>
          <w:sz w:val="24"/>
          <w:szCs w:val="24"/>
        </w:rPr>
        <w:t>11</w:t>
      </w:r>
      <w:r w:rsidR="00610956" w:rsidRPr="00D92ECD">
        <w:rPr>
          <w:rFonts w:cstheme="minorHAnsi"/>
          <w:sz w:val="24"/>
          <w:szCs w:val="24"/>
        </w:rPr>
        <w:t>. What areas could</w:t>
      </w:r>
      <w:r w:rsidR="00A739C8" w:rsidRPr="00D92ECD">
        <w:rPr>
          <w:rFonts w:cstheme="minorHAnsi"/>
          <w:sz w:val="24"/>
          <w:szCs w:val="24"/>
        </w:rPr>
        <w:t xml:space="preserve"> I improve on</w:t>
      </w:r>
      <w:r w:rsidR="00610956" w:rsidRPr="00D92ECD">
        <w:rPr>
          <w:rFonts w:cstheme="minorHAnsi"/>
          <w:sz w:val="24"/>
          <w:szCs w:val="24"/>
        </w:rPr>
        <w:t>?</w:t>
      </w:r>
    </w:p>
    <w:p w14:paraId="66B6CAF5" w14:textId="04226CA9" w:rsidR="00610956" w:rsidRPr="00D92ECD" w:rsidRDefault="00610956" w:rsidP="00D92ECD">
      <w:pPr>
        <w:pStyle w:val="Heading1"/>
        <w:rPr>
          <w:rFonts w:asciiTheme="minorHAnsi" w:hAnsiTheme="minorHAnsi" w:cstheme="minorHAnsi"/>
          <w:sz w:val="24"/>
          <w:szCs w:val="24"/>
        </w:rPr>
      </w:pPr>
      <w:bookmarkStart w:id="31" w:name="_Toc199518627"/>
      <w:r w:rsidRPr="00D92ECD">
        <w:rPr>
          <w:rFonts w:asciiTheme="minorHAnsi" w:hAnsiTheme="minorHAnsi" w:cstheme="minorHAnsi"/>
          <w:sz w:val="24"/>
          <w:szCs w:val="24"/>
        </w:rPr>
        <w:t>Appendix 2</w:t>
      </w:r>
      <w:bookmarkEnd w:id="31"/>
    </w:p>
    <w:p w14:paraId="22DEFD9A" w14:textId="77777777" w:rsidR="00D92ECD" w:rsidRPr="00D92ECD" w:rsidRDefault="00D92ECD" w:rsidP="00D92ECD">
      <w:pPr>
        <w:rPr>
          <w:rFonts w:cstheme="minorHAnsi"/>
          <w:sz w:val="24"/>
          <w:szCs w:val="24"/>
        </w:rPr>
      </w:pPr>
    </w:p>
    <w:p w14:paraId="33CF7FF1" w14:textId="77777777" w:rsidR="00D92ECD" w:rsidRPr="00D92ECD" w:rsidRDefault="00610956" w:rsidP="00D92ECD">
      <w:pPr>
        <w:pStyle w:val="Heading2"/>
        <w:rPr>
          <w:rFonts w:asciiTheme="minorHAnsi" w:hAnsiTheme="minorHAnsi" w:cstheme="minorHAnsi"/>
          <w:sz w:val="24"/>
          <w:szCs w:val="24"/>
        </w:rPr>
      </w:pPr>
      <w:bookmarkStart w:id="32" w:name="_Toc199518628"/>
      <w:r w:rsidRPr="00D92ECD">
        <w:rPr>
          <w:rFonts w:asciiTheme="minorHAnsi" w:hAnsiTheme="minorHAnsi" w:cstheme="minorHAnsi"/>
          <w:sz w:val="24"/>
          <w:szCs w:val="24"/>
        </w:rPr>
        <w:t>Personal Development Plan (PDP) Using SMART Goals</w:t>
      </w:r>
      <w:bookmarkEnd w:id="32"/>
    </w:p>
    <w:p w14:paraId="4D067E55" w14:textId="77777777" w:rsidR="00D92ECD" w:rsidRPr="00D92ECD" w:rsidRDefault="00610956" w:rsidP="00A739C8">
      <w:pPr>
        <w:spacing w:line="240" w:lineRule="auto"/>
        <w:rPr>
          <w:rFonts w:cstheme="minorHAnsi"/>
          <w:sz w:val="24"/>
          <w:szCs w:val="24"/>
        </w:rPr>
      </w:pPr>
      <w:r w:rsidRPr="00D92ECD">
        <w:rPr>
          <w:rFonts w:cstheme="minorHAnsi"/>
          <w:sz w:val="24"/>
          <w:szCs w:val="24"/>
        </w:rPr>
        <w:br/>
        <w:t>This PDP focuses on improving my emotional intelligence, active listening, and written and verbal communication tone. These goals will support my role as an NHS manager and prepare me f</w:t>
      </w:r>
      <w:r w:rsidR="00D92ECD" w:rsidRPr="00D92ECD">
        <w:rPr>
          <w:rFonts w:cstheme="minorHAnsi"/>
          <w:sz w:val="24"/>
          <w:szCs w:val="24"/>
        </w:rPr>
        <w:t>or future leadership challenge</w:t>
      </w:r>
    </w:p>
    <w:p w14:paraId="782D5785" w14:textId="2021D574" w:rsidR="00A739C8" w:rsidRPr="00D92ECD" w:rsidRDefault="00A739C8" w:rsidP="00A739C8">
      <w:pPr>
        <w:spacing w:line="240" w:lineRule="auto"/>
        <w:rPr>
          <w:rFonts w:cstheme="minorHAnsi"/>
          <w:sz w:val="24"/>
          <w:szCs w:val="24"/>
        </w:rPr>
      </w:pPr>
      <w:r w:rsidRPr="00D92ECD">
        <w:rPr>
          <w:rFonts w:cstheme="minorHAnsi"/>
          <w:b/>
          <w:bCs/>
          <w:noProof/>
          <w:sz w:val="24"/>
          <w:szCs w:val="24"/>
          <w:lang w:eastAsia="en-GB"/>
        </w:rPr>
        <w:lastRenderedPageBreak/>
        <w:drawing>
          <wp:inline distT="0" distB="0" distL="0" distR="0" wp14:anchorId="0FA73D2B" wp14:editId="1D6405FD">
            <wp:extent cx="5486400" cy="4800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4800600"/>
                    </a:xfrm>
                    <a:prstGeom prst="rect">
                      <a:avLst/>
                    </a:prstGeom>
                  </pic:spPr>
                </pic:pic>
              </a:graphicData>
            </a:graphic>
          </wp:inline>
        </w:drawing>
      </w:r>
    </w:p>
    <w:p w14:paraId="14D71502" w14:textId="3062DFDB" w:rsidR="00610956" w:rsidRPr="00D92ECD" w:rsidRDefault="00610956" w:rsidP="00A739C8">
      <w:pPr>
        <w:spacing w:line="240" w:lineRule="auto"/>
        <w:rPr>
          <w:rFonts w:cstheme="minorHAnsi"/>
          <w:sz w:val="24"/>
          <w:szCs w:val="24"/>
        </w:rPr>
      </w:pPr>
      <w:r w:rsidRPr="00D92ECD">
        <w:rPr>
          <w:rFonts w:cstheme="minorHAnsi"/>
          <w:sz w:val="24"/>
          <w:szCs w:val="24"/>
        </w:rPr>
        <w:br/>
        <w:t>By working through this GAP Analysis and SMART Personal Development Plan, I hope to become a more emotionally aware, adaptable, and considerate communicator. This will help me lead more effectively within the NHS and grow as a future leader in healthcare.</w:t>
      </w:r>
    </w:p>
    <w:p w14:paraId="1A4DB403" w14:textId="77777777" w:rsidR="00610956" w:rsidRPr="00D92ECD" w:rsidRDefault="00610956" w:rsidP="00A739C8">
      <w:pPr>
        <w:spacing w:line="240" w:lineRule="auto"/>
        <w:rPr>
          <w:rFonts w:cstheme="minorHAnsi"/>
          <w:sz w:val="24"/>
          <w:szCs w:val="24"/>
        </w:rPr>
      </w:pPr>
    </w:p>
    <w:p w14:paraId="31FF991A" w14:textId="77777777" w:rsidR="00610956" w:rsidRPr="00D92ECD" w:rsidRDefault="00610956" w:rsidP="00A739C8">
      <w:pPr>
        <w:spacing w:line="240" w:lineRule="auto"/>
        <w:rPr>
          <w:rFonts w:cstheme="minorHAnsi"/>
          <w:sz w:val="24"/>
          <w:szCs w:val="24"/>
        </w:rPr>
      </w:pPr>
    </w:p>
    <w:p w14:paraId="35A15542" w14:textId="77777777" w:rsidR="00610956" w:rsidRPr="00D92ECD" w:rsidRDefault="00610956" w:rsidP="00A739C8">
      <w:pPr>
        <w:spacing w:line="240" w:lineRule="auto"/>
        <w:rPr>
          <w:rFonts w:cstheme="minorHAnsi"/>
          <w:sz w:val="24"/>
          <w:szCs w:val="24"/>
        </w:rPr>
      </w:pPr>
    </w:p>
    <w:p w14:paraId="0950A484" w14:textId="77777777" w:rsidR="00610956" w:rsidRPr="00D92ECD" w:rsidRDefault="00610956" w:rsidP="00A739C8">
      <w:pPr>
        <w:spacing w:line="240" w:lineRule="auto"/>
        <w:rPr>
          <w:rFonts w:cstheme="minorHAnsi"/>
          <w:sz w:val="24"/>
          <w:szCs w:val="24"/>
        </w:rPr>
      </w:pPr>
    </w:p>
    <w:p w14:paraId="3854A201" w14:textId="4B919A1E" w:rsidR="00D92ECD" w:rsidRPr="00D92ECD" w:rsidRDefault="00D92ECD" w:rsidP="00D92ECD">
      <w:pPr>
        <w:pStyle w:val="Heading1"/>
        <w:rPr>
          <w:rFonts w:asciiTheme="minorHAnsi" w:eastAsia="Times New Roman" w:hAnsiTheme="minorHAnsi" w:cstheme="minorHAnsi"/>
          <w:sz w:val="24"/>
          <w:szCs w:val="24"/>
          <w:lang w:eastAsia="en-GB"/>
        </w:rPr>
      </w:pPr>
    </w:p>
    <w:p w14:paraId="1373AA21" w14:textId="39CB5EB2" w:rsidR="00D92ECD" w:rsidRPr="00D92ECD" w:rsidRDefault="00D92ECD" w:rsidP="00D92ECD">
      <w:pPr>
        <w:pStyle w:val="Heading1"/>
        <w:rPr>
          <w:rFonts w:asciiTheme="minorHAnsi" w:eastAsia="Times New Roman" w:hAnsiTheme="minorHAnsi" w:cstheme="minorHAnsi"/>
          <w:sz w:val="24"/>
          <w:szCs w:val="24"/>
          <w:lang w:eastAsia="en-GB"/>
        </w:rPr>
      </w:pPr>
      <w:bookmarkStart w:id="33" w:name="_Toc199518629"/>
      <w:r w:rsidRPr="00D92ECD">
        <w:rPr>
          <w:rFonts w:asciiTheme="minorHAnsi" w:eastAsia="Times New Roman" w:hAnsiTheme="minorHAnsi" w:cstheme="minorHAnsi"/>
          <w:sz w:val="24"/>
          <w:szCs w:val="24"/>
          <w:lang w:eastAsia="en-GB"/>
        </w:rPr>
        <w:t>References</w:t>
      </w:r>
      <w:bookmarkEnd w:id="33"/>
      <w:r w:rsidRPr="00D92ECD">
        <w:rPr>
          <w:rFonts w:asciiTheme="minorHAnsi" w:eastAsia="Times New Roman" w:hAnsiTheme="minorHAnsi" w:cstheme="minorHAnsi"/>
          <w:sz w:val="24"/>
          <w:szCs w:val="24"/>
          <w:lang w:eastAsia="en-GB"/>
        </w:rPr>
        <w:t xml:space="preserve"> </w:t>
      </w:r>
    </w:p>
    <w:p w14:paraId="49FCB8A4" w14:textId="77777777" w:rsidR="00D92ECD" w:rsidRPr="00D92ECD" w:rsidRDefault="00D92ECD" w:rsidP="00D92ECD">
      <w:pPr>
        <w:rPr>
          <w:rFonts w:cstheme="minorHAnsi"/>
          <w:sz w:val="24"/>
          <w:szCs w:val="24"/>
          <w:lang w:eastAsia="en-GB"/>
        </w:rPr>
      </w:pPr>
    </w:p>
    <w:p w14:paraId="57527387"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Ahyia Adu-Oppong, Akua, and Emmanuel Agyin-Birikorang. “Communication in the Workplace: Guidelines for Improving Effectiveness.” </w:t>
      </w:r>
      <w:r w:rsidRPr="00D92ECD">
        <w:rPr>
          <w:rFonts w:eastAsia="Times New Roman" w:cstheme="minorHAnsi"/>
          <w:i/>
          <w:iCs/>
          <w:sz w:val="24"/>
          <w:szCs w:val="24"/>
          <w:lang w:eastAsia="en-GB"/>
        </w:rPr>
        <w:t>Global Journal of Commerce &amp; Management Perspective</w:t>
      </w:r>
      <w:r w:rsidRPr="00D92ECD">
        <w:rPr>
          <w:rFonts w:eastAsia="Times New Roman" w:cstheme="minorHAnsi"/>
          <w:sz w:val="24"/>
          <w:szCs w:val="24"/>
          <w:lang w:eastAsia="en-GB"/>
        </w:rPr>
        <w:t>, vol. 3, no. 5, Sept. 2014, pp. 208–213, www.researchgate.net/profile/Akua-</w:t>
      </w:r>
      <w:r w:rsidRPr="00D92ECD">
        <w:rPr>
          <w:rFonts w:eastAsia="Times New Roman" w:cstheme="minorHAnsi"/>
          <w:sz w:val="24"/>
          <w:szCs w:val="24"/>
          <w:lang w:eastAsia="en-GB"/>
        </w:rPr>
        <w:lastRenderedPageBreak/>
        <w:t>Adu-Oppong/publication/304782482_COMMUNICATION_IN_THE_WORKPLACE_GUIDELINES_FOR_IMPROVING_EFFECTIVENESS/links/57a8550108ae73e6e132670b/COMMUNICATION-IN-THE-WORKPLACE-GUIDELINES-FOR-IMPROVING-EFFECTIVENESS.pdf.</w:t>
      </w:r>
    </w:p>
    <w:p w14:paraId="1126DD16"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Al Shamsi, Hilal, et al. “Implications of Language Barriers for Healthcare: A Systematic Review.” </w:t>
      </w:r>
      <w:r w:rsidRPr="00D92ECD">
        <w:rPr>
          <w:rFonts w:eastAsia="Times New Roman" w:cstheme="minorHAnsi"/>
          <w:i/>
          <w:iCs/>
          <w:sz w:val="24"/>
          <w:szCs w:val="24"/>
          <w:lang w:eastAsia="en-GB"/>
        </w:rPr>
        <w:t>Oman Medical Journal</w:t>
      </w:r>
      <w:r w:rsidRPr="00D92ECD">
        <w:rPr>
          <w:rFonts w:eastAsia="Times New Roman" w:cstheme="minorHAnsi"/>
          <w:sz w:val="24"/>
          <w:szCs w:val="24"/>
          <w:lang w:eastAsia="en-GB"/>
        </w:rPr>
        <w:t xml:space="preserve">, vol. 35, no. 2, 2020, pp. 1–7. </w:t>
      </w:r>
      <w:r w:rsidRPr="00D92ECD">
        <w:rPr>
          <w:rFonts w:eastAsia="Times New Roman" w:cstheme="minorHAnsi"/>
          <w:i/>
          <w:iCs/>
          <w:sz w:val="24"/>
          <w:szCs w:val="24"/>
          <w:lang w:eastAsia="en-GB"/>
        </w:rPr>
        <w:t>National Library of Medicine</w:t>
      </w:r>
      <w:r w:rsidRPr="00D92ECD">
        <w:rPr>
          <w:rFonts w:eastAsia="Times New Roman" w:cstheme="minorHAnsi"/>
          <w:sz w:val="24"/>
          <w:szCs w:val="24"/>
          <w:lang w:eastAsia="en-GB"/>
        </w:rPr>
        <w:t>, https://doi.org/10.5001/omj.2020.40.</w:t>
      </w:r>
    </w:p>
    <w:p w14:paraId="1AFC3CB5"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Elleström, Lars. “A Medium-Centered Model of Communication.” </w:t>
      </w:r>
      <w:r w:rsidRPr="00D92ECD">
        <w:rPr>
          <w:rFonts w:eastAsia="Times New Roman" w:cstheme="minorHAnsi"/>
          <w:i/>
          <w:iCs/>
          <w:sz w:val="24"/>
          <w:szCs w:val="24"/>
          <w:lang w:eastAsia="en-GB"/>
        </w:rPr>
        <w:t>Semiotica</w:t>
      </w:r>
      <w:r w:rsidRPr="00D92ECD">
        <w:rPr>
          <w:rFonts w:eastAsia="Times New Roman" w:cstheme="minorHAnsi"/>
          <w:sz w:val="24"/>
          <w:szCs w:val="24"/>
          <w:lang w:eastAsia="en-GB"/>
        </w:rPr>
        <w:t>, vol. 2018, no. 224, 25 Sept. 2018, pp. 269–293, https://doi.org/10.1515/sem-2016-0024.</w:t>
      </w:r>
    </w:p>
    <w:p w14:paraId="59B1A992"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Galanakis, Michael , and Giannis Peramatzis. “Herzberg’s Motivation Theory in Workplace.” </w:t>
      </w:r>
      <w:r w:rsidRPr="00D92ECD">
        <w:rPr>
          <w:rFonts w:eastAsia="Times New Roman" w:cstheme="minorHAnsi"/>
          <w:i/>
          <w:iCs/>
          <w:sz w:val="24"/>
          <w:szCs w:val="24"/>
          <w:lang w:eastAsia="en-GB"/>
        </w:rPr>
        <w:t>Journal of Psychology Research</w:t>
      </w:r>
      <w:r w:rsidRPr="00D92ECD">
        <w:rPr>
          <w:rFonts w:eastAsia="Times New Roman" w:cstheme="minorHAnsi"/>
          <w:sz w:val="24"/>
          <w:szCs w:val="24"/>
          <w:lang w:eastAsia="en-GB"/>
        </w:rPr>
        <w:t>, vol. 12, no. 12, 28 Dec. 2022, pp. 971–978, www.davidpublisher.com/Public/uploads/Contribute/63c8ac817a47d.pdf, https://doi.org/10.17265/2159-5542/2022.12.009.</w:t>
      </w:r>
    </w:p>
    <w:p w14:paraId="0FC31A43"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Gambrel, Patrick A, and Rebecca Cianci. “Maslow’s Hierarchy of Needs: Does It Apply in a Collectivist Culture - ProQuest.” </w:t>
      </w:r>
      <w:r w:rsidRPr="00D92ECD">
        <w:rPr>
          <w:rFonts w:eastAsia="Times New Roman" w:cstheme="minorHAnsi"/>
          <w:i/>
          <w:iCs/>
          <w:sz w:val="24"/>
          <w:szCs w:val="24"/>
          <w:lang w:eastAsia="en-GB"/>
        </w:rPr>
        <w:t>Www.proquest.com</w:t>
      </w:r>
      <w:r w:rsidRPr="00D92ECD">
        <w:rPr>
          <w:rFonts w:eastAsia="Times New Roman" w:cstheme="minorHAnsi"/>
          <w:sz w:val="24"/>
          <w:szCs w:val="24"/>
          <w:lang w:eastAsia="en-GB"/>
        </w:rPr>
        <w:t>, Apr. 2003, www.proquest.com/openview/ae442f92052554df14618b5bd9104141/1?pq-origsite=gscholar&amp;cbl=25565.</w:t>
      </w:r>
    </w:p>
    <w:p w14:paraId="4AD3361C"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Mcgregor, Douglas. </w:t>
      </w:r>
      <w:r w:rsidRPr="00D92ECD">
        <w:rPr>
          <w:rFonts w:eastAsia="Times New Roman" w:cstheme="minorHAnsi"/>
          <w:i/>
          <w:iCs/>
          <w:sz w:val="24"/>
          <w:szCs w:val="24"/>
          <w:lang w:eastAsia="en-GB"/>
        </w:rPr>
        <w:t>DOUGLAS MCGREGOR: THEORY X and THEORY Y. Thinker 026» INTRODUCTION» KEY THEORIES</w:t>
      </w:r>
      <w:r w:rsidRPr="00D92ECD">
        <w:rPr>
          <w:rFonts w:eastAsia="Times New Roman" w:cstheme="minorHAnsi"/>
          <w:sz w:val="24"/>
          <w:szCs w:val="24"/>
          <w:lang w:eastAsia="en-GB"/>
        </w:rPr>
        <w:t>. Oct. 2015.</w:t>
      </w:r>
    </w:p>
    <w:p w14:paraId="23CFABBC"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Muyanga, Christabel Chisha, and Jackson Phiri. “Assessment of Effective Communication in International Schools in Developing Countries Based on the Berlo’s SMCR Model.” </w:t>
      </w:r>
      <w:r w:rsidRPr="00D92ECD">
        <w:rPr>
          <w:rFonts w:eastAsia="Times New Roman" w:cstheme="minorHAnsi"/>
          <w:i/>
          <w:iCs/>
          <w:sz w:val="24"/>
          <w:szCs w:val="24"/>
          <w:lang w:eastAsia="en-GB"/>
        </w:rPr>
        <w:t>Open Journal of Business and Management</w:t>
      </w:r>
      <w:r w:rsidRPr="00D92ECD">
        <w:rPr>
          <w:rFonts w:eastAsia="Times New Roman" w:cstheme="minorHAnsi"/>
          <w:sz w:val="24"/>
          <w:szCs w:val="24"/>
          <w:lang w:eastAsia="en-GB"/>
        </w:rPr>
        <w:t>, vol. 09, no. 01, 2021, pp. 448–459, https://doi.org/10.4236/ojbm.2021.91024.</w:t>
      </w:r>
    </w:p>
    <w:p w14:paraId="70FC23C9"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lastRenderedPageBreak/>
        <w:t xml:space="preserve">Ratna, Haran. “The Importance of Effective Communication in Healthcare Practice.” </w:t>
      </w:r>
      <w:r w:rsidRPr="00D92ECD">
        <w:rPr>
          <w:rFonts w:eastAsia="Times New Roman" w:cstheme="minorHAnsi"/>
          <w:i/>
          <w:iCs/>
          <w:sz w:val="24"/>
          <w:szCs w:val="24"/>
          <w:lang w:eastAsia="en-GB"/>
        </w:rPr>
        <w:t>Harvard Public Health Review</w:t>
      </w:r>
      <w:r w:rsidRPr="00D92ECD">
        <w:rPr>
          <w:rFonts w:eastAsia="Times New Roman" w:cstheme="minorHAnsi"/>
          <w:sz w:val="24"/>
          <w:szCs w:val="24"/>
          <w:lang w:eastAsia="en-GB"/>
        </w:rPr>
        <w:t>, vol. 23, no. 1, 2019, pp. 1–6, www.jstor.org/stable/48546767, https://doi.org/10.2307/48546767.</w:t>
      </w:r>
    </w:p>
    <w:p w14:paraId="13F5C3B8"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Rybnicek, Robert, et al. “How Individual Needs Influence Motivation Effects: A Neuroscientific Study on McClelland’s Need Theory.” </w:t>
      </w:r>
      <w:r w:rsidRPr="00D92ECD">
        <w:rPr>
          <w:rFonts w:eastAsia="Times New Roman" w:cstheme="minorHAnsi"/>
          <w:i/>
          <w:iCs/>
          <w:sz w:val="24"/>
          <w:szCs w:val="24"/>
          <w:lang w:eastAsia="en-GB"/>
        </w:rPr>
        <w:t>Review of Managerial Science</w:t>
      </w:r>
      <w:r w:rsidRPr="00D92ECD">
        <w:rPr>
          <w:rFonts w:eastAsia="Times New Roman" w:cstheme="minorHAnsi"/>
          <w:sz w:val="24"/>
          <w:szCs w:val="24"/>
          <w:lang w:eastAsia="en-GB"/>
        </w:rPr>
        <w:t xml:space="preserve">, vol. 13, no. 2, 12 Oct. 2019, pp. 443–482. </w:t>
      </w:r>
      <w:r w:rsidRPr="00D92ECD">
        <w:rPr>
          <w:rFonts w:eastAsia="Times New Roman" w:cstheme="minorHAnsi"/>
          <w:i/>
          <w:iCs/>
          <w:sz w:val="24"/>
          <w:szCs w:val="24"/>
          <w:lang w:eastAsia="en-GB"/>
        </w:rPr>
        <w:t>springer</w:t>
      </w:r>
      <w:r w:rsidRPr="00D92ECD">
        <w:rPr>
          <w:rFonts w:eastAsia="Times New Roman" w:cstheme="minorHAnsi"/>
          <w:sz w:val="24"/>
          <w:szCs w:val="24"/>
          <w:lang w:eastAsia="en-GB"/>
        </w:rPr>
        <w:t>, link.springer.com/article/10.1007/s11846-017-0252-1, https://doi.org/10.1007/s11846-017-0252-1.</w:t>
      </w:r>
    </w:p>
    <w:p w14:paraId="56621A52"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Spellerberg, Ian F., and Peter J. Fedor. “A Tribute to Claude Shannon (1916-2001) and a Plea for More Rigorous Use of Species Richness, Species Diversity and the “Shannon-Wiener” Index.” </w:t>
      </w:r>
      <w:r w:rsidRPr="00D92ECD">
        <w:rPr>
          <w:rFonts w:eastAsia="Times New Roman" w:cstheme="minorHAnsi"/>
          <w:i/>
          <w:iCs/>
          <w:sz w:val="24"/>
          <w:szCs w:val="24"/>
          <w:lang w:eastAsia="en-GB"/>
        </w:rPr>
        <w:t>Global Ecology and Biogeography</w:t>
      </w:r>
      <w:r w:rsidRPr="00D92ECD">
        <w:rPr>
          <w:rFonts w:eastAsia="Times New Roman" w:cstheme="minorHAnsi"/>
          <w:sz w:val="24"/>
          <w:szCs w:val="24"/>
          <w:lang w:eastAsia="en-GB"/>
        </w:rPr>
        <w:t>, vol. 12, no. 3, 11 Apr. 2003, pp. 177–179, https://doi.org/10.1046/j.1466-822x.2003.00015.x.</w:t>
      </w:r>
    </w:p>
    <w:p w14:paraId="0C98A9A3" w14:textId="77777777" w:rsidR="00D92ECD" w:rsidRPr="00D92ECD" w:rsidRDefault="00D92ECD" w:rsidP="00D92ECD">
      <w:pPr>
        <w:spacing w:after="0" w:line="480" w:lineRule="auto"/>
        <w:ind w:hanging="720"/>
        <w:rPr>
          <w:rFonts w:eastAsia="Times New Roman" w:cstheme="minorHAnsi"/>
          <w:sz w:val="24"/>
          <w:szCs w:val="24"/>
          <w:lang w:eastAsia="en-GB"/>
        </w:rPr>
      </w:pPr>
      <w:r w:rsidRPr="00D92ECD">
        <w:rPr>
          <w:rFonts w:eastAsia="Times New Roman" w:cstheme="minorHAnsi"/>
          <w:sz w:val="24"/>
          <w:szCs w:val="24"/>
          <w:lang w:eastAsia="en-GB"/>
        </w:rPr>
        <w:t xml:space="preserve">Tschan, Franziska. “Communication Enhances Small Group Performance If It Conforms to Task Requirements: The Concept of Ideal Communication Cycles.” </w:t>
      </w:r>
      <w:r w:rsidRPr="00D92ECD">
        <w:rPr>
          <w:rFonts w:eastAsia="Times New Roman" w:cstheme="minorHAnsi"/>
          <w:i/>
          <w:iCs/>
          <w:sz w:val="24"/>
          <w:szCs w:val="24"/>
          <w:lang w:eastAsia="en-GB"/>
        </w:rPr>
        <w:t>Basic and Applied Social Psychology</w:t>
      </w:r>
      <w:r w:rsidRPr="00D92ECD">
        <w:rPr>
          <w:rFonts w:eastAsia="Times New Roman" w:cstheme="minorHAnsi"/>
          <w:sz w:val="24"/>
          <w:szCs w:val="24"/>
          <w:lang w:eastAsia="en-GB"/>
        </w:rPr>
        <w:t>, vol. 17, no. 3, Oct. 1995, pp. 371–393, https://doi.org/10.1207/s15324834basp1703_6.</w:t>
      </w:r>
    </w:p>
    <w:p w14:paraId="7B37FBA9" w14:textId="77777777" w:rsidR="00610956" w:rsidRPr="00D92ECD" w:rsidRDefault="00610956" w:rsidP="00A739C8">
      <w:pPr>
        <w:spacing w:line="240" w:lineRule="auto"/>
        <w:rPr>
          <w:rFonts w:cstheme="minorHAnsi"/>
          <w:sz w:val="24"/>
          <w:szCs w:val="24"/>
        </w:rPr>
      </w:pPr>
    </w:p>
    <w:p w14:paraId="2DBE6D2B" w14:textId="77777777" w:rsidR="00610956" w:rsidRPr="00D92ECD" w:rsidRDefault="00610956" w:rsidP="00A739C8">
      <w:pPr>
        <w:spacing w:line="240" w:lineRule="auto"/>
        <w:rPr>
          <w:rFonts w:cstheme="minorHAnsi"/>
          <w:sz w:val="24"/>
          <w:szCs w:val="24"/>
        </w:rPr>
      </w:pPr>
    </w:p>
    <w:p w14:paraId="7D6EDE50" w14:textId="77777777" w:rsidR="00610956" w:rsidRPr="00D92ECD" w:rsidRDefault="00610956" w:rsidP="00A739C8">
      <w:pPr>
        <w:spacing w:line="240" w:lineRule="auto"/>
        <w:rPr>
          <w:rFonts w:cstheme="minorHAnsi"/>
          <w:sz w:val="24"/>
          <w:szCs w:val="24"/>
        </w:rPr>
      </w:pPr>
    </w:p>
    <w:p w14:paraId="21539F25" w14:textId="77777777" w:rsidR="00610956" w:rsidRPr="00D92ECD" w:rsidRDefault="00610956" w:rsidP="00A739C8">
      <w:pPr>
        <w:spacing w:line="240" w:lineRule="auto"/>
        <w:rPr>
          <w:rFonts w:cstheme="minorHAnsi"/>
          <w:sz w:val="24"/>
          <w:szCs w:val="24"/>
        </w:rPr>
      </w:pPr>
    </w:p>
    <w:p w14:paraId="200D207D" w14:textId="77777777" w:rsidR="00610956" w:rsidRPr="00D92ECD" w:rsidRDefault="00610956" w:rsidP="00A739C8">
      <w:pPr>
        <w:spacing w:line="240" w:lineRule="auto"/>
        <w:rPr>
          <w:rFonts w:cstheme="minorHAnsi"/>
          <w:sz w:val="24"/>
          <w:szCs w:val="24"/>
        </w:rPr>
      </w:pPr>
    </w:p>
    <w:p w14:paraId="32A43147" w14:textId="77777777" w:rsidR="00610956" w:rsidRPr="00D92ECD" w:rsidRDefault="00610956" w:rsidP="00A739C8">
      <w:pPr>
        <w:spacing w:line="240" w:lineRule="auto"/>
        <w:rPr>
          <w:rFonts w:cstheme="minorHAnsi"/>
          <w:sz w:val="24"/>
          <w:szCs w:val="24"/>
        </w:rPr>
      </w:pPr>
    </w:p>
    <w:sectPr w:rsidR="00610956" w:rsidRPr="00D92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ptos">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470A7F"/>
    <w:multiLevelType w:val="hybridMultilevel"/>
    <w:tmpl w:val="FD400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609D0"/>
    <w:multiLevelType w:val="hybridMultilevel"/>
    <w:tmpl w:val="66C277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E15A15"/>
    <w:multiLevelType w:val="hybridMultilevel"/>
    <w:tmpl w:val="767291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1102B9"/>
    <w:multiLevelType w:val="multilevel"/>
    <w:tmpl w:val="4022C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956"/>
    <w:rsid w:val="002437AB"/>
    <w:rsid w:val="005F488F"/>
    <w:rsid w:val="00610956"/>
    <w:rsid w:val="0067602E"/>
    <w:rsid w:val="00852D83"/>
    <w:rsid w:val="00A739C8"/>
    <w:rsid w:val="00AF26E4"/>
    <w:rsid w:val="00D9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88AD24C"/>
  <w15:chartTrackingRefBased/>
  <w15:docId w15:val="{35C6949F-FE99-40AB-83AD-9808EDF8B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0956"/>
  </w:style>
  <w:style w:type="paragraph" w:styleId="Heading1">
    <w:name w:val="heading 1"/>
    <w:basedOn w:val="Normal"/>
    <w:next w:val="Normal"/>
    <w:link w:val="Heading1Char"/>
    <w:uiPriority w:val="9"/>
    <w:qFormat/>
    <w:rsid w:val="0061095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1095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109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0956"/>
    <w:pPr>
      <w:autoSpaceDE w:val="0"/>
      <w:autoSpaceDN w:val="0"/>
      <w:adjustRightInd w:val="0"/>
      <w:spacing w:after="0" w:line="240" w:lineRule="auto"/>
    </w:pPr>
    <w:rPr>
      <w:rFonts w:ascii="Calibri" w:hAnsi="Calibri" w:cs="Calibri"/>
      <w:color w:val="000000"/>
      <w:sz w:val="24"/>
      <w:szCs w:val="24"/>
    </w:rPr>
  </w:style>
  <w:style w:type="character" w:customStyle="1" w:styleId="Heading3Char">
    <w:name w:val="Heading 3 Char"/>
    <w:basedOn w:val="DefaultParagraphFont"/>
    <w:link w:val="Heading3"/>
    <w:uiPriority w:val="9"/>
    <w:rsid w:val="00610956"/>
    <w:rPr>
      <w:rFonts w:asciiTheme="majorHAnsi" w:eastAsiaTheme="majorEastAsia" w:hAnsiTheme="majorHAnsi" w:cstheme="majorBidi"/>
      <w:color w:val="1F4D78" w:themeColor="accent1" w:themeShade="7F"/>
      <w:sz w:val="24"/>
      <w:szCs w:val="24"/>
    </w:rPr>
  </w:style>
  <w:style w:type="character" w:customStyle="1" w:styleId="Heading2Char">
    <w:name w:val="Heading 2 Char"/>
    <w:basedOn w:val="DefaultParagraphFont"/>
    <w:link w:val="Heading2"/>
    <w:uiPriority w:val="9"/>
    <w:rsid w:val="00610956"/>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610956"/>
    <w:rPr>
      <w:rFonts w:asciiTheme="majorHAnsi" w:eastAsiaTheme="majorEastAsia" w:hAnsiTheme="majorHAnsi" w:cstheme="majorBidi"/>
      <w:color w:val="2E74B5" w:themeColor="accent1" w:themeShade="BF"/>
      <w:sz w:val="32"/>
      <w:szCs w:val="32"/>
    </w:rPr>
  </w:style>
  <w:style w:type="paragraph" w:styleId="TOC2">
    <w:name w:val="toc 2"/>
    <w:basedOn w:val="Normal"/>
    <w:next w:val="Normal"/>
    <w:autoRedefine/>
    <w:uiPriority w:val="39"/>
    <w:unhideWhenUsed/>
    <w:rsid w:val="002437AB"/>
    <w:pPr>
      <w:spacing w:before="120" w:after="0"/>
      <w:ind w:left="220"/>
    </w:pPr>
    <w:rPr>
      <w:rFonts w:cstheme="minorHAnsi"/>
      <w:i/>
      <w:iCs/>
      <w:sz w:val="20"/>
      <w:szCs w:val="20"/>
    </w:rPr>
  </w:style>
  <w:style w:type="paragraph" w:styleId="TOC1">
    <w:name w:val="toc 1"/>
    <w:basedOn w:val="Normal"/>
    <w:next w:val="Normal"/>
    <w:autoRedefine/>
    <w:uiPriority w:val="39"/>
    <w:unhideWhenUsed/>
    <w:rsid w:val="002437AB"/>
    <w:pPr>
      <w:spacing w:before="240" w:after="120"/>
    </w:pPr>
    <w:rPr>
      <w:rFonts w:cstheme="minorHAnsi"/>
      <w:b/>
      <w:bCs/>
      <w:sz w:val="20"/>
      <w:szCs w:val="20"/>
    </w:rPr>
  </w:style>
  <w:style w:type="paragraph" w:styleId="TOC3">
    <w:name w:val="toc 3"/>
    <w:basedOn w:val="Normal"/>
    <w:next w:val="Normal"/>
    <w:autoRedefine/>
    <w:uiPriority w:val="39"/>
    <w:unhideWhenUsed/>
    <w:rsid w:val="002437AB"/>
    <w:pPr>
      <w:spacing w:after="0"/>
      <w:ind w:left="440"/>
    </w:pPr>
    <w:rPr>
      <w:rFonts w:cstheme="minorHAnsi"/>
      <w:sz w:val="20"/>
      <w:szCs w:val="20"/>
    </w:rPr>
  </w:style>
  <w:style w:type="character" w:styleId="Hyperlink">
    <w:name w:val="Hyperlink"/>
    <w:basedOn w:val="DefaultParagraphFont"/>
    <w:uiPriority w:val="99"/>
    <w:unhideWhenUsed/>
    <w:rsid w:val="002437AB"/>
    <w:rPr>
      <w:color w:val="0563C1" w:themeColor="hyperlink"/>
      <w:u w:val="single"/>
    </w:rPr>
  </w:style>
  <w:style w:type="paragraph" w:styleId="TOCHeading">
    <w:name w:val="TOC Heading"/>
    <w:basedOn w:val="Heading1"/>
    <w:next w:val="Normal"/>
    <w:uiPriority w:val="39"/>
    <w:unhideWhenUsed/>
    <w:qFormat/>
    <w:rsid w:val="002437AB"/>
    <w:pPr>
      <w:outlineLvl w:val="9"/>
    </w:pPr>
    <w:rPr>
      <w:lang w:val="en-US"/>
    </w:rPr>
  </w:style>
  <w:style w:type="paragraph" w:styleId="ListParagraph">
    <w:name w:val="List Paragraph"/>
    <w:basedOn w:val="Normal"/>
    <w:uiPriority w:val="34"/>
    <w:qFormat/>
    <w:rsid w:val="002437AB"/>
    <w:pPr>
      <w:ind w:left="720"/>
      <w:contextualSpacing/>
    </w:pPr>
  </w:style>
  <w:style w:type="paragraph" w:styleId="TOC4">
    <w:name w:val="toc 4"/>
    <w:basedOn w:val="Normal"/>
    <w:next w:val="Normal"/>
    <w:autoRedefine/>
    <w:uiPriority w:val="39"/>
    <w:unhideWhenUsed/>
    <w:rsid w:val="00D92ECD"/>
    <w:pPr>
      <w:spacing w:after="0"/>
      <w:ind w:left="660"/>
    </w:pPr>
    <w:rPr>
      <w:rFonts w:cstheme="minorHAnsi"/>
      <w:sz w:val="20"/>
      <w:szCs w:val="20"/>
    </w:rPr>
  </w:style>
  <w:style w:type="paragraph" w:styleId="TOC5">
    <w:name w:val="toc 5"/>
    <w:basedOn w:val="Normal"/>
    <w:next w:val="Normal"/>
    <w:autoRedefine/>
    <w:uiPriority w:val="39"/>
    <w:unhideWhenUsed/>
    <w:rsid w:val="00D92ECD"/>
    <w:pPr>
      <w:spacing w:after="0"/>
      <w:ind w:left="880"/>
    </w:pPr>
    <w:rPr>
      <w:rFonts w:cstheme="minorHAnsi"/>
      <w:sz w:val="20"/>
      <w:szCs w:val="20"/>
    </w:rPr>
  </w:style>
  <w:style w:type="paragraph" w:styleId="TOC6">
    <w:name w:val="toc 6"/>
    <w:basedOn w:val="Normal"/>
    <w:next w:val="Normal"/>
    <w:autoRedefine/>
    <w:uiPriority w:val="39"/>
    <w:unhideWhenUsed/>
    <w:rsid w:val="00D92ECD"/>
    <w:pPr>
      <w:spacing w:after="0"/>
      <w:ind w:left="1100"/>
    </w:pPr>
    <w:rPr>
      <w:rFonts w:cstheme="minorHAnsi"/>
      <w:sz w:val="20"/>
      <w:szCs w:val="20"/>
    </w:rPr>
  </w:style>
  <w:style w:type="paragraph" w:styleId="TOC7">
    <w:name w:val="toc 7"/>
    <w:basedOn w:val="Normal"/>
    <w:next w:val="Normal"/>
    <w:autoRedefine/>
    <w:uiPriority w:val="39"/>
    <w:unhideWhenUsed/>
    <w:rsid w:val="00D92ECD"/>
    <w:pPr>
      <w:spacing w:after="0"/>
      <w:ind w:left="1320"/>
    </w:pPr>
    <w:rPr>
      <w:rFonts w:cstheme="minorHAnsi"/>
      <w:sz w:val="20"/>
      <w:szCs w:val="20"/>
    </w:rPr>
  </w:style>
  <w:style w:type="paragraph" w:styleId="TOC8">
    <w:name w:val="toc 8"/>
    <w:basedOn w:val="Normal"/>
    <w:next w:val="Normal"/>
    <w:autoRedefine/>
    <w:uiPriority w:val="39"/>
    <w:unhideWhenUsed/>
    <w:rsid w:val="00D92ECD"/>
    <w:pPr>
      <w:spacing w:after="0"/>
      <w:ind w:left="1540"/>
    </w:pPr>
    <w:rPr>
      <w:rFonts w:cstheme="minorHAnsi"/>
      <w:sz w:val="20"/>
      <w:szCs w:val="20"/>
    </w:rPr>
  </w:style>
  <w:style w:type="paragraph" w:styleId="TOC9">
    <w:name w:val="toc 9"/>
    <w:basedOn w:val="Normal"/>
    <w:next w:val="Normal"/>
    <w:autoRedefine/>
    <w:uiPriority w:val="39"/>
    <w:unhideWhenUsed/>
    <w:rsid w:val="00D92EC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760781">
      <w:bodyDiv w:val="1"/>
      <w:marLeft w:val="0"/>
      <w:marRight w:val="0"/>
      <w:marTop w:val="0"/>
      <w:marBottom w:val="0"/>
      <w:divBdr>
        <w:top w:val="none" w:sz="0" w:space="0" w:color="auto"/>
        <w:left w:val="none" w:sz="0" w:space="0" w:color="auto"/>
        <w:bottom w:val="none" w:sz="0" w:space="0" w:color="auto"/>
        <w:right w:val="none" w:sz="0" w:space="0" w:color="auto"/>
      </w:divBdr>
      <w:divsChild>
        <w:div w:id="620919533">
          <w:marLeft w:val="0"/>
          <w:marRight w:val="0"/>
          <w:marTop w:val="0"/>
          <w:marBottom w:val="0"/>
          <w:divBdr>
            <w:top w:val="none" w:sz="0" w:space="0" w:color="auto"/>
            <w:left w:val="none" w:sz="0" w:space="0" w:color="auto"/>
            <w:bottom w:val="none" w:sz="0" w:space="0" w:color="auto"/>
            <w:right w:val="none" w:sz="0" w:space="0" w:color="auto"/>
          </w:divBdr>
          <w:divsChild>
            <w:div w:id="164169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539448">
      <w:bodyDiv w:val="1"/>
      <w:marLeft w:val="0"/>
      <w:marRight w:val="0"/>
      <w:marTop w:val="0"/>
      <w:marBottom w:val="0"/>
      <w:divBdr>
        <w:top w:val="none" w:sz="0" w:space="0" w:color="auto"/>
        <w:left w:val="none" w:sz="0" w:space="0" w:color="auto"/>
        <w:bottom w:val="none" w:sz="0" w:space="0" w:color="auto"/>
        <w:right w:val="none" w:sz="0" w:space="0" w:color="auto"/>
      </w:divBdr>
    </w:div>
    <w:div w:id="311057790">
      <w:bodyDiv w:val="1"/>
      <w:marLeft w:val="0"/>
      <w:marRight w:val="0"/>
      <w:marTop w:val="0"/>
      <w:marBottom w:val="0"/>
      <w:divBdr>
        <w:top w:val="none" w:sz="0" w:space="0" w:color="auto"/>
        <w:left w:val="none" w:sz="0" w:space="0" w:color="auto"/>
        <w:bottom w:val="none" w:sz="0" w:space="0" w:color="auto"/>
        <w:right w:val="none" w:sz="0" w:space="0" w:color="auto"/>
      </w:divBdr>
      <w:divsChild>
        <w:div w:id="179904154">
          <w:marLeft w:val="0"/>
          <w:marRight w:val="0"/>
          <w:marTop w:val="0"/>
          <w:marBottom w:val="0"/>
          <w:divBdr>
            <w:top w:val="none" w:sz="0" w:space="0" w:color="auto"/>
            <w:left w:val="none" w:sz="0" w:space="0" w:color="auto"/>
            <w:bottom w:val="none" w:sz="0" w:space="0" w:color="auto"/>
            <w:right w:val="none" w:sz="0" w:space="0" w:color="auto"/>
          </w:divBdr>
          <w:divsChild>
            <w:div w:id="68328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5707092">
      <w:bodyDiv w:val="1"/>
      <w:marLeft w:val="0"/>
      <w:marRight w:val="0"/>
      <w:marTop w:val="0"/>
      <w:marBottom w:val="0"/>
      <w:divBdr>
        <w:top w:val="none" w:sz="0" w:space="0" w:color="auto"/>
        <w:left w:val="none" w:sz="0" w:space="0" w:color="auto"/>
        <w:bottom w:val="none" w:sz="0" w:space="0" w:color="auto"/>
        <w:right w:val="none" w:sz="0" w:space="0" w:color="auto"/>
      </w:divBdr>
      <w:divsChild>
        <w:div w:id="405491014">
          <w:marLeft w:val="0"/>
          <w:marRight w:val="0"/>
          <w:marTop w:val="0"/>
          <w:marBottom w:val="0"/>
          <w:divBdr>
            <w:top w:val="none" w:sz="0" w:space="0" w:color="auto"/>
            <w:left w:val="none" w:sz="0" w:space="0" w:color="auto"/>
            <w:bottom w:val="none" w:sz="0" w:space="0" w:color="auto"/>
            <w:right w:val="none" w:sz="0" w:space="0" w:color="auto"/>
          </w:divBdr>
          <w:divsChild>
            <w:div w:id="61402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823304">
      <w:bodyDiv w:val="1"/>
      <w:marLeft w:val="0"/>
      <w:marRight w:val="0"/>
      <w:marTop w:val="0"/>
      <w:marBottom w:val="0"/>
      <w:divBdr>
        <w:top w:val="none" w:sz="0" w:space="0" w:color="auto"/>
        <w:left w:val="none" w:sz="0" w:space="0" w:color="auto"/>
        <w:bottom w:val="none" w:sz="0" w:space="0" w:color="auto"/>
        <w:right w:val="none" w:sz="0" w:space="0" w:color="auto"/>
      </w:divBdr>
    </w:div>
    <w:div w:id="625310830">
      <w:bodyDiv w:val="1"/>
      <w:marLeft w:val="0"/>
      <w:marRight w:val="0"/>
      <w:marTop w:val="0"/>
      <w:marBottom w:val="0"/>
      <w:divBdr>
        <w:top w:val="none" w:sz="0" w:space="0" w:color="auto"/>
        <w:left w:val="none" w:sz="0" w:space="0" w:color="auto"/>
        <w:bottom w:val="none" w:sz="0" w:space="0" w:color="auto"/>
        <w:right w:val="none" w:sz="0" w:space="0" w:color="auto"/>
      </w:divBdr>
    </w:div>
    <w:div w:id="632098194">
      <w:bodyDiv w:val="1"/>
      <w:marLeft w:val="0"/>
      <w:marRight w:val="0"/>
      <w:marTop w:val="0"/>
      <w:marBottom w:val="0"/>
      <w:divBdr>
        <w:top w:val="none" w:sz="0" w:space="0" w:color="auto"/>
        <w:left w:val="none" w:sz="0" w:space="0" w:color="auto"/>
        <w:bottom w:val="none" w:sz="0" w:space="0" w:color="auto"/>
        <w:right w:val="none" w:sz="0" w:space="0" w:color="auto"/>
      </w:divBdr>
    </w:div>
    <w:div w:id="793982117">
      <w:bodyDiv w:val="1"/>
      <w:marLeft w:val="0"/>
      <w:marRight w:val="0"/>
      <w:marTop w:val="0"/>
      <w:marBottom w:val="0"/>
      <w:divBdr>
        <w:top w:val="none" w:sz="0" w:space="0" w:color="auto"/>
        <w:left w:val="none" w:sz="0" w:space="0" w:color="auto"/>
        <w:bottom w:val="none" w:sz="0" w:space="0" w:color="auto"/>
        <w:right w:val="none" w:sz="0" w:space="0" w:color="auto"/>
      </w:divBdr>
    </w:div>
    <w:div w:id="901401841">
      <w:bodyDiv w:val="1"/>
      <w:marLeft w:val="0"/>
      <w:marRight w:val="0"/>
      <w:marTop w:val="0"/>
      <w:marBottom w:val="0"/>
      <w:divBdr>
        <w:top w:val="none" w:sz="0" w:space="0" w:color="auto"/>
        <w:left w:val="none" w:sz="0" w:space="0" w:color="auto"/>
        <w:bottom w:val="none" w:sz="0" w:space="0" w:color="auto"/>
        <w:right w:val="none" w:sz="0" w:space="0" w:color="auto"/>
      </w:divBdr>
      <w:divsChild>
        <w:div w:id="1736315096">
          <w:marLeft w:val="0"/>
          <w:marRight w:val="0"/>
          <w:marTop w:val="0"/>
          <w:marBottom w:val="0"/>
          <w:divBdr>
            <w:top w:val="none" w:sz="0" w:space="0" w:color="auto"/>
            <w:left w:val="none" w:sz="0" w:space="0" w:color="auto"/>
            <w:bottom w:val="none" w:sz="0" w:space="0" w:color="auto"/>
            <w:right w:val="none" w:sz="0" w:space="0" w:color="auto"/>
          </w:divBdr>
          <w:divsChild>
            <w:div w:id="167583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181981">
      <w:bodyDiv w:val="1"/>
      <w:marLeft w:val="0"/>
      <w:marRight w:val="0"/>
      <w:marTop w:val="0"/>
      <w:marBottom w:val="0"/>
      <w:divBdr>
        <w:top w:val="none" w:sz="0" w:space="0" w:color="auto"/>
        <w:left w:val="none" w:sz="0" w:space="0" w:color="auto"/>
        <w:bottom w:val="none" w:sz="0" w:space="0" w:color="auto"/>
        <w:right w:val="none" w:sz="0" w:space="0" w:color="auto"/>
      </w:divBdr>
      <w:divsChild>
        <w:div w:id="1844122840">
          <w:marLeft w:val="0"/>
          <w:marRight w:val="0"/>
          <w:marTop w:val="0"/>
          <w:marBottom w:val="0"/>
          <w:divBdr>
            <w:top w:val="none" w:sz="0" w:space="0" w:color="auto"/>
            <w:left w:val="none" w:sz="0" w:space="0" w:color="auto"/>
            <w:bottom w:val="none" w:sz="0" w:space="0" w:color="auto"/>
            <w:right w:val="none" w:sz="0" w:space="0" w:color="auto"/>
          </w:divBdr>
          <w:divsChild>
            <w:div w:id="157203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2936495">
      <w:bodyDiv w:val="1"/>
      <w:marLeft w:val="0"/>
      <w:marRight w:val="0"/>
      <w:marTop w:val="0"/>
      <w:marBottom w:val="0"/>
      <w:divBdr>
        <w:top w:val="none" w:sz="0" w:space="0" w:color="auto"/>
        <w:left w:val="none" w:sz="0" w:space="0" w:color="auto"/>
        <w:bottom w:val="none" w:sz="0" w:space="0" w:color="auto"/>
        <w:right w:val="none" w:sz="0" w:space="0" w:color="auto"/>
      </w:divBdr>
    </w:div>
    <w:div w:id="1052584870">
      <w:bodyDiv w:val="1"/>
      <w:marLeft w:val="0"/>
      <w:marRight w:val="0"/>
      <w:marTop w:val="0"/>
      <w:marBottom w:val="0"/>
      <w:divBdr>
        <w:top w:val="none" w:sz="0" w:space="0" w:color="auto"/>
        <w:left w:val="none" w:sz="0" w:space="0" w:color="auto"/>
        <w:bottom w:val="none" w:sz="0" w:space="0" w:color="auto"/>
        <w:right w:val="none" w:sz="0" w:space="0" w:color="auto"/>
      </w:divBdr>
    </w:div>
    <w:div w:id="1196044682">
      <w:bodyDiv w:val="1"/>
      <w:marLeft w:val="0"/>
      <w:marRight w:val="0"/>
      <w:marTop w:val="0"/>
      <w:marBottom w:val="0"/>
      <w:divBdr>
        <w:top w:val="none" w:sz="0" w:space="0" w:color="auto"/>
        <w:left w:val="none" w:sz="0" w:space="0" w:color="auto"/>
        <w:bottom w:val="none" w:sz="0" w:space="0" w:color="auto"/>
        <w:right w:val="none" w:sz="0" w:space="0" w:color="auto"/>
      </w:divBdr>
      <w:divsChild>
        <w:div w:id="1002781095">
          <w:marLeft w:val="-720"/>
          <w:marRight w:val="0"/>
          <w:marTop w:val="0"/>
          <w:marBottom w:val="0"/>
          <w:divBdr>
            <w:top w:val="none" w:sz="0" w:space="0" w:color="auto"/>
            <w:left w:val="none" w:sz="0" w:space="0" w:color="auto"/>
            <w:bottom w:val="none" w:sz="0" w:space="0" w:color="auto"/>
            <w:right w:val="none" w:sz="0" w:space="0" w:color="auto"/>
          </w:divBdr>
        </w:div>
      </w:divsChild>
    </w:div>
    <w:div w:id="1239748049">
      <w:bodyDiv w:val="1"/>
      <w:marLeft w:val="0"/>
      <w:marRight w:val="0"/>
      <w:marTop w:val="0"/>
      <w:marBottom w:val="0"/>
      <w:divBdr>
        <w:top w:val="none" w:sz="0" w:space="0" w:color="auto"/>
        <w:left w:val="none" w:sz="0" w:space="0" w:color="auto"/>
        <w:bottom w:val="none" w:sz="0" w:space="0" w:color="auto"/>
        <w:right w:val="none" w:sz="0" w:space="0" w:color="auto"/>
      </w:divBdr>
    </w:div>
    <w:div w:id="1314482618">
      <w:bodyDiv w:val="1"/>
      <w:marLeft w:val="0"/>
      <w:marRight w:val="0"/>
      <w:marTop w:val="0"/>
      <w:marBottom w:val="0"/>
      <w:divBdr>
        <w:top w:val="none" w:sz="0" w:space="0" w:color="auto"/>
        <w:left w:val="none" w:sz="0" w:space="0" w:color="auto"/>
        <w:bottom w:val="none" w:sz="0" w:space="0" w:color="auto"/>
        <w:right w:val="none" w:sz="0" w:space="0" w:color="auto"/>
      </w:divBdr>
      <w:divsChild>
        <w:div w:id="149366919">
          <w:marLeft w:val="0"/>
          <w:marRight w:val="0"/>
          <w:marTop w:val="0"/>
          <w:marBottom w:val="0"/>
          <w:divBdr>
            <w:top w:val="none" w:sz="0" w:space="0" w:color="auto"/>
            <w:left w:val="none" w:sz="0" w:space="0" w:color="auto"/>
            <w:bottom w:val="none" w:sz="0" w:space="0" w:color="auto"/>
            <w:right w:val="none" w:sz="0" w:space="0" w:color="auto"/>
          </w:divBdr>
          <w:divsChild>
            <w:div w:id="994794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0328575">
      <w:bodyDiv w:val="1"/>
      <w:marLeft w:val="0"/>
      <w:marRight w:val="0"/>
      <w:marTop w:val="0"/>
      <w:marBottom w:val="0"/>
      <w:divBdr>
        <w:top w:val="none" w:sz="0" w:space="0" w:color="auto"/>
        <w:left w:val="none" w:sz="0" w:space="0" w:color="auto"/>
        <w:bottom w:val="none" w:sz="0" w:space="0" w:color="auto"/>
        <w:right w:val="none" w:sz="0" w:space="0" w:color="auto"/>
      </w:divBdr>
    </w:div>
    <w:div w:id="1454596277">
      <w:bodyDiv w:val="1"/>
      <w:marLeft w:val="0"/>
      <w:marRight w:val="0"/>
      <w:marTop w:val="0"/>
      <w:marBottom w:val="0"/>
      <w:divBdr>
        <w:top w:val="none" w:sz="0" w:space="0" w:color="auto"/>
        <w:left w:val="none" w:sz="0" w:space="0" w:color="auto"/>
        <w:bottom w:val="none" w:sz="0" w:space="0" w:color="auto"/>
        <w:right w:val="none" w:sz="0" w:space="0" w:color="auto"/>
      </w:divBdr>
      <w:divsChild>
        <w:div w:id="718549925">
          <w:marLeft w:val="0"/>
          <w:marRight w:val="0"/>
          <w:marTop w:val="0"/>
          <w:marBottom w:val="0"/>
          <w:divBdr>
            <w:top w:val="none" w:sz="0" w:space="0" w:color="auto"/>
            <w:left w:val="none" w:sz="0" w:space="0" w:color="auto"/>
            <w:bottom w:val="none" w:sz="0" w:space="0" w:color="auto"/>
            <w:right w:val="none" w:sz="0" w:space="0" w:color="auto"/>
          </w:divBdr>
          <w:divsChild>
            <w:div w:id="173758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5555450">
      <w:bodyDiv w:val="1"/>
      <w:marLeft w:val="0"/>
      <w:marRight w:val="0"/>
      <w:marTop w:val="0"/>
      <w:marBottom w:val="0"/>
      <w:divBdr>
        <w:top w:val="none" w:sz="0" w:space="0" w:color="auto"/>
        <w:left w:val="none" w:sz="0" w:space="0" w:color="auto"/>
        <w:bottom w:val="none" w:sz="0" w:space="0" w:color="auto"/>
        <w:right w:val="none" w:sz="0" w:space="0" w:color="auto"/>
      </w:divBdr>
    </w:div>
    <w:div w:id="1719161312">
      <w:bodyDiv w:val="1"/>
      <w:marLeft w:val="0"/>
      <w:marRight w:val="0"/>
      <w:marTop w:val="0"/>
      <w:marBottom w:val="0"/>
      <w:divBdr>
        <w:top w:val="none" w:sz="0" w:space="0" w:color="auto"/>
        <w:left w:val="none" w:sz="0" w:space="0" w:color="auto"/>
        <w:bottom w:val="none" w:sz="0" w:space="0" w:color="auto"/>
        <w:right w:val="none" w:sz="0" w:space="0" w:color="auto"/>
      </w:divBdr>
    </w:div>
    <w:div w:id="1788618192">
      <w:bodyDiv w:val="1"/>
      <w:marLeft w:val="0"/>
      <w:marRight w:val="0"/>
      <w:marTop w:val="0"/>
      <w:marBottom w:val="0"/>
      <w:divBdr>
        <w:top w:val="none" w:sz="0" w:space="0" w:color="auto"/>
        <w:left w:val="none" w:sz="0" w:space="0" w:color="auto"/>
        <w:bottom w:val="none" w:sz="0" w:space="0" w:color="auto"/>
        <w:right w:val="none" w:sz="0" w:space="0" w:color="auto"/>
      </w:divBdr>
      <w:divsChild>
        <w:div w:id="665402842">
          <w:marLeft w:val="0"/>
          <w:marRight w:val="0"/>
          <w:marTop w:val="0"/>
          <w:marBottom w:val="0"/>
          <w:divBdr>
            <w:top w:val="none" w:sz="0" w:space="0" w:color="auto"/>
            <w:left w:val="none" w:sz="0" w:space="0" w:color="auto"/>
            <w:bottom w:val="none" w:sz="0" w:space="0" w:color="auto"/>
            <w:right w:val="none" w:sz="0" w:space="0" w:color="auto"/>
          </w:divBdr>
          <w:divsChild>
            <w:div w:id="160052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609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3.jpe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6" ma:contentTypeDescription="Create a new document." ma:contentTypeScope="" ma:versionID="459d2bb447e04cd492fcf3ce88f2843d">
  <xsd:schema xmlns:xsd="http://www.w3.org/2001/XMLSchema" xmlns:xs="http://www.w3.org/2001/XMLSchema" xmlns:p="http://schemas.microsoft.com/office/2006/metadata/properties" xmlns:ns3="258d5018-feb4-45ec-8043-ac7152467c64" xmlns:ns4="2795bbee-07b4-4e79-98d8-0419d9871cad" targetNamespace="http://schemas.microsoft.com/office/2006/metadata/properties" ma:root="true" ma:fieldsID="8fa6b17e3980a75e0b37f307a8d82712" ns3:_="" ns4:_="">
    <xsd:import namespace="258d5018-feb4-45ec-8043-ac7152467c64"/>
    <xsd:import namespace="2795bbee-07b4-4e79-98d8-0419d9871ca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OCR" minOccurs="0"/>
                <xsd:element ref="ns4:MediaServiceDateTaken" minOccurs="0"/>
                <xsd:element ref="ns4:MediaServiceObjectDetectorVersions" minOccurs="0"/>
                <xsd:element ref="ns4:MediaServiceSystemTag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795bbee-07b4-4e79-98d8-0419d9871ca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A6672-9552-4D84-89E2-70FFA741C5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8d5018-feb4-45ec-8043-ac7152467c64"/>
    <ds:schemaRef ds:uri="2795bbee-07b4-4e79-98d8-0419d9871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F2F3AEE-053A-4CD4-911C-5739F53E014A}">
  <ds:schemaRefs>
    <ds:schemaRef ds:uri="http://purl.org/dc/terms/"/>
    <ds:schemaRef ds:uri="2795bbee-07b4-4e79-98d8-0419d9871cad"/>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 ds:uri="258d5018-feb4-45ec-8043-ac7152467c64"/>
    <ds:schemaRef ds:uri="http://purl.org/dc/dcmitype/"/>
    <ds:schemaRef ds:uri="http://purl.org/dc/elements/1.1/"/>
  </ds:schemaRefs>
</ds:datastoreItem>
</file>

<file path=customXml/itemProps3.xml><?xml version="1.0" encoding="utf-8"?>
<ds:datastoreItem xmlns:ds="http://schemas.openxmlformats.org/officeDocument/2006/customXml" ds:itemID="{0D2DEA66-5972-420B-BCF9-63FF76D42907}">
  <ds:schemaRefs>
    <ds:schemaRef ds:uri="http://schemas.microsoft.com/sharepoint/v3/contenttype/forms"/>
  </ds:schemaRefs>
</ds:datastoreItem>
</file>

<file path=customXml/itemProps4.xml><?xml version="1.0" encoding="utf-8"?>
<ds:datastoreItem xmlns:ds="http://schemas.openxmlformats.org/officeDocument/2006/customXml" ds:itemID="{28532519-5C39-4064-9535-5FC880CE4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4287</Words>
  <Characters>24440</Characters>
  <Application>Microsoft Office Word</Application>
  <DocSecurity>0</DocSecurity>
  <Lines>203</Lines>
  <Paragraphs>57</Paragraphs>
  <ScaleCrop>false</ScaleCrop>
  <HeadingPairs>
    <vt:vector size="4" baseType="variant">
      <vt:variant>
        <vt:lpstr>Title</vt:lpstr>
      </vt:variant>
      <vt:variant>
        <vt:i4>1</vt:i4>
      </vt:variant>
      <vt:variant>
        <vt:lpstr>Headings</vt:lpstr>
      </vt:variant>
      <vt:variant>
        <vt:i4>49</vt:i4>
      </vt:variant>
    </vt:vector>
  </HeadingPairs>
  <TitlesOfParts>
    <vt:vector size="50" baseType="lpstr">
      <vt:lpstr/>
      <vt:lpstr/>
      <vt:lpstr/>
      <vt:lpstr/>
      <vt:lpstr>1 Introduction</vt:lpstr>
      <vt:lpstr>2. Overview of How Communication Works  </vt:lpstr>
      <vt:lpstr>    2.1 Basic Communication Cycle  </vt:lpstr>
      <vt:lpstr>    2.2 Shannon-Weaver Model  </vt:lpstr>
      <vt:lpstr>    2.3 Schramm’s Model  </vt:lpstr>
      <vt:lpstr>    2.4 Berlo’s SMCR Model  </vt:lpstr>
      <vt:lpstr>        For an NHS manager, Berlo’s SMCR model is especially useful. It considers the ma</vt:lpstr>
      <vt:lpstr>        </vt:lpstr>
      <vt:lpstr>        The table below explains important communication models, such as the Basic Commu</vt:lpstr>
      <vt:lpstr>4 Communication Types and Methods in my role as a manager within the NHS</vt:lpstr>
      <vt:lpstr>    Communication Types and Methods in NHS Management</vt:lpstr>
      <vt:lpstr>5 Communication Barriers in the NHS Workplace</vt:lpstr>
      <vt:lpstr>    Physical Barriers:</vt:lpstr>
      <vt:lpstr>    Emotional Barriers:</vt:lpstr>
      <vt:lpstr>    Language Barriers:</vt:lpstr>
      <vt:lpstr>    Cultural Barriers:</vt:lpstr>
      <vt:lpstr>    </vt:lpstr>
      <vt:lpstr>6.1 Ways We Communicate and How They Affect Us  </vt:lpstr>
      <vt:lpstr>    6.2 How Different Theories Connect to Communication  </vt:lpstr>
      <vt:lpstr>7 Motivation and Performance in the Workplace (NHS)</vt:lpstr>
      <vt:lpstr>    </vt:lpstr>
      <vt:lpstr>    Maslow’s Hierarchy of Needs</vt:lpstr>
      <vt:lpstr>    McClelland’s Theory of needs</vt:lpstr>
      <vt:lpstr>    Herzberg’s Two-Factor Theory</vt:lpstr>
      <vt:lpstr>    McGregor’s Teory X and Theory Y</vt:lpstr>
      <vt:lpstr>8 Types of Conflict at Work and how to manage them</vt:lpstr>
      <vt:lpstr>    8.1 Different Types of Workplace Conflict  </vt:lpstr>
      <vt:lpstr>    8.2 Using the CLEAR Model to Solve Conflict </vt:lpstr>
      <vt:lpstr>    </vt:lpstr>
      <vt:lpstr>    8.3 Real-Life Example </vt:lpstr>
      <vt:lpstr>    </vt:lpstr>
      <vt:lpstr>    8.4 Important Understanding  </vt:lpstr>
      <vt:lpstr>9 Self-assessment of my Communication Abilities</vt:lpstr>
      <vt:lpstr>Conclusion</vt:lpstr>
      <vt:lpstr>Reflection</vt:lpstr>
      <vt:lpstr/>
      <vt:lpstr/>
      <vt:lpstr/>
      <vt:lpstr/>
      <vt:lpstr/>
      <vt:lpstr>Appendix </vt:lpstr>
      <vt:lpstr>    Appendix 1 </vt:lpstr>
      <vt:lpstr>Appendix 2</vt:lpstr>
      <vt:lpstr>    Personal Development Plan (PDP) Using SMART Goals</vt:lpstr>
      <vt:lpstr/>
      <vt:lpstr>References </vt:lpstr>
    </vt:vector>
  </TitlesOfParts>
  <Company>ABMU LHB</Company>
  <LinksUpToDate>false</LinksUpToDate>
  <CharactersWithSpaces>28670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Johanna Ham (Swansea Bay UHB - Neurology)</dc:creator>
  <cp:keywords/>
  <dc:description/>
  <cp:lastModifiedBy>Johanna Ham (Swansea Bay UHB - Neurology)</cp:lastModifiedBy>
  <cp:revision>3</cp:revision>
  <dcterms:created xsi:type="dcterms:W3CDTF">2025-05-30T16:30:00Z</dcterms:created>
  <dcterms:modified xsi:type="dcterms:W3CDTF">2025-05-30T16:32:00Z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