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eastAsia="Tahoma" w:hAnsi="Tahoma" w:cs="Tahoma"/>
          <w:color w:val="000000"/>
          <w:sz w:val="40"/>
          <w:szCs w:val="40"/>
        </w:rPr>
        <w:id w:val="-1956312875"/>
        <w:docPartObj>
          <w:docPartGallery w:val="Cover Pages"/>
          <w:docPartUnique/>
        </w:docPartObj>
      </w:sdtPr>
      <w:sdtEndPr>
        <w:rPr>
          <w:rFonts w:ascii="Times New Roman" w:eastAsia="Times New Roman" w:hAnsi="Times New Roman" w:cs="Times New Roman"/>
          <w:color w:val="auto"/>
          <w:sz w:val="20"/>
          <w:szCs w:val="20"/>
        </w:rPr>
      </w:sdtEndPr>
      <w:sdtContent>
        <w:p w14:paraId="2FABCFA4" w14:textId="237E774A" w:rsidR="00A0287C" w:rsidRDefault="00A0287C" w:rsidP="00EF5AAB">
          <w:pPr>
            <w:spacing w:after="165" w:line="360" w:lineRule="auto"/>
            <w:rPr>
              <w:rFonts w:ascii="Tahoma" w:eastAsia="Tahoma" w:hAnsi="Tahoma" w:cs="Tahoma"/>
              <w:color w:val="000000"/>
              <w:sz w:val="40"/>
              <w:szCs w:val="40"/>
            </w:rPr>
          </w:pPr>
          <w:r>
            <w:rPr>
              <w:b/>
              <w:noProof/>
            </w:rPr>
            <w:drawing>
              <wp:inline distT="0" distB="0" distL="0" distR="0" wp14:anchorId="5DD9D2AF" wp14:editId="08747CD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D49A177" w14:textId="77777777" w:rsidR="00A0287C" w:rsidRDefault="00A0287C" w:rsidP="00EF5AA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40ED7" w14:paraId="684E5887" w14:textId="77777777" w:rsidTr="00443E42">
            <w:tc>
              <w:tcPr>
                <w:tcW w:w="3438" w:type="dxa"/>
                <w:shd w:val="clear" w:color="auto" w:fill="D9D9D9"/>
              </w:tcPr>
              <w:p w14:paraId="3CC438BC" w14:textId="77777777" w:rsidR="00940ED7" w:rsidRDefault="00940ED7" w:rsidP="00940ED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EC14A5B" w14:textId="5858E880" w:rsidR="00940ED7" w:rsidRDefault="00940ED7" w:rsidP="00940ED7">
                <w:pPr>
                  <w:spacing w:before="120" w:after="120" w:line="360" w:lineRule="auto"/>
                  <w:rPr>
                    <w:rFonts w:ascii="Tahoma" w:eastAsia="Tahoma" w:hAnsi="Tahoma" w:cs="Tahoma"/>
                    <w:sz w:val="32"/>
                    <w:szCs w:val="32"/>
                  </w:rPr>
                </w:pPr>
                <w:r>
                  <w:rPr>
                    <w:rFonts w:ascii="Tahoma" w:eastAsia="Tahoma" w:hAnsi="Tahoma" w:cs="Tahoma"/>
                    <w:sz w:val="32"/>
                    <w:szCs w:val="32"/>
                  </w:rPr>
                  <w:t>Jonathon Forshaw</w:t>
                </w:r>
              </w:p>
            </w:tc>
          </w:tr>
          <w:tr w:rsidR="00940ED7" w14:paraId="011424DD" w14:textId="77777777" w:rsidTr="00443E42">
            <w:tc>
              <w:tcPr>
                <w:tcW w:w="3438" w:type="dxa"/>
                <w:shd w:val="clear" w:color="auto" w:fill="D9D9D9"/>
              </w:tcPr>
              <w:p w14:paraId="20A71A39" w14:textId="77777777" w:rsidR="00940ED7" w:rsidRDefault="00940ED7" w:rsidP="00940ED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5A5B4C1" w14:textId="69A5D40D" w:rsidR="00940ED7" w:rsidRDefault="00940ED7" w:rsidP="00940ED7">
                <w:pPr>
                  <w:spacing w:before="120" w:after="120" w:line="360" w:lineRule="auto"/>
                  <w:rPr>
                    <w:rFonts w:ascii="Tahoma" w:eastAsia="Tahoma" w:hAnsi="Tahoma" w:cs="Tahoma"/>
                    <w:sz w:val="32"/>
                    <w:szCs w:val="32"/>
                  </w:rPr>
                </w:pPr>
                <w:r w:rsidRPr="00626C1E">
                  <w:rPr>
                    <w:sz w:val="40"/>
                    <w:szCs w:val="40"/>
                  </w:rPr>
                  <w:t>2238303</w:t>
                </w:r>
              </w:p>
            </w:tc>
          </w:tr>
          <w:tr w:rsidR="00940ED7" w14:paraId="402F6B31" w14:textId="77777777" w:rsidTr="00443E42">
            <w:tc>
              <w:tcPr>
                <w:tcW w:w="3438" w:type="dxa"/>
                <w:shd w:val="clear" w:color="auto" w:fill="D9D9D9"/>
              </w:tcPr>
              <w:p w14:paraId="7CD6D01A" w14:textId="77777777" w:rsidR="00940ED7" w:rsidRDefault="00940ED7" w:rsidP="00940ED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57FA80E3" w14:textId="67BE9333" w:rsidR="00940ED7" w:rsidRDefault="00940ED7" w:rsidP="00940E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BMSK5009</w:t>
                </w:r>
              </w:p>
            </w:tc>
          </w:tr>
          <w:tr w:rsidR="00940ED7" w14:paraId="3256E613" w14:textId="77777777" w:rsidTr="00443E42">
            <w:trPr>
              <w:trHeight w:val="413"/>
            </w:trPr>
            <w:tc>
              <w:tcPr>
                <w:tcW w:w="3438" w:type="dxa"/>
                <w:shd w:val="clear" w:color="auto" w:fill="D9D9D9"/>
              </w:tcPr>
              <w:p w14:paraId="763011C3" w14:textId="77777777" w:rsidR="00940ED7" w:rsidRDefault="00940ED7" w:rsidP="00940ED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D265350" w14:textId="5C246FF2" w:rsidR="00940ED7" w:rsidRDefault="00940ED7" w:rsidP="00940ED7">
                <w:pPr>
                  <w:spacing w:before="120" w:after="120" w:line="360" w:lineRule="auto"/>
                  <w:rPr>
                    <w:rFonts w:ascii="Tahoma" w:eastAsia="Tahoma" w:hAnsi="Tahoma" w:cs="Tahoma"/>
                    <w:color w:val="FF0000"/>
                    <w:sz w:val="32"/>
                    <w:szCs w:val="32"/>
                  </w:rPr>
                </w:pPr>
                <w:r>
                  <w:rPr>
                    <w:rFonts w:ascii="Arial" w:hAnsi="Arial" w:cs="Arial"/>
                    <w:b/>
                    <w:color w:val="000000"/>
                  </w:rPr>
                  <w:t>Developing a High-Performance Culture</w:t>
                </w:r>
              </w:p>
            </w:tc>
          </w:tr>
        </w:tbl>
        <w:p w14:paraId="4AC541B7" w14:textId="77777777" w:rsidR="00A0287C" w:rsidRDefault="00A0287C" w:rsidP="00EF5AAB">
          <w:pPr>
            <w:spacing w:before="120" w:after="120" w:line="360" w:lineRule="auto"/>
            <w:rPr>
              <w:color w:val="FF0000"/>
              <w:sz w:val="24"/>
              <w:szCs w:val="24"/>
            </w:rPr>
          </w:pPr>
        </w:p>
        <w:p w14:paraId="0C76E904" w14:textId="77777777" w:rsidR="00A0287C" w:rsidRDefault="00A0287C" w:rsidP="00EF5AAB">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8D608A2" w14:textId="77777777" w:rsidR="00A0287C" w:rsidRPr="00F867C0" w:rsidRDefault="00A0287C" w:rsidP="00EF5AAB">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61601F2" w14:textId="77777777" w:rsidR="00A0287C" w:rsidRPr="00F867C0" w:rsidRDefault="00A0287C" w:rsidP="00EF5AAB">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5558B9D" w14:textId="77777777" w:rsidR="00A0287C" w:rsidRPr="00DD3FFB" w:rsidRDefault="00A0287C" w:rsidP="00DD3FFB">
          <w:pPr>
            <w:rPr>
              <w:rFonts w:asciiTheme="majorHAnsi" w:eastAsiaTheme="majorEastAsia" w:hAnsiTheme="majorHAnsi" w:cstheme="majorBidi"/>
              <w:color w:val="0F4761" w:themeColor="accent1" w:themeShade="BF"/>
              <w:sz w:val="32"/>
              <w:szCs w:val="32"/>
            </w:rPr>
          </w:pPr>
        </w:p>
        <w:p w14:paraId="3DF48A7B" w14:textId="77777777" w:rsidR="00246F94" w:rsidRDefault="00A0287C" w:rsidP="00246F94">
          <w:pPr>
            <w:spacing w:after="160" w:line="278" w:lineRule="auto"/>
          </w:pPr>
          <w:r>
            <w:br w:type="page"/>
          </w:r>
        </w:p>
      </w:sdtContent>
    </w:sdt>
    <w:p w14:paraId="35AF0B49" w14:textId="7336C687" w:rsidR="00246F94" w:rsidRPr="009732CF" w:rsidRDefault="00246F94" w:rsidP="00246F94">
      <w:pPr>
        <w:pStyle w:val="Heading1"/>
        <w:rPr>
          <w:rFonts w:ascii="Arial" w:hAnsi="Arial" w:cs="Arial"/>
          <w:color w:val="215E99" w:themeColor="text2" w:themeTint="BF"/>
        </w:rPr>
      </w:pPr>
      <w:r w:rsidRPr="009732CF">
        <w:rPr>
          <w:rFonts w:ascii="Arial" w:eastAsia="Calibri" w:hAnsi="Arial" w:cs="Arial"/>
          <w:b/>
          <w:i/>
          <w:color w:val="215E99" w:themeColor="text2" w:themeTint="BF"/>
        </w:rPr>
        <w:lastRenderedPageBreak/>
        <w:t>Critically assess the culture and context of an organisation</w:t>
      </w:r>
      <w:r w:rsidR="000D6B85" w:rsidRPr="009732CF">
        <w:rPr>
          <w:rFonts w:ascii="Arial" w:eastAsia="Calibri" w:hAnsi="Arial" w:cs="Arial"/>
          <w:b/>
          <w:i/>
          <w:color w:val="215E99" w:themeColor="text2" w:themeTint="BF"/>
        </w:rPr>
        <w:t>.</w:t>
      </w:r>
    </w:p>
    <w:p w14:paraId="6713AEF6" w14:textId="6E6D5D5E" w:rsidR="000D6B85" w:rsidRPr="009732CF" w:rsidRDefault="000D6B85" w:rsidP="00246F94">
      <w:pPr>
        <w:spacing w:after="160" w:line="278" w:lineRule="auto"/>
        <w:rPr>
          <w:rFonts w:ascii="Arial" w:eastAsia="Calibri" w:hAnsi="Arial" w:cs="Arial"/>
          <w:bCs/>
          <w:i/>
          <w:color w:val="FF0000"/>
          <w:sz w:val="24"/>
          <w:szCs w:val="24"/>
        </w:rPr>
      </w:pPr>
    </w:p>
    <w:p w14:paraId="48C1C595" w14:textId="77777777" w:rsidR="00EE2E78" w:rsidRPr="009732CF" w:rsidRDefault="00EE2E78" w:rsidP="00EE2E78">
      <w:pPr>
        <w:rPr>
          <w:rFonts w:ascii="Arial" w:hAnsi="Arial" w:cs="Arial"/>
          <w:sz w:val="24"/>
          <w:szCs w:val="24"/>
        </w:rPr>
      </w:pPr>
      <w:proofErr w:type="spellStart"/>
      <w:r w:rsidRPr="009732CF">
        <w:rPr>
          <w:rFonts w:ascii="Arial" w:hAnsi="Arial" w:cs="Arial"/>
          <w:b/>
          <w:bCs/>
          <w:color w:val="215E99" w:themeColor="text2" w:themeTint="BF"/>
          <w:sz w:val="24"/>
          <w:szCs w:val="24"/>
        </w:rPr>
        <w:t>Handy's</w:t>
      </w:r>
      <w:proofErr w:type="spellEnd"/>
      <w:r w:rsidRPr="009732CF">
        <w:rPr>
          <w:rFonts w:ascii="Arial" w:hAnsi="Arial" w:cs="Arial"/>
          <w:b/>
          <w:bCs/>
          <w:color w:val="215E99" w:themeColor="text2" w:themeTint="BF"/>
          <w:sz w:val="24"/>
          <w:szCs w:val="24"/>
        </w:rPr>
        <w:t xml:space="preserve"> Cultural Framework</w:t>
      </w:r>
      <w:r w:rsidRPr="009732CF">
        <w:rPr>
          <w:rFonts w:ascii="Arial" w:hAnsi="Arial" w:cs="Arial"/>
          <w:sz w:val="24"/>
          <w:szCs w:val="24"/>
        </w:rPr>
        <w:br/>
      </w:r>
      <w:r w:rsidRPr="009732CF">
        <w:rPr>
          <w:rFonts w:ascii="Arial" w:hAnsi="Arial" w:cs="Arial"/>
          <w:sz w:val="24"/>
          <w:szCs w:val="24"/>
        </w:rPr>
        <w:br/>
        <w:t>Charles Handy classifies organisational cultures into four categories: power, role, task, and person. Motorpoint's culture embodies a task-oriented framework, wherein teams are established to address particular challenges or execute critical projects, indicating adaptability and responsiveness to market fluctuations. This culture promotes innovation and adaptability, essential for Motorpoint in the competitive automotive sector, where consumer preferences and technological progress necessitate swift modifications (Handy, 1993).</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color w:val="215E99" w:themeColor="text2" w:themeTint="BF"/>
          <w:sz w:val="24"/>
          <w:szCs w:val="24"/>
        </w:rPr>
        <w:t>Schein’s Model of Organizational Culture</w:t>
      </w:r>
      <w:r w:rsidRPr="009732CF">
        <w:rPr>
          <w:rFonts w:ascii="Arial" w:hAnsi="Arial" w:cs="Arial"/>
          <w:b/>
          <w:bCs/>
          <w:color w:val="215E99" w:themeColor="text2" w:themeTint="BF"/>
          <w:sz w:val="24"/>
          <w:szCs w:val="24"/>
        </w:rPr>
        <w:br/>
      </w:r>
      <w:r w:rsidRPr="009732CF">
        <w:rPr>
          <w:rFonts w:ascii="Arial" w:hAnsi="Arial" w:cs="Arial"/>
          <w:sz w:val="24"/>
          <w:szCs w:val="24"/>
        </w:rPr>
        <w:br/>
        <w:t>Edgar Schein delineates three tiers of culture: artefacts, espoused values, and underlying assumptions. At Motorpoint:</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Artefacts:</w:t>
      </w:r>
      <w:r w:rsidRPr="009732CF">
        <w:rPr>
          <w:rFonts w:ascii="Arial" w:hAnsi="Arial" w:cs="Arial"/>
          <w:sz w:val="24"/>
          <w:szCs w:val="24"/>
        </w:rPr>
        <w:t xml:space="preserve"> The tangible representations of culture encompass Motorpoint's open-plan offices and the focus on digital sales platforms, indicating modernity and transparency.</w:t>
      </w:r>
    </w:p>
    <w:p w14:paraId="2D564D7F" w14:textId="5B759429" w:rsidR="00EE2E78"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Espoused Values:</w:t>
      </w:r>
      <w:r w:rsidRPr="009732CF">
        <w:rPr>
          <w:rFonts w:ascii="Arial" w:hAnsi="Arial" w:cs="Arial"/>
          <w:sz w:val="24"/>
          <w:szCs w:val="24"/>
        </w:rPr>
        <w:t xml:space="preserve"> Motorpoint advocates for integrity, excellence, and customer satisfaction, seeking to distinguish itself through exceptional service (Schein, 2010).</w:t>
      </w:r>
    </w:p>
    <w:p w14:paraId="731082C4" w14:textId="77777777" w:rsidR="00EE2E78"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Fundamental Assumptions</w:t>
      </w:r>
      <w:r w:rsidRPr="009732CF">
        <w:rPr>
          <w:rFonts w:ascii="Arial" w:hAnsi="Arial" w:cs="Arial"/>
          <w:sz w:val="24"/>
          <w:szCs w:val="24"/>
        </w:rPr>
        <w:t>: These encompass convictions regarding efficiency, customer orientation, and innovation. These assumptions influence daily decisions and interactions at Motorpoint; however, a potential discrepancy may arise if growth pressures result in prioritising sales over service quality.</w:t>
      </w:r>
    </w:p>
    <w:p w14:paraId="5772F654" w14:textId="77777777" w:rsidR="00EE2E78"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color w:val="215E99" w:themeColor="text2" w:themeTint="BF"/>
          <w:sz w:val="24"/>
          <w:szCs w:val="24"/>
        </w:rPr>
        <w:t>Hofstede's Cultural Dimensions</w:t>
      </w:r>
      <w:r w:rsidRPr="009732CF">
        <w:rPr>
          <w:rFonts w:ascii="Arial" w:hAnsi="Arial" w:cs="Arial"/>
          <w:sz w:val="24"/>
          <w:szCs w:val="24"/>
        </w:rPr>
        <w:br/>
        <w:t>Geert Hofstede's dimensions of national culture may also represent organisational culture.</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Individualism versus Collectivism:</w:t>
      </w:r>
      <w:r w:rsidRPr="009732CF">
        <w:rPr>
          <w:rFonts w:ascii="Arial" w:hAnsi="Arial" w:cs="Arial"/>
          <w:sz w:val="24"/>
          <w:szCs w:val="24"/>
        </w:rPr>
        <w:t xml:space="preserve"> Motorpoint favours individualism, emphasising personal accountability and performance. This can enhance performance but may compromise collaboration unless meticulously managed.</w:t>
      </w:r>
    </w:p>
    <w:p w14:paraId="4D3DE634" w14:textId="5AB53B92" w:rsidR="00EE2E78"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Uncertainty Avoidance:</w:t>
      </w:r>
      <w:r w:rsidRPr="009732CF">
        <w:rPr>
          <w:rFonts w:ascii="Arial" w:hAnsi="Arial" w:cs="Arial"/>
          <w:sz w:val="24"/>
          <w:szCs w:val="24"/>
        </w:rPr>
        <w:t xml:space="preserve"> The automotive sector encounters intrinsic uncertainties (e.g., economic fluctuations, evolving consumer preferences). Motorpoint's proactive shift towards the sale of more environmentally sustainable vehicles indicates a moderate degree of uncertainty avoidance, harmonising the necessity for innovation with risk management (Hofstede, 1980).</w:t>
      </w:r>
    </w:p>
    <w:p w14:paraId="75BB3258" w14:textId="29873FCC" w:rsidR="00EE2E78" w:rsidRPr="009732CF" w:rsidRDefault="00EE2E78" w:rsidP="00EE2E78">
      <w:pPr>
        <w:rPr>
          <w:rFonts w:ascii="Arial" w:hAnsi="Arial" w:cs="Arial"/>
          <w:sz w:val="24"/>
          <w:szCs w:val="24"/>
        </w:rPr>
      </w:pPr>
    </w:p>
    <w:p w14:paraId="44A74941" w14:textId="60B21BC7" w:rsidR="00EE2E78" w:rsidRPr="009732CF" w:rsidRDefault="00EE2E78" w:rsidP="00EE2E78">
      <w:pPr>
        <w:rPr>
          <w:rFonts w:ascii="Arial" w:hAnsi="Arial" w:cs="Arial"/>
          <w:sz w:val="24"/>
          <w:szCs w:val="24"/>
        </w:rPr>
      </w:pPr>
    </w:p>
    <w:p w14:paraId="2BE080FA" w14:textId="5EC0CEEF" w:rsidR="00EE2E78" w:rsidRPr="009732CF" w:rsidRDefault="00EE2E78" w:rsidP="00EE2E78">
      <w:pPr>
        <w:rPr>
          <w:rFonts w:ascii="Arial" w:hAnsi="Arial" w:cs="Arial"/>
          <w:sz w:val="24"/>
          <w:szCs w:val="24"/>
        </w:rPr>
      </w:pPr>
    </w:p>
    <w:p w14:paraId="25CF980B" w14:textId="2808A315" w:rsidR="00EE2E78" w:rsidRPr="009732CF" w:rsidRDefault="00EE2E78" w:rsidP="00EE2E78">
      <w:pPr>
        <w:rPr>
          <w:rFonts w:ascii="Arial" w:hAnsi="Arial" w:cs="Arial"/>
          <w:sz w:val="24"/>
          <w:szCs w:val="24"/>
        </w:rPr>
      </w:pPr>
    </w:p>
    <w:p w14:paraId="6E65223C" w14:textId="38DF4E2F" w:rsidR="00EE2E78" w:rsidRPr="009732CF" w:rsidRDefault="00EE2E78" w:rsidP="00EE2E78">
      <w:pPr>
        <w:rPr>
          <w:rFonts w:ascii="Arial" w:hAnsi="Arial" w:cs="Arial"/>
          <w:sz w:val="24"/>
          <w:szCs w:val="24"/>
        </w:rPr>
      </w:pPr>
    </w:p>
    <w:p w14:paraId="69C73A9C" w14:textId="1B207533" w:rsidR="00EE2E78" w:rsidRPr="009732CF" w:rsidRDefault="00EE2E78" w:rsidP="00EE2E78">
      <w:pPr>
        <w:rPr>
          <w:rFonts w:ascii="Arial" w:hAnsi="Arial" w:cs="Arial"/>
          <w:sz w:val="24"/>
          <w:szCs w:val="24"/>
        </w:rPr>
      </w:pPr>
    </w:p>
    <w:p w14:paraId="473CE90A" w14:textId="77777777" w:rsidR="00EE2E78" w:rsidRPr="009732CF" w:rsidRDefault="00EE2E78" w:rsidP="00EE2E78">
      <w:pPr>
        <w:rPr>
          <w:rFonts w:ascii="Arial" w:hAnsi="Arial" w:cs="Arial"/>
          <w:sz w:val="24"/>
          <w:szCs w:val="24"/>
        </w:rPr>
      </w:pPr>
    </w:p>
    <w:p w14:paraId="68EB9F02" w14:textId="77777777" w:rsidR="00EE2E78"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color w:val="215E99" w:themeColor="text2" w:themeTint="BF"/>
          <w:sz w:val="24"/>
          <w:szCs w:val="24"/>
        </w:rPr>
        <w:t>Johnson and Scholes' Cultural Web</w:t>
      </w:r>
      <w:r w:rsidRPr="009732CF">
        <w:rPr>
          <w:rFonts w:ascii="Arial" w:hAnsi="Arial" w:cs="Arial"/>
          <w:sz w:val="24"/>
          <w:szCs w:val="24"/>
        </w:rPr>
        <w:br/>
        <w:t>Johnson and Scholes introduce the Cultural Web to examine the fundamental aspects of organisational culture.</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Rituals and Routines:</w:t>
      </w:r>
      <w:r w:rsidRPr="009732CF">
        <w:rPr>
          <w:rFonts w:ascii="Arial" w:hAnsi="Arial" w:cs="Arial"/>
          <w:sz w:val="24"/>
          <w:szCs w:val="24"/>
        </w:rPr>
        <w:t xml:space="preserve"> Motorpoint's consistent training sessions and focus on compliance and procedural adherence cultivate a culture of discipline and ongoing enhancement.</w:t>
      </w:r>
      <w:r w:rsidRPr="009732CF">
        <w:rPr>
          <w:rFonts w:ascii="Arial" w:hAnsi="Arial" w:cs="Arial"/>
          <w:sz w:val="24"/>
          <w:szCs w:val="24"/>
        </w:rPr>
        <w:br/>
      </w:r>
    </w:p>
    <w:p w14:paraId="0764E87C" w14:textId="3C8009BA" w:rsidR="00EE2E78" w:rsidRPr="009732CF" w:rsidRDefault="00EE2E78" w:rsidP="00EE2E78">
      <w:pPr>
        <w:rPr>
          <w:rFonts w:ascii="Arial" w:hAnsi="Arial" w:cs="Arial"/>
          <w:sz w:val="24"/>
          <w:szCs w:val="24"/>
        </w:rPr>
      </w:pPr>
      <w:r w:rsidRPr="009732CF">
        <w:rPr>
          <w:rFonts w:ascii="Arial" w:hAnsi="Arial" w:cs="Arial"/>
          <w:b/>
          <w:bCs/>
          <w:sz w:val="24"/>
          <w:szCs w:val="24"/>
        </w:rPr>
        <w:t>Stories:</w:t>
      </w:r>
      <w:r w:rsidRPr="009732CF">
        <w:rPr>
          <w:rFonts w:ascii="Arial" w:hAnsi="Arial" w:cs="Arial"/>
          <w:sz w:val="24"/>
          <w:szCs w:val="24"/>
        </w:rPr>
        <w:t xml:space="preserve"> Success narratives disseminated within the organisation frequently underscore swift career progression and outstanding customer service, thereby emphasising the importance attributed to ambition and accomplishment.</w:t>
      </w:r>
    </w:p>
    <w:p w14:paraId="7DF58A44" w14:textId="597D2DD9" w:rsidR="00EE2E78"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Symbols:</w:t>
      </w:r>
      <w:r w:rsidRPr="009732CF">
        <w:rPr>
          <w:rFonts w:ascii="Arial" w:hAnsi="Arial" w:cs="Arial"/>
          <w:sz w:val="24"/>
          <w:szCs w:val="24"/>
        </w:rPr>
        <w:t xml:space="preserve"> The extensive utilisation of technology in daily operations signifies Motorpoint's dedication to innovation and efficiency.</w:t>
      </w:r>
    </w:p>
    <w:p w14:paraId="03B57F12" w14:textId="338B7C8B" w:rsidR="00EE2E78"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Power Structures:</w:t>
      </w:r>
      <w:r w:rsidRPr="009732CF">
        <w:rPr>
          <w:rFonts w:ascii="Arial" w:hAnsi="Arial" w:cs="Arial"/>
          <w:sz w:val="24"/>
          <w:szCs w:val="24"/>
        </w:rPr>
        <w:t xml:space="preserve"> Although Motorpoint advocates for a flat hierarchy, decision-making may remain centralised, affecting the organization's responsiveness to frontline feedback.</w:t>
      </w:r>
    </w:p>
    <w:p w14:paraId="61C5535B" w14:textId="77777777" w:rsidR="00EE2E78" w:rsidRPr="009732CF" w:rsidRDefault="00EE2E78" w:rsidP="00EE2E78">
      <w:pPr>
        <w:rPr>
          <w:rFonts w:ascii="Arial" w:hAnsi="Arial" w:cs="Arial"/>
          <w:sz w:val="24"/>
          <w:szCs w:val="24"/>
        </w:rPr>
      </w:pPr>
      <w:r w:rsidRPr="009732CF">
        <w:rPr>
          <w:rFonts w:ascii="Arial" w:hAnsi="Arial" w:cs="Arial"/>
          <w:b/>
          <w:bCs/>
          <w:sz w:val="24"/>
          <w:szCs w:val="24"/>
        </w:rPr>
        <w:br/>
        <w:t>Control Systems:</w:t>
      </w:r>
      <w:r w:rsidRPr="009732CF">
        <w:rPr>
          <w:rFonts w:ascii="Arial" w:hAnsi="Arial" w:cs="Arial"/>
          <w:sz w:val="24"/>
          <w:szCs w:val="24"/>
        </w:rPr>
        <w:t xml:space="preserve"> The utilisation of performance metrics and customer satisfaction scores to assess success exemplifies a result-oriented culture, consistent with the task culture delineated by Handy.</w:t>
      </w:r>
    </w:p>
    <w:p w14:paraId="454B339C" w14:textId="63CA2005" w:rsidR="00EE2E78"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Organisational structure:</w:t>
      </w:r>
      <w:r w:rsidRPr="009732CF">
        <w:rPr>
          <w:rFonts w:ascii="Arial" w:hAnsi="Arial" w:cs="Arial"/>
          <w:sz w:val="24"/>
          <w:szCs w:val="24"/>
        </w:rPr>
        <w:t xml:space="preserve"> is intended to facilitate rapid decision-making and innovation; however, as the company expands, there is a potential risk of establishing more rigid hierarchies (Johnson, Scholes, &amp; Whittington, 2008).</w:t>
      </w:r>
    </w:p>
    <w:p w14:paraId="25701D53" w14:textId="77777777" w:rsidR="00FC05B5"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color w:val="215E99" w:themeColor="text2" w:themeTint="BF"/>
          <w:sz w:val="24"/>
          <w:szCs w:val="24"/>
        </w:rPr>
        <w:t>Obstacles and Prospects</w:t>
      </w:r>
      <w:r w:rsidRPr="009732CF">
        <w:rPr>
          <w:rFonts w:ascii="Arial" w:hAnsi="Arial" w:cs="Arial"/>
          <w:b/>
          <w:bCs/>
          <w:color w:val="215E99" w:themeColor="text2" w:themeTint="BF"/>
          <w:sz w:val="24"/>
          <w:szCs w:val="24"/>
        </w:rPr>
        <w:br/>
      </w:r>
      <w:r w:rsidRPr="009732CF">
        <w:rPr>
          <w:rFonts w:ascii="Arial" w:hAnsi="Arial" w:cs="Arial"/>
          <w:sz w:val="24"/>
          <w:szCs w:val="24"/>
        </w:rPr>
        <w:t>Notwithstanding its advantages, Motorpoint encounters difficulties:</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Navigating Digital Transformation:</w:t>
      </w:r>
      <w:r w:rsidRPr="009732CF">
        <w:rPr>
          <w:rFonts w:ascii="Arial" w:hAnsi="Arial" w:cs="Arial"/>
          <w:sz w:val="24"/>
          <w:szCs w:val="24"/>
        </w:rPr>
        <w:t xml:space="preserve"> With digital natives such as </w:t>
      </w:r>
      <w:proofErr w:type="spellStart"/>
      <w:r w:rsidRPr="009732CF">
        <w:rPr>
          <w:rFonts w:ascii="Arial" w:hAnsi="Arial" w:cs="Arial"/>
          <w:sz w:val="24"/>
          <w:szCs w:val="24"/>
        </w:rPr>
        <w:t>Cazoo</w:t>
      </w:r>
      <w:proofErr w:type="spellEnd"/>
      <w:r w:rsidRPr="009732CF">
        <w:rPr>
          <w:rFonts w:ascii="Arial" w:hAnsi="Arial" w:cs="Arial"/>
          <w:sz w:val="24"/>
          <w:szCs w:val="24"/>
        </w:rPr>
        <w:t xml:space="preserve"> disrupting the market, Motorpoint must expedite its digital innovation to maintain competitiveness.</w:t>
      </w:r>
    </w:p>
    <w:p w14:paraId="7C8C46C9" w14:textId="77777777" w:rsidR="00FC05B5"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Preserving Culture Amidst Expansion:</w:t>
      </w:r>
      <w:r w:rsidRPr="009732CF">
        <w:rPr>
          <w:rFonts w:ascii="Arial" w:hAnsi="Arial" w:cs="Arial"/>
          <w:sz w:val="24"/>
          <w:szCs w:val="24"/>
        </w:rPr>
        <w:t xml:space="preserve"> As Motorpoint expands, it is essential to uphold its task-oriented and adaptable culture. Scaling frequently results in a transition to a more role-centric culture, potentially stifling innovation and adaptability.</w:t>
      </w:r>
    </w:p>
    <w:p w14:paraId="73643E73" w14:textId="77777777" w:rsidR="00FC05B5"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Improving Sustainability Practices:</w:t>
      </w:r>
      <w:r w:rsidRPr="009732CF">
        <w:rPr>
          <w:rFonts w:ascii="Arial" w:hAnsi="Arial" w:cs="Arial"/>
          <w:sz w:val="24"/>
          <w:szCs w:val="24"/>
        </w:rPr>
        <w:t xml:space="preserve"> Due to escalating consumer and regulatory demands regarding sustainability, Motorpoint must incorporate more comprehensive environmental practices into its fundamental operations.</w:t>
      </w:r>
    </w:p>
    <w:p w14:paraId="3EF3BBDB" w14:textId="77777777" w:rsidR="00B535C4" w:rsidRPr="009732CF" w:rsidRDefault="00B535C4" w:rsidP="00EE2E78">
      <w:pPr>
        <w:rPr>
          <w:rFonts w:ascii="Arial" w:hAnsi="Arial" w:cs="Arial"/>
          <w:b/>
          <w:bCs/>
          <w:color w:val="215E99" w:themeColor="text2" w:themeTint="BF"/>
          <w:sz w:val="24"/>
          <w:szCs w:val="24"/>
        </w:rPr>
      </w:pPr>
    </w:p>
    <w:p w14:paraId="5B299A31" w14:textId="77777777" w:rsidR="00B1074F" w:rsidRDefault="00B535C4" w:rsidP="00EE2E78">
      <w:pPr>
        <w:rPr>
          <w:rFonts w:ascii="Arial" w:hAnsi="Arial" w:cs="Arial"/>
          <w:sz w:val="24"/>
          <w:szCs w:val="24"/>
        </w:rPr>
      </w:pPr>
      <w:r w:rsidRPr="009732CF">
        <w:rPr>
          <w:rFonts w:ascii="Arial" w:hAnsi="Arial" w:cs="Arial"/>
          <w:b/>
          <w:bCs/>
          <w:color w:val="215E99" w:themeColor="text2" w:themeTint="BF"/>
          <w:sz w:val="24"/>
          <w:szCs w:val="24"/>
        </w:rPr>
        <w:t>Propositions</w:t>
      </w:r>
      <w:r w:rsidR="00EE2E78" w:rsidRPr="009732CF">
        <w:rPr>
          <w:rFonts w:ascii="Arial" w:hAnsi="Arial" w:cs="Arial"/>
          <w:sz w:val="24"/>
          <w:szCs w:val="24"/>
        </w:rPr>
        <w:br/>
      </w:r>
      <w:r w:rsidR="00EE2E78" w:rsidRPr="009732CF">
        <w:rPr>
          <w:rFonts w:ascii="Arial" w:hAnsi="Arial" w:cs="Arial"/>
          <w:b/>
          <w:bCs/>
          <w:sz w:val="24"/>
          <w:szCs w:val="24"/>
        </w:rPr>
        <w:t xml:space="preserve">Augment Digital Proficiencies: </w:t>
      </w:r>
      <w:r w:rsidR="00EE2E78" w:rsidRPr="009732CF">
        <w:rPr>
          <w:rFonts w:ascii="Arial" w:hAnsi="Arial" w:cs="Arial"/>
          <w:sz w:val="24"/>
          <w:szCs w:val="24"/>
        </w:rPr>
        <w:t>Utilising sophisticated analytics and artificial intelligence can tailor the customer experience and optimise operations.</w:t>
      </w:r>
      <w:r w:rsidR="00EE2E78" w:rsidRPr="009732CF">
        <w:rPr>
          <w:rFonts w:ascii="Arial" w:hAnsi="Arial" w:cs="Arial"/>
          <w:sz w:val="24"/>
          <w:szCs w:val="24"/>
        </w:rPr>
        <w:br/>
      </w:r>
      <w:r w:rsidR="00EE2E78" w:rsidRPr="009732CF">
        <w:rPr>
          <w:rFonts w:ascii="Arial" w:hAnsi="Arial" w:cs="Arial"/>
          <w:b/>
          <w:bCs/>
          <w:sz w:val="24"/>
          <w:szCs w:val="24"/>
        </w:rPr>
        <w:t>Encourage an Inclusive Culture:</w:t>
      </w:r>
      <w:r w:rsidR="00EE2E78" w:rsidRPr="009732CF">
        <w:rPr>
          <w:rFonts w:ascii="Arial" w:hAnsi="Arial" w:cs="Arial"/>
          <w:sz w:val="24"/>
          <w:szCs w:val="24"/>
        </w:rPr>
        <w:t xml:space="preserve"> Initiatives aimed at advancing diversity and </w:t>
      </w:r>
      <w:r w:rsidR="00EE2E78" w:rsidRPr="009732CF">
        <w:rPr>
          <w:rFonts w:ascii="Arial" w:hAnsi="Arial" w:cs="Arial"/>
          <w:sz w:val="24"/>
          <w:szCs w:val="24"/>
        </w:rPr>
        <w:lastRenderedPageBreak/>
        <w:t>inclusion may improve collaboration and innovation, reducing the risks linked to excessive individualism.</w:t>
      </w:r>
    </w:p>
    <w:p w14:paraId="27F41330" w14:textId="7F5E2E77" w:rsidR="00F6763E" w:rsidRPr="009732CF" w:rsidRDefault="00EE2E78" w:rsidP="00EE2E78">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Enhance Sustainability Initiatives:</w:t>
      </w:r>
      <w:r w:rsidRPr="009732CF">
        <w:rPr>
          <w:rFonts w:ascii="Arial" w:hAnsi="Arial" w:cs="Arial"/>
          <w:sz w:val="24"/>
          <w:szCs w:val="24"/>
        </w:rPr>
        <w:t xml:space="preserve"> Expanding upon its existing range of low-emission vehicles, Motorpoint could gain from establishing explicit sustainability objectives and transparently disclosing their progress.</w:t>
      </w:r>
    </w:p>
    <w:p w14:paraId="65F27581" w14:textId="6774C7D6" w:rsidR="00EE2E78" w:rsidRPr="009732CF" w:rsidRDefault="00EE2E78" w:rsidP="00EE2E78">
      <w:pPr>
        <w:rPr>
          <w:rFonts w:ascii="Arial" w:hAnsi="Arial" w:cs="Arial"/>
          <w:sz w:val="24"/>
          <w:szCs w:val="24"/>
        </w:rPr>
      </w:pPr>
      <w:r w:rsidRPr="009732CF">
        <w:rPr>
          <w:rFonts w:ascii="Arial" w:hAnsi="Arial" w:cs="Arial"/>
          <w:sz w:val="24"/>
          <w:szCs w:val="24"/>
        </w:rPr>
        <w:br/>
      </w:r>
      <w:r w:rsidR="00FC7304" w:rsidRPr="009732CF">
        <w:rPr>
          <w:rFonts w:ascii="Arial" w:hAnsi="Arial" w:cs="Arial"/>
          <w:b/>
          <w:bCs/>
          <w:sz w:val="24"/>
          <w:szCs w:val="24"/>
        </w:rPr>
        <w:t>To Summarise</w:t>
      </w:r>
      <w:r w:rsidRPr="009732CF">
        <w:rPr>
          <w:rFonts w:ascii="Arial" w:hAnsi="Arial" w:cs="Arial"/>
          <w:sz w:val="24"/>
          <w:szCs w:val="24"/>
        </w:rPr>
        <w:br/>
        <w:t>The culture of Motorpoint, analysed through the lenses of Handy, Schein, Hofstede, and Johnson &amp; Scholes, is appropriately aligned with the dynamic automotive retail sector, yet encounters considerable challenges regarding scalability, digital transformation, and sustainability. Effectively managing cultural challenges will be essential for maintaining its competitive advantage.</w:t>
      </w:r>
    </w:p>
    <w:p w14:paraId="39799B06" w14:textId="176B2EA5" w:rsidR="00A0287C" w:rsidRPr="009732CF" w:rsidRDefault="00A0287C" w:rsidP="00246F94">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Cs/>
          <w:i/>
          <w:color w:val="FF0000"/>
          <w:sz w:val="24"/>
          <w:szCs w:val="24"/>
        </w:rPr>
      </w:pPr>
      <w:r w:rsidRPr="009732CF">
        <w:rPr>
          <w:rFonts w:ascii="Arial" w:eastAsia="Calibri" w:hAnsi="Arial" w:cs="Arial"/>
          <w:bCs/>
          <w:i/>
          <w:color w:val="FF0000"/>
          <w:sz w:val="24"/>
          <w:szCs w:val="24"/>
        </w:rPr>
        <w:br/>
      </w:r>
    </w:p>
    <w:p w14:paraId="4422BF35" w14:textId="77777777" w:rsidR="00F6763E" w:rsidRPr="009732CF" w:rsidRDefault="00A0287C" w:rsidP="00E47072">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215E99" w:themeColor="text2" w:themeTint="BF"/>
          <w:sz w:val="40"/>
          <w:szCs w:val="40"/>
        </w:rPr>
      </w:pPr>
      <w:r w:rsidRPr="009732CF">
        <w:rPr>
          <w:rFonts w:ascii="Arial" w:eastAsia="Calibri" w:hAnsi="Arial" w:cs="Arial"/>
          <w:b/>
          <w:i/>
          <w:color w:val="215E99" w:themeColor="text2" w:themeTint="BF"/>
          <w:sz w:val="40"/>
          <w:szCs w:val="40"/>
        </w:rPr>
        <w:t>Evaluate an organisation within its broader environment using appropriate environmental and organisational analysis techniques.</w:t>
      </w:r>
    </w:p>
    <w:p w14:paraId="2CE33939" w14:textId="77777777" w:rsidR="00F6763E" w:rsidRPr="009732CF" w:rsidRDefault="00F6763E" w:rsidP="00E47072">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215E99" w:themeColor="text2" w:themeTint="BF"/>
          <w:sz w:val="40"/>
          <w:szCs w:val="40"/>
        </w:rPr>
      </w:pPr>
    </w:p>
    <w:p w14:paraId="09628D89" w14:textId="77777777" w:rsidR="00CB2F51" w:rsidRPr="009732CF" w:rsidRDefault="00FC7304" w:rsidP="00FC7304">
      <w:pPr>
        <w:rPr>
          <w:rFonts w:ascii="Arial" w:hAnsi="Arial" w:cs="Arial"/>
          <w:sz w:val="24"/>
          <w:szCs w:val="24"/>
        </w:rPr>
      </w:pPr>
      <w:r w:rsidRPr="009732CF">
        <w:rPr>
          <w:rFonts w:ascii="Arial" w:hAnsi="Arial" w:cs="Arial"/>
          <w:sz w:val="24"/>
          <w:szCs w:val="24"/>
        </w:rPr>
        <w:t xml:space="preserve">Using well-known analytical frameworks, we will conduct a thorough analysis of Motorpoint in relation to its industry. More specifically, we will use PESTEL to evaluate external factors and SWOT to evaluate internal strengths, weaknesses, opportunities, and threats. In addition, we will provide citations for important theories and studies in order to better the analysis. </w:t>
      </w:r>
    </w:p>
    <w:p w14:paraId="39785A25" w14:textId="77777777" w:rsidR="00CB2F51" w:rsidRPr="009732CF" w:rsidRDefault="00CB2F51" w:rsidP="00FC7304">
      <w:pPr>
        <w:rPr>
          <w:rFonts w:ascii="Arial" w:hAnsi="Arial" w:cs="Arial"/>
          <w:sz w:val="24"/>
          <w:szCs w:val="24"/>
        </w:rPr>
      </w:pPr>
    </w:p>
    <w:p w14:paraId="73E76520" w14:textId="77777777" w:rsidR="00CB2F51" w:rsidRPr="009732CF" w:rsidRDefault="00CB2F51" w:rsidP="00FC7304">
      <w:pPr>
        <w:rPr>
          <w:rFonts w:ascii="Arial" w:hAnsi="Arial" w:cs="Arial"/>
          <w:sz w:val="24"/>
          <w:szCs w:val="24"/>
        </w:rPr>
      </w:pPr>
      <w:r w:rsidRPr="009732CF">
        <w:rPr>
          <w:rFonts w:ascii="Arial" w:hAnsi="Arial" w:cs="Arial"/>
          <w:sz w:val="24"/>
          <w:szCs w:val="24"/>
        </w:rPr>
        <w:t xml:space="preserve">PESTEL Analysis: </w:t>
      </w:r>
      <w:proofErr w:type="spellStart"/>
      <w:r w:rsidRPr="009732CF">
        <w:rPr>
          <w:rFonts w:ascii="Arial" w:hAnsi="Arial" w:cs="Arial"/>
          <w:sz w:val="24"/>
          <w:szCs w:val="24"/>
        </w:rPr>
        <w:t>hererer</w:t>
      </w:r>
      <w:proofErr w:type="spellEnd"/>
      <w:r w:rsidR="00FC7304" w:rsidRPr="009732CF">
        <w:rPr>
          <w:rFonts w:ascii="Arial" w:hAnsi="Arial" w:cs="Arial"/>
          <w:sz w:val="24"/>
          <w:szCs w:val="24"/>
        </w:rPr>
        <w:br/>
      </w:r>
    </w:p>
    <w:p w14:paraId="46B11B01" w14:textId="77777777" w:rsidR="00CB2F51" w:rsidRPr="009732CF" w:rsidRDefault="00CB2F51" w:rsidP="00FC7304">
      <w:pPr>
        <w:rPr>
          <w:rFonts w:ascii="Arial" w:hAnsi="Arial" w:cs="Arial"/>
          <w:sz w:val="24"/>
          <w:szCs w:val="24"/>
        </w:rPr>
      </w:pPr>
    </w:p>
    <w:p w14:paraId="423581CC" w14:textId="77777777" w:rsidR="00CB2F51" w:rsidRPr="009732CF" w:rsidRDefault="00CB2F51" w:rsidP="00FC7304">
      <w:pPr>
        <w:rPr>
          <w:rFonts w:ascii="Arial" w:hAnsi="Arial" w:cs="Arial"/>
          <w:sz w:val="24"/>
          <w:szCs w:val="24"/>
        </w:rPr>
      </w:pPr>
    </w:p>
    <w:p w14:paraId="27DEBB07" w14:textId="77777777" w:rsidR="00CB2F51" w:rsidRPr="009732CF" w:rsidRDefault="00CB2F51" w:rsidP="00FC7304">
      <w:pPr>
        <w:rPr>
          <w:rFonts w:ascii="Arial" w:hAnsi="Arial" w:cs="Arial"/>
          <w:sz w:val="24"/>
          <w:szCs w:val="24"/>
        </w:rPr>
      </w:pPr>
    </w:p>
    <w:p w14:paraId="3FCC1E56" w14:textId="77777777" w:rsidR="00CB2F51" w:rsidRPr="009732CF" w:rsidRDefault="00CB2F51" w:rsidP="00FC7304">
      <w:pPr>
        <w:rPr>
          <w:rFonts w:ascii="Arial" w:hAnsi="Arial" w:cs="Arial"/>
          <w:sz w:val="24"/>
          <w:szCs w:val="24"/>
        </w:rPr>
      </w:pPr>
    </w:p>
    <w:p w14:paraId="7298FA83" w14:textId="77777777" w:rsidR="00CB2F51" w:rsidRPr="009732CF" w:rsidRDefault="00CB2F51" w:rsidP="00FC7304">
      <w:pPr>
        <w:rPr>
          <w:rFonts w:ascii="Arial" w:hAnsi="Arial" w:cs="Arial"/>
          <w:sz w:val="24"/>
          <w:szCs w:val="24"/>
        </w:rPr>
      </w:pPr>
    </w:p>
    <w:p w14:paraId="3C07C22F" w14:textId="77777777" w:rsidR="00CB2F51" w:rsidRPr="009732CF" w:rsidRDefault="00CB2F51" w:rsidP="00FC7304">
      <w:pPr>
        <w:rPr>
          <w:rFonts w:ascii="Arial" w:hAnsi="Arial" w:cs="Arial"/>
          <w:sz w:val="24"/>
          <w:szCs w:val="24"/>
        </w:rPr>
      </w:pPr>
    </w:p>
    <w:p w14:paraId="7F4E0BC8" w14:textId="77777777" w:rsidR="00CB2F51" w:rsidRPr="009732CF" w:rsidRDefault="00CB2F51" w:rsidP="00FC7304">
      <w:pPr>
        <w:rPr>
          <w:rFonts w:ascii="Arial" w:hAnsi="Arial" w:cs="Arial"/>
          <w:sz w:val="24"/>
          <w:szCs w:val="24"/>
        </w:rPr>
      </w:pPr>
    </w:p>
    <w:p w14:paraId="1F816162" w14:textId="77777777" w:rsidR="00CB2F51" w:rsidRPr="009732CF" w:rsidRDefault="00CB2F51" w:rsidP="00FC7304">
      <w:pPr>
        <w:rPr>
          <w:rFonts w:ascii="Arial" w:hAnsi="Arial" w:cs="Arial"/>
          <w:sz w:val="24"/>
          <w:szCs w:val="24"/>
        </w:rPr>
      </w:pPr>
    </w:p>
    <w:p w14:paraId="2503AFA5" w14:textId="77777777" w:rsidR="00CB2F51" w:rsidRPr="009732CF" w:rsidRDefault="00CB2F51" w:rsidP="00FC7304">
      <w:pPr>
        <w:rPr>
          <w:rFonts w:ascii="Arial" w:hAnsi="Arial" w:cs="Arial"/>
          <w:sz w:val="24"/>
          <w:szCs w:val="24"/>
        </w:rPr>
      </w:pPr>
    </w:p>
    <w:p w14:paraId="643C1E04" w14:textId="77777777" w:rsidR="00CB2F51" w:rsidRPr="009732CF" w:rsidRDefault="00CB2F51" w:rsidP="00FC7304">
      <w:pPr>
        <w:rPr>
          <w:rFonts w:ascii="Arial" w:hAnsi="Arial" w:cs="Arial"/>
          <w:sz w:val="24"/>
          <w:szCs w:val="24"/>
        </w:rPr>
      </w:pPr>
    </w:p>
    <w:p w14:paraId="69827495" w14:textId="77777777" w:rsidR="00CB2F51" w:rsidRPr="009732CF" w:rsidRDefault="00CB2F51" w:rsidP="00FC7304">
      <w:pPr>
        <w:rPr>
          <w:rFonts w:ascii="Arial" w:hAnsi="Arial" w:cs="Arial"/>
          <w:sz w:val="24"/>
          <w:szCs w:val="24"/>
        </w:rPr>
      </w:pPr>
    </w:p>
    <w:p w14:paraId="66953C47" w14:textId="77777777" w:rsidR="00CB2F51" w:rsidRPr="009732CF" w:rsidRDefault="00CB2F51" w:rsidP="00FC7304">
      <w:pPr>
        <w:rPr>
          <w:rFonts w:ascii="Arial" w:hAnsi="Arial" w:cs="Arial"/>
          <w:sz w:val="24"/>
          <w:szCs w:val="24"/>
        </w:rPr>
      </w:pPr>
    </w:p>
    <w:p w14:paraId="6BE75B31" w14:textId="77777777" w:rsidR="00CB2F51" w:rsidRPr="009732CF" w:rsidRDefault="00CB2F51" w:rsidP="00FC7304">
      <w:pPr>
        <w:rPr>
          <w:rFonts w:ascii="Arial" w:hAnsi="Arial" w:cs="Arial"/>
          <w:sz w:val="24"/>
          <w:szCs w:val="24"/>
        </w:rPr>
      </w:pPr>
    </w:p>
    <w:p w14:paraId="62A6DF7D" w14:textId="77777777" w:rsidR="00CB2F51" w:rsidRPr="009732CF" w:rsidRDefault="00CB2F51" w:rsidP="00FC7304">
      <w:pPr>
        <w:rPr>
          <w:rFonts w:ascii="Arial" w:hAnsi="Arial" w:cs="Arial"/>
          <w:sz w:val="24"/>
          <w:szCs w:val="24"/>
        </w:rPr>
      </w:pPr>
    </w:p>
    <w:p w14:paraId="2F443630" w14:textId="77777777" w:rsidR="00CB2F51" w:rsidRPr="009732CF" w:rsidRDefault="00CB2F51" w:rsidP="00FC7304">
      <w:pPr>
        <w:rPr>
          <w:rFonts w:ascii="Arial" w:hAnsi="Arial" w:cs="Arial"/>
          <w:sz w:val="24"/>
          <w:szCs w:val="24"/>
        </w:rPr>
      </w:pPr>
    </w:p>
    <w:p w14:paraId="2DD835AE" w14:textId="77777777" w:rsidR="00CB2F51" w:rsidRPr="009732CF" w:rsidRDefault="00CB2F51" w:rsidP="00FC7304">
      <w:pPr>
        <w:rPr>
          <w:rFonts w:ascii="Arial" w:hAnsi="Arial" w:cs="Arial"/>
          <w:sz w:val="24"/>
          <w:szCs w:val="24"/>
        </w:rPr>
      </w:pPr>
    </w:p>
    <w:p w14:paraId="6857997D" w14:textId="77777777" w:rsidR="00CB2F51" w:rsidRPr="009732CF" w:rsidRDefault="00CB2F51" w:rsidP="00FC7304">
      <w:pPr>
        <w:rPr>
          <w:rFonts w:ascii="Arial" w:hAnsi="Arial" w:cs="Arial"/>
          <w:sz w:val="24"/>
          <w:szCs w:val="24"/>
        </w:rPr>
      </w:pPr>
    </w:p>
    <w:p w14:paraId="66C57B45" w14:textId="77777777" w:rsidR="00CB2F51" w:rsidRPr="009732CF" w:rsidRDefault="00CB2F51" w:rsidP="00FC7304">
      <w:pPr>
        <w:rPr>
          <w:rFonts w:ascii="Arial" w:hAnsi="Arial" w:cs="Arial"/>
          <w:sz w:val="24"/>
          <w:szCs w:val="24"/>
        </w:rPr>
      </w:pPr>
    </w:p>
    <w:p w14:paraId="2B49F763" w14:textId="77777777" w:rsidR="00CB2F51" w:rsidRPr="009732CF" w:rsidRDefault="00CB2F51" w:rsidP="00FC7304">
      <w:pPr>
        <w:rPr>
          <w:rFonts w:ascii="Arial" w:hAnsi="Arial" w:cs="Arial"/>
          <w:sz w:val="24"/>
          <w:szCs w:val="24"/>
        </w:rPr>
      </w:pPr>
    </w:p>
    <w:p w14:paraId="6EE7B1EE" w14:textId="77777777" w:rsidR="00CB2F51" w:rsidRPr="009732CF" w:rsidRDefault="00CB2F51" w:rsidP="00FC7304">
      <w:pPr>
        <w:rPr>
          <w:rFonts w:ascii="Arial" w:hAnsi="Arial" w:cs="Arial"/>
          <w:sz w:val="24"/>
          <w:szCs w:val="24"/>
        </w:rPr>
      </w:pPr>
    </w:p>
    <w:p w14:paraId="662E2080" w14:textId="77777777" w:rsidR="00CB2F51" w:rsidRPr="009732CF" w:rsidRDefault="00CB2F51" w:rsidP="00FC7304">
      <w:pPr>
        <w:rPr>
          <w:rFonts w:ascii="Arial" w:hAnsi="Arial" w:cs="Arial"/>
          <w:sz w:val="24"/>
          <w:szCs w:val="24"/>
        </w:rPr>
      </w:pPr>
    </w:p>
    <w:p w14:paraId="60816F3B" w14:textId="77777777" w:rsidR="00CB2F51" w:rsidRPr="009732CF" w:rsidRDefault="00CB2F51" w:rsidP="00FC7304">
      <w:pPr>
        <w:rPr>
          <w:rFonts w:ascii="Arial" w:hAnsi="Arial" w:cs="Arial"/>
          <w:sz w:val="24"/>
          <w:szCs w:val="24"/>
        </w:rPr>
      </w:pPr>
    </w:p>
    <w:p w14:paraId="51C30CBA" w14:textId="77777777" w:rsidR="00CB2F51" w:rsidRPr="009732CF" w:rsidRDefault="00CB2F51" w:rsidP="00FC7304">
      <w:pPr>
        <w:rPr>
          <w:rFonts w:ascii="Arial" w:hAnsi="Arial" w:cs="Arial"/>
          <w:sz w:val="24"/>
          <w:szCs w:val="24"/>
        </w:rPr>
      </w:pPr>
    </w:p>
    <w:p w14:paraId="2CB1340C" w14:textId="77777777" w:rsidR="00CB2F51" w:rsidRPr="009732CF" w:rsidRDefault="00CB2F51" w:rsidP="00FC7304">
      <w:pPr>
        <w:rPr>
          <w:rFonts w:ascii="Arial" w:hAnsi="Arial" w:cs="Arial"/>
          <w:sz w:val="24"/>
          <w:szCs w:val="24"/>
        </w:rPr>
      </w:pPr>
    </w:p>
    <w:p w14:paraId="5123889F"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PESTEL Analysis: Political Factors and Influences</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t>Compliance with Regulations According to Kotler and Keller (2016), Motorpoint is subject to a significant amount of regulatory oversight regarding consumer protection and policies that are specific to the industry.</w:t>
      </w:r>
    </w:p>
    <w:p w14:paraId="5512FCD8" w14:textId="77777777" w:rsidR="00CB2F51" w:rsidRPr="009732CF" w:rsidRDefault="00FC7304" w:rsidP="00FC7304">
      <w:pPr>
        <w:rPr>
          <w:rFonts w:ascii="Arial" w:hAnsi="Arial" w:cs="Arial"/>
          <w:sz w:val="24"/>
          <w:szCs w:val="24"/>
        </w:rPr>
      </w:pPr>
      <w:r w:rsidRPr="009732CF">
        <w:rPr>
          <w:rFonts w:ascii="Arial" w:hAnsi="Arial" w:cs="Arial"/>
          <w:sz w:val="24"/>
          <w:szCs w:val="24"/>
        </w:rPr>
        <w:t xml:space="preserve"> </w:t>
      </w:r>
      <w:r w:rsidRPr="009732CF">
        <w:rPr>
          <w:rFonts w:ascii="Arial" w:hAnsi="Arial" w:cs="Arial"/>
          <w:sz w:val="24"/>
          <w:szCs w:val="24"/>
        </w:rPr>
        <w:br/>
        <w:t xml:space="preserve">Benefits from the government: According to Porter (1985), policies that encourage the adoption of electric vehicles present opportunities for Motorpoint to expand its product offerings within this sector when they are implemented. </w:t>
      </w:r>
    </w:p>
    <w:p w14:paraId="0676291B"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Concerns Relating to the Economy</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t xml:space="preserve">Sensitivity to the Market: Motorpoint, being a participant in the automotive industry, is significantly vulnerable to economic recessions that have an impact on consumer spending and the availability of financing (Krugman &amp; Wells, 2012). </w:t>
      </w:r>
      <w:r w:rsidRPr="009732CF">
        <w:rPr>
          <w:rFonts w:ascii="Arial" w:hAnsi="Arial" w:cs="Arial"/>
          <w:sz w:val="24"/>
          <w:szCs w:val="24"/>
        </w:rPr>
        <w:br/>
        <w:t xml:space="preserve">Pressure from Competitors: According to Baines and Fill (2014), increased competition from online platforms such as </w:t>
      </w:r>
      <w:proofErr w:type="spellStart"/>
      <w:r w:rsidRPr="009732CF">
        <w:rPr>
          <w:rFonts w:ascii="Arial" w:hAnsi="Arial" w:cs="Arial"/>
          <w:sz w:val="24"/>
          <w:szCs w:val="24"/>
        </w:rPr>
        <w:t>Cazoo</w:t>
      </w:r>
      <w:proofErr w:type="spellEnd"/>
      <w:r w:rsidRPr="009732CF">
        <w:rPr>
          <w:rFonts w:ascii="Arial" w:hAnsi="Arial" w:cs="Arial"/>
          <w:sz w:val="24"/>
          <w:szCs w:val="24"/>
        </w:rPr>
        <w:t xml:space="preserve"> and Auto Trader undermines the pricing strategies and market share of Motorpoint. </w:t>
      </w:r>
    </w:p>
    <w:p w14:paraId="5278775B"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The Influence of Society</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t xml:space="preserve">Shifts in Consumer Behaviour: Motorpoint is required to modify its inventory in order to satisfy emerging consumer demands (Solomon, 2014). Because of these shifts, consumers are increasingly favouring environmentally friendly vehicles. </w:t>
      </w:r>
      <w:r w:rsidRPr="009732CF">
        <w:rPr>
          <w:rFonts w:ascii="Arial" w:hAnsi="Arial" w:cs="Arial"/>
          <w:sz w:val="24"/>
          <w:szCs w:val="24"/>
        </w:rPr>
        <w:br/>
        <w:t xml:space="preserve">Changes in the Population: It is possible that an ageing population in the United Kingdom will change preferences for different types of vehicles, which will have an effect on the stock strategies employed by Motorpoint (Black, 2008). </w:t>
      </w:r>
    </w:p>
    <w:p w14:paraId="5B678712"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Technology's Influence on Society</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t xml:space="preserve">According to Chaffey and Ellis-Chadwick (2019), digital transformation occurs when advanced digital tools are integrated for the purpose of online sales and customer engagement. This is an essential component of maintaining competitiveness. </w:t>
      </w:r>
      <w:r w:rsidRPr="009732CF">
        <w:rPr>
          <w:rFonts w:ascii="Arial" w:hAnsi="Arial" w:cs="Arial"/>
          <w:sz w:val="24"/>
          <w:szCs w:val="24"/>
        </w:rPr>
        <w:br/>
        <w:t xml:space="preserve">It is essential to remain current with the latest developments in vehicle technology, which include hybrid systems and autonomous features (Brown, 2017). Other advancements in vehicle technology include autonomous features. </w:t>
      </w:r>
    </w:p>
    <w:p w14:paraId="2C829EA2"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Ecological Factors That Affect</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t xml:space="preserve">Motorpoint's business strategies are profoundly impacted by environmental considerations, which compels the company to offer a wider variety of environmentally friendly vehicle options (Grant, 1991). </w:t>
      </w:r>
    </w:p>
    <w:p w14:paraId="3B985CFE" w14:textId="77777777" w:rsidR="00CB2F51" w:rsidRPr="009732CF" w:rsidRDefault="00FC7304" w:rsidP="00FC7304">
      <w:pPr>
        <w:rPr>
          <w:rFonts w:ascii="Arial" w:hAnsi="Arial" w:cs="Arial"/>
          <w:sz w:val="24"/>
          <w:szCs w:val="24"/>
        </w:rPr>
      </w:pPr>
      <w:r w:rsidRPr="009732CF">
        <w:rPr>
          <w:rFonts w:ascii="Arial" w:hAnsi="Arial" w:cs="Arial"/>
          <w:sz w:val="24"/>
          <w:szCs w:val="24"/>
        </w:rPr>
        <w:br/>
        <w:t xml:space="preserve">Observance of Environmental Legislation According to Porter and Kramer (2006), </w:t>
      </w:r>
      <w:r w:rsidRPr="009732CF">
        <w:rPr>
          <w:rFonts w:ascii="Arial" w:hAnsi="Arial" w:cs="Arial"/>
          <w:sz w:val="24"/>
          <w:szCs w:val="24"/>
        </w:rPr>
        <w:lastRenderedPageBreak/>
        <w:t xml:space="preserve">ensuring that environmental laws and standards are adhered to is essential for ensuring legal conformity and maintaining a positive brand reputation. </w:t>
      </w:r>
    </w:p>
    <w:p w14:paraId="767960F6" w14:textId="77777777" w:rsidR="00CB2F51" w:rsidRPr="009732CF" w:rsidRDefault="00CB2F51" w:rsidP="00FC7304">
      <w:pPr>
        <w:rPr>
          <w:rFonts w:ascii="Arial" w:hAnsi="Arial" w:cs="Arial"/>
          <w:sz w:val="24"/>
          <w:szCs w:val="24"/>
        </w:rPr>
      </w:pPr>
    </w:p>
    <w:p w14:paraId="24121D99"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Taking into Account the Judiciary</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t xml:space="preserve">According to Peppers and Rogers (2016), it is essential to comply with consumer rights and warranty legislation in order to maintain trust and avoid legal complications. </w:t>
      </w:r>
    </w:p>
    <w:p w14:paraId="19680682"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Controls for the Protection of Data:</w:t>
      </w:r>
      <w:r w:rsidRPr="009732CF">
        <w:rPr>
          <w:rFonts w:ascii="Arial" w:hAnsi="Arial" w:cs="Arial"/>
          <w:sz w:val="24"/>
          <w:szCs w:val="24"/>
        </w:rPr>
        <w:t xml:space="preserve"> According to Brynjolfsson and McAfee (2014), the importance of adhering to data protection regulations such as the General Data Protection Regulation (GDPR) is growing as more and more sales are being conducted on online platforms. </w:t>
      </w:r>
    </w:p>
    <w:p w14:paraId="755CDBD8"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Analysing the Strengths, Weaknesses Aspects of Strength</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t xml:space="preserve">In the market for nearly-new automobiles, Motorpoint's well-established brand is the epitome of quality and dependability (Keller, 2013). Reputation and trust are essential components of this brand. </w:t>
      </w:r>
    </w:p>
    <w:p w14:paraId="4EF6139D" w14:textId="77777777" w:rsidR="00CB2F51" w:rsidRPr="009732CF" w:rsidRDefault="00FC7304" w:rsidP="00FC7304">
      <w:pPr>
        <w:rPr>
          <w:rFonts w:ascii="Arial" w:hAnsi="Arial" w:cs="Arial"/>
          <w:sz w:val="24"/>
          <w:szCs w:val="24"/>
        </w:rPr>
      </w:pPr>
      <w:r w:rsidRPr="009732CF">
        <w:rPr>
          <w:rFonts w:ascii="Arial" w:hAnsi="Arial" w:cs="Arial"/>
          <w:b/>
          <w:bCs/>
          <w:sz w:val="24"/>
          <w:szCs w:val="24"/>
        </w:rPr>
        <w:br/>
        <w:t>Scope of Geographical Area:</w:t>
      </w:r>
      <w:r w:rsidRPr="009732CF">
        <w:rPr>
          <w:rFonts w:ascii="Arial" w:hAnsi="Arial" w:cs="Arial"/>
          <w:sz w:val="24"/>
          <w:szCs w:val="24"/>
        </w:rPr>
        <w:t xml:space="preserve"> According to Johnson, Scholes, and Whittington (2011), a comprehensive network of sites located all over the United Kingdom provides a competitive advantage in terms of market penetration. </w:t>
      </w:r>
    </w:p>
    <w:p w14:paraId="360C4C1C"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Flaws and weaknesses</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b/>
          <w:bCs/>
          <w:sz w:val="24"/>
          <w:szCs w:val="24"/>
        </w:rPr>
        <w:br/>
        <w:t>Regional Concentration:</w:t>
      </w:r>
      <w:r w:rsidRPr="009732CF">
        <w:rPr>
          <w:rFonts w:ascii="Arial" w:hAnsi="Arial" w:cs="Arial"/>
          <w:sz w:val="24"/>
          <w:szCs w:val="24"/>
        </w:rPr>
        <w:t xml:space="preserve"> A significant dependence on the market in the United Kingdom limits the potential for growth and increases the likelihood of being affected by variations in the local economy (Porter, 1980). </w:t>
      </w:r>
    </w:p>
    <w:p w14:paraId="2C355605" w14:textId="77777777" w:rsidR="00CB2F51" w:rsidRPr="009732CF" w:rsidRDefault="00FC7304" w:rsidP="00FC7304">
      <w:pPr>
        <w:rPr>
          <w:rFonts w:ascii="Arial" w:hAnsi="Arial" w:cs="Arial"/>
          <w:sz w:val="24"/>
          <w:szCs w:val="24"/>
        </w:rPr>
      </w:pPr>
      <w:r w:rsidRPr="009732CF">
        <w:rPr>
          <w:rFonts w:ascii="Arial" w:hAnsi="Arial" w:cs="Arial"/>
          <w:sz w:val="24"/>
          <w:szCs w:val="24"/>
        </w:rPr>
        <w:br/>
        <w:t xml:space="preserve">Accelerated growth may place a burden on human resource capacities, which adversely affects employee morale and operational effectiveness (Mintzberg, 1989). This presents a challenge for effective management of human resources. </w:t>
      </w:r>
    </w:p>
    <w:p w14:paraId="2FE3EAFA"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Possibilities</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Diversification of the Market:</w:t>
      </w:r>
      <w:r w:rsidRPr="009732CF">
        <w:rPr>
          <w:rFonts w:ascii="Arial" w:hAnsi="Arial" w:cs="Arial"/>
          <w:sz w:val="24"/>
          <w:szCs w:val="24"/>
        </w:rPr>
        <w:t xml:space="preserve"> According to Ansoff (1965), the investigation of new geographical markets or product segments, such as market segments for commercial vehicles, may stimulate growth. </w:t>
      </w:r>
    </w:p>
    <w:p w14:paraId="678654A0" w14:textId="77777777" w:rsidR="00CB2F51" w:rsidRPr="009732CF" w:rsidRDefault="00FC7304" w:rsidP="00FC7304">
      <w:pPr>
        <w:rPr>
          <w:rFonts w:ascii="Arial" w:hAnsi="Arial" w:cs="Arial"/>
          <w:sz w:val="24"/>
          <w:szCs w:val="24"/>
        </w:rPr>
      </w:pPr>
      <w:r w:rsidRPr="009732CF">
        <w:rPr>
          <w:rFonts w:ascii="Arial" w:hAnsi="Arial" w:cs="Arial"/>
          <w:sz w:val="24"/>
          <w:szCs w:val="24"/>
        </w:rPr>
        <w:br/>
        <w:t xml:space="preserve">It is possible for Motorpoint's service offerings and customer engagement to be improved through the formation of strategic partnerships with technology providers (Grant, 1991). </w:t>
      </w:r>
    </w:p>
    <w:p w14:paraId="12DE682F" w14:textId="77777777" w:rsidR="00CB2F51"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8"/>
          <w:szCs w:val="28"/>
        </w:rPr>
        <w:t>Threats to health</w:t>
      </w:r>
      <w:r w:rsidRPr="009732CF">
        <w:rPr>
          <w:rFonts w:ascii="Arial" w:hAnsi="Arial" w:cs="Arial"/>
          <w:sz w:val="28"/>
          <w:szCs w:val="28"/>
        </w:rPr>
        <w:t xml:space="preserve"> </w:t>
      </w:r>
      <w:r w:rsidRPr="009732CF">
        <w:rPr>
          <w:rFonts w:ascii="Arial" w:hAnsi="Arial" w:cs="Arial"/>
          <w:sz w:val="24"/>
          <w:szCs w:val="24"/>
        </w:rPr>
        <w:br/>
      </w:r>
      <w:r w:rsidRPr="009732CF">
        <w:rPr>
          <w:rFonts w:ascii="Arial" w:hAnsi="Arial" w:cs="Arial"/>
          <w:sz w:val="24"/>
          <w:szCs w:val="24"/>
        </w:rPr>
        <w:br/>
        <w:t xml:space="preserve">The emergence of digital-first companies necessitates continuous innovation and </w:t>
      </w:r>
      <w:r w:rsidRPr="009732CF">
        <w:rPr>
          <w:rFonts w:ascii="Arial" w:hAnsi="Arial" w:cs="Arial"/>
          <w:sz w:val="24"/>
          <w:szCs w:val="24"/>
        </w:rPr>
        <w:lastRenderedPageBreak/>
        <w:t xml:space="preserve">adaptation in order to maintain a competitive advantage (Porter, 2008). Intense competition requires innovation and adaptation. </w:t>
      </w:r>
    </w:p>
    <w:p w14:paraId="6DE35779" w14:textId="4EB4F7A3" w:rsidR="00FC7304" w:rsidRPr="009732CF" w:rsidRDefault="00FC7304" w:rsidP="00FC7304">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Instability in the Economy:</w:t>
      </w:r>
      <w:r w:rsidRPr="009732CF">
        <w:rPr>
          <w:rFonts w:ascii="Arial" w:hAnsi="Arial" w:cs="Arial"/>
          <w:sz w:val="24"/>
          <w:szCs w:val="24"/>
        </w:rPr>
        <w:t xml:space="preserve"> External economic risks, particularly those that arise from political shifts such as Brexit, continue to pose a threat to both growth and stability (Krugman, 2009). </w:t>
      </w:r>
      <w:r w:rsidRPr="009732CF">
        <w:rPr>
          <w:rFonts w:ascii="Arial" w:hAnsi="Arial" w:cs="Arial"/>
          <w:sz w:val="24"/>
          <w:szCs w:val="24"/>
        </w:rPr>
        <w:br/>
      </w:r>
      <w:r w:rsidRPr="009732CF">
        <w:rPr>
          <w:rFonts w:ascii="Arial" w:hAnsi="Arial" w:cs="Arial"/>
          <w:sz w:val="24"/>
          <w:szCs w:val="24"/>
        </w:rPr>
        <w:br/>
      </w:r>
      <w:r w:rsidR="00CB2F51" w:rsidRPr="009732CF">
        <w:rPr>
          <w:rFonts w:ascii="Arial" w:hAnsi="Arial" w:cs="Arial"/>
          <w:b/>
          <w:bCs/>
          <w:sz w:val="28"/>
          <w:szCs w:val="28"/>
        </w:rPr>
        <w:t>To Summarise</w:t>
      </w:r>
      <w:r w:rsidRPr="009732CF">
        <w:rPr>
          <w:rFonts w:ascii="Arial" w:hAnsi="Arial" w:cs="Arial"/>
          <w:sz w:val="28"/>
          <w:szCs w:val="28"/>
        </w:rPr>
        <w:t xml:space="preserve"> </w:t>
      </w:r>
      <w:r w:rsidRPr="009732CF">
        <w:rPr>
          <w:rFonts w:ascii="Arial" w:hAnsi="Arial" w:cs="Arial"/>
          <w:sz w:val="24"/>
          <w:szCs w:val="24"/>
        </w:rPr>
        <w:br/>
        <w:t xml:space="preserve">The strategic positioning of Motorpoint in the automotive retail sector is shaped by a complex combination of factors brought in from the outside and those brought in from within the company. An examination of the political, economic, social, technological, environmental, and legal factors is referred to as a PESTEL analysis. This analysis identifies both possible challenges and opportunities. Motorpoint's operational strengths and opportunities for growth are highlighted in the SWOT analysis, while the company's vulnerabilities and external threats are identified with the help of the analysis. In order for Motorpoint to maintain its success in a market that is more volatile, it will be necessary for the company to engage in proactive strategic planning and responsive business practices. </w:t>
      </w:r>
    </w:p>
    <w:p w14:paraId="093D0D39" w14:textId="040E1FB6" w:rsidR="00A0287C" w:rsidRPr="009732CF" w:rsidRDefault="00A0287C" w:rsidP="00E47072">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Cs/>
          <w:i/>
          <w:color w:val="FF0000"/>
          <w:sz w:val="24"/>
          <w:szCs w:val="24"/>
        </w:rPr>
      </w:pPr>
      <w:r w:rsidRPr="009732CF">
        <w:rPr>
          <w:rFonts w:ascii="Arial" w:eastAsia="Calibri" w:hAnsi="Arial" w:cs="Arial"/>
          <w:bCs/>
          <w:i/>
          <w:color w:val="FF0000"/>
          <w:sz w:val="24"/>
          <w:szCs w:val="24"/>
        </w:rPr>
        <w:br/>
      </w:r>
    </w:p>
    <w:p w14:paraId="06310799" w14:textId="0F8D0428" w:rsidR="00A0287C" w:rsidRPr="009732CF" w:rsidRDefault="00A0287C" w:rsidP="005E709C">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
          <w:i/>
          <w:color w:val="215E99" w:themeColor="text2" w:themeTint="BF"/>
          <w:sz w:val="40"/>
          <w:szCs w:val="40"/>
        </w:rPr>
      </w:pPr>
      <w:r w:rsidRPr="009732CF">
        <w:rPr>
          <w:rFonts w:ascii="Arial" w:eastAsia="Calibri" w:hAnsi="Arial" w:cs="Arial"/>
          <w:b/>
          <w:i/>
          <w:color w:val="215E99" w:themeColor="text2" w:themeTint="BF"/>
          <w:sz w:val="40"/>
          <w:szCs w:val="40"/>
        </w:rPr>
        <w:t>Critically appraise the cultural and ethical behaviour present in one or more organisations.</w:t>
      </w:r>
      <w:r w:rsidR="00CB2F51" w:rsidRPr="009732CF">
        <w:rPr>
          <w:rFonts w:ascii="Arial" w:eastAsia="Calibri" w:hAnsi="Arial" w:cs="Arial"/>
          <w:b/>
          <w:i/>
          <w:color w:val="215E99" w:themeColor="text2" w:themeTint="BF"/>
          <w:sz w:val="40"/>
          <w:szCs w:val="40"/>
        </w:rPr>
        <w:br/>
      </w:r>
    </w:p>
    <w:p w14:paraId="3A721086" w14:textId="2FE52123" w:rsidR="000A7214" w:rsidRPr="009732CF" w:rsidRDefault="00055051" w:rsidP="00055051">
      <w:pPr>
        <w:rPr>
          <w:rFonts w:ascii="Arial" w:hAnsi="Arial" w:cs="Arial"/>
          <w:sz w:val="24"/>
          <w:szCs w:val="24"/>
        </w:rPr>
      </w:pPr>
      <w:r w:rsidRPr="009732CF">
        <w:rPr>
          <w:rFonts w:ascii="Arial" w:hAnsi="Arial" w:cs="Arial"/>
          <w:sz w:val="24"/>
          <w:szCs w:val="24"/>
        </w:rPr>
        <w:t xml:space="preserve">Evaluating the cultural and ethical conduct within an </w:t>
      </w:r>
      <w:r w:rsidR="00FC7304" w:rsidRPr="009732CF">
        <w:rPr>
          <w:rFonts w:ascii="Arial" w:hAnsi="Arial" w:cs="Arial"/>
          <w:sz w:val="24"/>
          <w:szCs w:val="24"/>
        </w:rPr>
        <w:t>organisation entail</w:t>
      </w:r>
      <w:r w:rsidRPr="009732CF">
        <w:rPr>
          <w:rFonts w:ascii="Arial" w:hAnsi="Arial" w:cs="Arial"/>
          <w:sz w:val="24"/>
          <w:szCs w:val="24"/>
        </w:rPr>
        <w:t xml:space="preserve"> examining the alignment of its values, practices, and strategic decisions with ethical standards and its overarching mission. This analysis examines Motorpoint through frameworks including Schein’s Levels of Culture, Johnson and Scholes’ Cultural Web, Hofstede’s Cultural Dimensions, and the McKinsey 7S model to assess its cultural and ethical practices.</w:t>
      </w:r>
      <w:r w:rsidRPr="009732CF">
        <w:rPr>
          <w:rFonts w:ascii="Arial" w:hAnsi="Arial" w:cs="Arial"/>
          <w:sz w:val="24"/>
          <w:szCs w:val="24"/>
        </w:rPr>
        <w:br/>
      </w:r>
      <w:r w:rsidRPr="009732CF">
        <w:rPr>
          <w:rFonts w:ascii="Arial" w:hAnsi="Arial" w:cs="Arial"/>
          <w:sz w:val="24"/>
          <w:szCs w:val="24"/>
        </w:rPr>
        <w:br/>
        <w:t>Cultural and Ethical Conduct at Motorpoint Organizational Culture Motorpoint's culture is founded on its dedication to integrity, transparency, and customer focus. Motorpoint demonstrates characteristics as per Schein’s Levels of Culture.</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Artefacts:</w:t>
      </w:r>
      <w:r w:rsidRPr="009732CF">
        <w:rPr>
          <w:rFonts w:ascii="Arial" w:hAnsi="Arial" w:cs="Arial"/>
          <w:sz w:val="24"/>
          <w:szCs w:val="24"/>
        </w:rPr>
        <w:t xml:space="preserve"> Observable components such as their pricing commitment, digital-centric approach, and transparent communication channels illustrate an emphasis on trust and contemporary practices (Schein, 2010).</w:t>
      </w:r>
      <w:r w:rsidR="00CB2F51"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Articulated Values:</w:t>
      </w:r>
      <w:r w:rsidRPr="009732CF">
        <w:rPr>
          <w:rFonts w:ascii="Arial" w:hAnsi="Arial" w:cs="Arial"/>
          <w:sz w:val="24"/>
          <w:szCs w:val="24"/>
        </w:rPr>
        <w:t xml:space="preserve"> These encompass transparency, collaboration, and ethical business practices, consistent with their objective to streamline the car purchasing process for consumers.</w:t>
      </w:r>
    </w:p>
    <w:p w14:paraId="2464767D" w14:textId="77777777" w:rsidR="00B1074F" w:rsidRDefault="00055051" w:rsidP="000A7214">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Fundamental Assumptions:</w:t>
      </w:r>
      <w:r w:rsidRPr="009732CF">
        <w:rPr>
          <w:rFonts w:ascii="Arial" w:hAnsi="Arial" w:cs="Arial"/>
          <w:sz w:val="24"/>
          <w:szCs w:val="24"/>
        </w:rPr>
        <w:t xml:space="preserve"> Motorpoint posits that customer trust and satisfaction are essential determinants of sustained success, influencing its operational and ethical practices.</w:t>
      </w:r>
    </w:p>
    <w:p w14:paraId="553DADB4" w14:textId="705B0B55" w:rsidR="00CB2F51" w:rsidRPr="009732CF" w:rsidRDefault="00055051" w:rsidP="000A7214">
      <w:pPr>
        <w:rPr>
          <w:rFonts w:ascii="Arial" w:hAnsi="Arial" w:cs="Arial"/>
          <w:sz w:val="24"/>
          <w:szCs w:val="24"/>
        </w:rPr>
      </w:pPr>
      <w:r w:rsidRPr="009732CF">
        <w:rPr>
          <w:rFonts w:ascii="Arial" w:hAnsi="Arial" w:cs="Arial"/>
          <w:sz w:val="24"/>
          <w:szCs w:val="24"/>
        </w:rPr>
        <w:lastRenderedPageBreak/>
        <w:br/>
        <w:t>Motorpoint exemplifies ethical conduct by adhering to regulatory standards, ensuring equitable treatment of customers, and engaging in responsible marketing practices. Motorpoint's approach, as analysed through Trevino and Nelson’s (2011) ethical decision-making model, is characterised as compliance-based, prioritising adherence to legal and industry standards while cultivating trust.</w:t>
      </w:r>
      <w:r w:rsidRPr="009732CF">
        <w:rPr>
          <w:rFonts w:ascii="Arial" w:hAnsi="Arial" w:cs="Arial"/>
          <w:sz w:val="24"/>
          <w:szCs w:val="24"/>
        </w:rPr>
        <w:br/>
      </w:r>
    </w:p>
    <w:p w14:paraId="5DB44F0E" w14:textId="27F563BD" w:rsidR="000A7214" w:rsidRPr="009732CF" w:rsidRDefault="00055051" w:rsidP="000A7214">
      <w:pPr>
        <w:rPr>
          <w:rFonts w:ascii="Arial" w:hAnsi="Arial" w:cs="Arial"/>
          <w:b/>
          <w:bCs/>
          <w:color w:val="215E99" w:themeColor="text2" w:themeTint="BF"/>
          <w:sz w:val="24"/>
          <w:szCs w:val="24"/>
        </w:rPr>
      </w:pPr>
      <w:r w:rsidRPr="009732CF">
        <w:rPr>
          <w:rFonts w:ascii="Arial" w:hAnsi="Arial" w:cs="Arial"/>
          <w:sz w:val="24"/>
          <w:szCs w:val="24"/>
        </w:rPr>
        <w:br/>
      </w:r>
      <w:r w:rsidRPr="009732CF">
        <w:rPr>
          <w:rFonts w:ascii="Arial" w:hAnsi="Arial" w:cs="Arial"/>
          <w:b/>
          <w:bCs/>
          <w:color w:val="215E99" w:themeColor="text2" w:themeTint="BF"/>
          <w:sz w:val="28"/>
          <w:szCs w:val="28"/>
        </w:rPr>
        <w:t>Framework Analysis</w:t>
      </w:r>
      <w:r w:rsidR="00CB2F51" w:rsidRPr="009732CF">
        <w:rPr>
          <w:rFonts w:ascii="Arial" w:hAnsi="Arial" w:cs="Arial"/>
          <w:b/>
          <w:bCs/>
          <w:color w:val="215E99" w:themeColor="text2" w:themeTint="BF"/>
          <w:sz w:val="28"/>
          <w:szCs w:val="28"/>
        </w:rPr>
        <w:t xml:space="preserve"> - </w:t>
      </w:r>
      <w:r w:rsidR="000A7214" w:rsidRPr="009732CF">
        <w:rPr>
          <w:rFonts w:ascii="Arial" w:eastAsiaTheme="majorEastAsia" w:hAnsi="Arial" w:cs="Arial"/>
          <w:b/>
          <w:bCs/>
          <w:color w:val="215E99" w:themeColor="text2" w:themeTint="BF"/>
          <w:sz w:val="28"/>
          <w:szCs w:val="28"/>
        </w:rPr>
        <w:t>The McKinsey 7S Framework</w:t>
      </w:r>
    </w:p>
    <w:p w14:paraId="20B92392" w14:textId="77777777" w:rsidR="000A7214" w:rsidRPr="009732CF" w:rsidRDefault="000A7214" w:rsidP="000A7214">
      <w:pPr>
        <w:rPr>
          <w:rFonts w:ascii="Arial" w:hAnsi="Arial" w:cs="Arial"/>
          <w:sz w:val="24"/>
          <w:szCs w:val="24"/>
        </w:rPr>
      </w:pPr>
    </w:p>
    <w:p w14:paraId="030A5640" w14:textId="77777777" w:rsidR="00BB486D" w:rsidRDefault="000A7214" w:rsidP="000A7214">
      <w:pPr>
        <w:rPr>
          <w:rFonts w:ascii="Arial" w:hAnsi="Arial" w:cs="Arial"/>
          <w:sz w:val="24"/>
          <w:szCs w:val="24"/>
        </w:rPr>
      </w:pPr>
      <w:r w:rsidRPr="009732CF">
        <w:rPr>
          <w:rFonts w:ascii="Arial" w:hAnsi="Arial" w:cs="Arial"/>
          <w:b/>
          <w:bCs/>
          <w:sz w:val="24"/>
          <w:szCs w:val="24"/>
        </w:rPr>
        <w:t>The 7S Framework from McKinsey</w:t>
      </w:r>
      <w:r w:rsidRPr="009732CF">
        <w:rPr>
          <w:rFonts w:ascii="Arial" w:hAnsi="Arial" w:cs="Arial"/>
          <w:sz w:val="24"/>
          <w:szCs w:val="24"/>
        </w:rPr>
        <w:br/>
        <w:t>The seven-part McKinsey 7S framework looks at culture and ethics as a whole by looking at how they are connected:</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Strategy:</w:t>
      </w:r>
      <w:r w:rsidRPr="009732CF">
        <w:rPr>
          <w:rFonts w:ascii="Arial" w:hAnsi="Arial" w:cs="Arial"/>
          <w:sz w:val="24"/>
          <w:szCs w:val="24"/>
        </w:rPr>
        <w:t xml:space="preserve"> Motorpoint's strategy is to offer high-quality almost-new cars at reasonable prices while putting customer satisfaction and doing business in an honest way first.</w:t>
      </w:r>
    </w:p>
    <w:p w14:paraId="157DAA54" w14:textId="40727BF6" w:rsidR="000A7214" w:rsidRPr="009732CF" w:rsidRDefault="000A7214" w:rsidP="000A7214">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Structure:</w:t>
      </w:r>
      <w:r w:rsidRPr="009732CF">
        <w:rPr>
          <w:rFonts w:ascii="Arial" w:hAnsi="Arial" w:cs="Arial"/>
          <w:sz w:val="24"/>
          <w:szCs w:val="24"/>
        </w:rPr>
        <w:t xml:space="preserve"> The organisation has a fairly flat structure to help people work together and make decisions quickly, which supports ethical accountability.</w:t>
      </w:r>
      <w:r w:rsidR="00CB2F51"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Systems:</w:t>
      </w:r>
      <w:r w:rsidRPr="009732CF">
        <w:rPr>
          <w:rFonts w:ascii="Arial" w:hAnsi="Arial" w:cs="Arial"/>
          <w:sz w:val="24"/>
          <w:szCs w:val="24"/>
        </w:rPr>
        <w:t xml:space="preserve"> Strong internal systems make sure that prices are clear, that data protection laws are followed, and that customer feedback is taken into account.</w:t>
      </w:r>
      <w:r w:rsidR="00CB2F51"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Shared Values:</w:t>
      </w:r>
      <w:r w:rsidRPr="009732CF">
        <w:rPr>
          <w:rFonts w:ascii="Arial" w:hAnsi="Arial" w:cs="Arial"/>
          <w:sz w:val="24"/>
          <w:szCs w:val="24"/>
        </w:rPr>
        <w:t xml:space="preserve"> Motorpoint's core values stress honesty, fairness, and new ideas. These values make the company's morals and ethics consistent with its strategic goals.</w:t>
      </w:r>
      <w:r w:rsidR="00CB2F51" w:rsidRPr="009732CF">
        <w:rPr>
          <w:rFonts w:ascii="Arial" w:hAnsi="Arial" w:cs="Arial"/>
          <w:sz w:val="24"/>
          <w:szCs w:val="24"/>
        </w:rPr>
        <w:br/>
      </w:r>
      <w:r w:rsidRPr="009732CF">
        <w:rPr>
          <w:rFonts w:ascii="Arial" w:hAnsi="Arial" w:cs="Arial"/>
          <w:sz w:val="24"/>
          <w:szCs w:val="24"/>
        </w:rPr>
        <w:br/>
      </w:r>
      <w:r w:rsidR="00CB2F51" w:rsidRPr="009732CF">
        <w:rPr>
          <w:rFonts w:ascii="Arial" w:hAnsi="Arial" w:cs="Arial"/>
          <w:b/>
          <w:bCs/>
          <w:sz w:val="24"/>
          <w:szCs w:val="24"/>
        </w:rPr>
        <w:t>Style:</w:t>
      </w:r>
      <w:r w:rsidR="00CB2F51" w:rsidRPr="009732CF">
        <w:rPr>
          <w:rFonts w:ascii="Arial" w:hAnsi="Arial" w:cs="Arial"/>
          <w:sz w:val="24"/>
          <w:szCs w:val="24"/>
        </w:rPr>
        <w:t xml:space="preserve"> </w:t>
      </w:r>
      <w:r w:rsidRPr="009732CF">
        <w:rPr>
          <w:rFonts w:ascii="Arial" w:hAnsi="Arial" w:cs="Arial"/>
          <w:sz w:val="24"/>
          <w:szCs w:val="24"/>
        </w:rPr>
        <w:t>Leadership at Motorpoint encourages honest communication and right behaviour, which sets the tone for the rest of the company.</w:t>
      </w:r>
      <w:r w:rsidR="00CB2F51"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Staff:</w:t>
      </w:r>
      <w:r w:rsidRPr="009732CF">
        <w:rPr>
          <w:rFonts w:ascii="Arial" w:hAnsi="Arial" w:cs="Arial"/>
          <w:sz w:val="24"/>
          <w:szCs w:val="24"/>
        </w:rPr>
        <w:t xml:space="preserve"> Employees are taught to uphold the ethics of the company, with a focus on providing excellent customer service.</w:t>
      </w:r>
      <w:r w:rsidR="00CB2F51"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Skills:</w:t>
      </w:r>
      <w:r w:rsidRPr="009732CF">
        <w:rPr>
          <w:rFonts w:ascii="Arial" w:hAnsi="Arial" w:cs="Arial"/>
          <w:sz w:val="24"/>
          <w:szCs w:val="24"/>
        </w:rPr>
        <w:t xml:space="preserve"> The company spends money on training programs like Navigator and Springboard that help people make better ethical decisions and be better leaders.</w:t>
      </w:r>
    </w:p>
    <w:p w14:paraId="093A33C0" w14:textId="77777777" w:rsidR="00D87521" w:rsidRPr="009732CF" w:rsidRDefault="00055051" w:rsidP="00055051">
      <w:pPr>
        <w:rPr>
          <w:rFonts w:ascii="Arial" w:hAnsi="Arial" w:cs="Arial"/>
          <w:sz w:val="24"/>
          <w:szCs w:val="24"/>
        </w:rPr>
      </w:pPr>
      <w:r w:rsidRPr="009732CF">
        <w:rPr>
          <w:rFonts w:ascii="Arial" w:hAnsi="Arial" w:cs="Arial"/>
          <w:sz w:val="24"/>
          <w:szCs w:val="24"/>
        </w:rPr>
        <w:br/>
      </w:r>
      <w:r w:rsidRPr="009732CF">
        <w:rPr>
          <w:rFonts w:ascii="Arial" w:hAnsi="Arial" w:cs="Arial"/>
          <w:b/>
          <w:bCs/>
          <w:color w:val="215E99" w:themeColor="text2" w:themeTint="BF"/>
          <w:sz w:val="28"/>
          <w:szCs w:val="28"/>
        </w:rPr>
        <w:t>Hofstede's Cultural Dimensions</w:t>
      </w:r>
      <w:r w:rsidRPr="009732CF">
        <w:rPr>
          <w:rFonts w:ascii="Arial" w:hAnsi="Arial" w:cs="Arial"/>
          <w:sz w:val="24"/>
          <w:szCs w:val="24"/>
        </w:rPr>
        <w:br/>
        <w:t>Motorpoint's culture corresponds with various dimensions of Hofstede's framework:</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Low Power Distance:</w:t>
      </w:r>
      <w:r w:rsidRPr="009732CF">
        <w:rPr>
          <w:rFonts w:ascii="Arial" w:hAnsi="Arial" w:cs="Arial"/>
          <w:sz w:val="24"/>
          <w:szCs w:val="24"/>
        </w:rPr>
        <w:t xml:space="preserve"> A comparatively egalitarian hierarchy fosters transparent communication and ethical responsibility.</w:t>
      </w:r>
      <w:r w:rsidR="00D87521" w:rsidRPr="009732CF">
        <w:rPr>
          <w:rFonts w:ascii="Arial" w:hAnsi="Arial" w:cs="Arial"/>
          <w:sz w:val="24"/>
          <w:szCs w:val="24"/>
        </w:rPr>
        <w:br/>
      </w:r>
      <w:r w:rsidRPr="009732CF">
        <w:rPr>
          <w:rFonts w:ascii="Arial" w:hAnsi="Arial" w:cs="Arial"/>
          <w:sz w:val="24"/>
          <w:szCs w:val="24"/>
        </w:rPr>
        <w:br/>
        <w:t>Moderate Ambiguity Motorpoint adjusts to transformations in the automotive sector, including the transition to electric vehicles, while ensuring adherence to industry regulations.</w:t>
      </w:r>
    </w:p>
    <w:p w14:paraId="7068D2C7" w14:textId="77777777" w:rsidR="00BB486D" w:rsidRDefault="00BB486D" w:rsidP="00055051">
      <w:pPr>
        <w:rPr>
          <w:rFonts w:ascii="Arial" w:hAnsi="Arial" w:cs="Arial"/>
          <w:sz w:val="24"/>
          <w:szCs w:val="24"/>
        </w:rPr>
      </w:pPr>
    </w:p>
    <w:p w14:paraId="23B059D2" w14:textId="77777777" w:rsidR="00BB486D" w:rsidRDefault="00BB486D" w:rsidP="00055051">
      <w:pPr>
        <w:rPr>
          <w:rFonts w:ascii="Arial" w:hAnsi="Arial" w:cs="Arial"/>
          <w:sz w:val="24"/>
          <w:szCs w:val="24"/>
        </w:rPr>
      </w:pPr>
    </w:p>
    <w:p w14:paraId="631112C7" w14:textId="006AFE74" w:rsidR="00D87521" w:rsidRPr="009732CF" w:rsidRDefault="00055051" w:rsidP="00055051">
      <w:pPr>
        <w:rPr>
          <w:rFonts w:ascii="Arial" w:hAnsi="Arial" w:cs="Arial"/>
          <w:sz w:val="24"/>
          <w:szCs w:val="24"/>
        </w:rPr>
      </w:pPr>
      <w:r w:rsidRPr="009732CF">
        <w:rPr>
          <w:rFonts w:ascii="Arial" w:hAnsi="Arial" w:cs="Arial"/>
          <w:sz w:val="24"/>
          <w:szCs w:val="24"/>
        </w:rPr>
        <w:br/>
      </w:r>
      <w:r w:rsidRPr="009732CF">
        <w:rPr>
          <w:rFonts w:ascii="Arial" w:hAnsi="Arial" w:cs="Arial"/>
          <w:b/>
          <w:bCs/>
          <w:color w:val="215E99" w:themeColor="text2" w:themeTint="BF"/>
          <w:sz w:val="24"/>
          <w:szCs w:val="24"/>
        </w:rPr>
        <w:t>Johnson and Scholes' Cultural Framework</w:t>
      </w:r>
      <w:r w:rsidRPr="009732CF">
        <w:rPr>
          <w:rFonts w:ascii="Arial" w:hAnsi="Arial" w:cs="Arial"/>
          <w:sz w:val="24"/>
          <w:szCs w:val="24"/>
        </w:rPr>
        <w:br/>
        <w:t>The culture of Motorpoint can be examined through the Cultural Web.</w:t>
      </w:r>
      <w:r w:rsidRPr="009732CF">
        <w:rPr>
          <w:rFonts w:ascii="Arial" w:hAnsi="Arial" w:cs="Arial"/>
          <w:sz w:val="24"/>
          <w:szCs w:val="24"/>
        </w:rPr>
        <w:br/>
      </w:r>
      <w:r w:rsidRPr="009732CF">
        <w:rPr>
          <w:rFonts w:ascii="Arial" w:hAnsi="Arial" w:cs="Arial"/>
          <w:sz w:val="24"/>
          <w:szCs w:val="24"/>
        </w:rPr>
        <w:lastRenderedPageBreak/>
        <w:br/>
        <w:t>Internal narratives regarding ethical sales practices and customer satisfaction bolster Motorpoint's ethical culture.</w:t>
      </w:r>
    </w:p>
    <w:p w14:paraId="2191B398" w14:textId="77777777" w:rsidR="00D87521" w:rsidRPr="009732CF" w:rsidRDefault="00055051" w:rsidP="00055051">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Symbols:</w:t>
      </w:r>
      <w:r w:rsidRPr="009732CF">
        <w:rPr>
          <w:rFonts w:ascii="Arial" w:hAnsi="Arial" w:cs="Arial"/>
          <w:sz w:val="24"/>
          <w:szCs w:val="24"/>
        </w:rPr>
        <w:t xml:space="preserve"> Branding and digital instruments represent transparency and a contemporary methodology in automotive retail.</w:t>
      </w:r>
    </w:p>
    <w:p w14:paraId="34CA5A4D" w14:textId="77777777" w:rsidR="00D87521" w:rsidRPr="009732CF" w:rsidRDefault="00055051" w:rsidP="00055051">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Routines and Rituals:</w:t>
      </w:r>
      <w:r w:rsidRPr="009732CF">
        <w:rPr>
          <w:rFonts w:ascii="Arial" w:hAnsi="Arial" w:cs="Arial"/>
          <w:sz w:val="24"/>
          <w:szCs w:val="24"/>
        </w:rPr>
        <w:t xml:space="preserve"> Consistent training and performance evaluations underscore the significance of ethics and customer-centricity.</w:t>
      </w:r>
    </w:p>
    <w:p w14:paraId="7EB2A652" w14:textId="6DA3824B" w:rsidR="00CB2F51" w:rsidRPr="009732CF" w:rsidRDefault="00055051" w:rsidP="00055051">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Control Systems:</w:t>
      </w:r>
      <w:r w:rsidRPr="009732CF">
        <w:rPr>
          <w:rFonts w:ascii="Arial" w:hAnsi="Arial" w:cs="Arial"/>
          <w:sz w:val="24"/>
          <w:szCs w:val="24"/>
        </w:rPr>
        <w:t xml:space="preserve"> Compliance assessments and customer feedback mechanisms guarantee the adherence to ethical practices.</w:t>
      </w:r>
    </w:p>
    <w:p w14:paraId="699B2497" w14:textId="77777777" w:rsidR="00CB2F51" w:rsidRPr="009732CF" w:rsidRDefault="00055051" w:rsidP="00055051">
      <w:pPr>
        <w:rPr>
          <w:rFonts w:ascii="Arial" w:hAnsi="Arial" w:cs="Arial"/>
          <w:sz w:val="24"/>
          <w:szCs w:val="24"/>
        </w:rPr>
      </w:pPr>
      <w:r w:rsidRPr="009732CF">
        <w:rPr>
          <w:rFonts w:ascii="Arial" w:hAnsi="Arial" w:cs="Arial"/>
          <w:sz w:val="24"/>
          <w:szCs w:val="24"/>
        </w:rPr>
        <w:br/>
      </w:r>
      <w:r w:rsidRPr="009732CF">
        <w:rPr>
          <w:rFonts w:ascii="Arial" w:hAnsi="Arial" w:cs="Arial"/>
          <w:b/>
          <w:bCs/>
          <w:color w:val="215E99" w:themeColor="text2" w:themeTint="BF"/>
          <w:sz w:val="24"/>
          <w:szCs w:val="24"/>
        </w:rPr>
        <w:t>Comparative Analysis</w:t>
      </w:r>
      <w:r w:rsidRPr="009732CF">
        <w:rPr>
          <w:rFonts w:ascii="Arial" w:hAnsi="Arial" w:cs="Arial"/>
          <w:sz w:val="24"/>
          <w:szCs w:val="24"/>
        </w:rPr>
        <w:br/>
        <w:t xml:space="preserve">An analysis of Motorpoint in relation to a competitor such as </w:t>
      </w:r>
      <w:proofErr w:type="spellStart"/>
      <w:r w:rsidRPr="009732CF">
        <w:rPr>
          <w:rFonts w:ascii="Arial" w:hAnsi="Arial" w:cs="Arial"/>
          <w:sz w:val="24"/>
          <w:szCs w:val="24"/>
        </w:rPr>
        <w:t>Cazoo</w:t>
      </w:r>
      <w:proofErr w:type="spellEnd"/>
      <w:r w:rsidRPr="009732CF">
        <w:rPr>
          <w:rFonts w:ascii="Arial" w:hAnsi="Arial" w:cs="Arial"/>
          <w:sz w:val="24"/>
          <w:szCs w:val="24"/>
        </w:rPr>
        <w:t xml:space="preserve"> reveals both parallels and divergences in cultural and ethical conduct. Although both organisations prioritise transparency and customer satisfaction, </w:t>
      </w:r>
      <w:proofErr w:type="spellStart"/>
      <w:r w:rsidRPr="009732CF">
        <w:rPr>
          <w:rFonts w:ascii="Arial" w:hAnsi="Arial" w:cs="Arial"/>
          <w:sz w:val="24"/>
          <w:szCs w:val="24"/>
        </w:rPr>
        <w:t>Cazoo’s</w:t>
      </w:r>
      <w:proofErr w:type="spellEnd"/>
      <w:r w:rsidRPr="009732CF">
        <w:rPr>
          <w:rFonts w:ascii="Arial" w:hAnsi="Arial" w:cs="Arial"/>
          <w:sz w:val="24"/>
          <w:szCs w:val="24"/>
        </w:rPr>
        <w:t xml:space="preserve"> digital-first model places greater emphasis on technological innovation. This exemplifies a task-oriented culture according to </w:t>
      </w:r>
      <w:proofErr w:type="spellStart"/>
      <w:r w:rsidRPr="009732CF">
        <w:rPr>
          <w:rFonts w:ascii="Arial" w:hAnsi="Arial" w:cs="Arial"/>
          <w:sz w:val="24"/>
          <w:szCs w:val="24"/>
        </w:rPr>
        <w:t>Handy’s</w:t>
      </w:r>
      <w:proofErr w:type="spellEnd"/>
      <w:r w:rsidRPr="009732CF">
        <w:rPr>
          <w:rFonts w:ascii="Arial" w:hAnsi="Arial" w:cs="Arial"/>
          <w:sz w:val="24"/>
          <w:szCs w:val="24"/>
        </w:rPr>
        <w:t xml:space="preserve"> framework, wherein addressing particular challenges, such as streamlining online car purchases, is prioritised (Handy, 1993).</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color w:val="215E99" w:themeColor="text2" w:themeTint="BF"/>
          <w:sz w:val="24"/>
          <w:szCs w:val="24"/>
        </w:rPr>
        <w:t>Obstacles and Suggestions</w:t>
      </w:r>
    </w:p>
    <w:p w14:paraId="11862F69" w14:textId="77777777" w:rsidR="00CB2F51" w:rsidRPr="009732CF" w:rsidRDefault="00055051" w:rsidP="00055051">
      <w:pPr>
        <w:rPr>
          <w:rFonts w:ascii="Arial" w:hAnsi="Arial" w:cs="Arial"/>
          <w:sz w:val="24"/>
          <w:szCs w:val="24"/>
        </w:rPr>
      </w:pPr>
      <w:r w:rsidRPr="009732CF">
        <w:rPr>
          <w:rFonts w:ascii="Arial" w:hAnsi="Arial" w:cs="Arial"/>
          <w:sz w:val="24"/>
          <w:szCs w:val="24"/>
        </w:rPr>
        <w:br/>
      </w:r>
      <w:r w:rsidRPr="00BB486D">
        <w:rPr>
          <w:rFonts w:ascii="Arial" w:hAnsi="Arial" w:cs="Arial"/>
          <w:b/>
          <w:bCs/>
          <w:sz w:val="24"/>
          <w:szCs w:val="24"/>
        </w:rPr>
        <w:t>Obstacles</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Preserving Culture Amid Expansion:</w:t>
      </w:r>
      <w:r w:rsidRPr="009732CF">
        <w:rPr>
          <w:rFonts w:ascii="Arial" w:hAnsi="Arial" w:cs="Arial"/>
          <w:sz w:val="24"/>
          <w:szCs w:val="24"/>
        </w:rPr>
        <w:t xml:space="preserve"> As Motorpoint grows, upholding its customer-centric and ethical culture may prove increasingly difficult, as observed by Mintzberg (1983).</w:t>
      </w:r>
      <w:r w:rsidRPr="009732CF">
        <w:rPr>
          <w:rFonts w:ascii="Arial" w:hAnsi="Arial" w:cs="Arial"/>
          <w:sz w:val="24"/>
          <w:szCs w:val="24"/>
        </w:rPr>
        <w:br/>
      </w:r>
      <w:r w:rsidRPr="009732CF">
        <w:rPr>
          <w:rFonts w:ascii="Arial" w:hAnsi="Arial" w:cs="Arial"/>
          <w:b/>
          <w:bCs/>
          <w:sz w:val="24"/>
          <w:szCs w:val="24"/>
        </w:rPr>
        <w:t>Requirements for Sustainability:</w:t>
      </w:r>
      <w:r w:rsidRPr="009732CF">
        <w:rPr>
          <w:rFonts w:ascii="Arial" w:hAnsi="Arial" w:cs="Arial"/>
          <w:sz w:val="24"/>
          <w:szCs w:val="24"/>
        </w:rPr>
        <w:t xml:space="preserve"> The growing transition to electric vehicles and sustainable practices necessitates more vigorous environmental initiatives.</w:t>
      </w:r>
    </w:p>
    <w:p w14:paraId="2126F6BB" w14:textId="7FD7B6A1" w:rsidR="00055051" w:rsidRPr="009732CF" w:rsidRDefault="00055051" w:rsidP="00055051">
      <w:pPr>
        <w:rPr>
          <w:rFonts w:ascii="Arial" w:hAnsi="Arial" w:cs="Arial"/>
          <w:sz w:val="24"/>
          <w:szCs w:val="24"/>
        </w:rPr>
      </w:pPr>
      <w:r w:rsidRPr="009732CF">
        <w:rPr>
          <w:rFonts w:ascii="Arial" w:hAnsi="Arial" w:cs="Arial"/>
          <w:sz w:val="24"/>
          <w:szCs w:val="24"/>
        </w:rPr>
        <w:br/>
      </w:r>
      <w:r w:rsidRPr="009732CF">
        <w:rPr>
          <w:rFonts w:ascii="Arial" w:hAnsi="Arial" w:cs="Arial"/>
          <w:b/>
          <w:bCs/>
          <w:sz w:val="24"/>
          <w:szCs w:val="24"/>
        </w:rPr>
        <w:t>Suggestions</w:t>
      </w:r>
      <w:r w:rsidRPr="009732CF">
        <w:rPr>
          <w:rFonts w:ascii="Arial" w:hAnsi="Arial" w:cs="Arial"/>
          <w:sz w:val="24"/>
          <w:szCs w:val="24"/>
        </w:rPr>
        <w:br/>
      </w:r>
      <w:r w:rsidRPr="009732CF">
        <w:rPr>
          <w:rFonts w:ascii="Arial" w:hAnsi="Arial" w:cs="Arial"/>
          <w:sz w:val="24"/>
          <w:szCs w:val="24"/>
        </w:rPr>
        <w:br/>
      </w:r>
      <w:r w:rsidRPr="009732CF">
        <w:rPr>
          <w:rFonts w:ascii="Arial" w:hAnsi="Arial" w:cs="Arial"/>
          <w:b/>
          <w:bCs/>
          <w:sz w:val="24"/>
          <w:szCs w:val="24"/>
        </w:rPr>
        <w:t>Enhance Ethical Training:</w:t>
      </w:r>
      <w:r w:rsidRPr="009732CF">
        <w:rPr>
          <w:rFonts w:ascii="Arial" w:hAnsi="Arial" w:cs="Arial"/>
          <w:sz w:val="24"/>
          <w:szCs w:val="24"/>
        </w:rPr>
        <w:t xml:space="preserve"> Integrating additional scenario-based training programs can improve employees' capacity to navigate intricate ethical dilemmas (Solomon, 2014).</w:t>
      </w:r>
      <w:r w:rsidRPr="009732CF">
        <w:rPr>
          <w:rFonts w:ascii="Arial" w:hAnsi="Arial" w:cs="Arial"/>
          <w:sz w:val="24"/>
          <w:szCs w:val="24"/>
        </w:rPr>
        <w:br/>
      </w:r>
      <w:r w:rsidRPr="009732CF">
        <w:rPr>
          <w:rFonts w:ascii="Arial" w:hAnsi="Arial" w:cs="Arial"/>
          <w:b/>
          <w:bCs/>
          <w:sz w:val="24"/>
          <w:szCs w:val="24"/>
        </w:rPr>
        <w:t>Concentrate on Sustainability:</w:t>
      </w:r>
      <w:r w:rsidRPr="009732CF">
        <w:rPr>
          <w:rFonts w:ascii="Arial" w:hAnsi="Arial" w:cs="Arial"/>
          <w:sz w:val="24"/>
          <w:szCs w:val="24"/>
        </w:rPr>
        <w:t xml:space="preserve"> In accordance with Porter and Kramer’s (2006) shared value concept, Motorpoint can enhance its electric vehicle offerings and implement sustainable practices throughout its operations.</w:t>
      </w:r>
      <w:r w:rsidRPr="009732CF">
        <w:rPr>
          <w:rFonts w:ascii="Arial" w:hAnsi="Arial" w:cs="Arial"/>
          <w:sz w:val="24"/>
          <w:szCs w:val="24"/>
        </w:rPr>
        <w:br/>
      </w:r>
      <w:r w:rsidRPr="009732CF">
        <w:rPr>
          <w:rFonts w:ascii="Arial" w:hAnsi="Arial" w:cs="Arial"/>
          <w:b/>
          <w:bCs/>
          <w:sz w:val="24"/>
          <w:szCs w:val="24"/>
        </w:rPr>
        <w:t>Utilise Technology:</w:t>
      </w:r>
      <w:r w:rsidRPr="009732CF">
        <w:rPr>
          <w:rFonts w:ascii="Arial" w:hAnsi="Arial" w:cs="Arial"/>
          <w:sz w:val="24"/>
          <w:szCs w:val="24"/>
        </w:rPr>
        <w:t xml:space="preserve"> Utilising AI-driven tools to customise customer experiences while maintaining adherence to ethical standards.</w:t>
      </w:r>
    </w:p>
    <w:p w14:paraId="7DF8C572" w14:textId="0F79F106" w:rsidR="00055051" w:rsidRPr="009732CF" w:rsidRDefault="00055051" w:rsidP="00055051">
      <w:pPr>
        <w:rPr>
          <w:rFonts w:ascii="Arial" w:hAnsi="Arial" w:cs="Arial"/>
          <w:sz w:val="24"/>
          <w:szCs w:val="24"/>
        </w:rPr>
      </w:pPr>
      <w:r w:rsidRPr="009732CF">
        <w:rPr>
          <w:rFonts w:ascii="Arial" w:hAnsi="Arial" w:cs="Arial"/>
          <w:b/>
          <w:bCs/>
          <w:sz w:val="24"/>
          <w:szCs w:val="24"/>
        </w:rPr>
        <w:br/>
      </w:r>
      <w:r w:rsidR="00CB2F51" w:rsidRPr="009732CF">
        <w:rPr>
          <w:rFonts w:ascii="Arial" w:hAnsi="Arial" w:cs="Arial"/>
          <w:b/>
          <w:bCs/>
          <w:sz w:val="24"/>
          <w:szCs w:val="24"/>
        </w:rPr>
        <w:t>To Summarise</w:t>
      </w:r>
      <w:r w:rsidRPr="009732CF">
        <w:rPr>
          <w:rFonts w:ascii="Arial" w:hAnsi="Arial" w:cs="Arial"/>
          <w:sz w:val="24"/>
          <w:szCs w:val="24"/>
        </w:rPr>
        <w:br/>
        <w:t>Motorpoint exhibits a robust dedication to cultural and ethical conduct, underpinned by frameworks such as Schein’s Levels of Culture, Hofstede’s Dimensions, and the McKinsey 7S model. Although it demonstrates excellence in transparency and customer satisfaction, it is imperative to address challenges related to sustainability and the preservation of culture during expansion. By persistently incorporating ethical considerations into its strategic planning, Motorpoint can solidify its status as a leader in the automotive retail sector.</w:t>
      </w:r>
    </w:p>
    <w:p w14:paraId="39004999" w14:textId="5B143F62" w:rsidR="005E709C" w:rsidRDefault="005E709C" w:rsidP="005E709C">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Cs/>
          <w:i/>
          <w:color w:val="FF0000"/>
          <w:sz w:val="24"/>
          <w:szCs w:val="24"/>
        </w:rPr>
      </w:pPr>
    </w:p>
    <w:p w14:paraId="32D08A6A" w14:textId="77777777" w:rsidR="005E709C" w:rsidRPr="005E709C" w:rsidRDefault="005E709C" w:rsidP="005E709C">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Cs/>
          <w:i/>
          <w:color w:val="FF0000"/>
          <w:sz w:val="24"/>
          <w:szCs w:val="24"/>
        </w:rPr>
      </w:pPr>
    </w:p>
    <w:p w14:paraId="4AEBA8F8" w14:textId="77777777" w:rsidR="00551220" w:rsidRDefault="00551220" w:rsidP="00551220">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Cs/>
          <w:i/>
          <w:color w:val="FF0000"/>
          <w:sz w:val="24"/>
          <w:szCs w:val="24"/>
        </w:rPr>
      </w:pPr>
    </w:p>
    <w:p w14:paraId="40C344F2" w14:textId="77BF2AF1" w:rsidR="004771A9" w:rsidRDefault="004771A9" w:rsidP="00551220">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FF0000"/>
          <w:sz w:val="24"/>
          <w:szCs w:val="24"/>
        </w:rPr>
      </w:pPr>
    </w:p>
    <w:p w14:paraId="7BDF58C8" w14:textId="425DECF6" w:rsidR="00386305" w:rsidRDefault="00386305" w:rsidP="00551220">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FF0000"/>
          <w:sz w:val="24"/>
          <w:szCs w:val="24"/>
        </w:rPr>
      </w:pPr>
    </w:p>
    <w:p w14:paraId="28588065" w14:textId="6642732A" w:rsidR="00386305" w:rsidRDefault="00386305" w:rsidP="00551220">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FF0000"/>
          <w:sz w:val="24"/>
          <w:szCs w:val="24"/>
        </w:rPr>
      </w:pPr>
    </w:p>
    <w:p w14:paraId="1E48EF3F" w14:textId="6F0F0752" w:rsidR="00386305" w:rsidRDefault="00386305" w:rsidP="00551220">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FF0000"/>
          <w:sz w:val="24"/>
          <w:szCs w:val="24"/>
        </w:rPr>
      </w:pPr>
    </w:p>
    <w:p w14:paraId="2E98C0E9" w14:textId="352D88AE" w:rsidR="00386305" w:rsidRDefault="00386305" w:rsidP="00551220">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FF0000"/>
          <w:sz w:val="24"/>
          <w:szCs w:val="24"/>
        </w:rPr>
      </w:pPr>
    </w:p>
    <w:p w14:paraId="2EE1537A" w14:textId="154C481D" w:rsidR="00386305" w:rsidRDefault="00386305" w:rsidP="00551220">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FF0000"/>
          <w:sz w:val="24"/>
          <w:szCs w:val="24"/>
        </w:rPr>
      </w:pPr>
    </w:p>
    <w:p w14:paraId="2A773D61" w14:textId="77777777" w:rsidR="00386305" w:rsidRDefault="00386305" w:rsidP="00551220">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FF0000"/>
          <w:sz w:val="24"/>
          <w:szCs w:val="24"/>
        </w:rPr>
      </w:pPr>
    </w:p>
    <w:p w14:paraId="028F04EA" w14:textId="366CCD2E" w:rsidR="004771A9" w:rsidRPr="00386305" w:rsidRDefault="006D3F34" w:rsidP="004771A9">
      <w:pPr>
        <w:pStyle w:val="Heading1"/>
        <w:rPr>
          <w:rFonts w:ascii="Arial" w:hAnsi="Arial" w:cs="Arial"/>
          <w:b/>
          <w:bCs/>
          <w:color w:val="215E99" w:themeColor="text2" w:themeTint="BF"/>
          <w:sz w:val="36"/>
          <w:szCs w:val="36"/>
        </w:rPr>
      </w:pPr>
      <w:r w:rsidRPr="00386305">
        <w:rPr>
          <w:rFonts w:ascii="Arial" w:hAnsi="Arial" w:cs="Arial"/>
          <w:b/>
          <w:bCs/>
          <w:color w:val="215E99" w:themeColor="text2" w:themeTint="BF"/>
          <w:sz w:val="36"/>
          <w:szCs w:val="36"/>
        </w:rPr>
        <w:t>Examination of culture and ethical behaviour – Culture Defined</w:t>
      </w:r>
    </w:p>
    <w:p w14:paraId="1B1FA8D8" w14:textId="289D1B38" w:rsidR="00C16F89" w:rsidRDefault="00C16F89" w:rsidP="00C16F89"/>
    <w:p w14:paraId="3FCCEF6A" w14:textId="1C93C38C" w:rsidR="006D3F34" w:rsidRPr="00BB486D" w:rsidRDefault="006D3F34" w:rsidP="006D3F34">
      <w:pPr>
        <w:spacing w:after="240"/>
        <w:rPr>
          <w:rFonts w:ascii="Arial" w:hAnsi="Arial" w:cs="Arial"/>
          <w:sz w:val="32"/>
          <w:szCs w:val="32"/>
        </w:rPr>
      </w:pPr>
      <w:r w:rsidRPr="00BB486D">
        <w:rPr>
          <w:rFonts w:ascii="Arial" w:hAnsi="Arial" w:cs="Arial"/>
          <w:sz w:val="32"/>
          <w:szCs w:val="32"/>
        </w:rPr>
        <w:t>An Analysis of Culture and Moral Behaviour</w:t>
      </w:r>
      <w:r w:rsidR="00B81C8C" w:rsidRPr="00BB486D">
        <w:rPr>
          <w:rFonts w:ascii="Arial" w:hAnsi="Arial" w:cs="Arial"/>
          <w:sz w:val="32"/>
          <w:szCs w:val="32"/>
        </w:rPr>
        <w:t xml:space="preserve"> - </w:t>
      </w:r>
      <w:r w:rsidRPr="00BB486D">
        <w:rPr>
          <w:rFonts w:ascii="Arial" w:hAnsi="Arial" w:cs="Arial"/>
          <w:sz w:val="32"/>
          <w:szCs w:val="32"/>
        </w:rPr>
        <w:t>What is culture? What is moral behaviour?</w:t>
      </w:r>
    </w:p>
    <w:p w14:paraId="221D3114" w14:textId="77777777" w:rsidR="00BB486D" w:rsidRDefault="006D3F34" w:rsidP="006D3F34">
      <w:pPr>
        <w:spacing w:after="240"/>
        <w:rPr>
          <w:sz w:val="24"/>
          <w:szCs w:val="24"/>
        </w:rPr>
      </w:pPr>
      <w:r w:rsidRPr="006D3F34">
        <w:rPr>
          <w:sz w:val="24"/>
          <w:szCs w:val="24"/>
        </w:rPr>
        <w:br/>
        <w:t>Culture is the set of shared beliefs, values, norms, and behaviours that affect how people in a group act and talk to each other. Members see their roles, expectations, and relationships through the lens of the group. When it comes to an organisation, culture is the set of "unwritten rules" that employees follow when they act.</w:t>
      </w:r>
      <w:r w:rsidRPr="006D3F34">
        <w:rPr>
          <w:sz w:val="24"/>
          <w:szCs w:val="24"/>
        </w:rPr>
        <w:br/>
      </w:r>
      <w:r w:rsidRPr="006D3F34">
        <w:rPr>
          <w:sz w:val="24"/>
          <w:szCs w:val="24"/>
        </w:rPr>
        <w:br/>
        <w:t>On the other hand, ethical behaviour means doing things that are in line with morals and social norms. Employees' moral behaviour is shaped by their own values, the cultural norms of the workplace, and the social environment as a whole.</w:t>
      </w:r>
      <w:r w:rsidRPr="006D3F34">
        <w:rPr>
          <w:sz w:val="24"/>
          <w:szCs w:val="24"/>
        </w:rPr>
        <w:br/>
      </w:r>
      <w:r w:rsidRPr="006D3F34">
        <w:rPr>
          <w:sz w:val="24"/>
          <w:szCs w:val="24"/>
        </w:rPr>
        <w:br/>
        <w:t>At the same time, culture and moral behaviour are connected because culture shapes people's moral framework and determines what behaviour is considered right or wrong.</w:t>
      </w:r>
      <w:r w:rsidRPr="006D3F34">
        <w:rPr>
          <w:sz w:val="24"/>
          <w:szCs w:val="24"/>
        </w:rPr>
        <w:br/>
      </w:r>
      <w:r w:rsidRPr="006D3F34">
        <w:rPr>
          <w:sz w:val="24"/>
          <w:szCs w:val="24"/>
        </w:rPr>
        <w:br/>
      </w:r>
      <w:r w:rsidRPr="006D3F34">
        <w:rPr>
          <w:b/>
          <w:bCs/>
          <w:color w:val="215E99" w:themeColor="text2" w:themeTint="BF"/>
          <w:sz w:val="24"/>
          <w:szCs w:val="24"/>
        </w:rPr>
        <w:t>How to Understand the Synergies: What and Where</w:t>
      </w:r>
      <w:r w:rsidRPr="006D3F34">
        <w:rPr>
          <w:sz w:val="24"/>
          <w:szCs w:val="24"/>
        </w:rPr>
        <w:br/>
        <w:t>Culture and ethical behaviour work together because they both serve as guidelines for how employees make decisions and interact with each other. A strong culture makes sure that employees know what is expected of them, and ethical frameworks make sure that those expectations are in line with moral standards.</w:t>
      </w:r>
      <w:r w:rsidRPr="006D3F34">
        <w:rPr>
          <w:sz w:val="24"/>
          <w:szCs w:val="24"/>
        </w:rPr>
        <w:br/>
      </w:r>
      <w:r w:rsidRPr="006D3F34">
        <w:rPr>
          <w:sz w:val="24"/>
          <w:szCs w:val="24"/>
        </w:rPr>
        <w:br/>
        <w:t>This happens in everyday interactions, when people make decisions, and when people respond to problems. For example, at Motorpoint, the company's culture of openness and focus on the customer probably encourages employees to be honest with customers, which is in line with the company's values.</w:t>
      </w:r>
      <w:r w:rsidRPr="006D3F34">
        <w:rPr>
          <w:sz w:val="24"/>
          <w:szCs w:val="24"/>
        </w:rPr>
        <w:br/>
      </w:r>
      <w:r w:rsidRPr="006D3F34">
        <w:rPr>
          <w:sz w:val="24"/>
          <w:szCs w:val="24"/>
        </w:rPr>
        <w:br/>
      </w:r>
      <w:r w:rsidRPr="006D3F34">
        <w:rPr>
          <w:b/>
          <w:bCs/>
          <w:color w:val="215E99" w:themeColor="text2" w:themeTint="BF"/>
          <w:sz w:val="24"/>
          <w:szCs w:val="24"/>
        </w:rPr>
        <w:t>Who and When: Things that affect the morale and culture of employees</w:t>
      </w:r>
      <w:r w:rsidRPr="006D3F34">
        <w:rPr>
          <w:sz w:val="24"/>
          <w:szCs w:val="24"/>
        </w:rPr>
        <w:br/>
        <w:t>All employees, managers, and leadership teams are part of the "who" because they all affect and are affected by the culture. It is especially leaders who shape the ethical environment by setting a good example, making decisions, and encouraging people to behave in a certain way.</w:t>
      </w:r>
      <w:r w:rsidRPr="006D3F34">
        <w:rPr>
          <w:sz w:val="24"/>
          <w:szCs w:val="24"/>
        </w:rPr>
        <w:br/>
      </w:r>
      <w:r w:rsidRPr="006D3F34">
        <w:rPr>
          <w:sz w:val="24"/>
          <w:szCs w:val="24"/>
        </w:rPr>
        <w:br/>
      </w:r>
      <w:r w:rsidRPr="006D3F34">
        <w:rPr>
          <w:sz w:val="24"/>
          <w:szCs w:val="24"/>
        </w:rPr>
        <w:lastRenderedPageBreak/>
        <w:t>The "when" refers to the fact that moral and cultural influences happen all the time. Every interaction, task, or challenge gives employees a chance to act ethically or not, depending on the culture and ethical standards that are in place.</w:t>
      </w:r>
      <w:r w:rsidRPr="006D3F34">
        <w:rPr>
          <w:sz w:val="24"/>
          <w:szCs w:val="24"/>
        </w:rPr>
        <w:br/>
      </w:r>
      <w:r w:rsidRPr="006D3F34">
        <w:rPr>
          <w:sz w:val="24"/>
          <w:szCs w:val="24"/>
        </w:rPr>
        <w:br/>
      </w:r>
      <w:r w:rsidRPr="006D3F34">
        <w:rPr>
          <w:b/>
          <w:bCs/>
          <w:sz w:val="24"/>
          <w:szCs w:val="24"/>
        </w:rPr>
        <w:t>How:</w:t>
      </w:r>
      <w:r w:rsidRPr="006D3F34">
        <w:rPr>
          <w:sz w:val="24"/>
          <w:szCs w:val="24"/>
        </w:rPr>
        <w:t xml:space="preserve"> Things that affect ethics and culture</w:t>
      </w:r>
      <w:r w:rsidRPr="006D3F34">
        <w:rPr>
          <w:sz w:val="24"/>
          <w:szCs w:val="24"/>
        </w:rPr>
        <w:br/>
      </w:r>
      <w:proofErr w:type="spellStart"/>
      <w:r w:rsidRPr="006D3F34">
        <w:rPr>
          <w:sz w:val="24"/>
          <w:szCs w:val="24"/>
        </w:rPr>
        <w:t>Culture</w:t>
      </w:r>
      <w:proofErr w:type="spellEnd"/>
      <w:r w:rsidRPr="006D3F34">
        <w:rPr>
          <w:sz w:val="24"/>
          <w:szCs w:val="24"/>
        </w:rPr>
        <w:t xml:space="preserve"> and ethics among employees are affected by a number of factors, including:</w:t>
      </w:r>
      <w:r w:rsidRPr="006D3F34">
        <w:rPr>
          <w:sz w:val="24"/>
          <w:szCs w:val="24"/>
        </w:rPr>
        <w:br/>
      </w:r>
      <w:r w:rsidRPr="006D3F34">
        <w:rPr>
          <w:sz w:val="24"/>
          <w:szCs w:val="24"/>
        </w:rPr>
        <w:br/>
      </w:r>
      <w:r w:rsidRPr="006D3F34">
        <w:rPr>
          <w:b/>
          <w:bCs/>
          <w:sz w:val="24"/>
          <w:szCs w:val="24"/>
        </w:rPr>
        <w:t>Influence of Leadership:</w:t>
      </w:r>
      <w:r w:rsidRPr="006D3F34">
        <w:rPr>
          <w:sz w:val="24"/>
          <w:szCs w:val="24"/>
        </w:rPr>
        <w:t xml:space="preserve"> Schein (2010) says that leaders are the main people who shape culture. Ethical leaders show their employees how to behave ethically and encourage them to do so.</w:t>
      </w:r>
      <w:r w:rsidRPr="006D3F34">
        <w:rPr>
          <w:sz w:val="24"/>
          <w:szCs w:val="24"/>
        </w:rPr>
        <w:br/>
      </w:r>
      <w:r w:rsidRPr="006D3F34">
        <w:rPr>
          <w:sz w:val="24"/>
          <w:szCs w:val="24"/>
        </w:rPr>
        <w:br/>
      </w:r>
      <w:r w:rsidRPr="006D3F34">
        <w:rPr>
          <w:b/>
          <w:bCs/>
          <w:sz w:val="24"/>
          <w:szCs w:val="24"/>
        </w:rPr>
        <w:t>Processes of Socialisation:</w:t>
      </w:r>
      <w:r w:rsidRPr="006D3F34">
        <w:rPr>
          <w:sz w:val="24"/>
          <w:szCs w:val="24"/>
        </w:rPr>
        <w:t xml:space="preserve"> Employees learn cultural norms through onboarding, training, and interacting with </w:t>
      </w:r>
      <w:r w:rsidR="00E24385" w:rsidRPr="006D3F34">
        <w:rPr>
          <w:sz w:val="24"/>
          <w:szCs w:val="24"/>
        </w:rPr>
        <w:t>co-workers</w:t>
      </w:r>
      <w:r w:rsidRPr="006D3F34">
        <w:rPr>
          <w:sz w:val="24"/>
          <w:szCs w:val="24"/>
        </w:rPr>
        <w:t xml:space="preserve"> every day. Systems like codes of conduct and reward systems help people act in an ethical way (Trevino &amp; Nelson, 2011).</w:t>
      </w:r>
      <w:r w:rsidRPr="006D3F34">
        <w:rPr>
          <w:sz w:val="24"/>
          <w:szCs w:val="24"/>
        </w:rPr>
        <w:br/>
      </w:r>
      <w:r w:rsidRPr="006D3F34">
        <w:rPr>
          <w:sz w:val="24"/>
          <w:szCs w:val="24"/>
        </w:rPr>
        <w:br/>
        <w:t>Individual Values and Beliefs: Personal ethics, shaped by upbringing and experiences, interact with organizational culture, sometimes creating alignment or conflict.</w:t>
      </w:r>
      <w:r w:rsidRPr="006D3F34">
        <w:rPr>
          <w:sz w:val="24"/>
          <w:szCs w:val="24"/>
        </w:rPr>
        <w:br/>
      </w:r>
      <w:r w:rsidRPr="006D3F34">
        <w:rPr>
          <w:sz w:val="24"/>
          <w:szCs w:val="24"/>
        </w:rPr>
        <w:br/>
      </w:r>
      <w:r w:rsidRPr="006D3F34">
        <w:rPr>
          <w:b/>
          <w:bCs/>
          <w:sz w:val="24"/>
          <w:szCs w:val="24"/>
        </w:rPr>
        <w:t>Peer Influence:</w:t>
      </w:r>
      <w:r w:rsidRPr="006D3F34">
        <w:rPr>
          <w:sz w:val="24"/>
          <w:szCs w:val="24"/>
        </w:rPr>
        <w:t xml:space="preserve"> The way people act around each other can either support or weaken moral standards. It's possible for bad behaviour to spread through a culture if it accepts it (Chatfield, 2017).</w:t>
      </w:r>
      <w:r w:rsidRPr="006D3F34">
        <w:rPr>
          <w:sz w:val="24"/>
          <w:szCs w:val="24"/>
        </w:rPr>
        <w:br/>
      </w:r>
      <w:r w:rsidRPr="006D3F34">
        <w:rPr>
          <w:sz w:val="24"/>
          <w:szCs w:val="24"/>
        </w:rPr>
        <w:br/>
        <w:t>Pressures from the outside: Rules and regulations, customer expectations, and social norms set moral limits that affect both culture and behaviour.</w:t>
      </w:r>
      <w:r w:rsidRPr="006D3F34">
        <w:rPr>
          <w:sz w:val="24"/>
          <w:szCs w:val="24"/>
        </w:rPr>
        <w:br/>
      </w:r>
      <w:r w:rsidRPr="006D3F34">
        <w:rPr>
          <w:sz w:val="24"/>
          <w:szCs w:val="24"/>
        </w:rPr>
        <w:br/>
      </w:r>
      <w:r w:rsidRPr="006D3F34">
        <w:rPr>
          <w:b/>
          <w:bCs/>
          <w:color w:val="215E99" w:themeColor="text2" w:themeTint="BF"/>
          <w:sz w:val="28"/>
          <w:szCs w:val="28"/>
        </w:rPr>
        <w:t>What: How Culture and Ethics Fit Together</w:t>
      </w:r>
      <w:r w:rsidR="00E24385">
        <w:rPr>
          <w:b/>
          <w:bCs/>
          <w:color w:val="215E99" w:themeColor="text2" w:themeTint="BF"/>
          <w:sz w:val="28"/>
          <w:szCs w:val="28"/>
        </w:rPr>
        <w:br/>
      </w:r>
      <w:r w:rsidRPr="006D3F34">
        <w:rPr>
          <w:sz w:val="24"/>
          <w:szCs w:val="24"/>
        </w:rPr>
        <w:br/>
        <w:t xml:space="preserve">Culture and ethics are connected in a deep way because culture shapes how people make moral choices. A positive culture promotes ethical </w:t>
      </w:r>
      <w:r w:rsidR="00B24DC9" w:rsidRPr="006D3F34">
        <w:rPr>
          <w:sz w:val="24"/>
          <w:szCs w:val="24"/>
        </w:rPr>
        <w:t>behaviour</w:t>
      </w:r>
      <w:r w:rsidRPr="006D3F34">
        <w:rPr>
          <w:sz w:val="24"/>
          <w:szCs w:val="24"/>
        </w:rPr>
        <w:t xml:space="preserve"> by establishing norms that align with societal values. On the other hand, an unhealthy culture can make bad behaviour acceptable, which can lead to unethical behaviour.</w:t>
      </w:r>
      <w:r w:rsidRPr="006D3F34">
        <w:rPr>
          <w:sz w:val="24"/>
          <w:szCs w:val="24"/>
        </w:rPr>
        <w:br/>
      </w:r>
      <w:r w:rsidRPr="006D3F34">
        <w:rPr>
          <w:sz w:val="24"/>
          <w:szCs w:val="24"/>
        </w:rPr>
        <w:br/>
        <w:t>Toulmin's Argument Model helps break down this connection:</w:t>
      </w:r>
      <w:r w:rsidRPr="006D3F34">
        <w:rPr>
          <w:sz w:val="24"/>
          <w:szCs w:val="24"/>
        </w:rPr>
        <w:br/>
      </w:r>
      <w:r w:rsidRPr="006D3F34">
        <w:rPr>
          <w:sz w:val="24"/>
          <w:szCs w:val="24"/>
        </w:rPr>
        <w:br/>
      </w:r>
      <w:r w:rsidRPr="006D3F34">
        <w:rPr>
          <w:b/>
          <w:bCs/>
          <w:sz w:val="24"/>
          <w:szCs w:val="24"/>
        </w:rPr>
        <w:t>Claim:</w:t>
      </w:r>
      <w:r w:rsidRPr="006D3F34">
        <w:rPr>
          <w:sz w:val="24"/>
          <w:szCs w:val="24"/>
        </w:rPr>
        <w:t xml:space="preserve"> Culture affects how people act morally.</w:t>
      </w:r>
      <w:r w:rsidRPr="006D3F34">
        <w:rPr>
          <w:sz w:val="24"/>
          <w:szCs w:val="24"/>
        </w:rPr>
        <w:br/>
      </w:r>
      <w:r w:rsidRPr="006D3F34">
        <w:rPr>
          <w:b/>
          <w:bCs/>
          <w:sz w:val="24"/>
          <w:szCs w:val="24"/>
        </w:rPr>
        <w:t>Reasons:</w:t>
      </w:r>
      <w:r w:rsidRPr="006D3F34">
        <w:rPr>
          <w:sz w:val="24"/>
          <w:szCs w:val="24"/>
        </w:rPr>
        <w:t xml:space="preserve"> The way leaders act and the norms in the workplace tell employees what is expected of them.</w:t>
      </w:r>
      <w:r w:rsidRPr="006D3F34">
        <w:rPr>
          <w:sz w:val="24"/>
          <w:szCs w:val="24"/>
        </w:rPr>
        <w:br/>
      </w:r>
      <w:r w:rsidRPr="006D3F34">
        <w:rPr>
          <w:b/>
          <w:bCs/>
          <w:sz w:val="24"/>
          <w:szCs w:val="24"/>
        </w:rPr>
        <w:t>Warrant:</w:t>
      </w:r>
      <w:r w:rsidRPr="006D3F34">
        <w:rPr>
          <w:sz w:val="24"/>
          <w:szCs w:val="24"/>
        </w:rPr>
        <w:t xml:space="preserve"> To fit in and do well, employees follow cultural norms.</w:t>
      </w:r>
      <w:r w:rsidRPr="006D3F34">
        <w:rPr>
          <w:sz w:val="24"/>
          <w:szCs w:val="24"/>
        </w:rPr>
        <w:br/>
      </w:r>
      <w:r w:rsidRPr="006D3F34">
        <w:rPr>
          <w:b/>
          <w:bCs/>
          <w:sz w:val="24"/>
          <w:szCs w:val="24"/>
        </w:rPr>
        <w:t>Backing:</w:t>
      </w:r>
      <w:r w:rsidRPr="006D3F34">
        <w:rPr>
          <w:sz w:val="24"/>
          <w:szCs w:val="24"/>
        </w:rPr>
        <w:t xml:space="preserve"> Studies like Schein’s (2010) work on cultural levels reinforce the argument that culture influences actions.</w:t>
      </w:r>
      <w:r w:rsidRPr="006D3F34">
        <w:rPr>
          <w:sz w:val="24"/>
          <w:szCs w:val="24"/>
        </w:rPr>
        <w:br/>
      </w:r>
      <w:r w:rsidRPr="006D3F34">
        <w:rPr>
          <w:b/>
          <w:bCs/>
          <w:sz w:val="24"/>
          <w:szCs w:val="24"/>
        </w:rPr>
        <w:t>What If:</w:t>
      </w:r>
      <w:r w:rsidRPr="006D3F34">
        <w:rPr>
          <w:sz w:val="24"/>
          <w:szCs w:val="24"/>
        </w:rPr>
        <w:t xml:space="preserve"> Impacts of Misaligned Culture and Ethics</w:t>
      </w:r>
      <w:r w:rsidRPr="006D3F34">
        <w:rPr>
          <w:sz w:val="24"/>
          <w:szCs w:val="24"/>
        </w:rPr>
        <w:br/>
        <w:t xml:space="preserve">If culture and ethics are misaligned, the result is often unethical </w:t>
      </w:r>
      <w:r w:rsidR="007E02FB" w:rsidRPr="006D3F34">
        <w:rPr>
          <w:sz w:val="24"/>
          <w:szCs w:val="24"/>
        </w:rPr>
        <w:t>behaviour</w:t>
      </w:r>
      <w:r w:rsidRPr="006D3F34">
        <w:rPr>
          <w:sz w:val="24"/>
          <w:szCs w:val="24"/>
        </w:rPr>
        <w:t>. For example:</w:t>
      </w:r>
      <w:r w:rsidRPr="006D3F34">
        <w:rPr>
          <w:sz w:val="24"/>
          <w:szCs w:val="24"/>
        </w:rPr>
        <w:br/>
      </w:r>
    </w:p>
    <w:p w14:paraId="2BEDF057" w14:textId="77777777" w:rsidR="00BB486D" w:rsidRDefault="00BB486D" w:rsidP="006D3F34">
      <w:pPr>
        <w:spacing w:after="240"/>
        <w:rPr>
          <w:sz w:val="24"/>
          <w:szCs w:val="24"/>
        </w:rPr>
      </w:pPr>
    </w:p>
    <w:p w14:paraId="52A9480B" w14:textId="54F090C0" w:rsidR="00B24DC9" w:rsidRDefault="006D3F34" w:rsidP="006D3F34">
      <w:pPr>
        <w:spacing w:after="240"/>
        <w:rPr>
          <w:sz w:val="24"/>
          <w:szCs w:val="24"/>
        </w:rPr>
      </w:pPr>
      <w:r w:rsidRPr="006D3F34">
        <w:rPr>
          <w:sz w:val="24"/>
          <w:szCs w:val="24"/>
        </w:rPr>
        <w:br/>
        <w:t>Employees may engage in unethical practices if they perceive these as culturally accepted or necessary for success.</w:t>
      </w:r>
    </w:p>
    <w:p w14:paraId="305C62E8" w14:textId="5DB590A4" w:rsidR="00B24DC9" w:rsidRDefault="006D3F34" w:rsidP="006D3F34">
      <w:pPr>
        <w:spacing w:after="240"/>
        <w:rPr>
          <w:sz w:val="24"/>
          <w:szCs w:val="24"/>
        </w:rPr>
      </w:pPr>
      <w:r w:rsidRPr="006D3F34">
        <w:rPr>
          <w:sz w:val="24"/>
          <w:szCs w:val="24"/>
        </w:rPr>
        <w:lastRenderedPageBreak/>
        <w:t>A lack of ethical guidance in the culture can lead to individual ethical dilemmas, reducing morale and engagement.</w:t>
      </w:r>
    </w:p>
    <w:p w14:paraId="546A94D3" w14:textId="17DC4E41" w:rsidR="00B24DC9" w:rsidRPr="00B24DC9" w:rsidRDefault="006D3F34" w:rsidP="006D3F34">
      <w:pPr>
        <w:spacing w:after="240"/>
        <w:rPr>
          <w:b/>
          <w:bCs/>
          <w:sz w:val="24"/>
          <w:szCs w:val="24"/>
        </w:rPr>
      </w:pPr>
      <w:r w:rsidRPr="006D3F34">
        <w:rPr>
          <w:sz w:val="24"/>
          <w:szCs w:val="24"/>
        </w:rPr>
        <w:br/>
      </w:r>
      <w:r w:rsidRPr="006D3F34">
        <w:rPr>
          <w:b/>
          <w:bCs/>
          <w:color w:val="215E99" w:themeColor="text2" w:themeTint="BF"/>
          <w:sz w:val="24"/>
          <w:szCs w:val="24"/>
        </w:rPr>
        <w:t>The Importance of Examining Culture and Ethics</w:t>
      </w:r>
    </w:p>
    <w:p w14:paraId="5E62F8A8" w14:textId="48365053" w:rsidR="00CB2F51" w:rsidRDefault="006D3F34" w:rsidP="006D3F34">
      <w:pPr>
        <w:spacing w:after="240"/>
        <w:rPr>
          <w:sz w:val="24"/>
          <w:szCs w:val="24"/>
        </w:rPr>
      </w:pPr>
      <w:r w:rsidRPr="006D3F34">
        <w:rPr>
          <w:sz w:val="24"/>
          <w:szCs w:val="24"/>
        </w:rPr>
        <w:br/>
        <w:t>Understanding the interplay between culture and ethics is crucial because it directly impacts employee satisfaction, organizational performance, and reputation. Misalignment can lead to high turnover, legal consequences, and reputational damage.</w:t>
      </w:r>
      <w:r w:rsidRPr="006D3F34">
        <w:rPr>
          <w:sz w:val="24"/>
          <w:szCs w:val="24"/>
        </w:rPr>
        <w:br/>
      </w:r>
      <w:r w:rsidRPr="006D3F34">
        <w:rPr>
          <w:sz w:val="24"/>
          <w:szCs w:val="24"/>
        </w:rPr>
        <w:br/>
        <w:t>In Motorpoint, for example, if cultural values like transparency and integrity are not consistently reinforced, employees might prioriti</w:t>
      </w:r>
      <w:r w:rsidR="00BB486D">
        <w:rPr>
          <w:sz w:val="24"/>
          <w:szCs w:val="24"/>
        </w:rPr>
        <w:t>s</w:t>
      </w:r>
      <w:r w:rsidRPr="006D3F34">
        <w:rPr>
          <w:sz w:val="24"/>
          <w:szCs w:val="24"/>
        </w:rPr>
        <w:t>e sales over customer trust, undermining the company’s ethical standing.</w:t>
      </w:r>
      <w:r w:rsidRPr="006D3F34">
        <w:rPr>
          <w:sz w:val="24"/>
          <w:szCs w:val="24"/>
        </w:rPr>
        <w:br/>
      </w:r>
      <w:r w:rsidRPr="006D3F34">
        <w:rPr>
          <w:sz w:val="24"/>
          <w:szCs w:val="24"/>
        </w:rPr>
        <w:br/>
      </w:r>
      <w:r w:rsidRPr="00BB486D">
        <w:rPr>
          <w:b/>
          <w:bCs/>
          <w:color w:val="215E99" w:themeColor="text2" w:themeTint="BF"/>
          <w:sz w:val="24"/>
          <w:szCs w:val="24"/>
        </w:rPr>
        <w:t>What Next: Recommendations and Next Steps</w:t>
      </w:r>
      <w:r w:rsidR="00BB486D">
        <w:rPr>
          <w:sz w:val="24"/>
          <w:szCs w:val="24"/>
        </w:rPr>
        <w:br/>
      </w:r>
      <w:r w:rsidRPr="006D3F34">
        <w:rPr>
          <w:sz w:val="24"/>
          <w:szCs w:val="24"/>
        </w:rPr>
        <w:br/>
      </w:r>
      <w:r w:rsidRPr="00BB486D">
        <w:rPr>
          <w:b/>
          <w:bCs/>
          <w:sz w:val="24"/>
          <w:szCs w:val="24"/>
        </w:rPr>
        <w:t>Strengthen Ethical Leadership:</w:t>
      </w:r>
      <w:r w:rsidRPr="006D3F34">
        <w:rPr>
          <w:sz w:val="24"/>
          <w:szCs w:val="24"/>
        </w:rPr>
        <w:t xml:space="preserve"> Leaders must consistently model ethical </w:t>
      </w:r>
      <w:r w:rsidR="007E02FB" w:rsidRPr="006D3F34">
        <w:rPr>
          <w:sz w:val="24"/>
          <w:szCs w:val="24"/>
        </w:rPr>
        <w:t>behaviour</w:t>
      </w:r>
      <w:r w:rsidRPr="006D3F34">
        <w:rPr>
          <w:sz w:val="24"/>
          <w:szCs w:val="24"/>
        </w:rPr>
        <w:t xml:space="preserve"> to reinforce the culture.</w:t>
      </w:r>
      <w:r w:rsidRPr="006D3F34">
        <w:rPr>
          <w:sz w:val="24"/>
          <w:szCs w:val="24"/>
        </w:rPr>
        <w:br/>
      </w:r>
      <w:r w:rsidRPr="006D3F34">
        <w:rPr>
          <w:b/>
          <w:bCs/>
          <w:sz w:val="24"/>
          <w:szCs w:val="24"/>
        </w:rPr>
        <w:t>Enhance Training Programs:</w:t>
      </w:r>
      <w:r w:rsidRPr="006D3F34">
        <w:rPr>
          <w:sz w:val="24"/>
          <w:szCs w:val="24"/>
        </w:rPr>
        <w:t xml:space="preserve"> Implement scenario-based training to help employees navigate ethical dilemmas.</w:t>
      </w:r>
      <w:r w:rsidRPr="006D3F34">
        <w:rPr>
          <w:sz w:val="24"/>
          <w:szCs w:val="24"/>
        </w:rPr>
        <w:br/>
      </w:r>
      <w:r w:rsidRPr="006D3F34">
        <w:rPr>
          <w:b/>
          <w:bCs/>
          <w:sz w:val="24"/>
          <w:szCs w:val="24"/>
        </w:rPr>
        <w:t>Develop Feedback Mechanisms:</w:t>
      </w:r>
      <w:r w:rsidRPr="006D3F34">
        <w:rPr>
          <w:sz w:val="24"/>
          <w:szCs w:val="24"/>
        </w:rPr>
        <w:t xml:space="preserve"> Regular surveys and open forums can help identify and address cultural and ethical misalignments.</w:t>
      </w:r>
      <w:r w:rsidRPr="006D3F34">
        <w:rPr>
          <w:sz w:val="24"/>
          <w:szCs w:val="24"/>
        </w:rPr>
        <w:br/>
      </w:r>
      <w:r w:rsidRPr="006D3F34">
        <w:rPr>
          <w:b/>
          <w:bCs/>
          <w:sz w:val="24"/>
          <w:szCs w:val="24"/>
        </w:rPr>
        <w:t>Reward Ethical Behaviour:</w:t>
      </w:r>
      <w:r w:rsidRPr="006D3F34">
        <w:rPr>
          <w:sz w:val="24"/>
          <w:szCs w:val="24"/>
        </w:rPr>
        <w:t xml:space="preserve"> Recognizing and rewarding employees who demonstrate ethical practices can reinforce positive norms.</w:t>
      </w:r>
    </w:p>
    <w:p w14:paraId="3A7961F2" w14:textId="4AB46B40" w:rsidR="006D3F34" w:rsidRPr="006D3F34" w:rsidRDefault="006D3F34" w:rsidP="006D3F34">
      <w:pPr>
        <w:spacing w:after="240"/>
        <w:rPr>
          <w:sz w:val="24"/>
          <w:szCs w:val="24"/>
        </w:rPr>
      </w:pPr>
      <w:r w:rsidRPr="006D3F34">
        <w:rPr>
          <w:sz w:val="24"/>
          <w:szCs w:val="24"/>
        </w:rPr>
        <w:br/>
      </w:r>
      <w:r w:rsidR="007E02FB" w:rsidRPr="007E02FB">
        <w:rPr>
          <w:b/>
          <w:bCs/>
          <w:color w:val="215E99" w:themeColor="text2" w:themeTint="BF"/>
          <w:sz w:val="24"/>
          <w:szCs w:val="24"/>
        </w:rPr>
        <w:t>In summary</w:t>
      </w:r>
      <w:r w:rsidRPr="006D3F34">
        <w:rPr>
          <w:sz w:val="24"/>
          <w:szCs w:val="24"/>
        </w:rPr>
        <w:br/>
        <w:t xml:space="preserve">Culture and ethical </w:t>
      </w:r>
      <w:r w:rsidR="007E02FB" w:rsidRPr="006D3F34">
        <w:rPr>
          <w:sz w:val="24"/>
          <w:szCs w:val="24"/>
        </w:rPr>
        <w:t>behaviour</w:t>
      </w:r>
      <w:r w:rsidRPr="006D3F34">
        <w:rPr>
          <w:sz w:val="24"/>
          <w:szCs w:val="24"/>
        </w:rPr>
        <w:t xml:space="preserve"> are deeply interconnected, shaping how employees act and interact. By examining why employees behave the way they do through models like Toulmin, Pearson’s RED, and Chatfield, organizations can better understand the drivers of ethical </w:t>
      </w:r>
      <w:r w:rsidR="00BB486D" w:rsidRPr="006D3F34">
        <w:rPr>
          <w:sz w:val="24"/>
          <w:szCs w:val="24"/>
        </w:rPr>
        <w:t>behaviour</w:t>
      </w:r>
      <w:r w:rsidRPr="006D3F34">
        <w:rPr>
          <w:sz w:val="24"/>
          <w:szCs w:val="24"/>
        </w:rPr>
        <w:t>. For Motorpoint and similar organizations, aligning culture and ethics through leadership, training, and reinforcement is key to fostering a workplace that supports both personal and organizational success.</w:t>
      </w:r>
    </w:p>
    <w:p w14:paraId="2E2A0864" w14:textId="1D909E06" w:rsidR="00C16F89" w:rsidRDefault="00C16F89" w:rsidP="00C16F89"/>
    <w:p w14:paraId="500B20C6" w14:textId="77777777" w:rsidR="00C16F89" w:rsidRPr="00C16F89" w:rsidRDefault="00C16F89" w:rsidP="00C16F89"/>
    <w:p w14:paraId="59D5AA0B" w14:textId="77777777" w:rsidR="0096327E" w:rsidRDefault="0096327E" w:rsidP="0096327E">
      <w:pPr>
        <w:rPr>
          <w:color w:val="FF0000"/>
          <w:sz w:val="24"/>
          <w:szCs w:val="24"/>
        </w:rPr>
      </w:pPr>
    </w:p>
    <w:p w14:paraId="1EDDF8F4" w14:textId="77777777" w:rsidR="005E709C" w:rsidRDefault="0096327E" w:rsidP="0096327E">
      <w:pPr>
        <w:rPr>
          <w:color w:val="FF0000"/>
          <w:sz w:val="24"/>
          <w:szCs w:val="24"/>
        </w:rPr>
      </w:pPr>
      <w:r>
        <w:rPr>
          <w:color w:val="FF0000"/>
          <w:sz w:val="24"/>
          <w:szCs w:val="24"/>
        </w:rPr>
        <w:t xml:space="preserve">Hofstede’s dimensions </w:t>
      </w:r>
    </w:p>
    <w:p w14:paraId="71157511" w14:textId="77777777" w:rsidR="005E709C" w:rsidRDefault="005E709C" w:rsidP="0096327E">
      <w:pPr>
        <w:rPr>
          <w:color w:val="FF0000"/>
          <w:sz w:val="24"/>
          <w:szCs w:val="24"/>
        </w:rPr>
      </w:pPr>
    </w:p>
    <w:p w14:paraId="35EC9528" w14:textId="44A46076" w:rsidR="0096327E" w:rsidRDefault="005009EF" w:rsidP="0096327E">
      <w:pPr>
        <w:rPr>
          <w:color w:val="FF0000"/>
          <w:sz w:val="24"/>
          <w:szCs w:val="24"/>
        </w:rPr>
      </w:pPr>
      <w:hyperlink r:id="rId8" w:history="1">
        <w:r w:rsidR="0096327E" w:rsidRPr="0096327E">
          <w:rPr>
            <w:rStyle w:val="Hyperlink"/>
            <w:sz w:val="24"/>
            <w:szCs w:val="24"/>
          </w:rPr>
          <w:t>Hofstede’s Cultural Dimensions Theory &amp; Examples</w:t>
        </w:r>
      </w:hyperlink>
      <w:r w:rsidR="0096327E">
        <w:rPr>
          <w:color w:val="FF0000"/>
          <w:sz w:val="24"/>
          <w:szCs w:val="24"/>
        </w:rPr>
        <w:t>:</w:t>
      </w:r>
    </w:p>
    <w:p w14:paraId="3ED78D55" w14:textId="7D2E0276" w:rsidR="0009439F" w:rsidRDefault="0009439F" w:rsidP="0096327E">
      <w:pPr>
        <w:rPr>
          <w:color w:val="FF0000"/>
          <w:sz w:val="24"/>
          <w:szCs w:val="24"/>
        </w:rPr>
      </w:pPr>
      <w:r>
        <w:rPr>
          <w:noProof/>
        </w:rPr>
        <w:lastRenderedPageBreak/>
        <w:drawing>
          <wp:inline distT="0" distB="0" distL="0" distR="0" wp14:anchorId="3A93D03E" wp14:editId="350757EE">
            <wp:extent cx="5731510" cy="2637790"/>
            <wp:effectExtent l="0" t="0" r="2540" b="0"/>
            <wp:docPr id="344884593" name="Picture 2" descr="Hofstede’s Cultural Dimensions Theory - Overview and Categ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Theory - Overview and Categor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37790"/>
                    </a:xfrm>
                    <a:prstGeom prst="rect">
                      <a:avLst/>
                    </a:prstGeom>
                    <a:noFill/>
                    <a:ln>
                      <a:noFill/>
                    </a:ln>
                  </pic:spPr>
                </pic:pic>
              </a:graphicData>
            </a:graphic>
          </wp:inline>
        </w:drawing>
      </w:r>
    </w:p>
    <w:p w14:paraId="5A344048" w14:textId="77777777" w:rsidR="0096327E" w:rsidRDefault="0096327E" w:rsidP="0096327E">
      <w:pPr>
        <w:rPr>
          <w:color w:val="FF0000"/>
          <w:sz w:val="24"/>
          <w:szCs w:val="24"/>
        </w:rPr>
      </w:pPr>
    </w:p>
    <w:p w14:paraId="295EA406" w14:textId="77777777" w:rsidR="005E709C" w:rsidRDefault="0096327E" w:rsidP="0096327E">
      <w:pPr>
        <w:rPr>
          <w:color w:val="FF0000"/>
          <w:sz w:val="24"/>
          <w:szCs w:val="24"/>
        </w:rPr>
      </w:pPr>
      <w:proofErr w:type="spellStart"/>
      <w:r>
        <w:rPr>
          <w:color w:val="FF0000"/>
          <w:sz w:val="24"/>
          <w:szCs w:val="24"/>
        </w:rPr>
        <w:t>Trompenaar’s</w:t>
      </w:r>
      <w:proofErr w:type="spellEnd"/>
      <w:r>
        <w:rPr>
          <w:color w:val="FF0000"/>
          <w:sz w:val="24"/>
          <w:szCs w:val="24"/>
        </w:rPr>
        <w:t xml:space="preserve"> Cultural dimensions </w:t>
      </w:r>
    </w:p>
    <w:p w14:paraId="2D00D73E" w14:textId="77777777" w:rsidR="005E709C" w:rsidRDefault="005E709C" w:rsidP="0096327E">
      <w:pPr>
        <w:rPr>
          <w:color w:val="FF0000"/>
          <w:sz w:val="24"/>
          <w:szCs w:val="24"/>
        </w:rPr>
      </w:pPr>
    </w:p>
    <w:p w14:paraId="15A45A54" w14:textId="2EC74077" w:rsidR="0096327E" w:rsidRDefault="005009EF" w:rsidP="0096327E">
      <w:pPr>
        <w:rPr>
          <w:color w:val="FF0000"/>
          <w:sz w:val="24"/>
          <w:szCs w:val="24"/>
        </w:rPr>
      </w:pPr>
      <w:hyperlink r:id="rId10" w:history="1">
        <w:r w:rsidR="0096327E" w:rsidRPr="0096327E">
          <w:rPr>
            <w:rStyle w:val="Hyperlink"/>
            <w:sz w:val="24"/>
            <w:szCs w:val="24"/>
          </w:rPr>
          <w:t>Trompenaars Cultural Dimensions - The 7 Dimensions of Culture</w:t>
        </w:r>
      </w:hyperlink>
      <w:r w:rsidR="0096327E">
        <w:rPr>
          <w:color w:val="FF0000"/>
          <w:sz w:val="24"/>
          <w:szCs w:val="24"/>
        </w:rPr>
        <w:t>:</w:t>
      </w:r>
    </w:p>
    <w:p w14:paraId="7B82EF1E" w14:textId="1FB69CAC" w:rsidR="0009439F" w:rsidRDefault="0009439F" w:rsidP="0096327E">
      <w:pPr>
        <w:rPr>
          <w:color w:val="FF0000"/>
          <w:sz w:val="24"/>
          <w:szCs w:val="24"/>
        </w:rPr>
      </w:pPr>
      <w:r>
        <w:rPr>
          <w:noProof/>
        </w:rPr>
        <w:drawing>
          <wp:inline distT="0" distB="0" distL="0" distR="0" wp14:anchorId="73DC384D" wp14:editId="4BA760FD">
            <wp:extent cx="5731510" cy="3223895"/>
            <wp:effectExtent l="0" t="0" r="2540" b="0"/>
            <wp:docPr id="1772895787" name="Picture 1" descr="50 Strategy and Management Models Google Slides Templates Part 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0 Strategy and Management Models Google Slides Templates Part 2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F3035D6" w14:textId="77777777" w:rsidR="0096327E" w:rsidRDefault="0096327E" w:rsidP="0096327E">
      <w:pPr>
        <w:rPr>
          <w:color w:val="FF0000"/>
          <w:sz w:val="24"/>
          <w:szCs w:val="24"/>
        </w:rPr>
      </w:pPr>
    </w:p>
    <w:p w14:paraId="277AE500" w14:textId="77777777" w:rsidR="0009439F" w:rsidRDefault="0009439F" w:rsidP="0009439F">
      <w:pPr>
        <w:rPr>
          <w:color w:val="FF0000"/>
          <w:sz w:val="24"/>
          <w:szCs w:val="24"/>
        </w:rPr>
      </w:pPr>
    </w:p>
    <w:p w14:paraId="49D26510" w14:textId="77777777" w:rsidR="0009439F" w:rsidRDefault="0009439F" w:rsidP="0009439F">
      <w:pPr>
        <w:rPr>
          <w:color w:val="FF0000"/>
          <w:sz w:val="24"/>
          <w:szCs w:val="24"/>
        </w:rPr>
      </w:pPr>
    </w:p>
    <w:p w14:paraId="59560222" w14:textId="307CE37F" w:rsidR="0009439F" w:rsidRDefault="006E5FE7" w:rsidP="0009439F">
      <w:pPr>
        <w:rPr>
          <w:color w:val="FF0000"/>
          <w:sz w:val="24"/>
          <w:szCs w:val="24"/>
        </w:rPr>
      </w:pPr>
      <w:r>
        <w:rPr>
          <w:noProof/>
        </w:rPr>
        <w:lastRenderedPageBreak/>
        <w:drawing>
          <wp:inline distT="0" distB="0" distL="0" distR="0" wp14:anchorId="5D46653D" wp14:editId="61119FEE">
            <wp:extent cx="5731510" cy="4190365"/>
            <wp:effectExtent l="0" t="0" r="2540" b="635"/>
            <wp:docPr id="239217785" name="Picture 3" descr="Mckinsey 7s Model Of Icici B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ckinsey 7s Model Of Icici Ban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90365"/>
                    </a:xfrm>
                    <a:prstGeom prst="rect">
                      <a:avLst/>
                    </a:prstGeom>
                    <a:noFill/>
                    <a:ln>
                      <a:noFill/>
                    </a:ln>
                  </pic:spPr>
                </pic:pic>
              </a:graphicData>
            </a:graphic>
          </wp:inline>
        </w:drawing>
      </w:r>
    </w:p>
    <w:p w14:paraId="3B8F7098" w14:textId="77777777" w:rsidR="0009439F" w:rsidRPr="0009439F" w:rsidRDefault="0009439F" w:rsidP="0009439F">
      <w:pPr>
        <w:rPr>
          <w:color w:val="FF0000"/>
          <w:sz w:val="24"/>
          <w:szCs w:val="24"/>
        </w:rPr>
      </w:pPr>
    </w:p>
    <w:p w14:paraId="573326CE" w14:textId="77777777" w:rsidR="00EA1AC2" w:rsidRDefault="00EA1AC2" w:rsidP="00867CD2">
      <w:pPr>
        <w:pStyle w:val="Heading1"/>
      </w:pPr>
    </w:p>
    <w:p w14:paraId="70E1985B" w14:textId="77777777" w:rsidR="00EA1AC2" w:rsidRDefault="00EA1AC2">
      <w:pPr>
        <w:spacing w:after="160" w:line="278" w:lineRule="auto"/>
        <w:rPr>
          <w:rFonts w:asciiTheme="majorHAnsi" w:eastAsiaTheme="majorEastAsia" w:hAnsiTheme="majorHAnsi" w:cstheme="majorBidi"/>
          <w:color w:val="0F4761" w:themeColor="accent1" w:themeShade="BF"/>
          <w:sz w:val="40"/>
          <w:szCs w:val="40"/>
        </w:rPr>
      </w:pPr>
      <w:r>
        <w:br w:type="page"/>
      </w:r>
    </w:p>
    <w:p w14:paraId="43D2238C" w14:textId="6FAA8554" w:rsidR="00E47072" w:rsidRDefault="00E47072" w:rsidP="00551220">
      <w:pPr>
        <w:rPr>
          <w:color w:val="FF0000"/>
          <w:sz w:val="24"/>
          <w:szCs w:val="24"/>
        </w:rPr>
      </w:pPr>
    </w:p>
    <w:p w14:paraId="108A8061" w14:textId="0DAEED98" w:rsidR="00E47072" w:rsidRDefault="00E47072" w:rsidP="00E47072">
      <w:pPr>
        <w:pStyle w:val="Heading1"/>
      </w:pPr>
      <w:r>
        <w:t>Conclusion</w:t>
      </w:r>
    </w:p>
    <w:p w14:paraId="0ADD8E9A" w14:textId="70B46E21" w:rsidR="006D3F34" w:rsidRDefault="006D3F34" w:rsidP="006D3F34"/>
    <w:p w14:paraId="7423D477" w14:textId="77777777" w:rsidR="00BB486D" w:rsidRPr="00BB486D" w:rsidRDefault="00BB486D" w:rsidP="00BB486D">
      <w:pPr>
        <w:rPr>
          <w:sz w:val="24"/>
          <w:szCs w:val="24"/>
        </w:rPr>
      </w:pPr>
      <w:r w:rsidRPr="00BB486D">
        <w:rPr>
          <w:sz w:val="24"/>
          <w:szCs w:val="24"/>
        </w:rPr>
        <w:t>In conclusion, ethical behaviour and culture are closely related and have a big influence on what employees do and who they choose to do. While ethical behaviour guarantees that these actions are in line with the standards that society and morality have established, a group's culture provides the framework for what is deemed acceptable within that group (Schein, 2010; Trevino &amp; Nelson, 2011). There is a dynamic relationship between the two; a strong and positive culture promotes ethical behaviour, and ethical behaviour supports a culture that is marked by honesty and trust (Hofstede, 1980; Johnson, Scholes, &amp; Whittington, 2008).</w:t>
      </w:r>
      <w:r w:rsidRPr="00BB486D">
        <w:rPr>
          <w:sz w:val="24"/>
          <w:szCs w:val="24"/>
        </w:rPr>
        <w:br/>
      </w:r>
      <w:r w:rsidRPr="00BB486D">
        <w:rPr>
          <w:sz w:val="24"/>
          <w:szCs w:val="24"/>
        </w:rPr>
        <w:br/>
        <w:t>This critical analysis has made it abundantly evident that a number of factors, such as leadership, socialisation, personal values, and external pressures, greatly impact this synergy (Mintzberg, 1983; Kotler &amp; Keller, 2016). We can better understand the causes of the various behaviours displayed by employees and how organisations can influence these behaviours to align with their values and goals by using models like Pearson's RED (2014) and Toulmin's model (2003) (Chatfield, 2017; Elkington, 1997).</w:t>
      </w:r>
      <w:r w:rsidRPr="00BB486D">
        <w:rPr>
          <w:sz w:val="24"/>
          <w:szCs w:val="24"/>
        </w:rPr>
        <w:br/>
      </w:r>
      <w:r w:rsidRPr="00BB486D">
        <w:rPr>
          <w:sz w:val="24"/>
          <w:szCs w:val="24"/>
        </w:rPr>
        <w:br/>
        <w:t>For companies like Motorpoint, maintaining trust, guaranteeing employee satisfaction, and achieving long-term success all depend on culture and ethics being in harmony (Porter &amp; Kramer, 2006; Peppers &amp; Rogers, 2016). In order to foster an environment where ethics and culture coexist harmoniously to support the objectives of the company and its employees, organisations must prioritise enhancing training, bolstering leadership, and maintaining transparency going forward (Trevino &amp; Nelson, 2011; Brynjolfsson &amp; McAfee, 2014).</w:t>
      </w:r>
    </w:p>
    <w:p w14:paraId="54F1CD11" w14:textId="77777777" w:rsidR="006D3F34" w:rsidRPr="006D3F34" w:rsidRDefault="006D3F34" w:rsidP="006D3F34"/>
    <w:p w14:paraId="304EA02D" w14:textId="1C4A8B14" w:rsidR="006D3F34" w:rsidRDefault="006D3F34" w:rsidP="006D3F34"/>
    <w:p w14:paraId="72C63184" w14:textId="38667816" w:rsidR="00193B24" w:rsidRDefault="00193B24" w:rsidP="006D3F34"/>
    <w:p w14:paraId="4E19A375" w14:textId="48A09393" w:rsidR="00193B24" w:rsidRDefault="00193B24" w:rsidP="006D3F34"/>
    <w:p w14:paraId="534A4099" w14:textId="629D1162" w:rsidR="00193B24" w:rsidRDefault="00193B24" w:rsidP="006D3F34"/>
    <w:p w14:paraId="3EB0DAB5" w14:textId="21C32022" w:rsidR="00193B24" w:rsidRDefault="00193B24" w:rsidP="006D3F34"/>
    <w:p w14:paraId="55B46BAD" w14:textId="77777777" w:rsidR="00193B24" w:rsidRDefault="00193B24" w:rsidP="006D3F34"/>
    <w:p w14:paraId="329846E1" w14:textId="77777777" w:rsidR="006D3F34" w:rsidRPr="006D3F34" w:rsidRDefault="006D3F34" w:rsidP="006D3F34"/>
    <w:p w14:paraId="7BC9CEB0" w14:textId="080B3ACA" w:rsidR="00E47072" w:rsidRDefault="00E47072" w:rsidP="00551220">
      <w:pPr>
        <w:rPr>
          <w:color w:val="FF0000"/>
          <w:sz w:val="24"/>
          <w:szCs w:val="24"/>
        </w:rPr>
      </w:pPr>
    </w:p>
    <w:p w14:paraId="27F73DB2" w14:textId="77777777" w:rsidR="00E47072" w:rsidRPr="006D3F34" w:rsidRDefault="00E47072" w:rsidP="006D3F34">
      <w:r w:rsidRPr="00E47072">
        <w:rPr>
          <w:b/>
          <w:bCs/>
        </w:rPr>
        <w:t>References</w:t>
      </w:r>
    </w:p>
    <w:p w14:paraId="5306ACCE" w14:textId="77777777" w:rsidR="00E47072" w:rsidRPr="006D3F34" w:rsidRDefault="00E47072" w:rsidP="006D3F34">
      <w:r w:rsidRPr="006D3F34">
        <w:t>Handy, C. (1993). Understanding Organizations. Penguin Books.</w:t>
      </w:r>
    </w:p>
    <w:p w14:paraId="42203E31" w14:textId="77777777" w:rsidR="00E47072" w:rsidRPr="006D3F34" w:rsidRDefault="00E47072" w:rsidP="006D3F34">
      <w:r w:rsidRPr="006D3F34">
        <w:t>Schein, E. H. (2010). Organizational Culture and Leadership. Jossey-Bass.</w:t>
      </w:r>
    </w:p>
    <w:p w14:paraId="69FEB218" w14:textId="77777777" w:rsidR="00E47072" w:rsidRPr="006D3F34" w:rsidRDefault="00E47072" w:rsidP="006D3F34">
      <w:r w:rsidRPr="006D3F34">
        <w:t>Hofstede, G. (1980). Culture’s Consequences. Sage Publications.</w:t>
      </w:r>
    </w:p>
    <w:p w14:paraId="6B0329D1" w14:textId="1B209CE6" w:rsidR="00E47072" w:rsidRPr="006D3F34" w:rsidRDefault="00E47072" w:rsidP="006D3F34">
      <w:r w:rsidRPr="006D3F34">
        <w:t>Johnson, G., Scholes, K., &amp; Whittington, R. (2008). Exploring Corporate Strategy. Prentice Hall.</w:t>
      </w:r>
    </w:p>
    <w:p w14:paraId="0A776C8E" w14:textId="77777777" w:rsidR="00F6763E" w:rsidRPr="006D3F34" w:rsidRDefault="00F6763E" w:rsidP="006D3F34">
      <w:proofErr w:type="gramStart"/>
      <w:r w:rsidRPr="006D3F34">
        <w:t>  Kotler</w:t>
      </w:r>
      <w:proofErr w:type="gramEnd"/>
      <w:r w:rsidRPr="006D3F34">
        <w:t>, P., &amp; Keller, K. L. (2016). Marketing Management. Pearson Education.</w:t>
      </w:r>
    </w:p>
    <w:p w14:paraId="228C38DD" w14:textId="77777777" w:rsidR="00F6763E" w:rsidRPr="006D3F34" w:rsidRDefault="00F6763E" w:rsidP="006D3F34">
      <w:proofErr w:type="gramStart"/>
      <w:r w:rsidRPr="006D3F34">
        <w:t>  Porter</w:t>
      </w:r>
      <w:proofErr w:type="gramEnd"/>
      <w:r w:rsidRPr="006D3F34">
        <w:t>, M. E. (1985). Competitive Advantage. Free Press.</w:t>
      </w:r>
    </w:p>
    <w:p w14:paraId="786E2F61" w14:textId="77777777" w:rsidR="00F6763E" w:rsidRPr="006D3F34" w:rsidRDefault="00F6763E" w:rsidP="006D3F34">
      <w:proofErr w:type="gramStart"/>
      <w:r w:rsidRPr="006D3F34">
        <w:t>  Krugman</w:t>
      </w:r>
      <w:proofErr w:type="gramEnd"/>
      <w:r w:rsidRPr="006D3F34">
        <w:t>, P., &amp; Wells, R. (2012). Economics. Worth Publishers.</w:t>
      </w:r>
    </w:p>
    <w:p w14:paraId="361C85D0" w14:textId="77777777" w:rsidR="00F6763E" w:rsidRPr="006D3F34" w:rsidRDefault="00F6763E" w:rsidP="006D3F34">
      <w:proofErr w:type="gramStart"/>
      <w:r w:rsidRPr="006D3F34">
        <w:t>  Baines</w:t>
      </w:r>
      <w:proofErr w:type="gramEnd"/>
      <w:r w:rsidRPr="006D3F34">
        <w:t>, P., &amp; Fill, C. (2014). Marketing. Oxford University Press.</w:t>
      </w:r>
    </w:p>
    <w:p w14:paraId="7F4653DA" w14:textId="77777777" w:rsidR="00F6763E" w:rsidRPr="006D3F34" w:rsidRDefault="00F6763E" w:rsidP="006D3F34">
      <w:proofErr w:type="gramStart"/>
      <w:r w:rsidRPr="006D3F34">
        <w:t>  Solomon</w:t>
      </w:r>
      <w:proofErr w:type="gramEnd"/>
      <w:r w:rsidRPr="006D3F34">
        <w:t xml:space="preserve">, M. (2014). Consumer </w:t>
      </w:r>
      <w:proofErr w:type="spellStart"/>
      <w:r w:rsidRPr="006D3F34">
        <w:t>Behavior</w:t>
      </w:r>
      <w:proofErr w:type="spellEnd"/>
      <w:r w:rsidRPr="006D3F34">
        <w:t>: Buying, Having, and Being. Pearson.</w:t>
      </w:r>
    </w:p>
    <w:p w14:paraId="480BC37D" w14:textId="77777777" w:rsidR="00F6763E" w:rsidRPr="006D3F34" w:rsidRDefault="00F6763E" w:rsidP="006D3F34">
      <w:proofErr w:type="gramStart"/>
      <w:r w:rsidRPr="006D3F34">
        <w:t>  Black</w:t>
      </w:r>
      <w:proofErr w:type="gramEnd"/>
      <w:r w:rsidRPr="006D3F34">
        <w:t xml:space="preserve">, J. (2008). Demographics and Consumer </w:t>
      </w:r>
      <w:proofErr w:type="spellStart"/>
      <w:r w:rsidRPr="006D3F34">
        <w:t>Behavior</w:t>
      </w:r>
      <w:proofErr w:type="spellEnd"/>
      <w:r w:rsidRPr="006D3F34">
        <w:t>. Wiley.</w:t>
      </w:r>
    </w:p>
    <w:p w14:paraId="06575E77" w14:textId="77777777" w:rsidR="00F6763E" w:rsidRPr="006D3F34" w:rsidRDefault="00F6763E" w:rsidP="006D3F34">
      <w:proofErr w:type="gramStart"/>
      <w:r w:rsidRPr="006D3F34">
        <w:t>  Chaffey</w:t>
      </w:r>
      <w:proofErr w:type="gramEnd"/>
      <w:r w:rsidRPr="006D3F34">
        <w:t>, D., &amp; Ellis-Chadwick, F. (2019). Digital Marketing. Pearson.</w:t>
      </w:r>
    </w:p>
    <w:p w14:paraId="60CFBCB7" w14:textId="77777777" w:rsidR="00F6763E" w:rsidRPr="006D3F34" w:rsidRDefault="00F6763E" w:rsidP="006D3F34">
      <w:proofErr w:type="gramStart"/>
      <w:r w:rsidRPr="006D3F34">
        <w:t>  Brown</w:t>
      </w:r>
      <w:proofErr w:type="gramEnd"/>
      <w:r w:rsidRPr="006D3F34">
        <w:t>, S. (2017). Innovations in Automotive Technology. Wiley.</w:t>
      </w:r>
    </w:p>
    <w:p w14:paraId="1C87AF3F" w14:textId="77777777" w:rsidR="00F6763E" w:rsidRPr="006D3F34" w:rsidRDefault="00F6763E" w:rsidP="006D3F34">
      <w:proofErr w:type="gramStart"/>
      <w:r w:rsidRPr="006D3F34">
        <w:t>  Grant</w:t>
      </w:r>
      <w:proofErr w:type="gramEnd"/>
      <w:r w:rsidRPr="006D3F34">
        <w:t>, R. M. (1991). The Resource-Based Theory of Competitive Advantage. California Management Review.</w:t>
      </w:r>
    </w:p>
    <w:p w14:paraId="1C5AB38B" w14:textId="77777777" w:rsidR="00F6763E" w:rsidRPr="006D3F34" w:rsidRDefault="00F6763E" w:rsidP="006D3F34">
      <w:proofErr w:type="gramStart"/>
      <w:r w:rsidRPr="006D3F34">
        <w:t>  Porter</w:t>
      </w:r>
      <w:proofErr w:type="gramEnd"/>
      <w:r w:rsidRPr="006D3F34">
        <w:t>, M. E., &amp; Kramer, M. R. (2006). Strategy and Society: The Link Between Competitive Advantage and Corporate Social Responsibility. Harvard Business Review.</w:t>
      </w:r>
    </w:p>
    <w:p w14:paraId="5EA6A30D" w14:textId="77777777" w:rsidR="00F6763E" w:rsidRPr="006D3F34" w:rsidRDefault="00F6763E" w:rsidP="006D3F34">
      <w:proofErr w:type="gramStart"/>
      <w:r w:rsidRPr="006D3F34">
        <w:t>  Peppers</w:t>
      </w:r>
      <w:proofErr w:type="gramEnd"/>
      <w:r w:rsidRPr="006D3F34">
        <w:t>, D., &amp; Rogers, M. (2016). Managing Customer Experience and Relationships. Wiley.</w:t>
      </w:r>
    </w:p>
    <w:p w14:paraId="39CA1578" w14:textId="77777777" w:rsidR="00F6763E" w:rsidRPr="006D3F34" w:rsidRDefault="00F6763E" w:rsidP="006D3F34">
      <w:proofErr w:type="gramStart"/>
      <w:r w:rsidRPr="006D3F34">
        <w:t>  Brynjolfsson</w:t>
      </w:r>
      <w:proofErr w:type="gramEnd"/>
      <w:r w:rsidRPr="006D3F34">
        <w:t>, E., &amp; McAfee, A. (2014). The Second Machine Age. W. W. Norton &amp; Company.</w:t>
      </w:r>
    </w:p>
    <w:p w14:paraId="18A67E14" w14:textId="77777777" w:rsidR="00F6763E" w:rsidRPr="006D3F34" w:rsidRDefault="00F6763E" w:rsidP="006D3F34">
      <w:proofErr w:type="gramStart"/>
      <w:r w:rsidRPr="006D3F34">
        <w:t>  Keller</w:t>
      </w:r>
      <w:proofErr w:type="gramEnd"/>
      <w:r w:rsidRPr="006D3F34">
        <w:t>, K. L. (2013). Strategic Brand Management. Pearson.</w:t>
      </w:r>
    </w:p>
    <w:p w14:paraId="463F84CE" w14:textId="77777777" w:rsidR="00F6763E" w:rsidRPr="006D3F34" w:rsidRDefault="00F6763E" w:rsidP="006D3F34">
      <w:proofErr w:type="gramStart"/>
      <w:r w:rsidRPr="006D3F34">
        <w:lastRenderedPageBreak/>
        <w:t>  Johnson</w:t>
      </w:r>
      <w:proofErr w:type="gramEnd"/>
      <w:r w:rsidRPr="006D3F34">
        <w:t>, G., Scholes, K., &amp; Whittington, R. (2011). Exploring Strategy. Pearson.</w:t>
      </w:r>
    </w:p>
    <w:p w14:paraId="4D2FEC4F" w14:textId="729C4B5C" w:rsidR="00F6763E" w:rsidRPr="006D3F34" w:rsidRDefault="00F6763E" w:rsidP="006D3F34">
      <w:proofErr w:type="gramStart"/>
      <w:r w:rsidRPr="006D3F34">
        <w:t>  Mintzberg</w:t>
      </w:r>
      <w:proofErr w:type="gramEnd"/>
      <w:r w:rsidRPr="006D3F34">
        <w:t>, H. (1989). Mintzberg on Management: Inside Our Strange World of Organizations. Free Press.</w:t>
      </w:r>
    </w:p>
    <w:p w14:paraId="17C50B13" w14:textId="77777777" w:rsidR="006D3F34" w:rsidRPr="006D3F34" w:rsidRDefault="006D3F34" w:rsidP="006D3F34">
      <w:proofErr w:type="gramStart"/>
      <w:r w:rsidRPr="006D3F34">
        <w:t>  Schein</w:t>
      </w:r>
      <w:proofErr w:type="gramEnd"/>
      <w:r w:rsidRPr="006D3F34">
        <w:t>, E. H. (2010). Organizational Culture and Leadership. Jossey-Bass.</w:t>
      </w:r>
    </w:p>
    <w:p w14:paraId="7D46A06E" w14:textId="77777777" w:rsidR="006D3F34" w:rsidRPr="006D3F34" w:rsidRDefault="006D3F34" w:rsidP="006D3F34">
      <w:proofErr w:type="gramStart"/>
      <w:r w:rsidRPr="006D3F34">
        <w:t>  Trevino</w:t>
      </w:r>
      <w:proofErr w:type="gramEnd"/>
      <w:r w:rsidRPr="006D3F34">
        <w:t>, L. K., &amp; Nelson, K. A. (2011). Managing Business Ethics. Wiley.</w:t>
      </w:r>
    </w:p>
    <w:p w14:paraId="19859592" w14:textId="77777777" w:rsidR="006D3F34" w:rsidRPr="006D3F34" w:rsidRDefault="006D3F34" w:rsidP="006D3F34">
      <w:proofErr w:type="gramStart"/>
      <w:r w:rsidRPr="006D3F34">
        <w:t>  Chatfield</w:t>
      </w:r>
      <w:proofErr w:type="gramEnd"/>
      <w:r w:rsidRPr="006D3F34">
        <w:t>, T. (2017). Critical Thinking. Sage.</w:t>
      </w:r>
    </w:p>
    <w:p w14:paraId="34C7D463" w14:textId="77777777" w:rsidR="006D3F34" w:rsidRPr="006D3F34" w:rsidRDefault="006D3F34" w:rsidP="006D3F34">
      <w:proofErr w:type="gramStart"/>
      <w:r w:rsidRPr="006D3F34">
        <w:t>  Toulmin</w:t>
      </w:r>
      <w:proofErr w:type="gramEnd"/>
      <w:r w:rsidRPr="006D3F34">
        <w:t>, S. E. (2003). The Uses of Argument. Cambridge University Press.</w:t>
      </w:r>
    </w:p>
    <w:p w14:paraId="712BA557" w14:textId="77777777" w:rsidR="006D3F34" w:rsidRPr="006D3F34" w:rsidRDefault="006D3F34" w:rsidP="006D3F34">
      <w:proofErr w:type="gramStart"/>
      <w:r w:rsidRPr="006D3F34">
        <w:t>  Pearson</w:t>
      </w:r>
      <w:proofErr w:type="gramEnd"/>
      <w:r w:rsidRPr="006D3F34">
        <w:t>, J. C. (2014). The Art of Thinking Critically. Pearson Education.</w:t>
      </w:r>
    </w:p>
    <w:p w14:paraId="3272F078" w14:textId="77777777" w:rsidR="006D3F34" w:rsidRPr="006D3F34" w:rsidRDefault="006D3F34" w:rsidP="006D3F34">
      <w:proofErr w:type="gramStart"/>
      <w:r w:rsidRPr="006D3F34">
        <w:t>  Johnson</w:t>
      </w:r>
      <w:proofErr w:type="gramEnd"/>
      <w:r w:rsidRPr="006D3F34">
        <w:t>, G., Scholes, K., &amp; Whittington, R. (2008). Exploring Corporate Strategy. Pearson.</w:t>
      </w:r>
    </w:p>
    <w:p w14:paraId="7E7FFACA" w14:textId="77777777" w:rsidR="006D3F34" w:rsidRPr="006D3F34" w:rsidRDefault="006D3F34" w:rsidP="006D3F34">
      <w:proofErr w:type="gramStart"/>
      <w:r w:rsidRPr="006D3F34">
        <w:t>  Mintzberg</w:t>
      </w:r>
      <w:proofErr w:type="gramEnd"/>
      <w:r w:rsidRPr="006D3F34">
        <w:t>, H. (1983). Structures in Fives. Prentice-Hall.</w:t>
      </w:r>
    </w:p>
    <w:p w14:paraId="0EC5175D" w14:textId="77777777" w:rsidR="006D3F34" w:rsidRPr="006D3F34" w:rsidRDefault="006D3F34" w:rsidP="006D3F34">
      <w:proofErr w:type="gramStart"/>
      <w:r w:rsidRPr="006D3F34">
        <w:t>  Porter</w:t>
      </w:r>
      <w:proofErr w:type="gramEnd"/>
      <w:r w:rsidRPr="006D3F34">
        <w:t>, M. E. (1985). Competitive Advantage. Free Press.</w:t>
      </w:r>
    </w:p>
    <w:p w14:paraId="3A1E078D" w14:textId="77777777" w:rsidR="006D3F34" w:rsidRPr="006D3F34" w:rsidRDefault="006D3F34" w:rsidP="006D3F34">
      <w:proofErr w:type="gramStart"/>
      <w:r w:rsidRPr="006D3F34">
        <w:t>  Handy</w:t>
      </w:r>
      <w:proofErr w:type="gramEnd"/>
      <w:r w:rsidRPr="006D3F34">
        <w:t>, C. (1993). Understanding Organizations. Penguin.</w:t>
      </w:r>
    </w:p>
    <w:p w14:paraId="2D1491FA" w14:textId="77777777" w:rsidR="006D3F34" w:rsidRPr="006D3F34" w:rsidRDefault="006D3F34" w:rsidP="006D3F34">
      <w:proofErr w:type="gramStart"/>
      <w:r w:rsidRPr="006D3F34">
        <w:t>  Hofstede</w:t>
      </w:r>
      <w:proofErr w:type="gramEnd"/>
      <w:r w:rsidRPr="006D3F34">
        <w:t>, G. (1980). Culture’s Consequences. Sage.</w:t>
      </w:r>
    </w:p>
    <w:p w14:paraId="0930F0ED" w14:textId="77777777" w:rsidR="006D3F34" w:rsidRPr="006D3F34" w:rsidRDefault="006D3F34" w:rsidP="006D3F34">
      <w:proofErr w:type="gramStart"/>
      <w:r w:rsidRPr="006D3F34">
        <w:t>  Elkington</w:t>
      </w:r>
      <w:proofErr w:type="gramEnd"/>
      <w:r w:rsidRPr="006D3F34">
        <w:t>, J. (1997). Cannibals with Forks. Capstone.</w:t>
      </w:r>
    </w:p>
    <w:p w14:paraId="3597640D" w14:textId="77777777" w:rsidR="006D3F34" w:rsidRPr="006D3F34" w:rsidRDefault="006D3F34" w:rsidP="006D3F34">
      <w:proofErr w:type="gramStart"/>
      <w:r w:rsidRPr="006D3F34">
        <w:t>  Kotler</w:t>
      </w:r>
      <w:proofErr w:type="gramEnd"/>
      <w:r w:rsidRPr="006D3F34">
        <w:t>, P., &amp; Keller, K. L. (2016). Marketing Management. Pearson.</w:t>
      </w:r>
    </w:p>
    <w:p w14:paraId="0BE62A28" w14:textId="77777777" w:rsidR="006D3F34" w:rsidRPr="006D3F34" w:rsidRDefault="006D3F34" w:rsidP="006D3F34">
      <w:proofErr w:type="gramStart"/>
      <w:r w:rsidRPr="006D3F34">
        <w:t>  Peppers</w:t>
      </w:r>
      <w:proofErr w:type="gramEnd"/>
      <w:r w:rsidRPr="006D3F34">
        <w:t>, D., &amp; Rogers, M. (2016). Managing Customer Experience and Relationships. Wiley.</w:t>
      </w:r>
    </w:p>
    <w:p w14:paraId="17EBF56F" w14:textId="77777777" w:rsidR="006D3F34" w:rsidRPr="006D3F34" w:rsidRDefault="006D3F34" w:rsidP="006D3F34">
      <w:proofErr w:type="gramStart"/>
      <w:r w:rsidRPr="006D3F34">
        <w:t>  Brynjolfsson</w:t>
      </w:r>
      <w:proofErr w:type="gramEnd"/>
      <w:r w:rsidRPr="006D3F34">
        <w:t>, E., &amp; McAfee, A. (2014). The Second Machine Age. W. W. Norton.</w:t>
      </w:r>
    </w:p>
    <w:p w14:paraId="37E37A90" w14:textId="52335FF1" w:rsidR="006D3F34" w:rsidRPr="006D3F34" w:rsidRDefault="006D3F34" w:rsidP="006D3F34">
      <w:proofErr w:type="gramStart"/>
      <w:r w:rsidRPr="006D3F34">
        <w:t xml:space="preserve">  </w:t>
      </w:r>
      <w:proofErr w:type="spellStart"/>
      <w:r w:rsidRPr="006D3F34">
        <w:t>Cazoo</w:t>
      </w:r>
      <w:proofErr w:type="spellEnd"/>
      <w:proofErr w:type="gramEnd"/>
      <w:r w:rsidRPr="006D3F34">
        <w:t>. (2021). Annual Report.</w:t>
      </w:r>
    </w:p>
    <w:p w14:paraId="652DA8CE"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Schein</w:t>
      </w:r>
      <w:proofErr w:type="gramEnd"/>
      <w:r w:rsidRPr="00BB486D">
        <w:rPr>
          <w:sz w:val="24"/>
          <w:szCs w:val="24"/>
        </w:rPr>
        <w:t xml:space="preserve">, E. H. (2010). </w:t>
      </w:r>
      <w:r w:rsidRPr="00BB486D">
        <w:rPr>
          <w:i/>
          <w:iCs/>
          <w:sz w:val="24"/>
          <w:szCs w:val="24"/>
        </w:rPr>
        <w:t>Organizational Culture and Leadership</w:t>
      </w:r>
      <w:r w:rsidRPr="00BB486D">
        <w:rPr>
          <w:sz w:val="24"/>
          <w:szCs w:val="24"/>
        </w:rPr>
        <w:t>. Jossey-Bass.</w:t>
      </w:r>
    </w:p>
    <w:p w14:paraId="23B1C6F9"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Trevino</w:t>
      </w:r>
      <w:proofErr w:type="gramEnd"/>
      <w:r w:rsidRPr="00BB486D">
        <w:rPr>
          <w:sz w:val="24"/>
          <w:szCs w:val="24"/>
        </w:rPr>
        <w:t xml:space="preserve">, L. K., &amp; Nelson, K. A. (2011). </w:t>
      </w:r>
      <w:r w:rsidRPr="00BB486D">
        <w:rPr>
          <w:i/>
          <w:iCs/>
          <w:sz w:val="24"/>
          <w:szCs w:val="24"/>
        </w:rPr>
        <w:t>Managing Business Ethics</w:t>
      </w:r>
      <w:r w:rsidRPr="00BB486D">
        <w:rPr>
          <w:sz w:val="24"/>
          <w:szCs w:val="24"/>
        </w:rPr>
        <w:t>. Wiley.</w:t>
      </w:r>
    </w:p>
    <w:p w14:paraId="762AF3A7"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Hofstede</w:t>
      </w:r>
      <w:proofErr w:type="gramEnd"/>
      <w:r w:rsidRPr="00BB486D">
        <w:rPr>
          <w:sz w:val="24"/>
          <w:szCs w:val="24"/>
        </w:rPr>
        <w:t xml:space="preserve">, G. (1980). </w:t>
      </w:r>
      <w:r w:rsidRPr="00BB486D">
        <w:rPr>
          <w:i/>
          <w:iCs/>
          <w:sz w:val="24"/>
          <w:szCs w:val="24"/>
        </w:rPr>
        <w:t>Culture's Consequences</w:t>
      </w:r>
      <w:r w:rsidRPr="00BB486D">
        <w:rPr>
          <w:sz w:val="24"/>
          <w:szCs w:val="24"/>
        </w:rPr>
        <w:t>. Sage.</w:t>
      </w:r>
    </w:p>
    <w:p w14:paraId="68D24C85"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Johnson</w:t>
      </w:r>
      <w:proofErr w:type="gramEnd"/>
      <w:r w:rsidRPr="00BB486D">
        <w:rPr>
          <w:sz w:val="24"/>
          <w:szCs w:val="24"/>
        </w:rPr>
        <w:t xml:space="preserve">, G., Scholes, K., &amp; Whittington, R. (2008). </w:t>
      </w:r>
      <w:r w:rsidRPr="00BB486D">
        <w:rPr>
          <w:i/>
          <w:iCs/>
          <w:sz w:val="24"/>
          <w:szCs w:val="24"/>
        </w:rPr>
        <w:t>Exploring Corporate Strategy</w:t>
      </w:r>
      <w:r w:rsidRPr="00BB486D">
        <w:rPr>
          <w:sz w:val="24"/>
          <w:szCs w:val="24"/>
        </w:rPr>
        <w:t>. Pearson.</w:t>
      </w:r>
    </w:p>
    <w:p w14:paraId="66CE7816"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Mintzberg</w:t>
      </w:r>
      <w:proofErr w:type="gramEnd"/>
      <w:r w:rsidRPr="00BB486D">
        <w:rPr>
          <w:sz w:val="24"/>
          <w:szCs w:val="24"/>
        </w:rPr>
        <w:t xml:space="preserve">, H. (1983). </w:t>
      </w:r>
      <w:r w:rsidRPr="00BB486D">
        <w:rPr>
          <w:i/>
          <w:iCs/>
          <w:sz w:val="24"/>
          <w:szCs w:val="24"/>
        </w:rPr>
        <w:t>Structures in Fives: Designing Effective Organizations</w:t>
      </w:r>
      <w:r w:rsidRPr="00BB486D">
        <w:rPr>
          <w:sz w:val="24"/>
          <w:szCs w:val="24"/>
        </w:rPr>
        <w:t>. Prentice-Hall.</w:t>
      </w:r>
    </w:p>
    <w:p w14:paraId="19E1C1CE"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Kotler</w:t>
      </w:r>
      <w:proofErr w:type="gramEnd"/>
      <w:r w:rsidRPr="00BB486D">
        <w:rPr>
          <w:sz w:val="24"/>
          <w:szCs w:val="24"/>
        </w:rPr>
        <w:t xml:space="preserve">, P., &amp; Keller, K. L. (2016). </w:t>
      </w:r>
      <w:r w:rsidRPr="00BB486D">
        <w:rPr>
          <w:i/>
          <w:iCs/>
          <w:sz w:val="24"/>
          <w:szCs w:val="24"/>
        </w:rPr>
        <w:t>Marketing Management</w:t>
      </w:r>
      <w:r w:rsidRPr="00BB486D">
        <w:rPr>
          <w:sz w:val="24"/>
          <w:szCs w:val="24"/>
        </w:rPr>
        <w:t>. Pearson.</w:t>
      </w:r>
    </w:p>
    <w:p w14:paraId="04D4BF33"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Toulmin</w:t>
      </w:r>
      <w:proofErr w:type="gramEnd"/>
      <w:r w:rsidRPr="00BB486D">
        <w:rPr>
          <w:sz w:val="24"/>
          <w:szCs w:val="24"/>
        </w:rPr>
        <w:t xml:space="preserve">, S. E. (2003). </w:t>
      </w:r>
      <w:r w:rsidRPr="00BB486D">
        <w:rPr>
          <w:i/>
          <w:iCs/>
          <w:sz w:val="24"/>
          <w:szCs w:val="24"/>
        </w:rPr>
        <w:t>The Uses of Argument</w:t>
      </w:r>
      <w:r w:rsidRPr="00BB486D">
        <w:rPr>
          <w:sz w:val="24"/>
          <w:szCs w:val="24"/>
        </w:rPr>
        <w:t>. Cambridge University Press.</w:t>
      </w:r>
    </w:p>
    <w:p w14:paraId="70B7C651"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Pearson</w:t>
      </w:r>
      <w:proofErr w:type="gramEnd"/>
      <w:r w:rsidRPr="00BB486D">
        <w:rPr>
          <w:sz w:val="24"/>
          <w:szCs w:val="24"/>
        </w:rPr>
        <w:t xml:space="preserve">, J. C. (2014). </w:t>
      </w:r>
      <w:r w:rsidRPr="00BB486D">
        <w:rPr>
          <w:i/>
          <w:iCs/>
          <w:sz w:val="24"/>
          <w:szCs w:val="24"/>
        </w:rPr>
        <w:t>The Art of Thinking Critically</w:t>
      </w:r>
      <w:r w:rsidRPr="00BB486D">
        <w:rPr>
          <w:sz w:val="24"/>
          <w:szCs w:val="24"/>
        </w:rPr>
        <w:t>. Pearson Education.</w:t>
      </w:r>
    </w:p>
    <w:p w14:paraId="553FF382"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Chatfield</w:t>
      </w:r>
      <w:proofErr w:type="gramEnd"/>
      <w:r w:rsidRPr="00BB486D">
        <w:rPr>
          <w:sz w:val="24"/>
          <w:szCs w:val="24"/>
        </w:rPr>
        <w:t xml:space="preserve">, T. (2017). </w:t>
      </w:r>
      <w:r w:rsidRPr="00BB486D">
        <w:rPr>
          <w:i/>
          <w:iCs/>
          <w:sz w:val="24"/>
          <w:szCs w:val="24"/>
        </w:rPr>
        <w:t>Critical Thinking</w:t>
      </w:r>
      <w:r w:rsidRPr="00BB486D">
        <w:rPr>
          <w:sz w:val="24"/>
          <w:szCs w:val="24"/>
        </w:rPr>
        <w:t>. Sage.</w:t>
      </w:r>
    </w:p>
    <w:p w14:paraId="116D933A"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Elkington</w:t>
      </w:r>
      <w:proofErr w:type="gramEnd"/>
      <w:r w:rsidRPr="00BB486D">
        <w:rPr>
          <w:sz w:val="24"/>
          <w:szCs w:val="24"/>
        </w:rPr>
        <w:t xml:space="preserve">, J. (1997). </w:t>
      </w:r>
      <w:r w:rsidRPr="00BB486D">
        <w:rPr>
          <w:i/>
          <w:iCs/>
          <w:sz w:val="24"/>
          <w:szCs w:val="24"/>
        </w:rPr>
        <w:t>Cannibals with Forks: The Triple Bottom Line of 21st Century Business</w:t>
      </w:r>
      <w:r w:rsidRPr="00BB486D">
        <w:rPr>
          <w:sz w:val="24"/>
          <w:szCs w:val="24"/>
        </w:rPr>
        <w:t>. Capstone.</w:t>
      </w:r>
    </w:p>
    <w:p w14:paraId="33B5D91C"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Porter</w:t>
      </w:r>
      <w:proofErr w:type="gramEnd"/>
      <w:r w:rsidRPr="00BB486D">
        <w:rPr>
          <w:sz w:val="24"/>
          <w:szCs w:val="24"/>
        </w:rPr>
        <w:t xml:space="preserve">, M. E., &amp; Kramer, M. R. (2006). </w:t>
      </w:r>
      <w:r w:rsidRPr="00BB486D">
        <w:rPr>
          <w:i/>
          <w:iCs/>
          <w:sz w:val="24"/>
          <w:szCs w:val="24"/>
        </w:rPr>
        <w:t>Strategy and Society: The Link Between Competitive Advantage and Corporate Social Responsibility</w:t>
      </w:r>
      <w:r w:rsidRPr="00BB486D">
        <w:rPr>
          <w:sz w:val="24"/>
          <w:szCs w:val="24"/>
        </w:rPr>
        <w:t>. Harvard Business Review.</w:t>
      </w:r>
    </w:p>
    <w:p w14:paraId="6256D41F" w14:textId="77777777" w:rsidR="00BB486D" w:rsidRPr="00BB486D" w:rsidRDefault="00BB486D" w:rsidP="00BB486D">
      <w:pPr>
        <w:rPr>
          <w:sz w:val="24"/>
          <w:szCs w:val="24"/>
        </w:rPr>
      </w:pPr>
      <w:proofErr w:type="gramStart"/>
      <w:r w:rsidRPr="00BB486D">
        <w:rPr>
          <w:rFonts w:hAnsi="Symbol"/>
          <w:sz w:val="24"/>
          <w:szCs w:val="24"/>
        </w:rPr>
        <w:t></w:t>
      </w:r>
      <w:r w:rsidRPr="00BB486D">
        <w:rPr>
          <w:sz w:val="24"/>
          <w:szCs w:val="24"/>
        </w:rPr>
        <w:t xml:space="preserve">  Peppers</w:t>
      </w:r>
      <w:proofErr w:type="gramEnd"/>
      <w:r w:rsidRPr="00BB486D">
        <w:rPr>
          <w:sz w:val="24"/>
          <w:szCs w:val="24"/>
        </w:rPr>
        <w:t xml:space="preserve">, D., &amp; Rogers, M. (2016). </w:t>
      </w:r>
      <w:r w:rsidRPr="00BB486D">
        <w:rPr>
          <w:i/>
          <w:iCs/>
          <w:sz w:val="24"/>
          <w:szCs w:val="24"/>
        </w:rPr>
        <w:t>Managing Customer Experience and Relationships</w:t>
      </w:r>
      <w:r w:rsidRPr="00BB486D">
        <w:rPr>
          <w:sz w:val="24"/>
          <w:szCs w:val="24"/>
        </w:rPr>
        <w:t>. Wiley.</w:t>
      </w:r>
    </w:p>
    <w:p w14:paraId="31DB0CCF" w14:textId="38149802" w:rsidR="00E47072" w:rsidRPr="00551220" w:rsidRDefault="00BB486D" w:rsidP="00BB486D">
      <w:pPr>
        <w:rPr>
          <w:color w:val="FF0000"/>
          <w:sz w:val="24"/>
          <w:szCs w:val="24"/>
        </w:rPr>
      </w:pPr>
      <w:proofErr w:type="gramStart"/>
      <w:r w:rsidRPr="00BB486D">
        <w:rPr>
          <w:rFonts w:hAnsi="Symbol"/>
          <w:sz w:val="24"/>
          <w:szCs w:val="24"/>
        </w:rPr>
        <w:t></w:t>
      </w:r>
      <w:r w:rsidRPr="00BB486D">
        <w:rPr>
          <w:sz w:val="24"/>
          <w:szCs w:val="24"/>
        </w:rPr>
        <w:t xml:space="preserve">  Brynjolfsson</w:t>
      </w:r>
      <w:proofErr w:type="gramEnd"/>
      <w:r w:rsidRPr="00BB486D">
        <w:rPr>
          <w:sz w:val="24"/>
          <w:szCs w:val="24"/>
        </w:rPr>
        <w:t xml:space="preserve">, E., &amp; McAfee, A. (2014). </w:t>
      </w:r>
      <w:r w:rsidRPr="00BB486D">
        <w:rPr>
          <w:i/>
          <w:iCs/>
          <w:sz w:val="24"/>
          <w:szCs w:val="24"/>
        </w:rPr>
        <w:t>The Second Machine Age: Work, Progress, and Prosperity in a Time of Brilliant Technologies</w:t>
      </w:r>
      <w:r w:rsidRPr="00BB486D">
        <w:rPr>
          <w:sz w:val="24"/>
          <w:szCs w:val="24"/>
        </w:rPr>
        <w:t>. W. W. Norton.</w:t>
      </w:r>
    </w:p>
    <w:sectPr w:rsidR="00E47072" w:rsidRPr="00551220" w:rsidSect="00A0287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2CAD9" w14:textId="77777777" w:rsidR="005009EF" w:rsidRDefault="005009EF" w:rsidP="00786EE4">
      <w:r>
        <w:separator/>
      </w:r>
    </w:p>
  </w:endnote>
  <w:endnote w:type="continuationSeparator" w:id="0">
    <w:p w14:paraId="1C6AF190" w14:textId="77777777" w:rsidR="005009EF" w:rsidRDefault="005009EF" w:rsidP="00786E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B0EEE" w14:textId="77777777" w:rsidR="005009EF" w:rsidRDefault="005009EF" w:rsidP="00786EE4">
      <w:r>
        <w:separator/>
      </w:r>
    </w:p>
  </w:footnote>
  <w:footnote w:type="continuationSeparator" w:id="0">
    <w:p w14:paraId="6FFEC9F7" w14:textId="77777777" w:rsidR="005009EF" w:rsidRDefault="005009EF" w:rsidP="00786E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2A4"/>
    <w:multiLevelType w:val="multilevel"/>
    <w:tmpl w:val="5BE83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E296C"/>
    <w:multiLevelType w:val="multilevel"/>
    <w:tmpl w:val="A5F4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40B5C"/>
    <w:multiLevelType w:val="multilevel"/>
    <w:tmpl w:val="F210E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2F5152"/>
    <w:multiLevelType w:val="multilevel"/>
    <w:tmpl w:val="F22AE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6232D9"/>
    <w:multiLevelType w:val="multilevel"/>
    <w:tmpl w:val="ED4AF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1750D0"/>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005DE0"/>
    <w:multiLevelType w:val="hybridMultilevel"/>
    <w:tmpl w:val="50261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435198"/>
    <w:multiLevelType w:val="hybridMultilevel"/>
    <w:tmpl w:val="D1228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C02C3B"/>
    <w:multiLevelType w:val="hybridMultilevel"/>
    <w:tmpl w:val="E46CA6A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381672"/>
    <w:multiLevelType w:val="multilevel"/>
    <w:tmpl w:val="9AB0C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67336F"/>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A364B7"/>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7E6A69"/>
    <w:multiLevelType w:val="hybridMultilevel"/>
    <w:tmpl w:val="327AE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6C75CD"/>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DB56AB"/>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DF10BB"/>
    <w:multiLevelType w:val="multilevel"/>
    <w:tmpl w:val="1F64B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3EB4127"/>
    <w:multiLevelType w:val="multilevel"/>
    <w:tmpl w:val="718E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8"/>
  </w:num>
  <w:num w:numId="4">
    <w:abstractNumId w:val="13"/>
  </w:num>
  <w:num w:numId="5">
    <w:abstractNumId w:val="10"/>
  </w:num>
  <w:num w:numId="6">
    <w:abstractNumId w:val="11"/>
  </w:num>
  <w:num w:numId="7">
    <w:abstractNumId w:val="5"/>
  </w:num>
  <w:num w:numId="8">
    <w:abstractNumId w:val="14"/>
  </w:num>
  <w:num w:numId="9">
    <w:abstractNumId w:val="15"/>
  </w:num>
  <w:num w:numId="10">
    <w:abstractNumId w:val="12"/>
  </w:num>
  <w:num w:numId="11">
    <w:abstractNumId w:val="3"/>
  </w:num>
  <w:num w:numId="12">
    <w:abstractNumId w:val="2"/>
  </w:num>
  <w:num w:numId="13">
    <w:abstractNumId w:val="9"/>
  </w:num>
  <w:num w:numId="14">
    <w:abstractNumId w:val="16"/>
  </w:num>
  <w:num w:numId="15">
    <w:abstractNumId w:val="4"/>
  </w:num>
  <w:num w:numId="16">
    <w:abstractNumId w:val="17"/>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87C"/>
    <w:rsid w:val="000139F2"/>
    <w:rsid w:val="00055051"/>
    <w:rsid w:val="0009439F"/>
    <w:rsid w:val="000A7214"/>
    <w:rsid w:val="000C2222"/>
    <w:rsid w:val="000D6340"/>
    <w:rsid w:val="000D6B85"/>
    <w:rsid w:val="00193B24"/>
    <w:rsid w:val="00246F94"/>
    <w:rsid w:val="002501BD"/>
    <w:rsid w:val="0035792E"/>
    <w:rsid w:val="00361245"/>
    <w:rsid w:val="00386305"/>
    <w:rsid w:val="004149BD"/>
    <w:rsid w:val="00475DAC"/>
    <w:rsid w:val="004771A9"/>
    <w:rsid w:val="004D3E94"/>
    <w:rsid w:val="004F1081"/>
    <w:rsid w:val="005009EF"/>
    <w:rsid w:val="00551220"/>
    <w:rsid w:val="005E5D5A"/>
    <w:rsid w:val="005E709C"/>
    <w:rsid w:val="00614386"/>
    <w:rsid w:val="00673AB6"/>
    <w:rsid w:val="00694B4C"/>
    <w:rsid w:val="006D3F34"/>
    <w:rsid w:val="006E5FE7"/>
    <w:rsid w:val="00786EE4"/>
    <w:rsid w:val="007B24B5"/>
    <w:rsid w:val="007E02FB"/>
    <w:rsid w:val="007F02FD"/>
    <w:rsid w:val="00867CD2"/>
    <w:rsid w:val="008B4075"/>
    <w:rsid w:val="00940ED7"/>
    <w:rsid w:val="0096327E"/>
    <w:rsid w:val="00970736"/>
    <w:rsid w:val="00971305"/>
    <w:rsid w:val="009732CF"/>
    <w:rsid w:val="00A0287C"/>
    <w:rsid w:val="00A56295"/>
    <w:rsid w:val="00AD6B35"/>
    <w:rsid w:val="00AF54AA"/>
    <w:rsid w:val="00B1074F"/>
    <w:rsid w:val="00B24DC9"/>
    <w:rsid w:val="00B535C4"/>
    <w:rsid w:val="00B67D06"/>
    <w:rsid w:val="00B81C8C"/>
    <w:rsid w:val="00BB486D"/>
    <w:rsid w:val="00BE6867"/>
    <w:rsid w:val="00C02D4E"/>
    <w:rsid w:val="00C165C9"/>
    <w:rsid w:val="00C16F89"/>
    <w:rsid w:val="00C435BD"/>
    <w:rsid w:val="00C57E06"/>
    <w:rsid w:val="00C808E2"/>
    <w:rsid w:val="00CA35E7"/>
    <w:rsid w:val="00CB2F51"/>
    <w:rsid w:val="00CE1F11"/>
    <w:rsid w:val="00D87521"/>
    <w:rsid w:val="00DB58FE"/>
    <w:rsid w:val="00DE2108"/>
    <w:rsid w:val="00E24385"/>
    <w:rsid w:val="00E47072"/>
    <w:rsid w:val="00E81059"/>
    <w:rsid w:val="00EA1AC2"/>
    <w:rsid w:val="00ED6571"/>
    <w:rsid w:val="00EE2E78"/>
    <w:rsid w:val="00EE6891"/>
    <w:rsid w:val="00EF34B1"/>
    <w:rsid w:val="00F301A5"/>
    <w:rsid w:val="00F53409"/>
    <w:rsid w:val="00F6763E"/>
    <w:rsid w:val="00FC05B5"/>
    <w:rsid w:val="00FC73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B010BD"/>
  <w15:chartTrackingRefBased/>
  <w15:docId w15:val="{460BE71F-3112-450D-9D4F-F5B3EE2AA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87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02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87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87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87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87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87C"/>
    <w:rPr>
      <w:rFonts w:eastAsiaTheme="majorEastAsia" w:cstheme="majorBidi"/>
      <w:color w:val="272727" w:themeColor="text1" w:themeTint="D8"/>
    </w:rPr>
  </w:style>
  <w:style w:type="paragraph" w:styleId="Title">
    <w:name w:val="Title"/>
    <w:basedOn w:val="Normal"/>
    <w:next w:val="Normal"/>
    <w:link w:val="TitleChar"/>
    <w:uiPriority w:val="10"/>
    <w:qFormat/>
    <w:rsid w:val="00A0287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87C"/>
    <w:pPr>
      <w:spacing w:before="160"/>
      <w:jc w:val="center"/>
    </w:pPr>
    <w:rPr>
      <w:i/>
      <w:iCs/>
      <w:color w:val="404040" w:themeColor="text1" w:themeTint="BF"/>
    </w:rPr>
  </w:style>
  <w:style w:type="character" w:customStyle="1" w:styleId="QuoteChar">
    <w:name w:val="Quote Char"/>
    <w:basedOn w:val="DefaultParagraphFont"/>
    <w:link w:val="Quote"/>
    <w:uiPriority w:val="29"/>
    <w:rsid w:val="00A0287C"/>
    <w:rPr>
      <w:i/>
      <w:iCs/>
      <w:color w:val="404040" w:themeColor="text1" w:themeTint="BF"/>
    </w:rPr>
  </w:style>
  <w:style w:type="paragraph" w:styleId="ListParagraph">
    <w:name w:val="List Paragraph"/>
    <w:basedOn w:val="Normal"/>
    <w:uiPriority w:val="34"/>
    <w:qFormat/>
    <w:rsid w:val="00A0287C"/>
    <w:pPr>
      <w:ind w:left="720"/>
      <w:contextualSpacing/>
    </w:pPr>
  </w:style>
  <w:style w:type="character" w:styleId="IntenseEmphasis">
    <w:name w:val="Intense Emphasis"/>
    <w:basedOn w:val="DefaultParagraphFont"/>
    <w:uiPriority w:val="21"/>
    <w:qFormat/>
    <w:rsid w:val="00A0287C"/>
    <w:rPr>
      <w:i/>
      <w:iCs/>
      <w:color w:val="0F4761" w:themeColor="accent1" w:themeShade="BF"/>
    </w:rPr>
  </w:style>
  <w:style w:type="paragraph" w:styleId="IntenseQuote">
    <w:name w:val="Intense Quote"/>
    <w:basedOn w:val="Normal"/>
    <w:next w:val="Normal"/>
    <w:link w:val="IntenseQuoteChar"/>
    <w:uiPriority w:val="30"/>
    <w:qFormat/>
    <w:rsid w:val="00A02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87C"/>
    <w:rPr>
      <w:i/>
      <w:iCs/>
      <w:color w:val="0F4761" w:themeColor="accent1" w:themeShade="BF"/>
    </w:rPr>
  </w:style>
  <w:style w:type="character" w:styleId="IntenseReference">
    <w:name w:val="Intense Reference"/>
    <w:basedOn w:val="DefaultParagraphFont"/>
    <w:uiPriority w:val="32"/>
    <w:qFormat/>
    <w:rsid w:val="00A0287C"/>
    <w:rPr>
      <w:b/>
      <w:bCs/>
      <w:smallCaps/>
      <w:color w:val="0F4761" w:themeColor="accent1" w:themeShade="BF"/>
      <w:spacing w:val="5"/>
    </w:rPr>
  </w:style>
  <w:style w:type="paragraph" w:styleId="Header">
    <w:name w:val="header"/>
    <w:basedOn w:val="Normal"/>
    <w:link w:val="HeaderChar"/>
    <w:uiPriority w:val="99"/>
    <w:unhideWhenUsed/>
    <w:rsid w:val="00786EE4"/>
    <w:pPr>
      <w:tabs>
        <w:tab w:val="center" w:pos="4513"/>
        <w:tab w:val="right" w:pos="9026"/>
      </w:tabs>
    </w:pPr>
  </w:style>
  <w:style w:type="character" w:customStyle="1" w:styleId="HeaderChar">
    <w:name w:val="Header Char"/>
    <w:basedOn w:val="DefaultParagraphFont"/>
    <w:link w:val="Header"/>
    <w:uiPriority w:val="99"/>
    <w:rsid w:val="00786EE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86EE4"/>
    <w:pPr>
      <w:tabs>
        <w:tab w:val="center" w:pos="4513"/>
        <w:tab w:val="right" w:pos="9026"/>
      </w:tabs>
    </w:pPr>
  </w:style>
  <w:style w:type="character" w:customStyle="1" w:styleId="FooterChar">
    <w:name w:val="Footer Char"/>
    <w:basedOn w:val="DefaultParagraphFont"/>
    <w:link w:val="Footer"/>
    <w:uiPriority w:val="99"/>
    <w:rsid w:val="00786EE4"/>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96327E"/>
    <w:rPr>
      <w:color w:val="467886" w:themeColor="hyperlink"/>
      <w:u w:val="single"/>
    </w:rPr>
  </w:style>
  <w:style w:type="character" w:styleId="UnresolvedMention">
    <w:name w:val="Unresolved Mention"/>
    <w:basedOn w:val="DefaultParagraphFont"/>
    <w:uiPriority w:val="99"/>
    <w:semiHidden/>
    <w:unhideWhenUsed/>
    <w:rsid w:val="0096327E"/>
    <w:rPr>
      <w:color w:val="605E5C"/>
      <w:shd w:val="clear" w:color="auto" w:fill="E1DFDD"/>
    </w:rPr>
  </w:style>
  <w:style w:type="character" w:styleId="FollowedHyperlink">
    <w:name w:val="FollowedHyperlink"/>
    <w:basedOn w:val="DefaultParagraphFont"/>
    <w:uiPriority w:val="99"/>
    <w:semiHidden/>
    <w:unhideWhenUsed/>
    <w:rsid w:val="006E5FE7"/>
    <w:rPr>
      <w:color w:val="96607D" w:themeColor="followedHyperlink"/>
      <w:u w:val="single"/>
    </w:rPr>
  </w:style>
  <w:style w:type="paragraph" w:styleId="NormalWeb">
    <w:name w:val="Normal (Web)"/>
    <w:basedOn w:val="Normal"/>
    <w:uiPriority w:val="99"/>
    <w:semiHidden/>
    <w:unhideWhenUsed/>
    <w:rsid w:val="00E47072"/>
    <w:pPr>
      <w:spacing w:before="100" w:beforeAutospacing="1" w:after="100" w:afterAutospacing="1"/>
    </w:pPr>
    <w:rPr>
      <w:sz w:val="24"/>
      <w:szCs w:val="24"/>
    </w:rPr>
  </w:style>
  <w:style w:type="character" w:styleId="Strong">
    <w:name w:val="Strong"/>
    <w:basedOn w:val="DefaultParagraphFont"/>
    <w:uiPriority w:val="22"/>
    <w:qFormat/>
    <w:rsid w:val="00E47072"/>
    <w:rPr>
      <w:b/>
      <w:bCs/>
    </w:rPr>
  </w:style>
  <w:style w:type="character" w:styleId="Emphasis">
    <w:name w:val="Emphasis"/>
    <w:basedOn w:val="DefaultParagraphFont"/>
    <w:uiPriority w:val="20"/>
    <w:qFormat/>
    <w:rsid w:val="00E4707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7356">
      <w:bodyDiv w:val="1"/>
      <w:marLeft w:val="0"/>
      <w:marRight w:val="0"/>
      <w:marTop w:val="0"/>
      <w:marBottom w:val="0"/>
      <w:divBdr>
        <w:top w:val="none" w:sz="0" w:space="0" w:color="auto"/>
        <w:left w:val="none" w:sz="0" w:space="0" w:color="auto"/>
        <w:bottom w:val="none" w:sz="0" w:space="0" w:color="auto"/>
        <w:right w:val="none" w:sz="0" w:space="0" w:color="auto"/>
      </w:divBdr>
    </w:div>
    <w:div w:id="84038312">
      <w:bodyDiv w:val="1"/>
      <w:marLeft w:val="0"/>
      <w:marRight w:val="0"/>
      <w:marTop w:val="0"/>
      <w:marBottom w:val="0"/>
      <w:divBdr>
        <w:top w:val="none" w:sz="0" w:space="0" w:color="auto"/>
        <w:left w:val="none" w:sz="0" w:space="0" w:color="auto"/>
        <w:bottom w:val="none" w:sz="0" w:space="0" w:color="auto"/>
        <w:right w:val="none" w:sz="0" w:space="0" w:color="auto"/>
      </w:divBdr>
    </w:div>
    <w:div w:id="169755327">
      <w:bodyDiv w:val="1"/>
      <w:marLeft w:val="0"/>
      <w:marRight w:val="0"/>
      <w:marTop w:val="0"/>
      <w:marBottom w:val="0"/>
      <w:divBdr>
        <w:top w:val="none" w:sz="0" w:space="0" w:color="auto"/>
        <w:left w:val="none" w:sz="0" w:space="0" w:color="auto"/>
        <w:bottom w:val="none" w:sz="0" w:space="0" w:color="auto"/>
        <w:right w:val="none" w:sz="0" w:space="0" w:color="auto"/>
      </w:divBdr>
    </w:div>
    <w:div w:id="248544781">
      <w:bodyDiv w:val="1"/>
      <w:marLeft w:val="0"/>
      <w:marRight w:val="0"/>
      <w:marTop w:val="0"/>
      <w:marBottom w:val="0"/>
      <w:divBdr>
        <w:top w:val="none" w:sz="0" w:space="0" w:color="auto"/>
        <w:left w:val="none" w:sz="0" w:space="0" w:color="auto"/>
        <w:bottom w:val="none" w:sz="0" w:space="0" w:color="auto"/>
        <w:right w:val="none" w:sz="0" w:space="0" w:color="auto"/>
      </w:divBdr>
    </w:div>
    <w:div w:id="338431601">
      <w:bodyDiv w:val="1"/>
      <w:marLeft w:val="0"/>
      <w:marRight w:val="0"/>
      <w:marTop w:val="0"/>
      <w:marBottom w:val="0"/>
      <w:divBdr>
        <w:top w:val="none" w:sz="0" w:space="0" w:color="auto"/>
        <w:left w:val="none" w:sz="0" w:space="0" w:color="auto"/>
        <w:bottom w:val="none" w:sz="0" w:space="0" w:color="auto"/>
        <w:right w:val="none" w:sz="0" w:space="0" w:color="auto"/>
      </w:divBdr>
    </w:div>
    <w:div w:id="339552878">
      <w:bodyDiv w:val="1"/>
      <w:marLeft w:val="0"/>
      <w:marRight w:val="0"/>
      <w:marTop w:val="0"/>
      <w:marBottom w:val="0"/>
      <w:divBdr>
        <w:top w:val="none" w:sz="0" w:space="0" w:color="auto"/>
        <w:left w:val="none" w:sz="0" w:space="0" w:color="auto"/>
        <w:bottom w:val="none" w:sz="0" w:space="0" w:color="auto"/>
        <w:right w:val="none" w:sz="0" w:space="0" w:color="auto"/>
      </w:divBdr>
    </w:div>
    <w:div w:id="403529834">
      <w:bodyDiv w:val="1"/>
      <w:marLeft w:val="0"/>
      <w:marRight w:val="0"/>
      <w:marTop w:val="0"/>
      <w:marBottom w:val="0"/>
      <w:divBdr>
        <w:top w:val="none" w:sz="0" w:space="0" w:color="auto"/>
        <w:left w:val="none" w:sz="0" w:space="0" w:color="auto"/>
        <w:bottom w:val="none" w:sz="0" w:space="0" w:color="auto"/>
        <w:right w:val="none" w:sz="0" w:space="0" w:color="auto"/>
      </w:divBdr>
    </w:div>
    <w:div w:id="468858517">
      <w:bodyDiv w:val="1"/>
      <w:marLeft w:val="0"/>
      <w:marRight w:val="0"/>
      <w:marTop w:val="0"/>
      <w:marBottom w:val="0"/>
      <w:divBdr>
        <w:top w:val="none" w:sz="0" w:space="0" w:color="auto"/>
        <w:left w:val="none" w:sz="0" w:space="0" w:color="auto"/>
        <w:bottom w:val="none" w:sz="0" w:space="0" w:color="auto"/>
        <w:right w:val="none" w:sz="0" w:space="0" w:color="auto"/>
      </w:divBdr>
    </w:div>
    <w:div w:id="472019067">
      <w:bodyDiv w:val="1"/>
      <w:marLeft w:val="0"/>
      <w:marRight w:val="0"/>
      <w:marTop w:val="0"/>
      <w:marBottom w:val="0"/>
      <w:divBdr>
        <w:top w:val="none" w:sz="0" w:space="0" w:color="auto"/>
        <w:left w:val="none" w:sz="0" w:space="0" w:color="auto"/>
        <w:bottom w:val="none" w:sz="0" w:space="0" w:color="auto"/>
        <w:right w:val="none" w:sz="0" w:space="0" w:color="auto"/>
      </w:divBdr>
    </w:div>
    <w:div w:id="528034486">
      <w:bodyDiv w:val="1"/>
      <w:marLeft w:val="0"/>
      <w:marRight w:val="0"/>
      <w:marTop w:val="0"/>
      <w:marBottom w:val="0"/>
      <w:divBdr>
        <w:top w:val="none" w:sz="0" w:space="0" w:color="auto"/>
        <w:left w:val="none" w:sz="0" w:space="0" w:color="auto"/>
        <w:bottom w:val="none" w:sz="0" w:space="0" w:color="auto"/>
        <w:right w:val="none" w:sz="0" w:space="0" w:color="auto"/>
      </w:divBdr>
    </w:div>
    <w:div w:id="823861025">
      <w:bodyDiv w:val="1"/>
      <w:marLeft w:val="0"/>
      <w:marRight w:val="0"/>
      <w:marTop w:val="0"/>
      <w:marBottom w:val="0"/>
      <w:divBdr>
        <w:top w:val="none" w:sz="0" w:space="0" w:color="auto"/>
        <w:left w:val="none" w:sz="0" w:space="0" w:color="auto"/>
        <w:bottom w:val="none" w:sz="0" w:space="0" w:color="auto"/>
        <w:right w:val="none" w:sz="0" w:space="0" w:color="auto"/>
      </w:divBdr>
    </w:div>
    <w:div w:id="1043215895">
      <w:bodyDiv w:val="1"/>
      <w:marLeft w:val="0"/>
      <w:marRight w:val="0"/>
      <w:marTop w:val="0"/>
      <w:marBottom w:val="0"/>
      <w:divBdr>
        <w:top w:val="none" w:sz="0" w:space="0" w:color="auto"/>
        <w:left w:val="none" w:sz="0" w:space="0" w:color="auto"/>
        <w:bottom w:val="none" w:sz="0" w:space="0" w:color="auto"/>
        <w:right w:val="none" w:sz="0" w:space="0" w:color="auto"/>
      </w:divBdr>
    </w:div>
    <w:div w:id="1069113111">
      <w:bodyDiv w:val="1"/>
      <w:marLeft w:val="0"/>
      <w:marRight w:val="0"/>
      <w:marTop w:val="0"/>
      <w:marBottom w:val="0"/>
      <w:divBdr>
        <w:top w:val="none" w:sz="0" w:space="0" w:color="auto"/>
        <w:left w:val="none" w:sz="0" w:space="0" w:color="auto"/>
        <w:bottom w:val="none" w:sz="0" w:space="0" w:color="auto"/>
        <w:right w:val="none" w:sz="0" w:space="0" w:color="auto"/>
      </w:divBdr>
    </w:div>
    <w:div w:id="1134370788">
      <w:bodyDiv w:val="1"/>
      <w:marLeft w:val="0"/>
      <w:marRight w:val="0"/>
      <w:marTop w:val="0"/>
      <w:marBottom w:val="0"/>
      <w:divBdr>
        <w:top w:val="none" w:sz="0" w:space="0" w:color="auto"/>
        <w:left w:val="none" w:sz="0" w:space="0" w:color="auto"/>
        <w:bottom w:val="none" w:sz="0" w:space="0" w:color="auto"/>
        <w:right w:val="none" w:sz="0" w:space="0" w:color="auto"/>
      </w:divBdr>
    </w:div>
    <w:div w:id="1197039839">
      <w:bodyDiv w:val="1"/>
      <w:marLeft w:val="0"/>
      <w:marRight w:val="0"/>
      <w:marTop w:val="0"/>
      <w:marBottom w:val="0"/>
      <w:divBdr>
        <w:top w:val="none" w:sz="0" w:space="0" w:color="auto"/>
        <w:left w:val="none" w:sz="0" w:space="0" w:color="auto"/>
        <w:bottom w:val="none" w:sz="0" w:space="0" w:color="auto"/>
        <w:right w:val="none" w:sz="0" w:space="0" w:color="auto"/>
      </w:divBdr>
    </w:div>
    <w:div w:id="1256398986">
      <w:bodyDiv w:val="1"/>
      <w:marLeft w:val="0"/>
      <w:marRight w:val="0"/>
      <w:marTop w:val="0"/>
      <w:marBottom w:val="0"/>
      <w:divBdr>
        <w:top w:val="none" w:sz="0" w:space="0" w:color="auto"/>
        <w:left w:val="none" w:sz="0" w:space="0" w:color="auto"/>
        <w:bottom w:val="none" w:sz="0" w:space="0" w:color="auto"/>
        <w:right w:val="none" w:sz="0" w:space="0" w:color="auto"/>
      </w:divBdr>
    </w:div>
    <w:div w:id="1389919716">
      <w:bodyDiv w:val="1"/>
      <w:marLeft w:val="0"/>
      <w:marRight w:val="0"/>
      <w:marTop w:val="0"/>
      <w:marBottom w:val="0"/>
      <w:divBdr>
        <w:top w:val="none" w:sz="0" w:space="0" w:color="auto"/>
        <w:left w:val="none" w:sz="0" w:space="0" w:color="auto"/>
        <w:bottom w:val="none" w:sz="0" w:space="0" w:color="auto"/>
        <w:right w:val="none" w:sz="0" w:space="0" w:color="auto"/>
      </w:divBdr>
    </w:div>
    <w:div w:id="1460344950">
      <w:bodyDiv w:val="1"/>
      <w:marLeft w:val="0"/>
      <w:marRight w:val="0"/>
      <w:marTop w:val="0"/>
      <w:marBottom w:val="0"/>
      <w:divBdr>
        <w:top w:val="none" w:sz="0" w:space="0" w:color="auto"/>
        <w:left w:val="none" w:sz="0" w:space="0" w:color="auto"/>
        <w:bottom w:val="none" w:sz="0" w:space="0" w:color="auto"/>
        <w:right w:val="none" w:sz="0" w:space="0" w:color="auto"/>
      </w:divBdr>
    </w:div>
    <w:div w:id="1626697807">
      <w:bodyDiv w:val="1"/>
      <w:marLeft w:val="0"/>
      <w:marRight w:val="0"/>
      <w:marTop w:val="0"/>
      <w:marBottom w:val="0"/>
      <w:divBdr>
        <w:top w:val="none" w:sz="0" w:space="0" w:color="auto"/>
        <w:left w:val="none" w:sz="0" w:space="0" w:color="auto"/>
        <w:bottom w:val="none" w:sz="0" w:space="0" w:color="auto"/>
        <w:right w:val="none" w:sz="0" w:space="0" w:color="auto"/>
      </w:divBdr>
    </w:div>
    <w:div w:id="1783838326">
      <w:bodyDiv w:val="1"/>
      <w:marLeft w:val="0"/>
      <w:marRight w:val="0"/>
      <w:marTop w:val="0"/>
      <w:marBottom w:val="0"/>
      <w:divBdr>
        <w:top w:val="none" w:sz="0" w:space="0" w:color="auto"/>
        <w:left w:val="none" w:sz="0" w:space="0" w:color="auto"/>
        <w:bottom w:val="none" w:sz="0" w:space="0" w:color="auto"/>
        <w:right w:val="none" w:sz="0" w:space="0" w:color="auto"/>
      </w:divBdr>
    </w:div>
    <w:div w:id="1829513403">
      <w:bodyDiv w:val="1"/>
      <w:marLeft w:val="0"/>
      <w:marRight w:val="0"/>
      <w:marTop w:val="0"/>
      <w:marBottom w:val="0"/>
      <w:divBdr>
        <w:top w:val="none" w:sz="0" w:space="0" w:color="auto"/>
        <w:left w:val="none" w:sz="0" w:space="0" w:color="auto"/>
        <w:bottom w:val="none" w:sz="0" w:space="0" w:color="auto"/>
        <w:right w:val="none" w:sz="0" w:space="0" w:color="auto"/>
      </w:divBdr>
    </w:div>
    <w:div w:id="1930383904">
      <w:bodyDiv w:val="1"/>
      <w:marLeft w:val="0"/>
      <w:marRight w:val="0"/>
      <w:marTop w:val="0"/>
      <w:marBottom w:val="0"/>
      <w:divBdr>
        <w:top w:val="none" w:sz="0" w:space="0" w:color="auto"/>
        <w:left w:val="none" w:sz="0" w:space="0" w:color="auto"/>
        <w:bottom w:val="none" w:sz="0" w:space="0" w:color="auto"/>
        <w:right w:val="none" w:sz="0" w:space="0" w:color="auto"/>
      </w:divBdr>
    </w:div>
    <w:div w:id="2086298454">
      <w:bodyDiv w:val="1"/>
      <w:marLeft w:val="0"/>
      <w:marRight w:val="0"/>
      <w:marTop w:val="0"/>
      <w:marBottom w:val="0"/>
      <w:divBdr>
        <w:top w:val="none" w:sz="0" w:space="0" w:color="auto"/>
        <w:left w:val="none" w:sz="0" w:space="0" w:color="auto"/>
        <w:bottom w:val="none" w:sz="0" w:space="0" w:color="auto"/>
        <w:right w:val="none" w:sz="0" w:space="0" w:color="auto"/>
      </w:divBdr>
    </w:div>
    <w:div w:id="210280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hofstedes-cultural-dimensions-theory.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hyperlink" Target="https://expertprogrammanagement.com/2017/10/trompenaars-cultural-dimensions/?utm_content=cmp-tru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16</Pages>
  <Words>4434</Words>
  <Characters>25279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guest</cp:lastModifiedBy>
  <cp:revision>2</cp:revision>
  <dcterms:created xsi:type="dcterms:W3CDTF">2024-11-17T14:21:00Z</dcterms:created>
  <dcterms:modified xsi:type="dcterms:W3CDTF">2024-11-17T14:21:00Z</dcterms:modified>
</cp:coreProperties>
</file>