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0244C" w:rsidRDefault="0070095E">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Programme Name: CertHE Law and Legal Practice, Professional Policing BSc Professional Policing</w:t>
      </w:r>
    </w:p>
    <w:p w14:paraId="00000002" w14:textId="77777777" w:rsidR="00E0244C" w:rsidRDefault="00E0244C"/>
    <w:p w14:paraId="00000003" w14:textId="77777777" w:rsidR="00E0244C" w:rsidRDefault="00E0244C"/>
    <w:p w14:paraId="00000004" w14:textId="77777777" w:rsidR="00E0244C" w:rsidRDefault="00E0244C"/>
    <w:p w14:paraId="00000005" w14:textId="77777777" w:rsidR="00E0244C" w:rsidRDefault="00E0244C"/>
    <w:p w14:paraId="00000006" w14:textId="77777777" w:rsidR="00E0244C" w:rsidRDefault="00E0244C"/>
    <w:p w14:paraId="00000007" w14:textId="77777777" w:rsidR="00E0244C" w:rsidRDefault="00E0244C"/>
    <w:p w14:paraId="00000008" w14:textId="77777777" w:rsidR="00E0244C" w:rsidRDefault="00E0244C"/>
    <w:p w14:paraId="00000009" w14:textId="77777777" w:rsidR="00E0244C" w:rsidRDefault="00E0244C"/>
    <w:p w14:paraId="0000000A" w14:textId="77777777" w:rsidR="00E0244C" w:rsidRDefault="00E0244C"/>
    <w:p w14:paraId="0000000B" w14:textId="77777777" w:rsidR="00E0244C" w:rsidRDefault="00E0244C"/>
    <w:p w14:paraId="0000000C" w14:textId="77777777" w:rsidR="00E0244C" w:rsidRDefault="00E0244C"/>
    <w:p w14:paraId="0000000D" w14:textId="1C483C1A" w:rsidR="00E0244C" w:rsidRDefault="0070095E">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w:t>
      </w:r>
      <w:r w:rsidR="007B79C4">
        <w:rPr>
          <w:rFonts w:ascii="Times New Roman" w:eastAsia="Times New Roman" w:hAnsi="Times New Roman" w:cs="Times New Roman"/>
          <w:b/>
          <w:sz w:val="32"/>
          <w:szCs w:val="32"/>
        </w:rPr>
        <w:tab/>
      </w:r>
      <w:r w:rsidR="007B79C4">
        <w:rPr>
          <w:rFonts w:ascii="Times New Roman" w:eastAsia="Times New Roman" w:hAnsi="Times New Roman" w:cs="Times New Roman"/>
          <w:b/>
          <w:sz w:val="32"/>
          <w:szCs w:val="32"/>
        </w:rPr>
        <w:tab/>
      </w:r>
      <w:r w:rsidR="007B79C4" w:rsidRPr="007B79C4">
        <w:rPr>
          <w:rFonts w:ascii="Times New Roman" w:eastAsia="Times New Roman" w:hAnsi="Times New Roman" w:cs="Times New Roman"/>
          <w:b/>
          <w:sz w:val="32"/>
          <w:szCs w:val="32"/>
        </w:rPr>
        <w:t>Abul Khair Amin</w:t>
      </w:r>
    </w:p>
    <w:p w14:paraId="0000000E" w14:textId="1A366945" w:rsidR="00E0244C" w:rsidRDefault="0070095E">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w:t>
      </w:r>
      <w:r w:rsidR="007B79C4">
        <w:rPr>
          <w:rFonts w:ascii="Times New Roman" w:eastAsia="Times New Roman" w:hAnsi="Times New Roman" w:cs="Times New Roman"/>
          <w:b/>
          <w:sz w:val="32"/>
          <w:szCs w:val="32"/>
        </w:rPr>
        <w:tab/>
      </w:r>
      <w:r w:rsidR="007B79C4">
        <w:rPr>
          <w:rFonts w:ascii="Times New Roman" w:eastAsia="Times New Roman" w:hAnsi="Times New Roman" w:cs="Times New Roman"/>
          <w:b/>
          <w:sz w:val="32"/>
          <w:szCs w:val="32"/>
        </w:rPr>
        <w:tab/>
      </w:r>
      <w:r w:rsidR="007B79C4" w:rsidRPr="007B79C4">
        <w:rPr>
          <w:rFonts w:ascii="Times New Roman" w:eastAsia="Times New Roman" w:hAnsi="Times New Roman" w:cs="Times New Roman"/>
          <w:b/>
          <w:sz w:val="32"/>
          <w:szCs w:val="32"/>
        </w:rPr>
        <w:t>1904959</w:t>
      </w:r>
    </w:p>
    <w:p w14:paraId="0000000F" w14:textId="77777777" w:rsidR="00E0244C" w:rsidRDefault="0070095E">
      <w:pPr>
        <w:rPr>
          <w:rFonts w:ascii="Times New Roman" w:eastAsia="Times New Roman" w:hAnsi="Times New Roman" w:cs="Times New Roman"/>
          <w:b/>
          <w:sz w:val="32"/>
          <w:szCs w:val="32"/>
        </w:rPr>
      </w:pPr>
      <w:r>
        <w:br w:type="page"/>
      </w:r>
    </w:p>
    <w:p w14:paraId="00000011" w14:textId="7E341DC8" w:rsidR="00E0244C" w:rsidRDefault="004B33CF">
      <w:pPr>
        <w:spacing w:line="360" w:lineRule="auto"/>
        <w:jc w:val="both"/>
        <w:rPr>
          <w:rFonts w:ascii="Times New Roman" w:eastAsia="Times New Roman" w:hAnsi="Times New Roman" w:cs="Times New Roman"/>
        </w:rPr>
      </w:pPr>
      <w:bookmarkStart w:id="0" w:name="_h5i5w640h9s2" w:colFirst="0" w:colLast="0"/>
      <w:bookmarkEnd w:id="0"/>
      <w:r w:rsidRPr="004B33CF">
        <w:rPr>
          <w:rFonts w:ascii="Times New Roman" w:eastAsia="Times New Roman" w:hAnsi="Times New Roman" w:cs="Times New Roman"/>
        </w:rPr>
        <w:lastRenderedPageBreak/>
        <w:t xml:space="preserve">This essay will examine the function and significance of magistrates in the United Kingdom's legal system. </w:t>
      </w:r>
      <w:r w:rsidR="0070095E">
        <w:rPr>
          <w:rFonts w:ascii="Times New Roman" w:eastAsia="Times New Roman" w:hAnsi="Times New Roman" w:cs="Times New Roman"/>
        </w:rPr>
        <w:t>It will begin by defining what a magistrate is, followed by a discussion of their main responsibilities. The essay will also examine the implications of court closures and identify key characteristics of magistrates</w:t>
      </w:r>
      <w:r w:rsidR="00096EA7">
        <w:rPr>
          <w:rFonts w:ascii="Times New Roman" w:eastAsia="Times New Roman" w:hAnsi="Times New Roman" w:cs="Times New Roman"/>
        </w:rPr>
        <w:t xml:space="preserve"> </w:t>
      </w:r>
      <w:r w:rsidR="0070095E">
        <w:rPr>
          <w:rFonts w:ascii="Times New Roman" w:eastAsia="Times New Roman" w:hAnsi="Times New Roman" w:cs="Times New Roman"/>
        </w:rPr>
        <w:t>(Ministry of Justice, 2016). A balanced analysis of the advantages and disadvantages of the current magistrate system will be provided, supported by relevant evidence. Finally, potential areas of reform will be suggested to address identified challenges and enhance the effectiveness of magistrates in the UK's legal landscape.</w:t>
      </w:r>
    </w:p>
    <w:p w14:paraId="225FAB93" w14:textId="77777777" w:rsidR="00A0749C" w:rsidRDefault="00A0749C">
      <w:pPr>
        <w:spacing w:line="360" w:lineRule="auto"/>
        <w:jc w:val="both"/>
        <w:rPr>
          <w:rFonts w:ascii="Times New Roman" w:eastAsia="Times New Roman" w:hAnsi="Times New Roman" w:cs="Times New Roman"/>
        </w:rPr>
      </w:pPr>
    </w:p>
    <w:p w14:paraId="00000012" w14:textId="77777777" w:rsidR="00E0244C" w:rsidRDefault="0070095E">
      <w:pPr>
        <w:spacing w:line="360" w:lineRule="auto"/>
        <w:jc w:val="both"/>
        <w:rPr>
          <w:rFonts w:ascii="Times New Roman" w:eastAsia="Times New Roman" w:hAnsi="Times New Roman" w:cs="Times New Roman"/>
        </w:rPr>
      </w:pPr>
      <w:r>
        <w:rPr>
          <w:rFonts w:ascii="Times New Roman" w:eastAsia="Times New Roman" w:hAnsi="Times New Roman" w:cs="Times New Roman"/>
        </w:rPr>
        <w:t>A magistrate is a judicial official in charge of enforcing and administering the law in a certain area. They oversee lower-level courts that deal with civil, criminal, and family cases. In many nations and legal systems, magistrates have different functions and powers (Adisa, 2018). Others, like in the UK, are laypeople with specialized expertise rather than judges with formal qualifications. They handle a large volume of cases and guarantee swift, equitable resolutions, making them frequently the initial point of contact in the legal system (Ministry of Justice, 2016). They free up higher courts to concentrate on more serious or difficult cases by handling less complicated cases.</w:t>
      </w:r>
    </w:p>
    <w:p w14:paraId="00000013" w14:textId="77777777" w:rsidR="00E0244C" w:rsidRDefault="00E0244C">
      <w:pPr>
        <w:spacing w:line="360" w:lineRule="auto"/>
        <w:jc w:val="both"/>
        <w:rPr>
          <w:rFonts w:ascii="Times New Roman" w:eastAsia="Times New Roman" w:hAnsi="Times New Roman" w:cs="Times New Roman"/>
        </w:rPr>
      </w:pPr>
    </w:p>
    <w:p w14:paraId="00000014" w14:textId="79F6BC43" w:rsidR="00E0244C" w:rsidRDefault="007009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In the United Kingdom, magistrates play a vital role in the legal system as volunteer judicial officers known as justices of the peace (JPs). They preside over magistrates' courts, handling a wide range of cases in criminal and civil law (Bridges, 2020). These courts are the first tier of the criminal court system in England and Wales, dealing with less severe offenses like minor traffic violations and low-level thefts. More serious cases are sent to the Crown Court, overseen by professional judges. Magistrates in the UK are not legal professionals and do not require formal legal qualifications. Instead, they receive training and support to ensure they can carry out their duties effectively (Ministry of Justice, 2016). A panel of magistrates, usually consisting of two or three individuals, work together to determine guilt or innocence, pass sentences within their legal jurisdiction, and make decisions about granting bail or remanding defendants in custody (Cape, 2004). </w:t>
      </w:r>
      <w:r w:rsidR="001E2170" w:rsidRPr="001E2170">
        <w:rPr>
          <w:rFonts w:ascii="Times New Roman" w:eastAsia="Times New Roman" w:hAnsi="Times New Roman" w:cs="Times New Roman"/>
        </w:rPr>
        <w:t>A legal professional known as a court clerk aids the magistrates during hearings by providing guidance on legal and procedural matters. This method relies on the commitment of neighborhood volunteers to guarantee a fair and prompt resolution of disputes.</w:t>
      </w:r>
    </w:p>
    <w:p w14:paraId="00000015" w14:textId="77777777" w:rsidR="00E0244C" w:rsidRDefault="00E0244C">
      <w:pPr>
        <w:spacing w:line="360" w:lineRule="auto"/>
        <w:jc w:val="both"/>
        <w:rPr>
          <w:rFonts w:ascii="Times New Roman" w:eastAsia="Times New Roman" w:hAnsi="Times New Roman" w:cs="Times New Roman"/>
        </w:rPr>
      </w:pPr>
    </w:p>
    <w:p w14:paraId="202330CE" w14:textId="576456F3" w:rsidR="001E2170" w:rsidRPr="001E2170" w:rsidRDefault="001E2170" w:rsidP="001E2170">
      <w:pPr>
        <w:spacing w:line="360" w:lineRule="auto"/>
        <w:jc w:val="both"/>
        <w:rPr>
          <w:rFonts w:ascii="Times New Roman" w:eastAsia="Times New Roman" w:hAnsi="Times New Roman" w:cs="Times New Roman"/>
        </w:rPr>
      </w:pPr>
      <w:r w:rsidRPr="001E2170">
        <w:rPr>
          <w:rFonts w:ascii="Times New Roman" w:eastAsia="Times New Roman" w:hAnsi="Times New Roman" w:cs="Times New Roman"/>
        </w:rPr>
        <w:t>Justices of the Peace (JPs), commonly referred to as magistrates in the United Kingdom, are voluntary judicial officials who are essential to the administration of justice</w:t>
      </w:r>
      <w:r w:rsidR="0070095E">
        <w:rPr>
          <w:rFonts w:ascii="Times New Roman" w:eastAsia="Times New Roman" w:hAnsi="Times New Roman" w:cs="Times New Roman"/>
        </w:rPr>
        <w:t xml:space="preserve"> </w:t>
      </w:r>
      <w:r w:rsidR="0070095E" w:rsidRPr="0070095E">
        <w:rPr>
          <w:rFonts w:ascii="Times New Roman" w:eastAsia="Times New Roman" w:hAnsi="Times New Roman" w:cs="Times New Roman"/>
        </w:rPr>
        <w:t>(Flynn and Hodgson, 2020)</w:t>
      </w:r>
      <w:r w:rsidRPr="001E2170">
        <w:rPr>
          <w:rFonts w:ascii="Times New Roman" w:eastAsia="Times New Roman" w:hAnsi="Times New Roman" w:cs="Times New Roman"/>
        </w:rPr>
        <w:t>. They deal with a variety of duties, mostly in Magistrates' tribunals, which are lesser tribunals. In the UK, magis</w:t>
      </w:r>
      <w:r>
        <w:rPr>
          <w:rFonts w:ascii="Times New Roman" w:eastAsia="Times New Roman" w:hAnsi="Times New Roman" w:cs="Times New Roman"/>
        </w:rPr>
        <w:t>trates' primary duties include:</w:t>
      </w:r>
    </w:p>
    <w:p w14:paraId="7AE2839D" w14:textId="3F3E4C11" w:rsidR="001E2170" w:rsidRPr="001E2170" w:rsidRDefault="001E2170" w:rsidP="001E2170">
      <w:pPr>
        <w:spacing w:line="360" w:lineRule="auto"/>
        <w:jc w:val="both"/>
        <w:rPr>
          <w:rFonts w:ascii="Times New Roman" w:eastAsia="Times New Roman" w:hAnsi="Times New Roman" w:cs="Times New Roman"/>
        </w:rPr>
      </w:pPr>
      <w:r w:rsidRPr="001E2170">
        <w:rPr>
          <w:rFonts w:ascii="Times New Roman" w:eastAsia="Times New Roman" w:hAnsi="Times New Roman" w:cs="Times New Roman"/>
        </w:rPr>
        <w:lastRenderedPageBreak/>
        <w:t>1) Criminal cases: Most criminal proceedings, including summary offenses and some either-way offenses, are handled by magistrates</w:t>
      </w:r>
      <w:r w:rsidR="0070095E">
        <w:rPr>
          <w:rFonts w:ascii="Times New Roman" w:eastAsia="Times New Roman" w:hAnsi="Times New Roman" w:cs="Times New Roman"/>
        </w:rPr>
        <w:t xml:space="preserve"> </w:t>
      </w:r>
      <w:r w:rsidR="0070095E" w:rsidRPr="0070095E">
        <w:rPr>
          <w:rFonts w:ascii="Times New Roman" w:eastAsia="Times New Roman" w:hAnsi="Times New Roman" w:cs="Times New Roman"/>
        </w:rPr>
        <w:t>(Hough et al., 2016)</w:t>
      </w:r>
      <w:r w:rsidRPr="001E2170">
        <w:rPr>
          <w:rFonts w:ascii="Times New Roman" w:eastAsia="Times New Roman" w:hAnsi="Times New Roman" w:cs="Times New Roman"/>
        </w:rPr>
        <w:t>. Trials are held, guilt or innocence is decided, and the proper sentences or penalties are chosen. Additionally, they manage bail applications and issue war</w:t>
      </w:r>
      <w:r>
        <w:rPr>
          <w:rFonts w:ascii="Times New Roman" w:eastAsia="Times New Roman" w:hAnsi="Times New Roman" w:cs="Times New Roman"/>
        </w:rPr>
        <w:t>rants for arrest and searches.</w:t>
      </w:r>
    </w:p>
    <w:p w14:paraId="57DDBCE5" w14:textId="7701B3DB" w:rsidR="001E2170" w:rsidRPr="001E2170" w:rsidRDefault="001E2170" w:rsidP="001E2170">
      <w:pPr>
        <w:spacing w:line="360" w:lineRule="auto"/>
        <w:jc w:val="both"/>
        <w:rPr>
          <w:rFonts w:ascii="Times New Roman" w:eastAsia="Times New Roman" w:hAnsi="Times New Roman" w:cs="Times New Roman"/>
        </w:rPr>
      </w:pPr>
      <w:r w:rsidRPr="001E2170">
        <w:rPr>
          <w:rFonts w:ascii="Times New Roman" w:eastAsia="Times New Roman" w:hAnsi="Times New Roman" w:cs="Times New Roman"/>
        </w:rPr>
        <w:t>2) Family-related issues: Magistrates of the Family Court handles a variety of family-related cases, including child custody and access disputes, care and supervision orders, adoption processes, and domestic violence protect</w:t>
      </w:r>
      <w:r>
        <w:rPr>
          <w:rFonts w:ascii="Times New Roman" w:eastAsia="Times New Roman" w:hAnsi="Times New Roman" w:cs="Times New Roman"/>
        </w:rPr>
        <w:t>ion orders.</w:t>
      </w:r>
    </w:p>
    <w:p w14:paraId="71F58E60" w14:textId="03A5615F" w:rsidR="001E2170" w:rsidRPr="001E2170" w:rsidRDefault="001E2170" w:rsidP="001E2170">
      <w:pPr>
        <w:spacing w:line="360" w:lineRule="auto"/>
        <w:jc w:val="both"/>
        <w:rPr>
          <w:rFonts w:ascii="Times New Roman" w:eastAsia="Times New Roman" w:hAnsi="Times New Roman" w:cs="Times New Roman"/>
        </w:rPr>
      </w:pPr>
      <w:r w:rsidRPr="001E2170">
        <w:rPr>
          <w:rFonts w:ascii="Times New Roman" w:eastAsia="Times New Roman" w:hAnsi="Times New Roman" w:cs="Times New Roman"/>
        </w:rPr>
        <w:t>3) Magistrates also deal with some civil issues, mainly those involving licensing and enforcement. This may entail issuing permits for the sale of alcohol, amusement, and gambling, as well as enforcement adherence to laws governing the environ</w:t>
      </w:r>
      <w:r>
        <w:rPr>
          <w:rFonts w:ascii="Times New Roman" w:eastAsia="Times New Roman" w:hAnsi="Times New Roman" w:cs="Times New Roman"/>
        </w:rPr>
        <w:t>ment, human health, and safety.</w:t>
      </w:r>
    </w:p>
    <w:p w14:paraId="38A259AC" w14:textId="2EBD02D7" w:rsidR="001E2170" w:rsidRPr="001E2170" w:rsidRDefault="001E2170" w:rsidP="001E2170">
      <w:pPr>
        <w:spacing w:line="360" w:lineRule="auto"/>
        <w:jc w:val="both"/>
        <w:rPr>
          <w:rFonts w:ascii="Times New Roman" w:eastAsia="Times New Roman" w:hAnsi="Times New Roman" w:cs="Times New Roman"/>
        </w:rPr>
      </w:pPr>
      <w:r w:rsidRPr="001E2170">
        <w:rPr>
          <w:rFonts w:ascii="Times New Roman" w:eastAsia="Times New Roman" w:hAnsi="Times New Roman" w:cs="Times New Roman"/>
        </w:rPr>
        <w:t>4) Magistrates supervise youth courts, which hear cases involving offenders between the ages of 10 and 17</w:t>
      </w:r>
      <w:r w:rsidR="0070095E">
        <w:rPr>
          <w:rFonts w:ascii="Times New Roman" w:eastAsia="Times New Roman" w:hAnsi="Times New Roman" w:cs="Times New Roman"/>
        </w:rPr>
        <w:t xml:space="preserve"> </w:t>
      </w:r>
      <w:r w:rsidR="0070095E" w:rsidRPr="0070095E">
        <w:rPr>
          <w:rFonts w:ascii="Times New Roman" w:eastAsia="Times New Roman" w:hAnsi="Times New Roman" w:cs="Times New Roman"/>
        </w:rPr>
        <w:t>(Adisa, 2018)</w:t>
      </w:r>
      <w:r w:rsidRPr="001E2170">
        <w:rPr>
          <w:rFonts w:ascii="Times New Roman" w:eastAsia="Times New Roman" w:hAnsi="Times New Roman" w:cs="Times New Roman"/>
        </w:rPr>
        <w:t>. These courts prioritize rehabilitation while addressing the uniqu</w:t>
      </w:r>
      <w:r>
        <w:rPr>
          <w:rFonts w:ascii="Times New Roman" w:eastAsia="Times New Roman" w:hAnsi="Times New Roman" w:cs="Times New Roman"/>
        </w:rPr>
        <w:t>e requirements of young people.</w:t>
      </w:r>
    </w:p>
    <w:p w14:paraId="6B2E63EE" w14:textId="79885909" w:rsidR="001E2170" w:rsidRPr="001E2170" w:rsidRDefault="001E2170" w:rsidP="001E2170">
      <w:pPr>
        <w:spacing w:line="360" w:lineRule="auto"/>
        <w:jc w:val="both"/>
        <w:rPr>
          <w:rFonts w:ascii="Times New Roman" w:eastAsia="Times New Roman" w:hAnsi="Times New Roman" w:cs="Times New Roman"/>
        </w:rPr>
      </w:pPr>
      <w:r w:rsidRPr="001E2170">
        <w:rPr>
          <w:rFonts w:ascii="Times New Roman" w:eastAsia="Times New Roman" w:hAnsi="Times New Roman" w:cs="Times New Roman"/>
        </w:rPr>
        <w:t>5) Magistrates are charged with providing legal advice and making decisions that are fair and unbiased. Although they receive legal counsel from a clerk or advisor who has legal training, the magistrates are ultimately re</w:t>
      </w:r>
      <w:r>
        <w:rPr>
          <w:rFonts w:ascii="Times New Roman" w:eastAsia="Times New Roman" w:hAnsi="Times New Roman" w:cs="Times New Roman"/>
        </w:rPr>
        <w:t>sponsible for making decisions.</w:t>
      </w:r>
    </w:p>
    <w:p w14:paraId="6F42526F" w14:textId="6DBC8E08" w:rsidR="001E2170" w:rsidRDefault="001E2170" w:rsidP="001E2170">
      <w:pPr>
        <w:spacing w:line="360" w:lineRule="auto"/>
        <w:jc w:val="both"/>
        <w:rPr>
          <w:rFonts w:ascii="Times New Roman" w:eastAsia="Times New Roman" w:hAnsi="Times New Roman" w:cs="Times New Roman"/>
        </w:rPr>
      </w:pPr>
      <w:r w:rsidRPr="001E2170">
        <w:rPr>
          <w:rFonts w:ascii="Times New Roman" w:eastAsia="Times New Roman" w:hAnsi="Times New Roman" w:cs="Times New Roman"/>
        </w:rPr>
        <w:t>6) Community involvement: As active participants in their neighborhoods, magistrates are expected to establish relationships with neighborhood associations, educational institutions, and other groups in order to spread knowledge about the judicial system and the magistrates' position.</w:t>
      </w:r>
    </w:p>
    <w:p w14:paraId="4327F72D" w14:textId="77777777" w:rsidR="001E2170" w:rsidRDefault="001E2170">
      <w:pPr>
        <w:spacing w:line="360" w:lineRule="auto"/>
        <w:jc w:val="both"/>
        <w:rPr>
          <w:rFonts w:ascii="Times New Roman" w:eastAsia="Times New Roman" w:hAnsi="Times New Roman" w:cs="Times New Roman"/>
        </w:rPr>
      </w:pPr>
    </w:p>
    <w:p w14:paraId="0000001E" w14:textId="6A1CAE8A" w:rsidR="00E0244C" w:rsidRDefault="007009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Thesis of magistrates in the United Kingdom: Magistrates, serve as vital volunteer judicial officers who contribute significantly to the fair and efficient functioning of the legal system (Darbyshire, 2004). By presiding over a large volume of less severe criminal and civil cases in magistrates' courts, they alleviate the burden on higher courts and ensure timely access to justice for the community. Despite not being legal professionals, these dedicated community members receive specialized training and guidance, enabling them to effectively adjudicate cases, impose sentences, and make critical legal decisions (Flynn and Hodgson, 2020). </w:t>
      </w:r>
      <w:r w:rsidR="000835D6" w:rsidRPr="000835D6">
        <w:rPr>
          <w:rFonts w:ascii="Times New Roman" w:eastAsia="Times New Roman" w:hAnsi="Times New Roman" w:cs="Times New Roman"/>
        </w:rPr>
        <w:t>Their position within the British judicial system highlights the significance of community participation and representation in the pursuit of justice.</w:t>
      </w:r>
    </w:p>
    <w:p w14:paraId="0000001F" w14:textId="77777777" w:rsidR="00E0244C" w:rsidRDefault="00E0244C">
      <w:pPr>
        <w:spacing w:line="360" w:lineRule="auto"/>
        <w:jc w:val="both"/>
        <w:rPr>
          <w:rFonts w:ascii="Times New Roman" w:eastAsia="Times New Roman" w:hAnsi="Times New Roman" w:cs="Times New Roman"/>
        </w:rPr>
      </w:pPr>
    </w:p>
    <w:p w14:paraId="5283BB63" w14:textId="77777777" w:rsidR="00D06A28" w:rsidRPr="00D06A28" w:rsidRDefault="00D06A28" w:rsidP="00D06A28">
      <w:pPr>
        <w:spacing w:line="360" w:lineRule="auto"/>
        <w:jc w:val="both"/>
        <w:rPr>
          <w:rFonts w:ascii="Times New Roman" w:eastAsia="Times New Roman" w:hAnsi="Times New Roman" w:cs="Times New Roman"/>
        </w:rPr>
      </w:pPr>
      <w:r w:rsidRPr="00D06A28">
        <w:rPr>
          <w:rFonts w:ascii="Times New Roman" w:eastAsia="Times New Roman" w:hAnsi="Times New Roman" w:cs="Times New Roman"/>
        </w:rPr>
        <w:t>Concerns concerning the impact on access to justice, system efficiency, and fairness have been expressed in the UK as a result of the trend of magistrates' court closures (Ministry of Justice, 2016). Budgetary restrictions, a move towards digital and remote procedures, and a decline in the volume of cases heard in magistrates' courts are some of the factors that have led to these closures. The closures have given rise to a number of possible problems that require attention:</w:t>
      </w:r>
    </w:p>
    <w:p w14:paraId="00000027" w14:textId="0BE6E92F" w:rsidR="00E0244C" w:rsidRDefault="00D06A28" w:rsidP="00D06A28">
      <w:pPr>
        <w:spacing w:line="360" w:lineRule="auto"/>
        <w:jc w:val="both"/>
        <w:rPr>
          <w:rFonts w:ascii="Times New Roman" w:eastAsia="Times New Roman" w:hAnsi="Times New Roman" w:cs="Times New Roman"/>
        </w:rPr>
      </w:pPr>
      <w:r w:rsidRPr="00D06A28">
        <w:rPr>
          <w:rFonts w:ascii="Times New Roman" w:eastAsia="Times New Roman" w:hAnsi="Times New Roman" w:cs="Times New Roman"/>
        </w:rPr>
        <w:lastRenderedPageBreak/>
        <w:t>longer travel distances: People could have to travel great distances to attend proceedings since there are fewer magistrates' courts (Gibbs, 2018). This can make it more difficult for people to access justice, especially if they have limited resources, transportati</w:t>
      </w:r>
      <w:r>
        <w:rPr>
          <w:rFonts w:ascii="Times New Roman" w:eastAsia="Times New Roman" w:hAnsi="Times New Roman" w:cs="Times New Roman"/>
        </w:rPr>
        <w:t xml:space="preserve">on alternatives, or disability. </w:t>
      </w:r>
      <w:r w:rsidRPr="00D06A28">
        <w:rPr>
          <w:rFonts w:ascii="Times New Roman" w:eastAsia="Times New Roman" w:hAnsi="Times New Roman" w:cs="Times New Roman"/>
        </w:rPr>
        <w:t xml:space="preserve">Proceedings snags: Longer case hearing wait times could come from a reduced court capacity, which would slow down the legal process (Hough et al., 2016). This could increase the parties' anxiety and uncertainty and possibly lower </w:t>
      </w:r>
      <w:r>
        <w:rPr>
          <w:rFonts w:ascii="Times New Roman" w:eastAsia="Times New Roman" w:hAnsi="Times New Roman" w:cs="Times New Roman"/>
        </w:rPr>
        <w:t xml:space="preserve">the standard of justice served. </w:t>
      </w:r>
      <w:r w:rsidRPr="00D06A28">
        <w:rPr>
          <w:rFonts w:ascii="Times New Roman" w:eastAsia="Times New Roman" w:hAnsi="Times New Roman" w:cs="Times New Roman"/>
        </w:rPr>
        <w:t>The last open courts may be under additional caseload and pressure, taxing their resources and possibly impacting the fairness and effectiveness of proceed</w:t>
      </w:r>
      <w:r>
        <w:rPr>
          <w:rFonts w:ascii="Times New Roman" w:eastAsia="Times New Roman" w:hAnsi="Times New Roman" w:cs="Times New Roman"/>
        </w:rPr>
        <w:t xml:space="preserve">ings (Justice Committee, 2019). </w:t>
      </w:r>
      <w:r w:rsidRPr="00D06A28">
        <w:rPr>
          <w:rFonts w:ascii="Times New Roman" w:eastAsia="Times New Roman" w:hAnsi="Times New Roman" w:cs="Times New Roman"/>
        </w:rPr>
        <w:t>Court closures may add to the workload for magistrates since they may have to cover bigger geographic regions or deal with more cases (Transform Justice, 2016). Their capacity to successfully serve their communities and uphold the high standards required of judicial of</w:t>
      </w:r>
      <w:r>
        <w:rPr>
          <w:rFonts w:ascii="Times New Roman" w:eastAsia="Times New Roman" w:hAnsi="Times New Roman" w:cs="Times New Roman"/>
        </w:rPr>
        <w:t xml:space="preserve">ficers may be impacted by this. </w:t>
      </w:r>
      <w:r w:rsidRPr="00D06A28">
        <w:rPr>
          <w:rFonts w:ascii="Times New Roman" w:eastAsia="Times New Roman" w:hAnsi="Times New Roman" w:cs="Times New Roman"/>
        </w:rPr>
        <w:t>Court closures may ultimately result in a reduction in people's access to justice, especially for those living in rural or economically underprivileged areas (Law Society, 2017). They could find it more challenging to deal with the legal system, get fair results, and uphold their legal rights as a result.</w:t>
      </w:r>
      <w:r>
        <w:rPr>
          <w:rFonts w:ascii="Times New Roman" w:eastAsia="Times New Roman" w:hAnsi="Times New Roman" w:cs="Times New Roman"/>
        </w:rPr>
        <w:t xml:space="preserve"> </w:t>
      </w:r>
      <w:r w:rsidRPr="00D06A28">
        <w:rPr>
          <w:rFonts w:ascii="Times New Roman" w:eastAsia="Times New Roman" w:hAnsi="Times New Roman" w:cs="Times New Roman"/>
        </w:rPr>
        <w:t>Some stakeholders have demanded more funding and resources for the justice system, including adequate funding and resources for magistrates' courts, in order to address these concerns (Justice Committee, 2019). Additionally, more effective use of technology and remote hearings may help to relieve some of the system's pressures, but it's important to make sure that these changes don't degrade the standard and fairness of justice (Gibbs, 2018). Striking a balance between modernization, efficiency, and ensuring appropriate access to justice for all citizens is crucial if magistrates' courts are to maintain their crucial position in the UK's legal system.</w:t>
      </w:r>
    </w:p>
    <w:p w14:paraId="11E8D3A8" w14:textId="77777777" w:rsidR="00D06A28" w:rsidRDefault="00D06A28" w:rsidP="00D06A28">
      <w:pPr>
        <w:spacing w:line="360" w:lineRule="auto"/>
        <w:jc w:val="both"/>
        <w:rPr>
          <w:rFonts w:ascii="Times New Roman" w:eastAsia="Times New Roman" w:hAnsi="Times New Roman" w:cs="Times New Roman"/>
        </w:rPr>
      </w:pPr>
    </w:p>
    <w:p w14:paraId="5F382657" w14:textId="77777777" w:rsidR="00D06A28" w:rsidRPr="00D06A28" w:rsidRDefault="00D06A28" w:rsidP="00D06A28">
      <w:pPr>
        <w:spacing w:line="360" w:lineRule="auto"/>
        <w:jc w:val="both"/>
        <w:rPr>
          <w:rFonts w:ascii="Times New Roman" w:eastAsia="Times New Roman" w:hAnsi="Times New Roman" w:cs="Times New Roman"/>
        </w:rPr>
      </w:pPr>
      <w:r w:rsidRPr="00D06A28">
        <w:rPr>
          <w:rFonts w:ascii="Times New Roman" w:eastAsia="Times New Roman" w:hAnsi="Times New Roman" w:cs="Times New Roman"/>
        </w:rPr>
        <w:t>As volunteer judicial officers within the legal system, magistrates in the United Kingdom display a number of distinctive traits (Thomas, 2005).</w:t>
      </w:r>
    </w:p>
    <w:p w14:paraId="0823BAE4" w14:textId="77777777" w:rsidR="00D06A28" w:rsidRPr="00D06A28" w:rsidRDefault="00D06A28" w:rsidP="00D06A28">
      <w:pPr>
        <w:spacing w:line="360" w:lineRule="auto"/>
        <w:jc w:val="both"/>
        <w:rPr>
          <w:rFonts w:ascii="Times New Roman" w:eastAsia="Times New Roman" w:hAnsi="Times New Roman" w:cs="Times New Roman"/>
        </w:rPr>
      </w:pPr>
      <w:r w:rsidRPr="00D06A28">
        <w:rPr>
          <w:rFonts w:ascii="Times New Roman" w:eastAsia="Times New Roman" w:hAnsi="Times New Roman" w:cs="Times New Roman"/>
          <w:b/>
        </w:rPr>
        <w:t xml:space="preserve">Non-legal professionals: </w:t>
      </w:r>
      <w:r w:rsidRPr="00D06A28">
        <w:rPr>
          <w:rFonts w:ascii="Times New Roman" w:eastAsia="Times New Roman" w:hAnsi="Times New Roman" w:cs="Times New Roman"/>
        </w:rPr>
        <w:t>According to Cape (2004), magistrates are not obliged to have professional legal training or prior legal expertise. Because of their varied origins, it is possible to ensure that the court accurately represents the community it serves.</w:t>
      </w:r>
    </w:p>
    <w:p w14:paraId="5DC563CA" w14:textId="77777777" w:rsidR="00D06A28" w:rsidRPr="00D06A28" w:rsidRDefault="00D06A28" w:rsidP="00D06A28">
      <w:pPr>
        <w:spacing w:line="360" w:lineRule="auto"/>
        <w:jc w:val="both"/>
        <w:rPr>
          <w:rFonts w:ascii="Times New Roman" w:eastAsia="Times New Roman" w:hAnsi="Times New Roman" w:cs="Times New Roman"/>
        </w:rPr>
      </w:pPr>
      <w:r w:rsidRPr="00D06A28">
        <w:rPr>
          <w:rFonts w:ascii="Times New Roman" w:eastAsia="Times New Roman" w:hAnsi="Times New Roman" w:cs="Times New Roman"/>
          <w:b/>
        </w:rPr>
        <w:t xml:space="preserve">Training: </w:t>
      </w:r>
      <w:r w:rsidRPr="00D06A28">
        <w:rPr>
          <w:rFonts w:ascii="Times New Roman" w:eastAsia="Times New Roman" w:hAnsi="Times New Roman" w:cs="Times New Roman"/>
        </w:rPr>
        <w:t>Despite not having received a formal legal degree, magistrates receive thorough training before to beginning their duties and continue to grow professionally (Thomas, 2005).</w:t>
      </w:r>
    </w:p>
    <w:p w14:paraId="7892279A" w14:textId="77777777" w:rsidR="00D06A28" w:rsidRPr="00D06A28" w:rsidRDefault="00D06A28" w:rsidP="00D06A28">
      <w:pPr>
        <w:spacing w:line="360" w:lineRule="auto"/>
        <w:jc w:val="both"/>
        <w:rPr>
          <w:rFonts w:ascii="Times New Roman" w:eastAsia="Times New Roman" w:hAnsi="Times New Roman" w:cs="Times New Roman"/>
        </w:rPr>
      </w:pPr>
      <w:r w:rsidRPr="00D06A28">
        <w:rPr>
          <w:rFonts w:ascii="Times New Roman" w:eastAsia="Times New Roman" w:hAnsi="Times New Roman" w:cs="Times New Roman"/>
          <w:b/>
        </w:rPr>
        <w:t xml:space="preserve">Community representation: </w:t>
      </w:r>
      <w:r w:rsidRPr="00D06A28">
        <w:rPr>
          <w:rFonts w:ascii="Times New Roman" w:eastAsia="Times New Roman" w:hAnsi="Times New Roman" w:cs="Times New Roman"/>
        </w:rPr>
        <w:t>In order to ensure that the legal system is both accessible and representative, magistrates are volunteers selected from the local community (Cape, 2004). They must have traits like good judgment, ethics, and a dedication to serving the public.</w:t>
      </w:r>
    </w:p>
    <w:p w14:paraId="1A063C61" w14:textId="77777777" w:rsidR="00D06A28" w:rsidRPr="00D06A28" w:rsidRDefault="00D06A28" w:rsidP="00D06A28">
      <w:pPr>
        <w:spacing w:line="360" w:lineRule="auto"/>
        <w:jc w:val="both"/>
        <w:rPr>
          <w:rFonts w:ascii="Times New Roman" w:eastAsia="Times New Roman" w:hAnsi="Times New Roman" w:cs="Times New Roman"/>
        </w:rPr>
      </w:pPr>
      <w:r w:rsidRPr="00D06A28">
        <w:rPr>
          <w:rFonts w:ascii="Times New Roman" w:eastAsia="Times New Roman" w:hAnsi="Times New Roman" w:cs="Times New Roman"/>
          <w:b/>
        </w:rPr>
        <w:t xml:space="preserve">Making judgments collectively: </w:t>
      </w:r>
      <w:r w:rsidRPr="00D06A28">
        <w:rPr>
          <w:rFonts w:ascii="Times New Roman" w:eastAsia="Times New Roman" w:hAnsi="Times New Roman" w:cs="Times New Roman"/>
        </w:rPr>
        <w:t>Magistrates often convene in panels of two or three and do so to resolve cases (Darbyshire, 2004). This coordinated strategy aids in fostering justice that is fair and balanced.</w:t>
      </w:r>
    </w:p>
    <w:p w14:paraId="0000002D" w14:textId="7C470B68" w:rsidR="00E0244C" w:rsidRDefault="00D06A28" w:rsidP="00D06A28">
      <w:pPr>
        <w:spacing w:line="360" w:lineRule="auto"/>
        <w:jc w:val="both"/>
        <w:rPr>
          <w:rFonts w:ascii="Times New Roman" w:eastAsia="Times New Roman" w:hAnsi="Times New Roman" w:cs="Times New Roman"/>
        </w:rPr>
      </w:pPr>
      <w:r w:rsidRPr="00D06A28">
        <w:rPr>
          <w:rFonts w:ascii="Times New Roman" w:eastAsia="Times New Roman" w:hAnsi="Times New Roman" w:cs="Times New Roman"/>
          <w:b/>
        </w:rPr>
        <w:lastRenderedPageBreak/>
        <w:t>Legal counsel:</w:t>
      </w:r>
      <w:r w:rsidRPr="00D06A28">
        <w:rPr>
          <w:rFonts w:ascii="Times New Roman" w:eastAsia="Times New Roman" w:hAnsi="Times New Roman" w:cs="Times New Roman"/>
        </w:rPr>
        <w:t xml:space="preserve"> To make up for their lack of formal legal training, magistrates are supported and advised by court clerks or solicitors, who can offer knowledgeable counsel on matters of law and procedure (Cape, 2004).</w:t>
      </w:r>
    </w:p>
    <w:p w14:paraId="0000002E" w14:textId="77777777" w:rsidR="00E0244C" w:rsidRDefault="00E0244C">
      <w:pPr>
        <w:spacing w:line="360" w:lineRule="auto"/>
        <w:jc w:val="both"/>
        <w:rPr>
          <w:rFonts w:ascii="Times New Roman" w:eastAsia="Times New Roman" w:hAnsi="Times New Roman" w:cs="Times New Roman"/>
        </w:rPr>
      </w:pPr>
    </w:p>
    <w:p w14:paraId="00000030" w14:textId="2086096D" w:rsidR="00E0244C" w:rsidRDefault="00D06A28">
      <w:pPr>
        <w:spacing w:line="360" w:lineRule="auto"/>
        <w:jc w:val="both"/>
        <w:rPr>
          <w:rFonts w:ascii="Times New Roman" w:eastAsia="Times New Roman" w:hAnsi="Times New Roman" w:cs="Times New Roman"/>
        </w:rPr>
      </w:pPr>
      <w:r w:rsidRPr="00D06A28">
        <w:rPr>
          <w:rFonts w:ascii="Times New Roman" w:eastAsia="Times New Roman" w:hAnsi="Times New Roman" w:cs="Times New Roman"/>
        </w:rPr>
        <w:t>The benefits of magistrates in the UK include cost-effectiveness, as volunteers lower public spending on the court system, and representation of various community perspectives, according to Loader (2017). But Loader also recognizes that different backgrounds and experiences could lead to inconsistent decision-making. Furthermore, Shiner et al. (2018) express concern that the demographics of magistrates may not accurately reflect the diversity of society, which could result in bias. Therefore, while magistrates provide valuable community input, addressing issues of consistency and diversity is still essential for upholding the fairness and integrity of their function in the legal system.</w:t>
      </w:r>
    </w:p>
    <w:p w14:paraId="51244EAC" w14:textId="77777777" w:rsidR="00D06A28" w:rsidRDefault="00D06A28">
      <w:pPr>
        <w:spacing w:line="360" w:lineRule="auto"/>
        <w:jc w:val="both"/>
        <w:rPr>
          <w:rFonts w:ascii="Times New Roman" w:eastAsia="Times New Roman" w:hAnsi="Times New Roman" w:cs="Times New Roman"/>
        </w:rPr>
      </w:pPr>
    </w:p>
    <w:p w14:paraId="00000031" w14:textId="14A857AA" w:rsidR="00E0244C" w:rsidRDefault="00D06A28">
      <w:pPr>
        <w:spacing w:line="360" w:lineRule="auto"/>
        <w:jc w:val="both"/>
        <w:rPr>
          <w:rFonts w:ascii="Times New Roman" w:eastAsia="Times New Roman" w:hAnsi="Times New Roman" w:cs="Times New Roman"/>
        </w:rPr>
      </w:pPr>
      <w:r w:rsidRPr="00D06A28">
        <w:rPr>
          <w:rFonts w:ascii="Times New Roman" w:eastAsia="Times New Roman" w:hAnsi="Times New Roman" w:cs="Times New Roman"/>
        </w:rPr>
        <w:t>In the UK, there is continuous debate about reforming the judicial system with a focus on increasing uniformity, training, and diversity (Law Society, 2017). Enhanced training programs to guarantee magistrates can manage complicated cases, targeted recruiting efforts to draw diverse applicants, and rigorous decision-making monitoring to spot and correct discrepancies are just a few of the measures that have been proposed (Law Society, 2017). These changes are intended to maintain the special role that magistrates play in presenting the perspectives of local communities in legal proceedings while also improving the integrity, fairness, and effectiveness of magistrates in the UK's legal system.</w:t>
      </w:r>
    </w:p>
    <w:p w14:paraId="00000032" w14:textId="77777777" w:rsidR="00E0244C" w:rsidRDefault="00E0244C">
      <w:pPr>
        <w:spacing w:line="360" w:lineRule="auto"/>
        <w:jc w:val="both"/>
        <w:rPr>
          <w:rFonts w:ascii="Times New Roman" w:eastAsia="Times New Roman" w:hAnsi="Times New Roman" w:cs="Times New Roman"/>
        </w:rPr>
      </w:pPr>
    </w:p>
    <w:p w14:paraId="00000034" w14:textId="2C85ECD7" w:rsidR="00E0244C" w:rsidRPr="000645AC" w:rsidRDefault="0070095E" w:rsidP="000645AC">
      <w:pPr>
        <w:spacing w:line="360" w:lineRule="auto"/>
        <w:jc w:val="both"/>
        <w:rPr>
          <w:rFonts w:ascii="Times New Roman" w:eastAsia="Times New Roman" w:hAnsi="Times New Roman" w:cs="Times New Roman"/>
        </w:rPr>
      </w:pPr>
      <w:r>
        <w:br w:type="page"/>
      </w:r>
      <w:bookmarkStart w:id="1" w:name="_xk8xgz8mlvev" w:colFirst="0" w:colLast="0"/>
      <w:bookmarkEnd w:id="1"/>
    </w:p>
    <w:p w14:paraId="00000036" w14:textId="600F0673" w:rsidR="00E0244C" w:rsidRPr="00D06A28" w:rsidRDefault="00D06A28">
      <w:pPr>
        <w:spacing w:line="360" w:lineRule="auto"/>
        <w:jc w:val="both"/>
        <w:rPr>
          <w:rFonts w:ascii="Times New Roman" w:eastAsia="Times New Roman" w:hAnsi="Times New Roman" w:cs="Times New Roman"/>
        </w:rPr>
      </w:pPr>
      <w:r w:rsidRPr="00D06A28">
        <w:rPr>
          <w:rFonts w:ascii="Times New Roman" w:hAnsi="Times New Roman" w:cs="Times New Roman"/>
        </w:rPr>
        <w:lastRenderedPageBreak/>
        <w:t>In the United Kingdom, magistrates are volunteer judges who play a crucial role in the legal system. In addition to hearing cases in magistrates' courts, their responsibilities include determining culpability and sentencing. Concerns have been raised about consistency, diversity, and the effect of court closures, despite the fact that magistrates contribute cost-effectiveness and community representation to the justice system. Reforms, including targeted recruitment, improved training, and decision-making oversight, have been proposed to address these issues. To ensure impartiality, accessibility, and representation in the UK's legal system, it is essential to strike a balance between these challenges and the unique nature of magistrates.</w:t>
      </w:r>
      <w:r w:rsidR="0070095E" w:rsidRPr="00D06A28">
        <w:rPr>
          <w:rFonts w:ascii="Times New Roman" w:hAnsi="Times New Roman" w:cs="Times New Roman"/>
        </w:rPr>
        <w:br w:type="page"/>
      </w:r>
    </w:p>
    <w:p w14:paraId="00000037" w14:textId="77777777" w:rsidR="00E0244C" w:rsidRDefault="0070095E">
      <w:pPr>
        <w:spacing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lastRenderedPageBreak/>
        <w:t>References</w:t>
      </w:r>
    </w:p>
    <w:p w14:paraId="00000038" w14:textId="237B691B" w:rsidR="00E0244C" w:rsidRDefault="007009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Adisa, O. (2018) 'Access to Justice: Assessing the Impact of the Magistrates' Court Closures in Suffolk', </w:t>
      </w:r>
      <w:r w:rsidRPr="004B33CF">
        <w:rPr>
          <w:rFonts w:ascii="Times New Roman" w:eastAsia="Times New Roman" w:hAnsi="Times New Roman" w:cs="Times New Roman"/>
          <w:i/>
        </w:rPr>
        <w:t>Journal of Research Gate</w:t>
      </w:r>
      <w:r>
        <w:rPr>
          <w:rFonts w:ascii="Times New Roman" w:eastAsia="Times New Roman" w:hAnsi="Times New Roman" w:cs="Times New Roman"/>
        </w:rPr>
        <w:t>, 40(3), pp. 362-378. Available at: https://www.r</w:t>
      </w:r>
      <w:r w:rsidR="004B33CF">
        <w:rPr>
          <w:rFonts w:ascii="Times New Roman" w:eastAsia="Times New Roman" w:hAnsi="Times New Roman" w:cs="Times New Roman"/>
        </w:rPr>
        <w:t xml:space="preserve">esearchgate.net/profile/Olumide </w:t>
      </w:r>
      <w:r>
        <w:rPr>
          <w:rFonts w:ascii="Times New Roman" w:eastAsia="Times New Roman" w:hAnsi="Times New Roman" w:cs="Times New Roman"/>
        </w:rPr>
        <w:t xml:space="preserve">Adisa/publication/331772266_Access_to_Justice_Assessing_the_impact_of_the_Magistrates'_Court_Closures_in_Suffolk_Research_Report/links/5c8b620a92851c1df941bc28/Access-to-Justice-Assessing-the-impact-of-the-Magistrates-Court-Closures-in-Suffolk-Research-Report.pdf </w:t>
      </w:r>
    </w:p>
    <w:p w14:paraId="00000039" w14:textId="77777777" w:rsidR="00E0244C" w:rsidRDefault="00E0244C">
      <w:pPr>
        <w:spacing w:line="360" w:lineRule="auto"/>
        <w:jc w:val="both"/>
        <w:rPr>
          <w:rFonts w:ascii="Times New Roman" w:eastAsia="Times New Roman" w:hAnsi="Times New Roman" w:cs="Times New Roman"/>
        </w:rPr>
      </w:pPr>
    </w:p>
    <w:p w14:paraId="0000003A" w14:textId="50A7D3E7" w:rsidR="00E0244C" w:rsidRDefault="007009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Bridges, L. (2020) 'The future of magistrates' courts: An agenda for research and reform', </w:t>
      </w:r>
      <w:r w:rsidRPr="004B33CF">
        <w:rPr>
          <w:rFonts w:ascii="Times New Roman" w:eastAsia="Times New Roman" w:hAnsi="Times New Roman" w:cs="Times New Roman"/>
          <w:i/>
        </w:rPr>
        <w:t>Criminal Law Review</w:t>
      </w:r>
      <w:r>
        <w:rPr>
          <w:rFonts w:ascii="Times New Roman" w:eastAsia="Times New Roman" w:hAnsi="Times New Roman" w:cs="Times New Roman"/>
        </w:rPr>
        <w:t>, 2, pp. 119-137</w:t>
      </w:r>
      <w:r w:rsidR="005A7A06">
        <w:rPr>
          <w:rFonts w:ascii="Times New Roman" w:eastAsia="Times New Roman" w:hAnsi="Times New Roman" w:cs="Times New Roman"/>
        </w:rPr>
        <w:t xml:space="preserve">. Available at: </w:t>
      </w:r>
      <w:r w:rsidR="005A7A06" w:rsidRPr="005A7A06">
        <w:rPr>
          <w:rFonts w:ascii="Times New Roman" w:eastAsia="Times New Roman" w:hAnsi="Times New Roman" w:cs="Times New Roman"/>
        </w:rPr>
        <w:t>https://journals.sagepub.com/home/clj</w:t>
      </w:r>
    </w:p>
    <w:p w14:paraId="0000003B" w14:textId="77777777" w:rsidR="00E0244C" w:rsidRDefault="00E0244C">
      <w:pPr>
        <w:spacing w:line="360" w:lineRule="auto"/>
        <w:jc w:val="both"/>
        <w:rPr>
          <w:rFonts w:ascii="Times New Roman" w:eastAsia="Times New Roman" w:hAnsi="Times New Roman" w:cs="Times New Roman"/>
        </w:rPr>
      </w:pPr>
    </w:p>
    <w:p w14:paraId="0000003C" w14:textId="0A81732B" w:rsidR="00E0244C" w:rsidRDefault="007009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Cape, E. (2004) 'Defender decision-making and the quality of justice in magistrates' courts', </w:t>
      </w:r>
      <w:r w:rsidRPr="004B33CF">
        <w:rPr>
          <w:rFonts w:ascii="Times New Roman" w:eastAsia="Times New Roman" w:hAnsi="Times New Roman" w:cs="Times New Roman"/>
          <w:i/>
        </w:rPr>
        <w:t>Criminal Law Review</w:t>
      </w:r>
      <w:r>
        <w:rPr>
          <w:rFonts w:ascii="Times New Roman" w:eastAsia="Times New Roman" w:hAnsi="Times New Roman" w:cs="Times New Roman"/>
        </w:rPr>
        <w:t>, 5, pp. 363-379.</w:t>
      </w:r>
      <w:r w:rsidR="005A7A06">
        <w:rPr>
          <w:rFonts w:ascii="Times New Roman" w:eastAsia="Times New Roman" w:hAnsi="Times New Roman" w:cs="Times New Roman"/>
        </w:rPr>
        <w:t xml:space="preserve"> Available at: </w:t>
      </w:r>
      <w:r w:rsidR="005A7A06" w:rsidRPr="005A7A06">
        <w:rPr>
          <w:rFonts w:ascii="Times New Roman" w:eastAsia="Times New Roman" w:hAnsi="Times New Roman" w:cs="Times New Roman"/>
        </w:rPr>
        <w:t>https://journals.sagepub.com/home/clj</w:t>
      </w:r>
    </w:p>
    <w:p w14:paraId="0000003D" w14:textId="77777777" w:rsidR="00E0244C" w:rsidRDefault="00E0244C">
      <w:pPr>
        <w:spacing w:line="360" w:lineRule="auto"/>
        <w:jc w:val="both"/>
        <w:rPr>
          <w:rFonts w:ascii="Times New Roman" w:eastAsia="Times New Roman" w:hAnsi="Times New Roman" w:cs="Times New Roman"/>
        </w:rPr>
      </w:pPr>
    </w:p>
    <w:p w14:paraId="0000003E" w14:textId="66726133" w:rsidR="00E0244C" w:rsidRDefault="0070095E">
      <w:pPr>
        <w:spacing w:line="360" w:lineRule="auto"/>
        <w:jc w:val="both"/>
        <w:rPr>
          <w:rFonts w:ascii="Times New Roman" w:eastAsia="Times New Roman" w:hAnsi="Times New Roman" w:cs="Times New Roman"/>
        </w:rPr>
      </w:pPr>
      <w:r>
        <w:rPr>
          <w:rFonts w:ascii="Times New Roman" w:eastAsia="Times New Roman" w:hAnsi="Times New Roman" w:cs="Times New Roman"/>
        </w:rPr>
        <w:t>Darbyshire, P. (2004) 'Sitting in judgment: the working lives of judges'</w:t>
      </w:r>
      <w:r w:rsidRPr="004B33CF">
        <w:rPr>
          <w:rFonts w:ascii="Times New Roman" w:eastAsia="Times New Roman" w:hAnsi="Times New Roman" w:cs="Times New Roman"/>
          <w:i/>
        </w:rPr>
        <w:t>, Hart Publishing</w:t>
      </w:r>
      <w:r>
        <w:rPr>
          <w:rFonts w:ascii="Times New Roman" w:eastAsia="Times New Roman" w:hAnsi="Times New Roman" w:cs="Times New Roman"/>
        </w:rPr>
        <w:t>, Oxford.</w:t>
      </w:r>
      <w:r w:rsidR="004B33CF">
        <w:rPr>
          <w:rFonts w:ascii="Times New Roman" w:eastAsia="Times New Roman" w:hAnsi="Times New Roman" w:cs="Times New Roman"/>
        </w:rPr>
        <w:t xml:space="preserve"> Available at: </w:t>
      </w:r>
      <w:r w:rsidR="004B33CF" w:rsidRPr="004B33CF">
        <w:rPr>
          <w:rFonts w:ascii="Times New Roman" w:eastAsia="Times New Roman" w:hAnsi="Times New Roman" w:cs="Times New Roman"/>
        </w:rPr>
        <w:t>https://www.academia.edu/25042064/Sitting_in_Judgment_The_Working_Lives_of_Judges_by_Penny_Darbyshire_Oxford_Hart_2011_456_index_27_50_hardback_ISBN_978_1_84946_239_6</w:t>
      </w:r>
    </w:p>
    <w:p w14:paraId="0000003F" w14:textId="77777777" w:rsidR="00E0244C" w:rsidRDefault="00E0244C">
      <w:pPr>
        <w:spacing w:line="360" w:lineRule="auto"/>
        <w:jc w:val="both"/>
        <w:rPr>
          <w:rFonts w:ascii="Times New Roman" w:eastAsia="Times New Roman" w:hAnsi="Times New Roman" w:cs="Times New Roman"/>
        </w:rPr>
      </w:pPr>
    </w:p>
    <w:p w14:paraId="00000040" w14:textId="48E1D263" w:rsidR="00E0244C" w:rsidRDefault="007009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Flynn, A. and Hodgson, J., 2020. Access to justice and the role of court staff in the age of digitalisation. </w:t>
      </w:r>
      <w:r w:rsidRPr="004B33CF">
        <w:rPr>
          <w:rFonts w:ascii="Times New Roman" w:eastAsia="Times New Roman" w:hAnsi="Times New Roman" w:cs="Times New Roman"/>
          <w:i/>
        </w:rPr>
        <w:t>International Journal of Law in Context,</w:t>
      </w:r>
      <w:r>
        <w:rPr>
          <w:rFonts w:ascii="Times New Roman" w:eastAsia="Times New Roman" w:hAnsi="Times New Roman" w:cs="Times New Roman"/>
        </w:rPr>
        <w:t xml:space="preserve"> 16(1), pp.65-84.</w:t>
      </w:r>
      <w:r w:rsidR="005A7A06">
        <w:rPr>
          <w:rFonts w:ascii="Times New Roman" w:eastAsia="Times New Roman" w:hAnsi="Times New Roman" w:cs="Times New Roman"/>
        </w:rPr>
        <w:t xml:space="preserve"> Available at:  </w:t>
      </w:r>
      <w:r w:rsidR="005A7A06" w:rsidRPr="005A7A06">
        <w:rPr>
          <w:rFonts w:ascii="Times New Roman" w:eastAsia="Times New Roman" w:hAnsi="Times New Roman" w:cs="Times New Roman"/>
        </w:rPr>
        <w:t>https://techniumscience.com/index.php/socialsciences/?gclid=CjwKCAjwxr2iBhBJEiwAdXECw-NRPaxZYOIsAhqMfALOr0UayjgxOyHoi393XwybWFXza3hKx7pb3RoCqm0QAvD_BwE</w:t>
      </w:r>
    </w:p>
    <w:p w14:paraId="00000041" w14:textId="77777777" w:rsidR="00E0244C" w:rsidRDefault="00E0244C">
      <w:pPr>
        <w:spacing w:line="360" w:lineRule="auto"/>
        <w:jc w:val="both"/>
        <w:rPr>
          <w:rFonts w:ascii="Times New Roman" w:eastAsia="Times New Roman" w:hAnsi="Times New Roman" w:cs="Times New Roman"/>
        </w:rPr>
      </w:pPr>
    </w:p>
    <w:p w14:paraId="00000042" w14:textId="77777777" w:rsidR="00E0244C" w:rsidRDefault="007009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Gibbs, P. (2018) 'Innovating justice: creating a user-focused justice system', </w:t>
      </w:r>
      <w:r w:rsidRPr="004B33CF">
        <w:rPr>
          <w:rFonts w:ascii="Times New Roman" w:eastAsia="Times New Roman" w:hAnsi="Times New Roman" w:cs="Times New Roman"/>
          <w:i/>
        </w:rPr>
        <w:t>Transform Justice</w:t>
      </w:r>
      <w:r>
        <w:rPr>
          <w:rFonts w:ascii="Times New Roman" w:eastAsia="Times New Roman" w:hAnsi="Times New Roman" w:cs="Times New Roman"/>
        </w:rPr>
        <w:t>, London.</w:t>
      </w:r>
    </w:p>
    <w:p w14:paraId="00000043" w14:textId="77777777" w:rsidR="00E0244C" w:rsidRDefault="00E0244C">
      <w:pPr>
        <w:spacing w:line="360" w:lineRule="auto"/>
        <w:jc w:val="both"/>
        <w:rPr>
          <w:rFonts w:ascii="Times New Roman" w:eastAsia="Times New Roman" w:hAnsi="Times New Roman" w:cs="Times New Roman"/>
        </w:rPr>
      </w:pPr>
    </w:p>
    <w:p w14:paraId="00000044" w14:textId="707CCAD3" w:rsidR="00E0244C" w:rsidRDefault="007009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Hough, M., Bradford, B., and Jackson, J. (2016) 'Trusting the justice system: the importance of procedural fairness', </w:t>
      </w:r>
      <w:r w:rsidRPr="004B33CF">
        <w:rPr>
          <w:rFonts w:ascii="Times New Roman" w:eastAsia="Times New Roman" w:hAnsi="Times New Roman" w:cs="Times New Roman"/>
          <w:i/>
        </w:rPr>
        <w:t>Criminal Justice Matters</w:t>
      </w:r>
      <w:r w:rsidR="004B33CF">
        <w:rPr>
          <w:rFonts w:ascii="Times New Roman" w:eastAsia="Times New Roman" w:hAnsi="Times New Roman" w:cs="Times New Roman"/>
        </w:rPr>
        <w:t xml:space="preserve">, 104(1), pp. 24-25. Available at: </w:t>
      </w:r>
      <w:r w:rsidR="004B33CF" w:rsidRPr="004B33CF">
        <w:rPr>
          <w:rFonts w:ascii="Times New Roman" w:eastAsia="Times New Roman" w:hAnsi="Times New Roman" w:cs="Times New Roman"/>
        </w:rPr>
        <w:t>https://core.ac.uk/download/pdf/77061885.pdf</w:t>
      </w:r>
    </w:p>
    <w:p w14:paraId="00000045" w14:textId="77777777" w:rsidR="00E0244C" w:rsidRDefault="00E0244C">
      <w:pPr>
        <w:spacing w:line="360" w:lineRule="auto"/>
        <w:jc w:val="both"/>
        <w:rPr>
          <w:rFonts w:ascii="Times New Roman" w:eastAsia="Times New Roman" w:hAnsi="Times New Roman" w:cs="Times New Roman"/>
        </w:rPr>
      </w:pPr>
    </w:p>
    <w:p w14:paraId="00000046" w14:textId="77777777" w:rsidR="00E0244C" w:rsidRDefault="007009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Justice Committee (2019) </w:t>
      </w:r>
      <w:r w:rsidRPr="005A7A06">
        <w:rPr>
          <w:rFonts w:ascii="Times New Roman" w:eastAsia="Times New Roman" w:hAnsi="Times New Roman" w:cs="Times New Roman"/>
          <w:i/>
        </w:rPr>
        <w:t>'The role of the magistracy: follow-up'</w:t>
      </w:r>
      <w:r>
        <w:rPr>
          <w:rFonts w:ascii="Times New Roman" w:eastAsia="Times New Roman" w:hAnsi="Times New Roman" w:cs="Times New Roman"/>
        </w:rPr>
        <w:t>, House of Commons, London. Available at: https://publications.parliament.uk/pa/cm201719/cmselect/cmjust/1659/1659.pdf (Accessed: 1 May 2023).</w:t>
      </w:r>
    </w:p>
    <w:p w14:paraId="00000047" w14:textId="77777777" w:rsidR="00E0244C" w:rsidRDefault="00E0244C">
      <w:pPr>
        <w:spacing w:line="360" w:lineRule="auto"/>
        <w:jc w:val="both"/>
        <w:rPr>
          <w:rFonts w:ascii="Times New Roman" w:eastAsia="Times New Roman" w:hAnsi="Times New Roman" w:cs="Times New Roman"/>
        </w:rPr>
      </w:pPr>
    </w:p>
    <w:p w14:paraId="00000048" w14:textId="77777777" w:rsidR="00E0244C" w:rsidRDefault="0070095E">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 xml:space="preserve">Law Society (2017) 'Access to justice in the criminal courts', </w:t>
      </w:r>
      <w:r w:rsidRPr="005A7A06">
        <w:rPr>
          <w:rFonts w:ascii="Times New Roman" w:eastAsia="Times New Roman" w:hAnsi="Times New Roman" w:cs="Times New Roman"/>
          <w:i/>
        </w:rPr>
        <w:t>Law Society Gazette</w:t>
      </w:r>
      <w:r>
        <w:rPr>
          <w:rFonts w:ascii="Times New Roman" w:eastAsia="Times New Roman" w:hAnsi="Times New Roman" w:cs="Times New Roman"/>
        </w:rPr>
        <w:t>, 12 June. Available at: https://www.lawgazette.co.uk/practice-points/access-to-justice-in-the-criminal-courts/5061616.article (Accessed: 1 May 2023).</w:t>
      </w:r>
    </w:p>
    <w:p w14:paraId="00000049" w14:textId="77777777" w:rsidR="00E0244C" w:rsidRDefault="00E0244C">
      <w:pPr>
        <w:spacing w:line="360" w:lineRule="auto"/>
        <w:jc w:val="both"/>
        <w:rPr>
          <w:rFonts w:ascii="Times New Roman" w:eastAsia="Times New Roman" w:hAnsi="Times New Roman" w:cs="Times New Roman"/>
        </w:rPr>
      </w:pPr>
    </w:p>
    <w:p w14:paraId="0000004A" w14:textId="77777777" w:rsidR="00E0244C" w:rsidRDefault="007009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Loader, P. (2017) </w:t>
      </w:r>
      <w:r w:rsidRPr="005A7A06">
        <w:rPr>
          <w:rFonts w:ascii="Times New Roman" w:eastAsia="Times New Roman" w:hAnsi="Times New Roman" w:cs="Times New Roman"/>
          <w:i/>
        </w:rPr>
        <w:t>'The hidden cost of magistrates' court closures'</w:t>
      </w:r>
      <w:r>
        <w:rPr>
          <w:rFonts w:ascii="Times New Roman" w:eastAsia="Times New Roman" w:hAnsi="Times New Roman" w:cs="Times New Roman"/>
        </w:rPr>
        <w:t>, The Magistrate, 73(2), pp. 40-42.</w:t>
      </w:r>
    </w:p>
    <w:p w14:paraId="0000004B" w14:textId="77777777" w:rsidR="00E0244C" w:rsidRDefault="00E0244C">
      <w:pPr>
        <w:spacing w:line="360" w:lineRule="auto"/>
        <w:jc w:val="both"/>
        <w:rPr>
          <w:rFonts w:ascii="Times New Roman" w:eastAsia="Times New Roman" w:hAnsi="Times New Roman" w:cs="Times New Roman"/>
        </w:rPr>
      </w:pPr>
    </w:p>
    <w:p w14:paraId="0000004C" w14:textId="77777777" w:rsidR="00E0244C" w:rsidRDefault="007009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Ministry of Justice (2016) </w:t>
      </w:r>
      <w:r w:rsidRPr="005A7A06">
        <w:rPr>
          <w:rFonts w:ascii="Times New Roman" w:eastAsia="Times New Roman" w:hAnsi="Times New Roman" w:cs="Times New Roman"/>
          <w:i/>
        </w:rPr>
        <w:t>'Modernizing the justice system', Ministry of Justice</w:t>
      </w:r>
      <w:r>
        <w:rPr>
          <w:rFonts w:ascii="Times New Roman" w:eastAsia="Times New Roman" w:hAnsi="Times New Roman" w:cs="Times New Roman"/>
        </w:rPr>
        <w:t>, London. Available at: https://assets.publishing.service.gov.uk/government/uploads/system/uploads/attachment_data/file/553261/joint-vision-statement.pdf (Accessed: 1 May 2023).</w:t>
      </w:r>
    </w:p>
    <w:p w14:paraId="0000004D" w14:textId="77777777" w:rsidR="00E0244C" w:rsidRDefault="00E0244C">
      <w:pPr>
        <w:spacing w:line="360" w:lineRule="auto"/>
        <w:jc w:val="both"/>
        <w:rPr>
          <w:rFonts w:ascii="Times New Roman" w:eastAsia="Times New Roman" w:hAnsi="Times New Roman" w:cs="Times New Roman"/>
        </w:rPr>
      </w:pPr>
    </w:p>
    <w:p w14:paraId="0000004E" w14:textId="77777777" w:rsidR="00E0244C" w:rsidRDefault="007009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Shiner, M., Carre, Z., and Tomlinson, M. (2018) </w:t>
      </w:r>
      <w:r w:rsidRPr="005A7A06">
        <w:rPr>
          <w:rFonts w:ascii="Times New Roman" w:eastAsia="Times New Roman" w:hAnsi="Times New Roman" w:cs="Times New Roman"/>
          <w:i/>
        </w:rPr>
        <w:t>'Diversity in the magistracy: An update on progress'</w:t>
      </w:r>
      <w:r>
        <w:rPr>
          <w:rFonts w:ascii="Times New Roman" w:eastAsia="Times New Roman" w:hAnsi="Times New Roman" w:cs="Times New Roman"/>
        </w:rPr>
        <w:t>, The Magistrate, 74(3), pp. 90-92.</w:t>
      </w:r>
    </w:p>
    <w:p w14:paraId="0000004F" w14:textId="77777777" w:rsidR="00E0244C" w:rsidRDefault="00E0244C">
      <w:pPr>
        <w:spacing w:line="360" w:lineRule="auto"/>
        <w:jc w:val="both"/>
        <w:rPr>
          <w:rFonts w:ascii="Times New Roman" w:eastAsia="Times New Roman" w:hAnsi="Times New Roman" w:cs="Times New Roman"/>
        </w:rPr>
      </w:pPr>
    </w:p>
    <w:p w14:paraId="00000050" w14:textId="77777777" w:rsidR="00E0244C" w:rsidRDefault="007009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Thomas, C. (2005) 'Judicial diversity in the United Kingdom and other jurisdictions: A review of research, policies, and practices', </w:t>
      </w:r>
      <w:r w:rsidRPr="005A7A06">
        <w:rPr>
          <w:rFonts w:ascii="Times New Roman" w:eastAsia="Times New Roman" w:hAnsi="Times New Roman" w:cs="Times New Roman"/>
          <w:i/>
        </w:rPr>
        <w:t>Commission for Judicial Appointments,</w:t>
      </w:r>
      <w:r>
        <w:rPr>
          <w:rFonts w:ascii="Times New Roman" w:eastAsia="Times New Roman" w:hAnsi="Times New Roman" w:cs="Times New Roman"/>
        </w:rPr>
        <w:t xml:space="preserve"> London. Available at: https://www.judiciary.uk/wp-content/uploads/JCO/Documents/Reports/judicial_diversity_report_2005.pdf (Accessed: 1 May 2023).</w:t>
      </w:r>
    </w:p>
    <w:p w14:paraId="00000051" w14:textId="77777777" w:rsidR="00E0244C" w:rsidRDefault="00E0244C">
      <w:pPr>
        <w:spacing w:line="360" w:lineRule="auto"/>
        <w:jc w:val="both"/>
        <w:rPr>
          <w:rFonts w:ascii="Times New Roman" w:eastAsia="Times New Roman" w:hAnsi="Times New Roman" w:cs="Times New Roman"/>
        </w:rPr>
      </w:pPr>
    </w:p>
    <w:p w14:paraId="00000052" w14:textId="77777777" w:rsidR="00E0244C" w:rsidRDefault="007009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Transform Justice (2016) 'Magistrates: representative of the people?', </w:t>
      </w:r>
      <w:r w:rsidRPr="005A7A06">
        <w:rPr>
          <w:rFonts w:ascii="Times New Roman" w:eastAsia="Times New Roman" w:hAnsi="Times New Roman" w:cs="Times New Roman"/>
          <w:i/>
        </w:rPr>
        <w:t>Transform Justice</w:t>
      </w:r>
      <w:r>
        <w:rPr>
          <w:rFonts w:ascii="Times New Roman" w:eastAsia="Times New Roman" w:hAnsi="Times New Roman" w:cs="Times New Roman"/>
        </w:rPr>
        <w:t>, London. Available at: http://www.transformjustice.org.uk/wp-content/uploads/2016/08/TJ-August_Magistrates-Report-DIGITAL.pdf (Accessed: 1 May 2023).</w:t>
      </w:r>
    </w:p>
    <w:p w14:paraId="00000053" w14:textId="77777777" w:rsidR="00E0244C" w:rsidRDefault="00E0244C">
      <w:pPr>
        <w:spacing w:line="360" w:lineRule="auto"/>
        <w:jc w:val="both"/>
        <w:rPr>
          <w:rFonts w:ascii="Times New Roman" w:eastAsia="Times New Roman" w:hAnsi="Times New Roman" w:cs="Times New Roman"/>
        </w:rPr>
      </w:pPr>
    </w:p>
    <w:sectPr w:rsidR="00E0244C">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914B3A" w14:textId="77777777" w:rsidR="006C2AFE" w:rsidRDefault="006C2AFE" w:rsidP="00B64053">
      <w:pPr>
        <w:spacing w:line="240" w:lineRule="auto"/>
      </w:pPr>
      <w:r>
        <w:separator/>
      </w:r>
    </w:p>
  </w:endnote>
  <w:endnote w:type="continuationSeparator" w:id="0">
    <w:p w14:paraId="0F1CDF61" w14:textId="77777777" w:rsidR="006C2AFE" w:rsidRDefault="006C2AFE" w:rsidP="00B640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4789840"/>
      <w:docPartObj>
        <w:docPartGallery w:val="Page Numbers (Bottom of Page)"/>
        <w:docPartUnique/>
      </w:docPartObj>
    </w:sdtPr>
    <w:sdtEndPr>
      <w:rPr>
        <w:noProof/>
      </w:rPr>
    </w:sdtEndPr>
    <w:sdtContent>
      <w:p w14:paraId="24F6FF22" w14:textId="3ABC35BA" w:rsidR="00B64053" w:rsidRDefault="00B640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01EAE9" w14:textId="77777777" w:rsidR="00B64053" w:rsidRDefault="00B640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B116CA" w14:textId="77777777" w:rsidR="006C2AFE" w:rsidRDefault="006C2AFE" w:rsidP="00B64053">
      <w:pPr>
        <w:spacing w:line="240" w:lineRule="auto"/>
      </w:pPr>
      <w:r>
        <w:separator/>
      </w:r>
    </w:p>
  </w:footnote>
  <w:footnote w:type="continuationSeparator" w:id="0">
    <w:p w14:paraId="789CFF2F" w14:textId="77777777" w:rsidR="006C2AFE" w:rsidRDefault="006C2AFE" w:rsidP="00B6405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E0244C"/>
    <w:rsid w:val="000645AC"/>
    <w:rsid w:val="000835D6"/>
    <w:rsid w:val="00096EA7"/>
    <w:rsid w:val="001E2170"/>
    <w:rsid w:val="00360D2F"/>
    <w:rsid w:val="004B33CF"/>
    <w:rsid w:val="005230A9"/>
    <w:rsid w:val="005A7A06"/>
    <w:rsid w:val="006C2AFE"/>
    <w:rsid w:val="0070095E"/>
    <w:rsid w:val="007B79C4"/>
    <w:rsid w:val="00A0749C"/>
    <w:rsid w:val="00B448EB"/>
    <w:rsid w:val="00B64053"/>
    <w:rsid w:val="00D06A28"/>
    <w:rsid w:val="00E024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7811C"/>
  <w15:docId w15:val="{D84DE39B-7828-4CBB-B7B1-581A48DDD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4B33CF"/>
    <w:rPr>
      <w:color w:val="0000FF" w:themeColor="hyperlink"/>
      <w:u w:val="single"/>
    </w:rPr>
  </w:style>
  <w:style w:type="paragraph" w:styleId="NoSpacing">
    <w:name w:val="No Spacing"/>
    <w:uiPriority w:val="1"/>
    <w:qFormat/>
    <w:rsid w:val="000645AC"/>
    <w:pPr>
      <w:spacing w:line="240" w:lineRule="auto"/>
    </w:pPr>
  </w:style>
  <w:style w:type="paragraph" w:styleId="Header">
    <w:name w:val="header"/>
    <w:basedOn w:val="Normal"/>
    <w:link w:val="HeaderChar"/>
    <w:uiPriority w:val="99"/>
    <w:unhideWhenUsed/>
    <w:rsid w:val="00B64053"/>
    <w:pPr>
      <w:tabs>
        <w:tab w:val="center" w:pos="4680"/>
        <w:tab w:val="right" w:pos="9360"/>
      </w:tabs>
      <w:spacing w:line="240" w:lineRule="auto"/>
    </w:pPr>
  </w:style>
  <w:style w:type="character" w:customStyle="1" w:styleId="HeaderChar">
    <w:name w:val="Header Char"/>
    <w:basedOn w:val="DefaultParagraphFont"/>
    <w:link w:val="Header"/>
    <w:uiPriority w:val="99"/>
    <w:rsid w:val="00B64053"/>
  </w:style>
  <w:style w:type="paragraph" w:styleId="Footer">
    <w:name w:val="footer"/>
    <w:basedOn w:val="Normal"/>
    <w:link w:val="FooterChar"/>
    <w:uiPriority w:val="99"/>
    <w:unhideWhenUsed/>
    <w:rsid w:val="00B64053"/>
    <w:pPr>
      <w:tabs>
        <w:tab w:val="center" w:pos="4680"/>
        <w:tab w:val="right" w:pos="9360"/>
      </w:tabs>
      <w:spacing w:line="240" w:lineRule="auto"/>
    </w:pPr>
  </w:style>
  <w:style w:type="character" w:customStyle="1" w:styleId="FooterChar">
    <w:name w:val="Footer Char"/>
    <w:basedOn w:val="DefaultParagraphFont"/>
    <w:link w:val="Footer"/>
    <w:uiPriority w:val="99"/>
    <w:rsid w:val="00B640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62</TotalTime>
  <Pages>8</Pages>
  <Words>2197</Words>
  <Characters>12529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Hussan, Istiaque</cp:lastModifiedBy>
  <cp:revision>2</cp:revision>
  <dcterms:created xsi:type="dcterms:W3CDTF">2023-05-01T16:59:00Z</dcterms:created>
  <dcterms:modified xsi:type="dcterms:W3CDTF">2023-05-05T15:16:00Z</dcterms:modified>
</cp:coreProperties>
</file>