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8B0" w:rsidRPr="001D68B0" w:rsidRDefault="001D68B0" w:rsidP="001D68B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Insider trading</w:t>
      </w:r>
    </w:p>
    <w:p w:rsidR="001D68B0" w:rsidRPr="001D68B0" w:rsidRDefault="001D68B0" w:rsidP="001D68B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>Insider trading can be described as the illegal purchase of shares by someone who is in possession of useful inside information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specific and precise about a company’</w:t>
      </w:r>
      <w:r>
        <w:rPr>
          <w:rFonts w:ascii="Times New Roman" w:hAnsi="Times New Roman" w:cs="Times New Roman"/>
          <w:sz w:val="24"/>
          <w:szCs w:val="24"/>
        </w:rPr>
        <w:t xml:space="preserve">s performance </w:t>
      </w:r>
      <w:r w:rsidRPr="001D68B0">
        <w:rPr>
          <w:rFonts w:ascii="Times New Roman" w:hAnsi="Times New Roman" w:cs="Times New Roman"/>
          <w:sz w:val="24"/>
          <w:szCs w:val="24"/>
        </w:rPr>
        <w:t>and business prospects, and would affect the share price if made public.</w:t>
      </w: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 xml:space="preserve">Clearly John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abused his position as finance director at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to personally profit from the knowledge he had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an impending major contract which would be viewed positively by the financial markets. The sensitive inside information used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by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in this crime had not been made public at that time, yet he knew </w:t>
      </w:r>
      <w:r>
        <w:rPr>
          <w:rFonts w:ascii="Times New Roman" w:hAnsi="Times New Roman" w:cs="Times New Roman"/>
          <w:sz w:val="24"/>
          <w:szCs w:val="24"/>
        </w:rPr>
        <w:t xml:space="preserve">that when it was made public it </w:t>
      </w:r>
      <w:r w:rsidRPr="001D68B0">
        <w:rPr>
          <w:rFonts w:ascii="Times New Roman" w:hAnsi="Times New Roman" w:cs="Times New Roman"/>
          <w:sz w:val="24"/>
          <w:szCs w:val="24"/>
        </w:rPr>
        <w:t>would have a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1D68B0">
        <w:rPr>
          <w:rFonts w:ascii="Times New Roman" w:hAnsi="Times New Roman" w:cs="Times New Roman"/>
          <w:sz w:val="24"/>
          <w:szCs w:val="24"/>
        </w:rPr>
        <w:t>ignificant positive effect on the company’s share price.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Directors’ responsibilities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 xml:space="preserve">As a member of the board of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had a duty of care to indemnify the company against any losses caused 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any negligent behaviour. He held a fiduciary position in relation to the company, where he was required to act in good faith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and in the best interest of both the company and its shareholders. In fact as a director, he had a duty not to make a personal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profit from the company’s business activities; so by failing to fully disclose his interests he was negligent in his duties.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3C9B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 xml:space="preserve">As the company’s finance director,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would have both expressed and implied authority to deal in all financial matters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which pertain to the ongoing success of the company, acting as an agent for the shareholders and promoting the success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the company. It is apparent that the insider trading perpetrated by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compromised his core duties and responsibilities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as a director of a public company in general, and as its finance director in particular. Apart from breaking the law, there were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clear violations of corporate governance provisions which define the role of directors and safeguard the interests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shareholders and other stakeholders.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Confidence in the market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 xml:space="preserve">When news broke that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had misused inside information to gain an advantage for himself, it would have caused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general loss of confidence in the integrity of the market, with the effect that investors would be reluctant to invest as much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in the market going forward. For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>, if it gains a reputation of insiders misusing sensitive and confidential corporate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information for their own purposes, it will see its share price fall and the required cost of capital [returns to shareholders] rise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significantly.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>In the stock market more generally, if insider trading is viewed as more systemic, the loss in confidence among shareholders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may result in them withdrawing their investments. This in turn will drive up the cost of capital for all companies by way of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compensating risk premium, possibly damaging the prosperity of the whole domestic economy. It is possible that if the equity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finance required for corporate investments cannot be raised, it leads to market failure and, in the worst case scenario, to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crash of the whole stock market system. Therefore insider trading can have severely damaging consequences if it is not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eliminated at source.</w:t>
      </w: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D68B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(b) </w:t>
      </w: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 xml:space="preserve">As a professionally qualified accountant, John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was duty bound to comply with the following five fundamental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principles which underpin the code of ethics issued by his </w:t>
      </w:r>
      <w:proofErr w:type="gramStart"/>
      <w:r w:rsidRPr="001D68B0">
        <w:rPr>
          <w:rFonts w:ascii="Times New Roman" w:hAnsi="Times New Roman" w:cs="Times New Roman"/>
          <w:sz w:val="24"/>
          <w:szCs w:val="24"/>
        </w:rPr>
        <w:t>professional</w:t>
      </w:r>
      <w:proofErr w:type="gramEnd"/>
      <w:r w:rsidRPr="001D68B0">
        <w:rPr>
          <w:rFonts w:ascii="Times New Roman" w:hAnsi="Times New Roman" w:cs="Times New Roman"/>
          <w:sz w:val="24"/>
          <w:szCs w:val="24"/>
        </w:rPr>
        <w:t xml:space="preserve"> body: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Professional behaviour</w:t>
      </w: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>Accountants must comply with all relevant laws and regulations and shall avoid any action which may discredit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profession. It is clear from the statement made by the judge in court that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knew that by insider trading he was breaking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the law, so when he was caught it would have come as no surprise that he was liable for prosecution by the authorities.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publicity arising from his crime would have identified his professional status as a qualified accountant, and so indirectly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brought the accountancy profession into disrepute.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Integrity</w:t>
      </w: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>Integrity requires accountants to be straightforward and honest in all their professional and business relationships. Integrity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also implies fair dealing and truthfulness, two characteristics which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clearly failed to display. He was in effect found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guilty of misleading his colleagues, possibly providing them with false statements about his real intentions and actions.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fact that he used a false name to cover his tracks when purchasing shares illegally clearly illustrates his profound lack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integrity.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Professional competence and due care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>All accountants have a continuing duty to maintain their professional knowledge and skill at a level required to ensure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employers receive competent professional service, and at the same time they must act diligently in accordance with applicable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technical and professional standards when providing professional services. The behaviour of John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>, although not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suggesting a lack of knowledge and skill, was misplaced. He did not act with due care in the interests of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>, but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instead proceeded to damage the reputation and standing of the company in the market.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Confidentiality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>Accountants must respect the confidentiality of information acquired as a result of professional and business relationships,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and shall not disclose any such information to third parties without proper and specific authority or unless there is a legal 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professional right or duty to disclose. Similarly, confidential information acquired as a result of professional and business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relationships shall not be used to the personal advantage of members or third parties. The $120k profit earned by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from insider trading was only possible because he used confidential business information for his own elicit purposes, and 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represented a breach of professional confidentiality.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Objectivity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>Accountants should not allow any bias, conflicts of interest or the undue influence of others to compromise their professional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or business judgement.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was placed in a position of trust as the finance director of a listed company and he had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fiduciary duty to act in the best interests of its shareholders. However, by using his insider knowledge of the forthcoming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lastRenderedPageBreak/>
        <w:t xml:space="preserve">contract, he abused this trust placed in </w:t>
      </w:r>
      <w:proofErr w:type="gramStart"/>
      <w:r w:rsidRPr="001D68B0">
        <w:rPr>
          <w:rFonts w:ascii="Times New Roman" w:hAnsi="Times New Roman" w:cs="Times New Roman"/>
          <w:sz w:val="24"/>
          <w:szCs w:val="24"/>
        </w:rPr>
        <w:t>him,</w:t>
      </w:r>
      <w:proofErr w:type="gramEnd"/>
      <w:r w:rsidRPr="001D68B0">
        <w:rPr>
          <w:rFonts w:ascii="Times New Roman" w:hAnsi="Times New Roman" w:cs="Times New Roman"/>
          <w:sz w:val="24"/>
          <w:szCs w:val="24"/>
        </w:rPr>
        <w:t xml:space="preserve"> instead he acted in his own self-interest with greed as his primary motive.</w:t>
      </w: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Public accountability</w:t>
      </w:r>
    </w:p>
    <w:p w:rsidR="001D68B0" w:rsidRPr="001D68B0" w:rsidRDefault="001D68B0" w:rsidP="001D68B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 xml:space="preserve">The board of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has a duty and obligation to ensure that the building works covered by the terms of the government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contract are satisfactorily performed and completed within the agreed timescale and within budget, otherwise the company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may face a consequential penalty for failure. However, as the contract is publicly financed, it assigns additional obligations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on the company and its board, as they have effectively been entrusted with limited public resources.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The board is accountable for both the financial and social outcomes of the works undertaken to those who have assigned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such responsibilities to it, in this case the government authority who awarded the contract. In effect the board must ensure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that public money is spent properly.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Public interest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>Public interest is concerned with delivering benefit for the general public at large, as opposed to solely serving the interests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of a company and its shareholder</w:t>
      </w:r>
      <w:r>
        <w:rPr>
          <w:rFonts w:ascii="Times New Roman" w:hAnsi="Times New Roman" w:cs="Times New Roman"/>
          <w:sz w:val="24"/>
          <w:szCs w:val="24"/>
        </w:rPr>
        <w:t xml:space="preserve">s. This view holds that society </w:t>
      </w:r>
      <w:r w:rsidRPr="001D68B0">
        <w:rPr>
          <w:rFonts w:ascii="Times New Roman" w:hAnsi="Times New Roman" w:cs="Times New Roman"/>
          <w:sz w:val="24"/>
          <w:szCs w:val="24"/>
        </w:rPr>
        <w:t>as a whole has a stake in publicly funded ventures, such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building contract, and therefore warrants protection by the government.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The insider trading at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has no direct impact on the contract which was awarded. However, it may subsequently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affect the ability of the company to deliver the building work</w:t>
      </w:r>
      <w:r>
        <w:rPr>
          <w:rFonts w:ascii="Times New Roman" w:hAnsi="Times New Roman" w:cs="Times New Roman"/>
          <w:sz w:val="24"/>
          <w:szCs w:val="24"/>
        </w:rPr>
        <w:t xml:space="preserve">s as specified, for example, if </w:t>
      </w:r>
      <w:r w:rsidRPr="001D68B0">
        <w:rPr>
          <w:rFonts w:ascii="Times New Roman" w:hAnsi="Times New Roman" w:cs="Times New Roman"/>
          <w:sz w:val="24"/>
          <w:szCs w:val="24"/>
        </w:rPr>
        <w:t>shareholders withdraw their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investments due to a loss of confidence in the company and its management. Therefore it is essential that the board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is able to demonstrate that they have used public money only for the purposes intended, and the contract has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achieved value for money.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Value for money</w:t>
      </w: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should be able to confirm and report to the government authority that they are delivering value for money using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following criteria: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Economy</w:t>
      </w: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 xml:space="preserve">This entails obtaining suitable quality inputs at the lowest price available.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would have been awarded the contract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following a competitive tendering exercise, so provided they stay within budget it will be an economic use of public money.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Efficiency</w:t>
      </w:r>
    </w:p>
    <w:p w:rsid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>This involves delivering the required works to an appropriate standard at minimum cost, time and effort. In effect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 xml:space="preserve">government will get an acceptable return on the public money invested in the social housing, and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will be able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deliver a profit to its shareholders.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8B0">
        <w:rPr>
          <w:rFonts w:ascii="Times New Roman" w:hAnsi="Times New Roman" w:cs="Times New Roman"/>
          <w:b/>
          <w:sz w:val="24"/>
          <w:szCs w:val="24"/>
        </w:rPr>
        <w:t>Effectiveness</w:t>
      </w:r>
    </w:p>
    <w:p w:rsidR="001D68B0" w:rsidRPr="001D68B0" w:rsidRDefault="001D68B0" w:rsidP="001D68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8B0">
        <w:rPr>
          <w:rFonts w:ascii="Times New Roman" w:hAnsi="Times New Roman" w:cs="Times New Roman"/>
          <w:sz w:val="24"/>
          <w:szCs w:val="24"/>
        </w:rPr>
        <w:t xml:space="preserve">This criterion is primarily concerned with delivering desired pre-determined objectives. So provided </w:t>
      </w:r>
      <w:proofErr w:type="spellStart"/>
      <w:r w:rsidRPr="001D68B0">
        <w:rPr>
          <w:rFonts w:ascii="Times New Roman" w:hAnsi="Times New Roman" w:cs="Times New Roman"/>
          <w:sz w:val="24"/>
          <w:szCs w:val="24"/>
        </w:rPr>
        <w:t>Parkstone</w:t>
      </w:r>
      <w:proofErr w:type="spellEnd"/>
      <w:r w:rsidRPr="001D68B0">
        <w:rPr>
          <w:rFonts w:ascii="Times New Roman" w:hAnsi="Times New Roman" w:cs="Times New Roman"/>
          <w:sz w:val="24"/>
          <w:szCs w:val="24"/>
        </w:rPr>
        <w:t xml:space="preserve"> is able to build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the 2,000 social houses to the standard in the particular specification covered by the contract, and within agreed timescales,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8B0">
        <w:rPr>
          <w:rFonts w:ascii="Times New Roman" w:hAnsi="Times New Roman" w:cs="Times New Roman"/>
          <w:sz w:val="24"/>
          <w:szCs w:val="24"/>
        </w:rPr>
        <w:t>it will have been an effective use of public money.</w:t>
      </w:r>
    </w:p>
    <w:sectPr w:rsidR="001D68B0" w:rsidRPr="001D68B0" w:rsidSect="00BD3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B4CCB"/>
    <w:multiLevelType w:val="hybridMultilevel"/>
    <w:tmpl w:val="472493E4"/>
    <w:lvl w:ilvl="0" w:tplc="19D8DE3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D68B0"/>
    <w:rsid w:val="001D68B0"/>
    <w:rsid w:val="00BD3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8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1323</Words>
  <Characters>7543</Characters>
  <Application>Microsoft Office Word</Application>
  <DocSecurity>0</DocSecurity>
  <Lines>62</Lines>
  <Paragraphs>17</Paragraphs>
  <ScaleCrop>false</ScaleCrop>
  <Company>Swansea Metropolitan University</Company>
  <LinksUpToDate>false</LinksUpToDate>
  <CharactersWithSpaces>8849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2017-11-22T16:37:00Z</dcterms:created>
  <dcterms:modified xsi:type="dcterms:W3CDTF">2017-11-22T16:46:00Z</dcterms:modified>
</cp:coreProperties>
</file>