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6E21A" w14:textId="5D85FAC5" w:rsidR="00087085" w:rsidRDefault="005A7FC0" w:rsidP="00401EF4">
      <w:pPr>
        <w:pStyle w:val="NoSpacing"/>
        <w:tabs>
          <w:tab w:val="left" w:pos="1778"/>
        </w:tabs>
        <w:spacing w:before="1540" w:after="240"/>
        <w:rPr>
          <w:rFonts w:eastAsiaTheme="minorHAnsi"/>
          <w:color w:val="4472C4" w:themeColor="accent1"/>
        </w:rPr>
      </w:pPr>
      <w:r>
        <w:rPr>
          <w:rFonts w:eastAsiaTheme="minorHAnsi"/>
          <w:color w:val="4472C4" w:themeColor="accent1"/>
        </w:rPr>
        <w:softHyphen/>
      </w:r>
      <w:r>
        <w:rPr>
          <w:rFonts w:eastAsiaTheme="minorHAnsi"/>
          <w:color w:val="4472C4" w:themeColor="accent1"/>
        </w:rPr>
        <w:softHyphen/>
      </w:r>
      <w:r>
        <w:rPr>
          <w:rFonts w:eastAsiaTheme="minorHAnsi"/>
          <w:color w:val="4472C4" w:themeColor="accent1"/>
        </w:rPr>
        <w:softHyphen/>
      </w:r>
      <w:r>
        <w:rPr>
          <w:rFonts w:eastAsiaTheme="minorHAnsi"/>
          <w:color w:val="4472C4" w:themeColor="accent1"/>
        </w:rPr>
        <w:softHyphen/>
      </w:r>
      <w:r>
        <w:rPr>
          <w:rFonts w:eastAsiaTheme="minorHAnsi"/>
          <w:color w:val="4472C4" w:themeColor="accent1"/>
        </w:rPr>
        <w:softHyphen/>
      </w:r>
      <w:r>
        <w:rPr>
          <w:rFonts w:eastAsiaTheme="minorHAnsi"/>
          <w:color w:val="4472C4" w:themeColor="accent1"/>
        </w:rPr>
        <w:softHyphen/>
      </w:r>
      <w:r>
        <w:rPr>
          <w:rFonts w:eastAsiaTheme="minorHAnsi"/>
          <w:color w:val="4472C4" w:themeColor="accent1"/>
        </w:rPr>
        <w:softHyphen/>
      </w:r>
    </w:p>
    <w:sdt>
      <w:sdtPr>
        <w:rPr>
          <w:rFonts w:eastAsiaTheme="minorHAnsi"/>
          <w:color w:val="4472C4" w:themeColor="accent1"/>
        </w:rPr>
        <w:id w:val="-1800909781"/>
        <w:docPartObj>
          <w:docPartGallery w:val="Cover Pages"/>
          <w:docPartUnique/>
        </w:docPartObj>
      </w:sdtPr>
      <w:sdtEndPr>
        <w:rPr>
          <w:rFonts w:ascii="Arial" w:hAnsi="Arial" w:cs="Arial"/>
          <w:color w:val="auto"/>
          <w:sz w:val="24"/>
          <w:szCs w:val="24"/>
        </w:rPr>
      </w:sdtEndPr>
      <w:sdtContent>
        <w:p w14:paraId="328824F4" w14:textId="24F0438E" w:rsidR="0038043F" w:rsidRDefault="0038043F">
          <w:pPr>
            <w:pStyle w:val="NoSpacing"/>
            <w:spacing w:before="1540" w:after="240"/>
            <w:jc w:val="center"/>
            <w:rPr>
              <w:color w:val="4472C4" w:themeColor="accent1"/>
            </w:rPr>
          </w:pPr>
          <w:r>
            <w:rPr>
              <w:noProof/>
              <w:color w:val="4472C4" w:themeColor="accent1"/>
            </w:rPr>
            <w:drawing>
              <wp:inline distT="0" distB="0" distL="0" distR="0" wp14:anchorId="2ED55749" wp14:editId="4982522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F641676C81F4DACB01DE9A38A5A86A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BFE6B00" w14:textId="0EDB5456" w:rsidR="0038043F" w:rsidRDefault="00D43CE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GSK Carbon Neutral laboratory analasys</w:t>
              </w:r>
            </w:p>
          </w:sdtContent>
        </w:sdt>
        <w:sdt>
          <w:sdtPr>
            <w:rPr>
              <w:color w:val="4472C4" w:themeColor="accent1"/>
              <w:sz w:val="28"/>
              <w:szCs w:val="28"/>
            </w:rPr>
            <w:alias w:val="Subtitle"/>
            <w:tag w:val=""/>
            <w:id w:val="328029620"/>
            <w:placeholder>
              <w:docPart w:val="149D609E6B16460C9880D8DE8F4284E0"/>
            </w:placeholder>
            <w:dataBinding w:prefixMappings="xmlns:ns0='http://purl.org/dc/elements/1.1/' xmlns:ns1='http://schemas.openxmlformats.org/package/2006/metadata/core-properties' " w:xpath="/ns1:coreProperties[1]/ns0:subject[1]" w:storeItemID="{6C3C8BC8-F283-45AE-878A-BAB7291924A1}"/>
            <w:text/>
          </w:sdtPr>
          <w:sdtEndPr/>
          <w:sdtContent>
            <w:p w14:paraId="5A5BA7FB" w14:textId="3FBF990A" w:rsidR="0038043F" w:rsidRDefault="00D43CE2">
              <w:pPr>
                <w:pStyle w:val="NoSpacing"/>
                <w:jc w:val="center"/>
                <w:rPr>
                  <w:color w:val="4472C4" w:themeColor="accent1"/>
                  <w:sz w:val="28"/>
                  <w:szCs w:val="28"/>
                </w:rPr>
              </w:pPr>
              <w:r>
                <w:rPr>
                  <w:color w:val="4472C4" w:themeColor="accent1"/>
                  <w:sz w:val="28"/>
                  <w:szCs w:val="28"/>
                </w:rPr>
                <w:t>Assignment 1</w:t>
              </w:r>
            </w:p>
          </w:sdtContent>
        </w:sdt>
        <w:p w14:paraId="09481EE1" w14:textId="30ABBDF0" w:rsidR="0038043F" w:rsidRDefault="006C31FC">
          <w:pPr>
            <w:pStyle w:val="NoSpacing"/>
            <w:spacing w:before="480"/>
            <w:jc w:val="center"/>
            <w:rPr>
              <w:color w:val="4472C4" w:themeColor="accent1"/>
            </w:rPr>
          </w:pPr>
          <w:r>
            <w:rPr>
              <w:noProof/>
            </w:rPr>
            <mc:AlternateContent>
              <mc:Choice Requires="wps">
                <w:drawing>
                  <wp:anchor distT="0" distB="0" distL="114300" distR="114300" simplePos="0" relativeHeight="251670528" behindDoc="0" locked="0" layoutInCell="1" allowOverlap="1" wp14:anchorId="5D1DE802" wp14:editId="0FC5C1E2">
                    <wp:simplePos x="0" y="0"/>
                    <wp:positionH relativeFrom="margin">
                      <wp:posOffset>0</wp:posOffset>
                    </wp:positionH>
                    <wp:positionV relativeFrom="page">
                      <wp:posOffset>8553450</wp:posOffset>
                    </wp:positionV>
                    <wp:extent cx="5943600" cy="55118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5511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822821193"/>
                                  <w:dataBinding w:prefixMappings="xmlns:ns0='http://schemas.microsoft.com/office/2006/coverPageProps' " w:xpath="/ns0:CoverPageProperties[1]/ns0:PublishDate[1]" w:storeItemID="{55AF091B-3C7A-41E3-B477-F2FDAA23CFDA}"/>
                                  <w:date w:fullDate="2022-12-30T00:00:00Z">
                                    <w:dateFormat w:val="MMMM d, yyyy"/>
                                    <w:lid w:val="en-US"/>
                                    <w:storeMappedDataAs w:val="dateTime"/>
                                    <w:calendar w:val="gregorian"/>
                                  </w:date>
                                </w:sdtPr>
                                <w:sdtEndPr/>
                                <w:sdtContent>
                                  <w:p w14:paraId="41C3AB27" w14:textId="06406F80" w:rsidR="002D6B1D" w:rsidRDefault="005825FD" w:rsidP="002D6B1D">
                                    <w:pPr>
                                      <w:pStyle w:val="NoSpacing"/>
                                      <w:spacing w:after="40"/>
                                      <w:jc w:val="center"/>
                                      <w:rPr>
                                        <w:caps/>
                                        <w:color w:val="4472C4" w:themeColor="accent1"/>
                                        <w:sz w:val="28"/>
                                        <w:szCs w:val="28"/>
                                      </w:rPr>
                                    </w:pPr>
                                    <w:r>
                                      <w:rPr>
                                        <w:caps/>
                                        <w:color w:val="4472C4" w:themeColor="accent1"/>
                                        <w:sz w:val="28"/>
                                        <w:szCs w:val="28"/>
                                      </w:rPr>
                                      <w:t>December 30, 2022</w:t>
                                    </w:r>
                                  </w:p>
                                </w:sdtContent>
                              </w:sdt>
                              <w:p w14:paraId="0A89CACB" w14:textId="3171A84A" w:rsidR="002D6B1D" w:rsidRDefault="00476315" w:rsidP="002D6B1D">
                                <w:pPr>
                                  <w:pStyle w:val="NoSpacing"/>
                                  <w:jc w:val="center"/>
                                  <w:rPr>
                                    <w:color w:val="4472C4" w:themeColor="accent1"/>
                                  </w:rPr>
                                </w:pPr>
                                <w:sdt>
                                  <w:sdtPr>
                                    <w:rPr>
                                      <w:caps/>
                                      <w:color w:val="4472C4" w:themeColor="accent1"/>
                                    </w:rPr>
                                    <w:alias w:val="Company"/>
                                    <w:tag w:val=""/>
                                    <w:id w:val="-765082649"/>
                                    <w:dataBinding w:prefixMappings="xmlns:ns0='http://schemas.openxmlformats.org/officeDocument/2006/extended-properties' " w:xpath="/ns0:Properties[1]/ns0:Company[1]" w:storeItemID="{6668398D-A668-4E3E-A5EB-62B293D839F1}"/>
                                    <w:text/>
                                  </w:sdtPr>
                                  <w:sdtEndPr/>
                                  <w:sdtContent>
                                    <w:r w:rsidR="002D6B1D">
                                      <w:rPr>
                                        <w:caps/>
                                        <w:color w:val="4472C4" w:themeColor="accent1"/>
                                      </w:rPr>
                                      <w:t>Liam evans</w:t>
                                    </w:r>
                                  </w:sdtContent>
                                </w:sdt>
                              </w:p>
                              <w:p w14:paraId="63357621" w14:textId="0A054779" w:rsidR="002D6B1D" w:rsidRDefault="00476315" w:rsidP="002D6B1D">
                                <w:pPr>
                                  <w:pStyle w:val="NoSpacing"/>
                                  <w:jc w:val="center"/>
                                  <w:rPr>
                                    <w:color w:val="4472C4" w:themeColor="accent1"/>
                                  </w:rPr>
                                </w:pPr>
                                <w:sdt>
                                  <w:sdtPr>
                                    <w:rPr>
                                      <w:color w:val="4472C4" w:themeColor="accent1"/>
                                    </w:rPr>
                                    <w:alias w:val="Address"/>
                                    <w:tag w:val=""/>
                                    <w:id w:val="-504057227"/>
                                    <w:dataBinding w:prefixMappings="xmlns:ns0='http://schemas.microsoft.com/office/2006/coverPageProps' " w:xpath="/ns0:CoverPageProperties[1]/ns0:CompanyAddress[1]" w:storeItemID="{55AF091B-3C7A-41E3-B477-F2FDAA23CFDA}"/>
                                    <w:text/>
                                  </w:sdtPr>
                                  <w:sdtEndPr/>
                                  <w:sdtContent>
                                    <w:r w:rsidR="002D6B1D">
                                      <w:rPr>
                                        <w:color w:val="4472C4" w:themeColor="accent1"/>
                                      </w:rPr>
                                      <w:t>2110014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D1DE802" id="_x0000_t202" coordsize="21600,21600" o:spt="202" path="m,l,21600r21600,l21600,xe">
                    <v:stroke joinstyle="miter"/>
                    <v:path gradientshapeok="t" o:connecttype="rect"/>
                  </v:shapetype>
                  <v:shape id="Text Box 5" o:spid="_x0000_s1026" type="#_x0000_t202" style="position:absolute;left:0;text-align:left;margin-left:0;margin-top:673.5pt;width:468pt;height:43.4pt;z-index:251670528;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" filled="f" stroked="f" strokeweight=".5pt">
                    <v:textbox style="mso-fit-shape-to-text:t" inset="0,0,0,0">
                      <w:txbxContent>
                        <w:sdt>
                          <w:sdtPr>
                            <w:rPr>
                              <w:caps/>
                              <w:color w:val="4472C4" w:themeColor="accent1"/>
                              <w:sz w:val="28"/>
                              <w:szCs w:val="28"/>
                            </w:rPr>
                            <w:alias w:val="Date"/>
                            <w:tag w:val=""/>
                            <w:id w:val="-822821193"/>
                            <w:dataBinding w:prefixMappings="xmlns:ns0='http://schemas.microsoft.com/office/2006/coverPageProps' " w:xpath="/ns0:CoverPageProperties[1]/ns0:PublishDate[1]" w:storeItemID="{55AF091B-3C7A-41E3-B477-F2FDAA23CFDA}"/>
                            <w:date w:fullDate="2022-12-30T00:00:00Z">
                              <w:dateFormat w:val="MMMM d, yyyy"/>
                              <w:lid w:val="en-US"/>
                              <w:storeMappedDataAs w:val="dateTime"/>
                              <w:calendar w:val="gregorian"/>
                            </w:date>
                          </w:sdtPr>
                          <w:sdtEndPr/>
                          <w:sdtContent>
                            <w:p w14:paraId="41C3AB27" w14:textId="06406F80" w:rsidR="002D6B1D" w:rsidRDefault="005825FD" w:rsidP="002D6B1D">
                              <w:pPr>
                                <w:pStyle w:val="NoSpacing"/>
                                <w:spacing w:after="40"/>
                                <w:jc w:val="center"/>
                                <w:rPr>
                                  <w:caps/>
                                  <w:color w:val="4472C4" w:themeColor="accent1"/>
                                  <w:sz w:val="28"/>
                                  <w:szCs w:val="28"/>
                                </w:rPr>
                              </w:pPr>
                              <w:r>
                                <w:rPr>
                                  <w:caps/>
                                  <w:color w:val="4472C4" w:themeColor="accent1"/>
                                  <w:sz w:val="28"/>
                                  <w:szCs w:val="28"/>
                                </w:rPr>
                                <w:t>December 30, 2022</w:t>
                              </w:r>
                            </w:p>
                          </w:sdtContent>
                        </w:sdt>
                        <w:p w14:paraId="0A89CACB" w14:textId="3171A84A" w:rsidR="002D6B1D" w:rsidRDefault="00476315" w:rsidP="002D6B1D">
                          <w:pPr>
                            <w:pStyle w:val="NoSpacing"/>
                            <w:jc w:val="center"/>
                            <w:rPr>
                              <w:color w:val="4472C4" w:themeColor="accent1"/>
                            </w:rPr>
                          </w:pPr>
                          <w:sdt>
                            <w:sdtPr>
                              <w:rPr>
                                <w:caps/>
                                <w:color w:val="4472C4" w:themeColor="accent1"/>
                              </w:rPr>
                              <w:alias w:val="Company"/>
                              <w:tag w:val=""/>
                              <w:id w:val="-765082649"/>
                              <w:dataBinding w:prefixMappings="xmlns:ns0='http://schemas.openxmlformats.org/officeDocument/2006/extended-properties' " w:xpath="/ns0:Properties[1]/ns0:Company[1]" w:storeItemID="{6668398D-A668-4E3E-A5EB-62B293D839F1}"/>
                              <w:text/>
                            </w:sdtPr>
                            <w:sdtEndPr/>
                            <w:sdtContent>
                              <w:r w:rsidR="002D6B1D">
                                <w:rPr>
                                  <w:caps/>
                                  <w:color w:val="4472C4" w:themeColor="accent1"/>
                                </w:rPr>
                                <w:t>Liam evans</w:t>
                              </w:r>
                            </w:sdtContent>
                          </w:sdt>
                        </w:p>
                        <w:p w14:paraId="63357621" w14:textId="0A054779" w:rsidR="002D6B1D" w:rsidRDefault="00476315" w:rsidP="002D6B1D">
                          <w:pPr>
                            <w:pStyle w:val="NoSpacing"/>
                            <w:jc w:val="center"/>
                            <w:rPr>
                              <w:color w:val="4472C4" w:themeColor="accent1"/>
                            </w:rPr>
                          </w:pPr>
                          <w:sdt>
                            <w:sdtPr>
                              <w:rPr>
                                <w:color w:val="4472C4" w:themeColor="accent1"/>
                              </w:rPr>
                              <w:alias w:val="Address"/>
                              <w:tag w:val=""/>
                              <w:id w:val="-504057227"/>
                              <w:dataBinding w:prefixMappings="xmlns:ns0='http://schemas.microsoft.com/office/2006/coverPageProps' " w:xpath="/ns0:CoverPageProperties[1]/ns0:CompanyAddress[1]" w:storeItemID="{55AF091B-3C7A-41E3-B477-F2FDAA23CFDA}"/>
                              <w:text/>
                            </w:sdtPr>
                            <w:sdtEndPr/>
                            <w:sdtContent>
                              <w:r w:rsidR="002D6B1D">
                                <w:rPr>
                                  <w:color w:val="4472C4" w:themeColor="accent1"/>
                                </w:rPr>
                                <w:t>2110014</w:t>
                              </w:r>
                            </w:sdtContent>
                          </w:sdt>
                        </w:p>
                      </w:txbxContent>
                    </v:textbox>
                    <w10:wrap anchorx="margin" anchory="page"/>
                  </v:shape>
                </w:pict>
              </mc:Fallback>
            </mc:AlternateContent>
          </w:r>
          <w:r>
            <w:rPr>
              <w:noProof/>
            </w:rPr>
            <mc:AlternateContent>
              <mc:Choice Requires="wps">
                <w:drawing>
                  <wp:anchor distT="0" distB="0" distL="114300" distR="114300" simplePos="0" relativeHeight="251668480" behindDoc="0" locked="0" layoutInCell="1" allowOverlap="1" wp14:anchorId="3436F16A" wp14:editId="42ECB21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943600" cy="55118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5511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2-30T00:00:00Z">
                                    <w:dateFormat w:val="MMMM d, yyyy"/>
                                    <w:lid w:val="en-US"/>
                                    <w:storeMappedDataAs w:val="dateTime"/>
                                    <w:calendar w:val="gregorian"/>
                                  </w:date>
                                </w:sdtPr>
                                <w:sdtEndPr/>
                                <w:sdtContent>
                                  <w:p w14:paraId="5CD3970C" w14:textId="7EA8761E" w:rsidR="0038043F" w:rsidRDefault="005825FD">
                                    <w:pPr>
                                      <w:pStyle w:val="NoSpacing"/>
                                      <w:spacing w:after="40"/>
                                      <w:jc w:val="center"/>
                                      <w:rPr>
                                        <w:caps/>
                                        <w:color w:val="4472C4" w:themeColor="accent1"/>
                                        <w:sz w:val="28"/>
                                        <w:szCs w:val="28"/>
                                      </w:rPr>
                                    </w:pPr>
                                    <w:r>
                                      <w:rPr>
                                        <w:caps/>
                                        <w:color w:val="4472C4" w:themeColor="accent1"/>
                                        <w:sz w:val="28"/>
                                        <w:szCs w:val="28"/>
                                      </w:rPr>
                                      <w:t>December 30, 2022</w:t>
                                    </w:r>
                                  </w:p>
                                </w:sdtContent>
                              </w:sdt>
                              <w:p w14:paraId="3C568565" w14:textId="5D45A0F1" w:rsidR="0038043F" w:rsidRDefault="0047631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23F58">
                                      <w:rPr>
                                        <w:caps/>
                                        <w:color w:val="4472C4" w:themeColor="accent1"/>
                                      </w:rPr>
                                      <w:t>Liam evans</w:t>
                                    </w:r>
                                  </w:sdtContent>
                                </w:sdt>
                              </w:p>
                              <w:p w14:paraId="5E484BF5" w14:textId="21512014" w:rsidR="0038043F" w:rsidRDefault="00476315">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23F58">
                                      <w:rPr>
                                        <w:color w:val="4472C4" w:themeColor="accent1"/>
                                      </w:rPr>
                                      <w:t>2110014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3436F16A" id="Text Box 4" o:spid="_x0000_s1027" type="#_x0000_t202" style="position:absolute;left:0;text-align:left;margin-left:0;margin-top:0;width:468pt;height:43.4pt;z-index:25166848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2-30T00:00:00Z">
                              <w:dateFormat w:val="MMMM d, yyyy"/>
                              <w:lid w:val="en-US"/>
                              <w:storeMappedDataAs w:val="dateTime"/>
                              <w:calendar w:val="gregorian"/>
                            </w:date>
                          </w:sdtPr>
                          <w:sdtEndPr/>
                          <w:sdtContent>
                            <w:p w14:paraId="5CD3970C" w14:textId="7EA8761E" w:rsidR="0038043F" w:rsidRDefault="005825FD">
                              <w:pPr>
                                <w:pStyle w:val="NoSpacing"/>
                                <w:spacing w:after="40"/>
                                <w:jc w:val="center"/>
                                <w:rPr>
                                  <w:caps/>
                                  <w:color w:val="4472C4" w:themeColor="accent1"/>
                                  <w:sz w:val="28"/>
                                  <w:szCs w:val="28"/>
                                </w:rPr>
                              </w:pPr>
                              <w:r>
                                <w:rPr>
                                  <w:caps/>
                                  <w:color w:val="4472C4" w:themeColor="accent1"/>
                                  <w:sz w:val="28"/>
                                  <w:szCs w:val="28"/>
                                </w:rPr>
                                <w:t>December 30, 2022</w:t>
                              </w:r>
                            </w:p>
                          </w:sdtContent>
                        </w:sdt>
                        <w:p w14:paraId="3C568565" w14:textId="5D45A0F1" w:rsidR="0038043F" w:rsidRDefault="0047631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23F58">
                                <w:rPr>
                                  <w:caps/>
                                  <w:color w:val="4472C4" w:themeColor="accent1"/>
                                </w:rPr>
                                <w:t>Liam evans</w:t>
                              </w:r>
                            </w:sdtContent>
                          </w:sdt>
                        </w:p>
                        <w:p w14:paraId="5E484BF5" w14:textId="21512014" w:rsidR="0038043F" w:rsidRDefault="00476315">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23F58">
                                <w:rPr>
                                  <w:color w:val="4472C4" w:themeColor="accent1"/>
                                </w:rPr>
                                <w:t>2110014</w:t>
                              </w:r>
                            </w:sdtContent>
                          </w:sdt>
                        </w:p>
                      </w:txbxContent>
                    </v:textbox>
                    <w10:wrap anchorx="margin" anchory="page"/>
                  </v:shape>
                </w:pict>
              </mc:Fallback>
            </mc:AlternateContent>
          </w:r>
          <w:r w:rsidR="0038043F">
            <w:rPr>
              <w:noProof/>
              <w:color w:val="4472C4" w:themeColor="accent1"/>
            </w:rPr>
            <w:drawing>
              <wp:inline distT="0" distB="0" distL="0" distR="0" wp14:anchorId="336CE27D" wp14:editId="7339B45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271F740" w14:textId="2BEF92F9" w:rsidR="0038043F" w:rsidRDefault="0038043F">
          <w:pPr>
            <w:rPr>
              <w:rFonts w:ascii="Arial" w:hAnsi="Arial" w:cs="Arial"/>
              <w:sz w:val="24"/>
              <w:szCs w:val="24"/>
            </w:rPr>
          </w:pPr>
          <w:r>
            <w:rPr>
              <w:rFonts w:ascii="Arial" w:hAnsi="Arial" w:cs="Arial"/>
              <w:sz w:val="24"/>
              <w:szCs w:val="24"/>
            </w:rPr>
            <w:br w:type="page"/>
          </w:r>
        </w:p>
      </w:sdtContent>
    </w:sdt>
    <w:sdt>
      <w:sdtPr>
        <w:rPr>
          <w:rFonts w:asciiTheme="minorHAnsi" w:eastAsiaTheme="minorHAnsi" w:hAnsiTheme="minorHAnsi" w:cstheme="minorHAnsi"/>
          <w:color w:val="auto"/>
          <w:sz w:val="22"/>
          <w:szCs w:val="22"/>
        </w:rPr>
        <w:id w:val="-499591354"/>
        <w:docPartObj>
          <w:docPartGallery w:val="Table of Contents"/>
          <w:docPartUnique/>
        </w:docPartObj>
      </w:sdtPr>
      <w:sdtEndPr>
        <w:rPr>
          <w:b/>
          <w:bCs/>
          <w:noProof/>
        </w:rPr>
      </w:sdtEndPr>
      <w:sdtContent>
        <w:p w14:paraId="1A7AFEE1" w14:textId="482C9351" w:rsidR="009517AA" w:rsidRPr="007673D9" w:rsidRDefault="009517AA">
          <w:pPr>
            <w:pStyle w:val="TOCHeading"/>
            <w:rPr>
              <w:rFonts w:asciiTheme="minorHAnsi" w:hAnsiTheme="minorHAnsi" w:cstheme="minorHAnsi"/>
            </w:rPr>
          </w:pPr>
          <w:r w:rsidRPr="007673D9">
            <w:rPr>
              <w:rFonts w:asciiTheme="minorHAnsi" w:hAnsiTheme="minorHAnsi" w:cstheme="minorHAnsi"/>
            </w:rPr>
            <w:t>Contents</w:t>
          </w:r>
        </w:p>
        <w:p w14:paraId="1D671089" w14:textId="30112BDB" w:rsidR="007673D9" w:rsidRDefault="009517AA">
          <w:pPr>
            <w:pStyle w:val="TOC2"/>
            <w:tabs>
              <w:tab w:val="right" w:leader="dot" w:pos="9350"/>
            </w:tabs>
            <w:rPr>
              <w:rFonts w:eastAsiaTheme="minorEastAsia"/>
              <w:noProof/>
              <w:lang w:val="en-GB" w:eastAsia="zh-CN"/>
            </w:rPr>
          </w:pPr>
          <w:r w:rsidRPr="007673D9">
            <w:rPr>
              <w:rFonts w:cstheme="minorHAnsi"/>
            </w:rPr>
            <w:fldChar w:fldCharType="begin"/>
          </w:r>
          <w:r w:rsidRPr="007673D9">
            <w:rPr>
              <w:rFonts w:cstheme="minorHAnsi"/>
            </w:rPr>
            <w:instrText xml:space="preserve"> TOC \o "1-3" \h \z \u </w:instrText>
          </w:r>
          <w:r w:rsidRPr="007673D9">
            <w:rPr>
              <w:rFonts w:cstheme="minorHAnsi"/>
            </w:rPr>
            <w:fldChar w:fldCharType="separate"/>
          </w:r>
          <w:hyperlink w:anchor="_Toc124158642" w:history="1">
            <w:r w:rsidR="007673D9" w:rsidRPr="00FE6514">
              <w:rPr>
                <w:rStyle w:val="Hyperlink"/>
                <w:rFonts w:cstheme="minorHAnsi"/>
                <w:b/>
                <w:bCs/>
                <w:noProof/>
              </w:rPr>
              <w:t>Introduction</w:t>
            </w:r>
            <w:r w:rsidR="007673D9">
              <w:rPr>
                <w:noProof/>
                <w:webHidden/>
              </w:rPr>
              <w:tab/>
            </w:r>
            <w:r w:rsidR="007673D9">
              <w:rPr>
                <w:noProof/>
                <w:webHidden/>
              </w:rPr>
              <w:fldChar w:fldCharType="begin"/>
            </w:r>
            <w:r w:rsidR="007673D9">
              <w:rPr>
                <w:noProof/>
                <w:webHidden/>
              </w:rPr>
              <w:instrText xml:space="preserve"> PAGEREF _Toc124158642 \h </w:instrText>
            </w:r>
            <w:r w:rsidR="007673D9">
              <w:rPr>
                <w:noProof/>
                <w:webHidden/>
              </w:rPr>
            </w:r>
            <w:r w:rsidR="007673D9">
              <w:rPr>
                <w:noProof/>
                <w:webHidden/>
              </w:rPr>
              <w:fldChar w:fldCharType="separate"/>
            </w:r>
            <w:r w:rsidR="007673D9">
              <w:rPr>
                <w:noProof/>
                <w:webHidden/>
              </w:rPr>
              <w:t>2</w:t>
            </w:r>
            <w:r w:rsidR="007673D9">
              <w:rPr>
                <w:noProof/>
                <w:webHidden/>
              </w:rPr>
              <w:fldChar w:fldCharType="end"/>
            </w:r>
          </w:hyperlink>
        </w:p>
        <w:p w14:paraId="15F20A0D" w14:textId="4F35B6FE" w:rsidR="007673D9" w:rsidRDefault="007673D9">
          <w:pPr>
            <w:pStyle w:val="TOC2"/>
            <w:tabs>
              <w:tab w:val="right" w:leader="dot" w:pos="9350"/>
            </w:tabs>
            <w:rPr>
              <w:rFonts w:eastAsiaTheme="minorEastAsia"/>
              <w:noProof/>
              <w:lang w:val="en-GB" w:eastAsia="zh-CN"/>
            </w:rPr>
          </w:pPr>
          <w:hyperlink w:anchor="_Toc124158643" w:history="1">
            <w:r w:rsidRPr="00FE6514">
              <w:rPr>
                <w:rStyle w:val="Hyperlink"/>
                <w:rFonts w:cstheme="minorHAnsi"/>
                <w:b/>
                <w:bCs/>
                <w:noProof/>
              </w:rPr>
              <w:t>Foundations</w:t>
            </w:r>
            <w:r>
              <w:rPr>
                <w:noProof/>
                <w:webHidden/>
              </w:rPr>
              <w:tab/>
            </w:r>
            <w:r>
              <w:rPr>
                <w:noProof/>
                <w:webHidden/>
              </w:rPr>
              <w:fldChar w:fldCharType="begin"/>
            </w:r>
            <w:r>
              <w:rPr>
                <w:noProof/>
                <w:webHidden/>
              </w:rPr>
              <w:instrText xml:space="preserve"> PAGEREF _Toc124158643 \h </w:instrText>
            </w:r>
            <w:r>
              <w:rPr>
                <w:noProof/>
                <w:webHidden/>
              </w:rPr>
            </w:r>
            <w:r>
              <w:rPr>
                <w:noProof/>
                <w:webHidden/>
              </w:rPr>
              <w:fldChar w:fldCharType="separate"/>
            </w:r>
            <w:r>
              <w:rPr>
                <w:noProof/>
                <w:webHidden/>
              </w:rPr>
              <w:t>2</w:t>
            </w:r>
            <w:r>
              <w:rPr>
                <w:noProof/>
                <w:webHidden/>
              </w:rPr>
              <w:fldChar w:fldCharType="end"/>
            </w:r>
          </w:hyperlink>
        </w:p>
        <w:p w14:paraId="017843A2" w14:textId="08A471C1" w:rsidR="007673D9" w:rsidRDefault="007673D9">
          <w:pPr>
            <w:pStyle w:val="TOC2"/>
            <w:tabs>
              <w:tab w:val="right" w:leader="dot" w:pos="9350"/>
            </w:tabs>
            <w:rPr>
              <w:rFonts w:eastAsiaTheme="minorEastAsia"/>
              <w:noProof/>
              <w:lang w:val="en-GB" w:eastAsia="zh-CN"/>
            </w:rPr>
          </w:pPr>
          <w:hyperlink w:anchor="_Toc124158644" w:history="1">
            <w:r w:rsidRPr="00FE6514">
              <w:rPr>
                <w:rStyle w:val="Hyperlink"/>
                <w:rFonts w:cstheme="minorHAnsi"/>
                <w:b/>
                <w:bCs/>
                <w:noProof/>
              </w:rPr>
              <w:t>Excavation</w:t>
            </w:r>
            <w:r>
              <w:rPr>
                <w:noProof/>
                <w:webHidden/>
              </w:rPr>
              <w:tab/>
            </w:r>
            <w:r>
              <w:rPr>
                <w:noProof/>
                <w:webHidden/>
              </w:rPr>
              <w:fldChar w:fldCharType="begin"/>
            </w:r>
            <w:r>
              <w:rPr>
                <w:noProof/>
                <w:webHidden/>
              </w:rPr>
              <w:instrText xml:space="preserve"> PAGEREF _Toc124158644 \h </w:instrText>
            </w:r>
            <w:r>
              <w:rPr>
                <w:noProof/>
                <w:webHidden/>
              </w:rPr>
            </w:r>
            <w:r>
              <w:rPr>
                <w:noProof/>
                <w:webHidden/>
              </w:rPr>
              <w:fldChar w:fldCharType="separate"/>
            </w:r>
            <w:r>
              <w:rPr>
                <w:noProof/>
                <w:webHidden/>
              </w:rPr>
              <w:t>3</w:t>
            </w:r>
            <w:r>
              <w:rPr>
                <w:noProof/>
                <w:webHidden/>
              </w:rPr>
              <w:fldChar w:fldCharType="end"/>
            </w:r>
          </w:hyperlink>
        </w:p>
        <w:p w14:paraId="7DC74616" w14:textId="7849C6EE" w:rsidR="007673D9" w:rsidRDefault="007673D9">
          <w:pPr>
            <w:pStyle w:val="TOC2"/>
            <w:tabs>
              <w:tab w:val="right" w:leader="dot" w:pos="9350"/>
            </w:tabs>
            <w:rPr>
              <w:rFonts w:eastAsiaTheme="minorEastAsia"/>
              <w:noProof/>
              <w:lang w:val="en-GB" w:eastAsia="zh-CN"/>
            </w:rPr>
          </w:pPr>
          <w:hyperlink w:anchor="_Toc124158645" w:history="1">
            <w:r w:rsidRPr="00FE6514">
              <w:rPr>
                <w:rStyle w:val="Hyperlink"/>
                <w:rFonts w:cstheme="minorHAnsi"/>
                <w:b/>
                <w:bCs/>
                <w:noProof/>
              </w:rPr>
              <w:t>Superstructure</w:t>
            </w:r>
            <w:r>
              <w:rPr>
                <w:noProof/>
                <w:webHidden/>
              </w:rPr>
              <w:tab/>
            </w:r>
            <w:r>
              <w:rPr>
                <w:noProof/>
                <w:webHidden/>
              </w:rPr>
              <w:fldChar w:fldCharType="begin"/>
            </w:r>
            <w:r>
              <w:rPr>
                <w:noProof/>
                <w:webHidden/>
              </w:rPr>
              <w:instrText xml:space="preserve"> PAGEREF _Toc124158645 \h </w:instrText>
            </w:r>
            <w:r>
              <w:rPr>
                <w:noProof/>
                <w:webHidden/>
              </w:rPr>
            </w:r>
            <w:r>
              <w:rPr>
                <w:noProof/>
                <w:webHidden/>
              </w:rPr>
              <w:fldChar w:fldCharType="separate"/>
            </w:r>
            <w:r>
              <w:rPr>
                <w:noProof/>
                <w:webHidden/>
              </w:rPr>
              <w:t>3</w:t>
            </w:r>
            <w:r>
              <w:rPr>
                <w:noProof/>
                <w:webHidden/>
              </w:rPr>
              <w:fldChar w:fldCharType="end"/>
            </w:r>
          </w:hyperlink>
        </w:p>
        <w:p w14:paraId="60D8A896" w14:textId="1960FDCE" w:rsidR="007673D9" w:rsidRDefault="007673D9">
          <w:pPr>
            <w:pStyle w:val="TOC3"/>
            <w:tabs>
              <w:tab w:val="right" w:leader="dot" w:pos="9350"/>
            </w:tabs>
            <w:rPr>
              <w:rFonts w:eastAsiaTheme="minorEastAsia"/>
              <w:noProof/>
              <w:lang w:val="en-GB" w:eastAsia="zh-CN"/>
            </w:rPr>
          </w:pPr>
          <w:hyperlink w:anchor="_Toc124158646" w:history="1">
            <w:r w:rsidRPr="00FE6514">
              <w:rPr>
                <w:rStyle w:val="Hyperlink"/>
                <w:rFonts w:cstheme="minorHAnsi"/>
                <w:b/>
                <w:bCs/>
                <w:noProof/>
              </w:rPr>
              <w:t>Cladding</w:t>
            </w:r>
            <w:r>
              <w:rPr>
                <w:noProof/>
                <w:webHidden/>
              </w:rPr>
              <w:tab/>
            </w:r>
            <w:r>
              <w:rPr>
                <w:noProof/>
                <w:webHidden/>
              </w:rPr>
              <w:fldChar w:fldCharType="begin"/>
            </w:r>
            <w:r>
              <w:rPr>
                <w:noProof/>
                <w:webHidden/>
              </w:rPr>
              <w:instrText xml:space="preserve"> PAGEREF _Toc124158646 \h </w:instrText>
            </w:r>
            <w:r>
              <w:rPr>
                <w:noProof/>
                <w:webHidden/>
              </w:rPr>
            </w:r>
            <w:r>
              <w:rPr>
                <w:noProof/>
                <w:webHidden/>
              </w:rPr>
              <w:fldChar w:fldCharType="separate"/>
            </w:r>
            <w:r>
              <w:rPr>
                <w:noProof/>
                <w:webHidden/>
              </w:rPr>
              <w:t>3</w:t>
            </w:r>
            <w:r>
              <w:rPr>
                <w:noProof/>
                <w:webHidden/>
              </w:rPr>
              <w:fldChar w:fldCharType="end"/>
            </w:r>
          </w:hyperlink>
        </w:p>
        <w:p w14:paraId="72C86BC3" w14:textId="685E70EB" w:rsidR="007673D9" w:rsidRDefault="007673D9">
          <w:pPr>
            <w:pStyle w:val="TOC3"/>
            <w:tabs>
              <w:tab w:val="right" w:leader="dot" w:pos="9350"/>
            </w:tabs>
            <w:rPr>
              <w:rFonts w:eastAsiaTheme="minorEastAsia"/>
              <w:noProof/>
              <w:lang w:val="en-GB" w:eastAsia="zh-CN"/>
            </w:rPr>
          </w:pPr>
          <w:hyperlink w:anchor="_Toc124158647" w:history="1">
            <w:r w:rsidRPr="00FE6514">
              <w:rPr>
                <w:rStyle w:val="Hyperlink"/>
                <w:rFonts w:cstheme="minorHAnsi"/>
                <w:b/>
                <w:bCs/>
                <w:noProof/>
              </w:rPr>
              <w:t>Structural Timber</w:t>
            </w:r>
            <w:r>
              <w:rPr>
                <w:noProof/>
                <w:webHidden/>
              </w:rPr>
              <w:tab/>
            </w:r>
            <w:r>
              <w:rPr>
                <w:noProof/>
                <w:webHidden/>
              </w:rPr>
              <w:fldChar w:fldCharType="begin"/>
            </w:r>
            <w:r>
              <w:rPr>
                <w:noProof/>
                <w:webHidden/>
              </w:rPr>
              <w:instrText xml:space="preserve"> PAGEREF _Toc124158647 \h </w:instrText>
            </w:r>
            <w:r>
              <w:rPr>
                <w:noProof/>
                <w:webHidden/>
              </w:rPr>
            </w:r>
            <w:r>
              <w:rPr>
                <w:noProof/>
                <w:webHidden/>
              </w:rPr>
              <w:fldChar w:fldCharType="separate"/>
            </w:r>
            <w:r>
              <w:rPr>
                <w:noProof/>
                <w:webHidden/>
              </w:rPr>
              <w:t>4</w:t>
            </w:r>
            <w:r>
              <w:rPr>
                <w:noProof/>
                <w:webHidden/>
              </w:rPr>
              <w:fldChar w:fldCharType="end"/>
            </w:r>
          </w:hyperlink>
        </w:p>
        <w:p w14:paraId="0DDB1FEA" w14:textId="0825B455" w:rsidR="007673D9" w:rsidRDefault="007673D9">
          <w:pPr>
            <w:pStyle w:val="TOC3"/>
            <w:tabs>
              <w:tab w:val="right" w:leader="dot" w:pos="9350"/>
            </w:tabs>
            <w:rPr>
              <w:rFonts w:eastAsiaTheme="minorEastAsia"/>
              <w:noProof/>
              <w:lang w:val="en-GB" w:eastAsia="zh-CN"/>
            </w:rPr>
          </w:pPr>
          <w:hyperlink w:anchor="_Toc124158648" w:history="1">
            <w:r w:rsidRPr="00FE6514">
              <w:rPr>
                <w:rStyle w:val="Hyperlink"/>
                <w:rFonts w:cstheme="minorHAnsi"/>
                <w:b/>
                <w:bCs/>
                <w:noProof/>
              </w:rPr>
              <w:t>Roof</w:t>
            </w:r>
            <w:r>
              <w:rPr>
                <w:noProof/>
                <w:webHidden/>
              </w:rPr>
              <w:tab/>
            </w:r>
            <w:r>
              <w:rPr>
                <w:noProof/>
                <w:webHidden/>
              </w:rPr>
              <w:fldChar w:fldCharType="begin"/>
            </w:r>
            <w:r>
              <w:rPr>
                <w:noProof/>
                <w:webHidden/>
              </w:rPr>
              <w:instrText xml:space="preserve"> PAGEREF _Toc124158648 \h </w:instrText>
            </w:r>
            <w:r>
              <w:rPr>
                <w:noProof/>
                <w:webHidden/>
              </w:rPr>
            </w:r>
            <w:r>
              <w:rPr>
                <w:noProof/>
                <w:webHidden/>
              </w:rPr>
              <w:fldChar w:fldCharType="separate"/>
            </w:r>
            <w:r>
              <w:rPr>
                <w:noProof/>
                <w:webHidden/>
              </w:rPr>
              <w:t>5</w:t>
            </w:r>
            <w:r>
              <w:rPr>
                <w:noProof/>
                <w:webHidden/>
              </w:rPr>
              <w:fldChar w:fldCharType="end"/>
            </w:r>
          </w:hyperlink>
        </w:p>
        <w:p w14:paraId="2A640217" w14:textId="49E7B882" w:rsidR="007673D9" w:rsidRDefault="007673D9">
          <w:pPr>
            <w:pStyle w:val="TOC2"/>
            <w:tabs>
              <w:tab w:val="right" w:leader="dot" w:pos="9350"/>
            </w:tabs>
            <w:rPr>
              <w:rFonts w:eastAsiaTheme="minorEastAsia"/>
              <w:noProof/>
              <w:lang w:val="en-GB" w:eastAsia="zh-CN"/>
            </w:rPr>
          </w:pPr>
          <w:hyperlink w:anchor="_Toc124158649" w:history="1">
            <w:r w:rsidRPr="00FE6514">
              <w:rPr>
                <w:rStyle w:val="Hyperlink"/>
                <w:rFonts w:cstheme="minorHAnsi"/>
                <w:b/>
                <w:bCs/>
                <w:noProof/>
              </w:rPr>
              <w:t>Conclusion</w:t>
            </w:r>
            <w:r>
              <w:rPr>
                <w:noProof/>
                <w:webHidden/>
              </w:rPr>
              <w:tab/>
            </w:r>
            <w:r>
              <w:rPr>
                <w:noProof/>
                <w:webHidden/>
              </w:rPr>
              <w:fldChar w:fldCharType="begin"/>
            </w:r>
            <w:r>
              <w:rPr>
                <w:noProof/>
                <w:webHidden/>
              </w:rPr>
              <w:instrText xml:space="preserve"> PAGEREF _Toc124158649 \h </w:instrText>
            </w:r>
            <w:r>
              <w:rPr>
                <w:noProof/>
                <w:webHidden/>
              </w:rPr>
            </w:r>
            <w:r>
              <w:rPr>
                <w:noProof/>
                <w:webHidden/>
              </w:rPr>
              <w:fldChar w:fldCharType="separate"/>
            </w:r>
            <w:r>
              <w:rPr>
                <w:noProof/>
                <w:webHidden/>
              </w:rPr>
              <w:t>6</w:t>
            </w:r>
            <w:r>
              <w:rPr>
                <w:noProof/>
                <w:webHidden/>
              </w:rPr>
              <w:fldChar w:fldCharType="end"/>
            </w:r>
          </w:hyperlink>
        </w:p>
        <w:p w14:paraId="59B0FB07" w14:textId="4BA66D1C" w:rsidR="007673D9" w:rsidRDefault="007673D9">
          <w:pPr>
            <w:pStyle w:val="TOC2"/>
            <w:tabs>
              <w:tab w:val="right" w:leader="dot" w:pos="9350"/>
            </w:tabs>
            <w:rPr>
              <w:rFonts w:eastAsiaTheme="minorEastAsia"/>
              <w:noProof/>
              <w:lang w:val="en-GB" w:eastAsia="zh-CN"/>
            </w:rPr>
          </w:pPr>
          <w:hyperlink w:anchor="_Toc124158650" w:history="1">
            <w:r w:rsidRPr="00FE6514">
              <w:rPr>
                <w:rStyle w:val="Hyperlink"/>
                <w:rFonts w:cstheme="minorHAnsi"/>
                <w:b/>
                <w:bCs/>
                <w:noProof/>
                <w:shd w:val="clear" w:color="auto" w:fill="FFFFFF"/>
              </w:rPr>
              <w:t>References</w:t>
            </w:r>
            <w:r>
              <w:rPr>
                <w:noProof/>
                <w:webHidden/>
              </w:rPr>
              <w:tab/>
            </w:r>
            <w:r>
              <w:rPr>
                <w:noProof/>
                <w:webHidden/>
              </w:rPr>
              <w:fldChar w:fldCharType="begin"/>
            </w:r>
            <w:r>
              <w:rPr>
                <w:noProof/>
                <w:webHidden/>
              </w:rPr>
              <w:instrText xml:space="preserve"> PAGEREF _Toc124158650 \h </w:instrText>
            </w:r>
            <w:r>
              <w:rPr>
                <w:noProof/>
                <w:webHidden/>
              </w:rPr>
            </w:r>
            <w:r>
              <w:rPr>
                <w:noProof/>
                <w:webHidden/>
              </w:rPr>
              <w:fldChar w:fldCharType="separate"/>
            </w:r>
            <w:r>
              <w:rPr>
                <w:noProof/>
                <w:webHidden/>
              </w:rPr>
              <w:t>7</w:t>
            </w:r>
            <w:r>
              <w:rPr>
                <w:noProof/>
                <w:webHidden/>
              </w:rPr>
              <w:fldChar w:fldCharType="end"/>
            </w:r>
          </w:hyperlink>
        </w:p>
        <w:p w14:paraId="7B90CDC2" w14:textId="759B311A" w:rsidR="009517AA" w:rsidRPr="007673D9" w:rsidRDefault="009517AA">
          <w:pPr>
            <w:rPr>
              <w:rFonts w:cstheme="minorHAnsi"/>
            </w:rPr>
          </w:pPr>
          <w:r w:rsidRPr="007673D9">
            <w:rPr>
              <w:rFonts w:cstheme="minorHAnsi"/>
              <w:b/>
              <w:bCs/>
              <w:noProof/>
            </w:rPr>
            <w:fldChar w:fldCharType="end"/>
          </w:r>
        </w:p>
      </w:sdtContent>
    </w:sdt>
    <w:p w14:paraId="066E7797" w14:textId="77777777" w:rsidR="00CB3136" w:rsidRPr="007673D9" w:rsidRDefault="00CB3136" w:rsidP="00CA39EC">
      <w:pPr>
        <w:jc w:val="both"/>
        <w:rPr>
          <w:rFonts w:cstheme="minorHAnsi"/>
          <w:sz w:val="24"/>
          <w:szCs w:val="24"/>
        </w:rPr>
      </w:pPr>
    </w:p>
    <w:p w14:paraId="77457EC2" w14:textId="2DF53B70" w:rsidR="00F94D32" w:rsidRPr="007673D9" w:rsidRDefault="00CB3136" w:rsidP="00C30A6C">
      <w:pPr>
        <w:rPr>
          <w:rFonts w:cstheme="minorHAnsi"/>
          <w:sz w:val="24"/>
          <w:szCs w:val="24"/>
        </w:rPr>
      </w:pPr>
      <w:r w:rsidRPr="007673D9">
        <w:rPr>
          <w:rFonts w:cstheme="minorHAnsi"/>
          <w:sz w:val="24"/>
          <w:szCs w:val="24"/>
        </w:rPr>
        <w:br w:type="page"/>
      </w:r>
    </w:p>
    <w:p w14:paraId="0E2FE1CA" w14:textId="613EA781" w:rsidR="00F36589" w:rsidRPr="007673D9" w:rsidRDefault="00F36589" w:rsidP="00DB455D">
      <w:pPr>
        <w:rPr>
          <w:rFonts w:cstheme="minorHAnsi"/>
        </w:rPr>
      </w:pPr>
      <w:r w:rsidRPr="007673D9">
        <w:rPr>
          <w:rFonts w:cstheme="minorHAnsi"/>
        </w:rPr>
        <w:lastRenderedPageBreak/>
        <w:t xml:space="preserve"> </w:t>
      </w:r>
    </w:p>
    <w:p w14:paraId="7E7110AA" w14:textId="271E23BC" w:rsidR="003B7D46" w:rsidRPr="007673D9" w:rsidRDefault="003B7D46" w:rsidP="003B7D46">
      <w:pPr>
        <w:pStyle w:val="Heading2"/>
        <w:rPr>
          <w:rFonts w:asciiTheme="minorHAnsi" w:hAnsiTheme="minorHAnsi" w:cstheme="minorHAnsi"/>
          <w:b/>
          <w:bCs/>
        </w:rPr>
      </w:pPr>
      <w:bookmarkStart w:id="0" w:name="_Toc124158642"/>
      <w:r w:rsidRPr="007673D9">
        <w:rPr>
          <w:rFonts w:asciiTheme="minorHAnsi" w:hAnsiTheme="minorHAnsi" w:cstheme="minorHAnsi"/>
          <w:b/>
          <w:bCs/>
        </w:rPr>
        <w:t>Introduction</w:t>
      </w:r>
      <w:bookmarkEnd w:id="0"/>
    </w:p>
    <w:p w14:paraId="3BACF966" w14:textId="085B740D" w:rsidR="005825FD" w:rsidRPr="007673D9" w:rsidRDefault="007F4C25" w:rsidP="007F4C25">
      <w:pPr>
        <w:jc w:val="both"/>
        <w:rPr>
          <w:rFonts w:cstheme="minorHAnsi"/>
        </w:rPr>
      </w:pPr>
      <w:r w:rsidRPr="007673D9">
        <w:rPr>
          <w:rFonts w:cstheme="minorHAnsi"/>
          <w:noProof/>
        </w:rPr>
        <w:drawing>
          <wp:anchor distT="0" distB="0" distL="114300" distR="114300" simplePos="0" relativeHeight="251656192" behindDoc="0" locked="0" layoutInCell="1" allowOverlap="1" wp14:anchorId="4C848013" wp14:editId="30A4181B">
            <wp:simplePos x="0" y="0"/>
            <wp:positionH relativeFrom="margin">
              <wp:posOffset>3783330</wp:posOffset>
            </wp:positionH>
            <wp:positionV relativeFrom="paragraph">
              <wp:posOffset>8255</wp:posOffset>
            </wp:positionV>
            <wp:extent cx="2148840" cy="1433195"/>
            <wp:effectExtent l="0" t="0" r="3810" b="0"/>
            <wp:wrapSquare wrapText="bothSides"/>
            <wp:docPr id="2" name="Picture 2" descr="GlaxoSmithKline Carbon Neutral Laboratory - e-archit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axoSmithKline Carbon Neutral Laboratory - e-archit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48840" cy="1433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31FC" w:rsidRPr="007673D9">
        <w:rPr>
          <w:rFonts w:cstheme="minorHAnsi"/>
          <w:noProof/>
        </w:rPr>
        <mc:AlternateContent>
          <mc:Choice Requires="wps">
            <w:drawing>
              <wp:anchor distT="45720" distB="45720" distL="114300" distR="114300" simplePos="0" relativeHeight="251673600" behindDoc="0" locked="0" layoutInCell="1" allowOverlap="1" wp14:anchorId="46D585A2" wp14:editId="25DE5F8A">
                <wp:simplePos x="0" y="0"/>
                <wp:positionH relativeFrom="margin">
                  <wp:posOffset>3787140</wp:posOffset>
                </wp:positionH>
                <wp:positionV relativeFrom="paragraph">
                  <wp:posOffset>1572260</wp:posOffset>
                </wp:positionV>
                <wp:extent cx="2118360" cy="395605"/>
                <wp:effectExtent l="0" t="0" r="0" b="508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8360" cy="395605"/>
                        </a:xfrm>
                        <a:prstGeom prst="rect">
                          <a:avLst/>
                        </a:prstGeom>
                        <a:solidFill>
                          <a:srgbClr val="FFFFFF"/>
                        </a:solidFill>
                        <a:ln w="9525">
                          <a:solidFill>
                            <a:srgbClr val="000000"/>
                          </a:solidFill>
                          <a:miter lim="800000"/>
                          <a:headEnd/>
                          <a:tailEnd/>
                        </a:ln>
                      </wps:spPr>
                      <wps:txbx>
                        <w:txbxContent>
                          <w:p w14:paraId="76DFA929" w14:textId="0FA3F055" w:rsidR="00800A02" w:rsidRPr="00800A02" w:rsidRDefault="004660FE">
                            <w:pPr>
                              <w:rPr>
                                <w:sz w:val="20"/>
                                <w:szCs w:val="20"/>
                              </w:rPr>
                            </w:pPr>
                            <w:r>
                              <w:rPr>
                                <w:sz w:val="20"/>
                                <w:szCs w:val="20"/>
                              </w:rPr>
                              <w:t xml:space="preserve">Fig.1 </w:t>
                            </w:r>
                            <w:r w:rsidR="00800A02" w:rsidRPr="00800A02">
                              <w:rPr>
                                <w:sz w:val="20"/>
                                <w:szCs w:val="20"/>
                              </w:rPr>
                              <w:t>GSK Carbon Neutral Laboratory</w:t>
                            </w:r>
                            <w:r>
                              <w:rPr>
                                <w:sz w:val="20"/>
                                <w:szCs w:val="20"/>
                              </w:rPr>
                              <w:t xml:space="preserve"> (e-architect, 201</w:t>
                            </w:r>
                            <w:r w:rsidR="007673D9">
                              <w:rPr>
                                <w:sz w:val="20"/>
                                <w:szCs w:val="20"/>
                              </w:rPr>
                              <w:t>7</w:t>
                            </w:r>
                            <w:r>
                              <w:rPr>
                                <w:sz w:val="20"/>
                                <w:szCs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D585A2" id="Text Box 3" o:spid="_x0000_s1028" type="#_x0000_t202" style="position:absolute;left:0;text-align:left;margin-left:298.2pt;margin-top:123.8pt;width:166.8pt;height:31.15pt;z-index:2516736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">
                <v:textbox style="mso-fit-shape-to-text:t">
                  <w:txbxContent>
                    <w:p w14:paraId="76DFA929" w14:textId="0FA3F055" w:rsidR="00800A02" w:rsidRPr="00800A02" w:rsidRDefault="004660FE">
                      <w:pPr>
                        <w:rPr>
                          <w:sz w:val="20"/>
                          <w:szCs w:val="20"/>
                        </w:rPr>
                      </w:pPr>
                      <w:r>
                        <w:rPr>
                          <w:sz w:val="20"/>
                          <w:szCs w:val="20"/>
                        </w:rPr>
                        <w:t xml:space="preserve">Fig.1 </w:t>
                      </w:r>
                      <w:r w:rsidR="00800A02" w:rsidRPr="00800A02">
                        <w:rPr>
                          <w:sz w:val="20"/>
                          <w:szCs w:val="20"/>
                        </w:rPr>
                        <w:t>GSK Carbon Neutral Laboratory</w:t>
                      </w:r>
                      <w:r>
                        <w:rPr>
                          <w:sz w:val="20"/>
                          <w:szCs w:val="20"/>
                        </w:rPr>
                        <w:t xml:space="preserve"> (e-architect, 201</w:t>
                      </w:r>
                      <w:r w:rsidR="007673D9">
                        <w:rPr>
                          <w:sz w:val="20"/>
                          <w:szCs w:val="20"/>
                        </w:rPr>
                        <w:t>7</w:t>
                      </w:r>
                      <w:r>
                        <w:rPr>
                          <w:sz w:val="20"/>
                          <w:szCs w:val="20"/>
                        </w:rPr>
                        <w:t>)</w:t>
                      </w:r>
                    </w:p>
                  </w:txbxContent>
                </v:textbox>
                <w10:wrap type="square" anchorx="margin"/>
              </v:shape>
            </w:pict>
          </mc:Fallback>
        </mc:AlternateContent>
      </w:r>
      <w:r w:rsidR="00800A02" w:rsidRPr="007673D9">
        <w:rPr>
          <w:rFonts w:cstheme="minorHAnsi"/>
        </w:rPr>
        <w:t xml:space="preserve">The GSK Carbon Neutral Laboratory is a modern </w:t>
      </w:r>
      <w:r w:rsidR="003B7D46" w:rsidRPr="007673D9">
        <w:rPr>
          <w:rFonts w:cstheme="minorHAnsi"/>
        </w:rPr>
        <w:t xml:space="preserve">building situated in Nottingham. It is no secret that the design and aesthetics of this building is very easy on the eye, but my aim in this document is to analyse the finer details of the building such as the foundation </w:t>
      </w:r>
      <w:r w:rsidR="00C51E04" w:rsidRPr="007673D9">
        <w:rPr>
          <w:rFonts w:cstheme="minorHAnsi"/>
        </w:rPr>
        <w:t>detail</w:t>
      </w:r>
      <w:r w:rsidR="003B7D46" w:rsidRPr="007673D9">
        <w:rPr>
          <w:rFonts w:cstheme="minorHAnsi"/>
        </w:rPr>
        <w:t xml:space="preserve"> and analyse the choice of materials </w:t>
      </w:r>
      <w:r w:rsidR="00C51E04" w:rsidRPr="007673D9">
        <w:rPr>
          <w:rFonts w:cstheme="minorHAnsi"/>
        </w:rPr>
        <w:t>of the superstructure</w:t>
      </w:r>
      <w:r w:rsidR="003B7D46" w:rsidRPr="007673D9">
        <w:rPr>
          <w:rFonts w:cstheme="minorHAnsi"/>
        </w:rPr>
        <w:t xml:space="preserve">. Some of these being structural requirements but also looking at them from a sustainability and aesthetics </w:t>
      </w:r>
      <w:r w:rsidR="00C51E04" w:rsidRPr="007673D9">
        <w:rPr>
          <w:rFonts w:cstheme="minorHAnsi"/>
        </w:rPr>
        <w:t>standpoint</w:t>
      </w:r>
      <w:r w:rsidR="003B7D46" w:rsidRPr="007673D9">
        <w:rPr>
          <w:rFonts w:cstheme="minorHAnsi"/>
        </w:rPr>
        <w:t xml:space="preserve">. </w:t>
      </w:r>
    </w:p>
    <w:p w14:paraId="4C5D7EFC" w14:textId="454BC10C" w:rsidR="003B7D46" w:rsidRPr="007673D9" w:rsidRDefault="009E4D66" w:rsidP="007F4C25">
      <w:pPr>
        <w:pStyle w:val="Heading2"/>
        <w:jc w:val="both"/>
        <w:rPr>
          <w:rFonts w:asciiTheme="minorHAnsi" w:hAnsiTheme="minorHAnsi" w:cstheme="minorHAnsi"/>
          <w:b/>
          <w:bCs/>
        </w:rPr>
      </w:pPr>
      <w:bookmarkStart w:id="1" w:name="_Toc124158643"/>
      <w:r w:rsidRPr="007673D9">
        <w:rPr>
          <w:rFonts w:asciiTheme="minorHAnsi" w:hAnsiTheme="minorHAnsi" w:cstheme="minorHAnsi"/>
          <w:b/>
          <w:bCs/>
        </w:rPr>
        <w:t>Foundations</w:t>
      </w:r>
      <w:bookmarkEnd w:id="1"/>
    </w:p>
    <w:p w14:paraId="1A4CE316" w14:textId="1C9CF52D" w:rsidR="005825FD" w:rsidRPr="007673D9" w:rsidRDefault="004660FE" w:rsidP="00EA4CDE">
      <w:pPr>
        <w:jc w:val="both"/>
        <w:rPr>
          <w:rFonts w:cstheme="minorHAnsi"/>
        </w:rPr>
      </w:pPr>
      <w:r w:rsidRPr="007673D9">
        <w:rPr>
          <w:rFonts w:cstheme="minorHAnsi"/>
          <w:noProof/>
        </w:rPr>
        <mc:AlternateContent>
          <mc:Choice Requires="wps">
            <w:drawing>
              <wp:anchor distT="45720" distB="45720" distL="114300" distR="114300" simplePos="0" relativeHeight="251681792" behindDoc="0" locked="0" layoutInCell="1" allowOverlap="1" wp14:anchorId="10B1EDD0" wp14:editId="6C1ECD1A">
                <wp:simplePos x="0" y="0"/>
                <wp:positionH relativeFrom="column">
                  <wp:posOffset>180340</wp:posOffset>
                </wp:positionH>
                <wp:positionV relativeFrom="paragraph">
                  <wp:posOffset>4523740</wp:posOffset>
                </wp:positionV>
                <wp:extent cx="2752725" cy="1404620"/>
                <wp:effectExtent l="0" t="0" r="28575" b="1079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2725" cy="1404620"/>
                        </a:xfrm>
                        <a:prstGeom prst="rect">
                          <a:avLst/>
                        </a:prstGeom>
                        <a:solidFill>
                          <a:srgbClr val="FFFFFF"/>
                        </a:solidFill>
                        <a:ln w="9525">
                          <a:solidFill>
                            <a:srgbClr val="000000"/>
                          </a:solidFill>
                          <a:miter lim="800000"/>
                          <a:headEnd/>
                          <a:tailEnd/>
                        </a:ln>
                      </wps:spPr>
                      <wps:txbx>
                        <w:txbxContent>
                          <w:p w14:paraId="0A579F70" w14:textId="34DD8C59" w:rsidR="004660FE" w:rsidRDefault="004660FE">
                            <w:r>
                              <w:t>Fig.2 Borehole log of area near where GSK Lab is built. (</w:t>
                            </w:r>
                            <w:r w:rsidR="00496A0A">
                              <w:t xml:space="preserve">BGS.ac.uk, </w:t>
                            </w:r>
                            <w:proofErr w:type="spellStart"/>
                            <w:r w:rsidR="007C6EFB">
                              <w:t>n.d</w:t>
                            </w:r>
                            <w:proofErr w:type="spellEnd"/>
                            <w:r w:rsidR="007C6EFB">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B1EDD0" id="Text Box 2" o:spid="_x0000_s1029" type="#_x0000_t202" style="position:absolute;left:0;text-align:left;margin-left:14.2pt;margin-top:356.2pt;width:216.75pt;height:110.6pt;z-index:251681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">
                <v:textbox style="mso-fit-shape-to-text:t">
                  <w:txbxContent>
                    <w:p w14:paraId="0A579F70" w14:textId="34DD8C59" w:rsidR="004660FE" w:rsidRDefault="004660FE">
                      <w:r>
                        <w:t>Fig.2 Borehole log of area near where GSK Lab is built. (</w:t>
                      </w:r>
                      <w:r w:rsidR="00496A0A">
                        <w:t xml:space="preserve">BGS.ac.uk, </w:t>
                      </w:r>
                      <w:proofErr w:type="spellStart"/>
                      <w:r w:rsidR="007C6EFB">
                        <w:t>n.d</w:t>
                      </w:r>
                      <w:proofErr w:type="spellEnd"/>
                      <w:r w:rsidR="007C6EFB">
                        <w:t>)</w:t>
                      </w:r>
                    </w:p>
                  </w:txbxContent>
                </v:textbox>
                <w10:wrap type="square"/>
              </v:shape>
            </w:pict>
          </mc:Fallback>
        </mc:AlternateContent>
      </w:r>
      <w:r w:rsidR="00344290" w:rsidRPr="007673D9">
        <w:rPr>
          <w:rFonts w:cstheme="minorHAnsi"/>
          <w:noProof/>
        </w:rPr>
        <w:drawing>
          <wp:anchor distT="0" distB="0" distL="114300" distR="114300" simplePos="0" relativeHeight="251660288" behindDoc="0" locked="0" layoutInCell="1" allowOverlap="1" wp14:anchorId="6AA4F72D" wp14:editId="340FD9D9">
            <wp:simplePos x="0" y="0"/>
            <wp:positionH relativeFrom="column">
              <wp:posOffset>0</wp:posOffset>
            </wp:positionH>
            <wp:positionV relativeFrom="paragraph">
              <wp:posOffset>1315085</wp:posOffset>
            </wp:positionV>
            <wp:extent cx="3086100" cy="3231515"/>
            <wp:effectExtent l="0" t="0" r="0" b="0"/>
            <wp:wrapSquare wrapText="bothSides"/>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2" cstate="print">
                      <a:extLst>
                        <a:ext uri="{28A0092B-C50C-407E-A947-70E740481C1C}">
                          <a14:useLocalDpi xmlns:a14="http://schemas.microsoft.com/office/drawing/2010/main" val="0"/>
                        </a:ext>
                      </a:extLst>
                    </a:blip>
                    <a:srcRect l="50641" t="13676" r="5897" b="5413"/>
                    <a:stretch/>
                  </pic:blipFill>
                  <pic:spPr bwMode="auto">
                    <a:xfrm>
                      <a:off x="0" y="0"/>
                      <a:ext cx="3086100" cy="3231515"/>
                    </a:xfrm>
                    <a:prstGeom prst="rect">
                      <a:avLst/>
                    </a:prstGeom>
                    <a:ln>
                      <a:noFill/>
                    </a:ln>
                    <a:extLst>
                      <a:ext uri="{53640926-AAD7-44D8-BBD7-CCE9431645EC}">
                        <a14:shadowObscured xmlns:a14="http://schemas.microsoft.com/office/drawing/2010/main"/>
                      </a:ext>
                    </a:extLst>
                  </pic:spPr>
                </pic:pic>
              </a:graphicData>
            </a:graphic>
          </wp:anchor>
        </w:drawing>
      </w:r>
      <w:r w:rsidR="009E4D66" w:rsidRPr="007673D9">
        <w:rPr>
          <w:rFonts w:cstheme="minorHAnsi"/>
        </w:rPr>
        <w:t xml:space="preserve">Getting the foundation detail correct is key to any building let alone a building on the scale </w:t>
      </w:r>
      <w:r w:rsidR="007F4C25" w:rsidRPr="007673D9">
        <w:rPr>
          <w:rFonts w:cstheme="minorHAnsi"/>
        </w:rPr>
        <w:t>of the</w:t>
      </w:r>
      <w:r w:rsidR="009E4D66" w:rsidRPr="007673D9">
        <w:rPr>
          <w:rFonts w:cstheme="minorHAnsi"/>
        </w:rPr>
        <w:t xml:space="preserve"> GSK laboratory</w:t>
      </w:r>
      <w:r w:rsidR="007F4C25" w:rsidRPr="007673D9">
        <w:rPr>
          <w:rFonts w:cstheme="minorHAnsi"/>
        </w:rPr>
        <w:t xml:space="preserve">. There are many different factors that can affect the design of a foundation. This can be the ground condition or the load imposed on the foundation. By researching </w:t>
      </w:r>
      <w:r w:rsidR="00C51E04" w:rsidRPr="007673D9">
        <w:rPr>
          <w:rFonts w:cstheme="minorHAnsi"/>
        </w:rPr>
        <w:t>online,</w:t>
      </w:r>
      <w:r w:rsidR="007F4C25" w:rsidRPr="007673D9">
        <w:rPr>
          <w:rFonts w:cstheme="minorHAnsi"/>
        </w:rPr>
        <w:t xml:space="preserve"> I was able to find information on the ground </w:t>
      </w:r>
      <w:r w:rsidR="00C51E04" w:rsidRPr="007673D9">
        <w:rPr>
          <w:rFonts w:cstheme="minorHAnsi"/>
        </w:rPr>
        <w:t>conditions</w:t>
      </w:r>
      <w:r w:rsidR="007F4C25" w:rsidRPr="007673D9">
        <w:rPr>
          <w:rFonts w:cstheme="minorHAnsi"/>
        </w:rPr>
        <w:t xml:space="preserve"> in the local area to the laboratory. This information was available from a borehole log on BGS website (</w:t>
      </w:r>
      <w:proofErr w:type="spellStart"/>
      <w:r w:rsidR="007F4C25" w:rsidRPr="007673D9">
        <w:rPr>
          <w:rFonts w:cstheme="minorHAnsi"/>
        </w:rPr>
        <w:t>Britishgeologicalsurvey</w:t>
      </w:r>
      <w:proofErr w:type="spellEnd"/>
      <w:r w:rsidR="007F4C25" w:rsidRPr="007673D9">
        <w:rPr>
          <w:rFonts w:cstheme="minorHAnsi"/>
        </w:rPr>
        <w:t>, 2022).</w:t>
      </w:r>
      <w:r w:rsidR="00344290" w:rsidRPr="007673D9">
        <w:rPr>
          <w:rFonts w:cstheme="minorHAnsi"/>
        </w:rPr>
        <w:t xml:space="preserve"> The below table is a bore hole log just a few meters away from the site in question. In order to build a building such as the GSK laboratory you will need to form the foundation on solid strata. Judging by the </w:t>
      </w:r>
      <w:r w:rsidR="00DE42CF" w:rsidRPr="007673D9">
        <w:rPr>
          <w:rFonts w:cstheme="minorHAnsi"/>
        </w:rPr>
        <w:t xml:space="preserve">table, solid ground is not found until 7.92 meters below ground. Having a solid base is key for the foundation to function correctly. With this information there are 2 possible foundation types available. Piled foundations or raft foundation. These are two very different types of foundation. Piling is effective in situations like this, where solid strata is not found until meters below ground level. Where long piles of concrete are driven into the ground, often with steel reinforcement </w:t>
      </w:r>
      <w:proofErr w:type="gramStart"/>
      <w:r w:rsidR="00DE42CF" w:rsidRPr="007673D9">
        <w:rPr>
          <w:rFonts w:cstheme="minorHAnsi"/>
        </w:rPr>
        <w:t>in order for</w:t>
      </w:r>
      <w:proofErr w:type="gramEnd"/>
      <w:r w:rsidR="00DE42CF" w:rsidRPr="007673D9">
        <w:rPr>
          <w:rFonts w:cstheme="minorHAnsi"/>
        </w:rPr>
        <w:t xml:space="preserve"> the load of the building to be transferred effectively to solid ground. </w:t>
      </w:r>
      <w:r w:rsidR="00EA4CDE" w:rsidRPr="007673D9">
        <w:rPr>
          <w:rFonts w:cstheme="minorHAnsi"/>
        </w:rPr>
        <w:t>These piles would be located around the perimeter and on load bearing walls internally, then with pile caps on top taking the load of the superstructure. The second foundation type is also effective in these scenarios. ‘Raft foundations are formed by reinforced concrete slabs of a uniform thickness (typically 150 mm to 300 mm) that cover a wide area, often the entire footprint of a building’ (designbuildings, 20</w:t>
      </w:r>
      <w:r w:rsidR="007C6EFB" w:rsidRPr="007673D9">
        <w:rPr>
          <w:rFonts w:cstheme="minorHAnsi"/>
        </w:rPr>
        <w:t>1</w:t>
      </w:r>
      <w:r w:rsidR="007673D9">
        <w:rPr>
          <w:rFonts w:cstheme="minorHAnsi"/>
        </w:rPr>
        <w:t>5</w:t>
      </w:r>
      <w:r w:rsidR="00EA4CDE" w:rsidRPr="007673D9">
        <w:rPr>
          <w:rFonts w:cstheme="minorHAnsi"/>
        </w:rPr>
        <w:t xml:space="preserve">). </w:t>
      </w:r>
      <w:r w:rsidR="00113659" w:rsidRPr="007673D9">
        <w:rPr>
          <w:rFonts w:cstheme="minorHAnsi"/>
        </w:rPr>
        <w:t xml:space="preserve">In my opinion piled would be the better of the 2 methods. My </w:t>
      </w:r>
      <w:r w:rsidR="00113659" w:rsidRPr="007673D9">
        <w:rPr>
          <w:rFonts w:cstheme="minorHAnsi"/>
        </w:rPr>
        <w:lastRenderedPageBreak/>
        <w:t xml:space="preserve">reasoning for this is due to the size of the building the load may be too great for a raft foundation. The type of pile I would recommend would be bored piles with steel reinforcement. One of the main advantages of these piles is ‘piles of variable lengths can be extended through soft, compressible or swelling soils into suitable bearing </w:t>
      </w:r>
      <w:r w:rsidR="00C51E04" w:rsidRPr="007673D9">
        <w:rPr>
          <w:rFonts w:cstheme="minorHAnsi"/>
        </w:rPr>
        <w:t>materials’</w:t>
      </w:r>
      <w:r w:rsidR="00113659" w:rsidRPr="007673D9">
        <w:rPr>
          <w:rFonts w:cstheme="minorHAnsi"/>
        </w:rPr>
        <w:t xml:space="preserve"> (</w:t>
      </w:r>
      <w:proofErr w:type="spellStart"/>
      <w:r w:rsidR="00113659" w:rsidRPr="007673D9">
        <w:rPr>
          <w:rFonts w:cstheme="minorHAnsi"/>
        </w:rPr>
        <w:t>centrumpile</w:t>
      </w:r>
      <w:proofErr w:type="spellEnd"/>
      <w:r w:rsidR="00113659" w:rsidRPr="007673D9">
        <w:rPr>
          <w:rFonts w:cstheme="minorHAnsi"/>
        </w:rPr>
        <w:t>, 20</w:t>
      </w:r>
      <w:r w:rsidR="007C6EFB" w:rsidRPr="007673D9">
        <w:rPr>
          <w:rFonts w:cstheme="minorHAnsi"/>
        </w:rPr>
        <w:t>21</w:t>
      </w:r>
      <w:r w:rsidR="00113659" w:rsidRPr="007673D9">
        <w:rPr>
          <w:rFonts w:cstheme="minorHAnsi"/>
        </w:rPr>
        <w:t>). The space for the pile would be excavated by the chosen rig and then concrete would be poured to the desired depth.</w:t>
      </w:r>
    </w:p>
    <w:p w14:paraId="722599B2" w14:textId="77777777" w:rsidR="00113659" w:rsidRPr="007673D9" w:rsidRDefault="00113659" w:rsidP="00EA4CDE">
      <w:pPr>
        <w:jc w:val="both"/>
        <w:rPr>
          <w:rFonts w:cstheme="minorHAnsi"/>
        </w:rPr>
      </w:pPr>
    </w:p>
    <w:p w14:paraId="612CFAEA" w14:textId="40B2316C" w:rsidR="00113659" w:rsidRPr="007673D9" w:rsidRDefault="00113659" w:rsidP="00113659">
      <w:pPr>
        <w:pStyle w:val="Heading2"/>
        <w:rPr>
          <w:rFonts w:asciiTheme="minorHAnsi" w:hAnsiTheme="minorHAnsi" w:cstheme="minorHAnsi"/>
          <w:b/>
          <w:bCs/>
        </w:rPr>
      </w:pPr>
      <w:bookmarkStart w:id="2" w:name="_Toc124158644"/>
      <w:r w:rsidRPr="007673D9">
        <w:rPr>
          <w:rFonts w:asciiTheme="minorHAnsi" w:hAnsiTheme="minorHAnsi" w:cstheme="minorHAnsi"/>
          <w:b/>
          <w:bCs/>
        </w:rPr>
        <w:t>Excavation</w:t>
      </w:r>
      <w:bookmarkEnd w:id="2"/>
    </w:p>
    <w:p w14:paraId="79C9F94B" w14:textId="1C99C739" w:rsidR="00DD3D48" w:rsidRPr="007673D9" w:rsidRDefault="00DD3D48" w:rsidP="00EA4CDE">
      <w:pPr>
        <w:jc w:val="both"/>
        <w:rPr>
          <w:rFonts w:cstheme="minorHAnsi"/>
        </w:rPr>
      </w:pPr>
      <w:r w:rsidRPr="007673D9">
        <w:rPr>
          <w:rFonts w:cstheme="minorHAnsi"/>
        </w:rPr>
        <w:t xml:space="preserve">When on site ground specific ground investigation and for this, </w:t>
      </w:r>
      <w:r w:rsidR="0083331C" w:rsidRPr="007673D9">
        <w:rPr>
          <w:rFonts w:cstheme="minorHAnsi"/>
        </w:rPr>
        <w:t>a</w:t>
      </w:r>
      <w:r w:rsidRPr="007673D9">
        <w:rPr>
          <w:rFonts w:cstheme="minorHAnsi"/>
        </w:rPr>
        <w:t xml:space="preserve"> borehole will need to be excavated across</w:t>
      </w:r>
      <w:r w:rsidR="0083331C" w:rsidRPr="007673D9">
        <w:rPr>
          <w:rFonts w:cstheme="minorHAnsi"/>
        </w:rPr>
        <w:t xml:space="preserve"> different parts of the site</w:t>
      </w:r>
      <w:r w:rsidRPr="007673D9">
        <w:rPr>
          <w:rFonts w:cstheme="minorHAnsi"/>
        </w:rPr>
        <w:t xml:space="preserve"> in order to determine how deep the piles will need to be. Finding solid ground for the bottom of the pile to lay is crucial to the structure of the building</w:t>
      </w:r>
      <w:r w:rsidR="006F2CBD" w:rsidRPr="007673D9">
        <w:rPr>
          <w:rFonts w:cstheme="minorHAnsi"/>
        </w:rPr>
        <w:t xml:space="preserve">. As the site prior to commencement of works would not be </w:t>
      </w:r>
      <w:r w:rsidR="0083331C" w:rsidRPr="007673D9">
        <w:rPr>
          <w:rFonts w:cstheme="minorHAnsi"/>
        </w:rPr>
        <w:t>flat</w:t>
      </w:r>
      <w:r w:rsidR="006F2CBD" w:rsidRPr="007673D9">
        <w:rPr>
          <w:rFonts w:cstheme="minorHAnsi"/>
        </w:rPr>
        <w:t xml:space="preserve"> hard standing the contour of the ground should be considered for the type of rig.</w:t>
      </w:r>
      <w:r w:rsidR="00113659" w:rsidRPr="007673D9">
        <w:rPr>
          <w:rFonts w:cstheme="minorHAnsi"/>
        </w:rPr>
        <w:t xml:space="preserve"> An </w:t>
      </w:r>
      <w:proofErr w:type="gramStart"/>
      <w:r w:rsidR="00113659" w:rsidRPr="007673D9">
        <w:rPr>
          <w:rFonts w:cstheme="minorHAnsi"/>
        </w:rPr>
        <w:t>off road</w:t>
      </w:r>
      <w:proofErr w:type="gramEnd"/>
      <w:r w:rsidR="00113659" w:rsidRPr="007673D9">
        <w:rPr>
          <w:rFonts w:cstheme="minorHAnsi"/>
        </w:rPr>
        <w:t xml:space="preserve"> rig type would be best suited </w:t>
      </w:r>
      <w:r w:rsidR="008E3AE4" w:rsidRPr="007673D9">
        <w:rPr>
          <w:rFonts w:cstheme="minorHAnsi"/>
        </w:rPr>
        <w:t xml:space="preserve">for this job. Assuming the building was built on a </w:t>
      </w:r>
      <w:r w:rsidR="00A52DD3" w:rsidRPr="007673D9">
        <w:rPr>
          <w:rFonts w:cstheme="minorHAnsi"/>
        </w:rPr>
        <w:t>greenfield</w:t>
      </w:r>
      <w:r w:rsidR="008E3AE4" w:rsidRPr="007673D9">
        <w:rPr>
          <w:rFonts w:cstheme="minorHAnsi"/>
        </w:rPr>
        <w:t xml:space="preserve"> site the terrain may not be suitable for a highway rig. </w:t>
      </w:r>
      <w:r w:rsidR="00DE3CA3" w:rsidRPr="007673D9">
        <w:rPr>
          <w:rFonts w:cstheme="minorHAnsi"/>
        </w:rPr>
        <w:t xml:space="preserve">By considering the borehole log shown above, the depth of excavation will require to be at least 8 meters deep in order to perform this, an excavation rig will be necessary. </w:t>
      </w:r>
    </w:p>
    <w:p w14:paraId="43047641" w14:textId="30D5A073" w:rsidR="00DE3CA3" w:rsidRPr="007673D9" w:rsidRDefault="00DE3CA3" w:rsidP="00DE3CA3">
      <w:pPr>
        <w:pStyle w:val="Heading2"/>
        <w:rPr>
          <w:rFonts w:asciiTheme="minorHAnsi" w:hAnsiTheme="minorHAnsi" w:cstheme="minorHAnsi"/>
          <w:b/>
          <w:bCs/>
        </w:rPr>
      </w:pPr>
      <w:bookmarkStart w:id="3" w:name="_Toc124158645"/>
      <w:r w:rsidRPr="007673D9">
        <w:rPr>
          <w:rFonts w:asciiTheme="minorHAnsi" w:hAnsiTheme="minorHAnsi" w:cstheme="minorHAnsi"/>
          <w:b/>
          <w:bCs/>
        </w:rPr>
        <w:t>Superstructure</w:t>
      </w:r>
      <w:bookmarkEnd w:id="3"/>
    </w:p>
    <w:p w14:paraId="182C91C2" w14:textId="40AE107C" w:rsidR="004C6747" w:rsidRPr="007673D9" w:rsidRDefault="00DE3CA3" w:rsidP="00A52DD3">
      <w:pPr>
        <w:jc w:val="both"/>
        <w:rPr>
          <w:rFonts w:cstheme="minorHAnsi"/>
        </w:rPr>
      </w:pPr>
      <w:proofErr w:type="gramStart"/>
      <w:r w:rsidRPr="007673D9">
        <w:rPr>
          <w:rFonts w:cstheme="minorHAnsi"/>
        </w:rPr>
        <w:t>Taking a look</w:t>
      </w:r>
      <w:proofErr w:type="gramEnd"/>
      <w:r w:rsidRPr="007673D9">
        <w:rPr>
          <w:rFonts w:cstheme="minorHAnsi"/>
        </w:rPr>
        <w:t xml:space="preserve"> at the envelope of the GSK Carbon Neutral Laboratory </w:t>
      </w:r>
      <w:r w:rsidR="00560DF6" w:rsidRPr="007673D9">
        <w:rPr>
          <w:rFonts w:cstheme="minorHAnsi"/>
        </w:rPr>
        <w:t>on the surface</w:t>
      </w:r>
      <w:r w:rsidRPr="007673D9">
        <w:rPr>
          <w:rFonts w:cstheme="minorHAnsi"/>
        </w:rPr>
        <w:t>, it is clear that environmental and sustainability aspects have been considered greatly. ‘The laboratory is built from natural materials and energy required to run the laboratory is met by renewable sources such as solar power and sustainable biomass’ (Nottingham.ac.uk, 20</w:t>
      </w:r>
      <w:r w:rsidR="004C7EBC">
        <w:rPr>
          <w:rFonts w:cstheme="minorHAnsi"/>
        </w:rPr>
        <w:t>17</w:t>
      </w:r>
      <w:r w:rsidRPr="007673D9">
        <w:rPr>
          <w:rFonts w:cstheme="minorHAnsi"/>
        </w:rPr>
        <w:t xml:space="preserve">). Sustainability has become more and more important to all in the construction industry. There is a push in making building more </w:t>
      </w:r>
      <w:proofErr w:type="spellStart"/>
      <w:r w:rsidRPr="007673D9">
        <w:rPr>
          <w:rFonts w:cstheme="minorHAnsi"/>
        </w:rPr>
        <w:t>self sufficient</w:t>
      </w:r>
      <w:proofErr w:type="spellEnd"/>
      <w:r w:rsidRPr="007673D9">
        <w:rPr>
          <w:rFonts w:cstheme="minorHAnsi"/>
        </w:rPr>
        <w:t xml:space="preserve"> and using materials that are recyclable. </w:t>
      </w:r>
      <w:r w:rsidR="00A52DD3" w:rsidRPr="007673D9">
        <w:rPr>
          <w:rFonts w:cstheme="minorHAnsi"/>
        </w:rPr>
        <w:t xml:space="preserve">‘According to the Supply Chain Sustainability School, building and construction works in countries which are part of the </w:t>
      </w:r>
      <w:proofErr w:type="spellStart"/>
      <w:r w:rsidR="00A52DD3" w:rsidRPr="007673D9">
        <w:rPr>
          <w:rFonts w:cstheme="minorHAnsi"/>
        </w:rPr>
        <w:t>Organisation</w:t>
      </w:r>
      <w:proofErr w:type="spellEnd"/>
      <w:r w:rsidR="00A52DD3" w:rsidRPr="007673D9">
        <w:rPr>
          <w:rFonts w:cstheme="minorHAnsi"/>
        </w:rPr>
        <w:t xml:space="preserve"> for Economic Co-operation and Development (OECD) use: 25-40% of total energy, 30% of raw materials, 30-40% of global greenhouse gas emissions, 30-40% of solid waste generation (goconstruct.org, 2020). These statistics are good reason for using a sustainable material such as timber. Timber </w:t>
      </w:r>
      <w:r w:rsidR="009E5C03" w:rsidRPr="007673D9">
        <w:rPr>
          <w:rFonts w:cstheme="minorHAnsi"/>
        </w:rPr>
        <w:t xml:space="preserve">is widely known as a sustainable material due to the fact that is very renewable. </w:t>
      </w:r>
      <w:r w:rsidR="004C6747" w:rsidRPr="007673D9">
        <w:rPr>
          <w:rFonts w:cstheme="minorHAnsi"/>
        </w:rPr>
        <w:t>Our ability to re plant trees we cut down for timber makes it a great material that we are able to use over and over.</w:t>
      </w:r>
    </w:p>
    <w:p w14:paraId="44B053F1" w14:textId="160C9341" w:rsidR="00560DF6" w:rsidRPr="007673D9" w:rsidRDefault="00560DF6" w:rsidP="00560DF6">
      <w:pPr>
        <w:pStyle w:val="Heading3"/>
        <w:rPr>
          <w:rFonts w:asciiTheme="minorHAnsi" w:hAnsiTheme="minorHAnsi" w:cstheme="minorHAnsi"/>
          <w:b/>
          <w:bCs/>
        </w:rPr>
      </w:pPr>
      <w:bookmarkStart w:id="4" w:name="_Toc124158646"/>
      <w:r w:rsidRPr="007673D9">
        <w:rPr>
          <w:rFonts w:asciiTheme="minorHAnsi" w:hAnsiTheme="minorHAnsi" w:cstheme="minorHAnsi"/>
          <w:b/>
          <w:bCs/>
        </w:rPr>
        <w:t>Cladding</w:t>
      </w:r>
      <w:bookmarkEnd w:id="4"/>
    </w:p>
    <w:p w14:paraId="2CDB2A55" w14:textId="5EA23635" w:rsidR="004C6747" w:rsidRPr="007673D9" w:rsidRDefault="00856AA3" w:rsidP="00A52DD3">
      <w:pPr>
        <w:jc w:val="both"/>
        <w:rPr>
          <w:rFonts w:cstheme="minorHAnsi"/>
        </w:rPr>
      </w:pPr>
      <w:r w:rsidRPr="007673D9">
        <w:rPr>
          <w:rFonts w:cstheme="minorHAnsi"/>
        </w:rPr>
        <w:t xml:space="preserve">The cladding to a building is </w:t>
      </w:r>
      <w:r w:rsidR="00607E6C" w:rsidRPr="007673D9">
        <w:rPr>
          <w:rFonts w:cstheme="minorHAnsi"/>
        </w:rPr>
        <w:t>often</w:t>
      </w:r>
      <w:r w:rsidRPr="007673D9">
        <w:rPr>
          <w:rFonts w:cstheme="minorHAnsi"/>
        </w:rPr>
        <w:t xml:space="preserve"> the first thing you see and notice.</w:t>
      </w:r>
      <w:r w:rsidR="00607E6C" w:rsidRPr="007673D9">
        <w:rPr>
          <w:rFonts w:cstheme="minorHAnsi"/>
        </w:rPr>
        <w:t xml:space="preserve"> In modern construction there are many different types of cladding ranging from bricks, concrete, plastic, timber and many more. Some of these materials are more suited to projects such as the GSK laboratory due to the sustainability of it and the aesthetic appeal it has. Materials such as bricks or concrete are far less sustainable than timber or UPVC and therefor would not have suited this project. </w:t>
      </w:r>
      <w:r w:rsidR="00A52BA9" w:rsidRPr="007673D9">
        <w:rPr>
          <w:rFonts w:cstheme="minorHAnsi"/>
        </w:rPr>
        <w:t xml:space="preserve">These materials would also have been more intrusive to the surrounding areas than the chosen ones. </w:t>
      </w:r>
      <w:r w:rsidR="00AB0CD8" w:rsidRPr="007673D9">
        <w:rPr>
          <w:rFonts w:cstheme="minorHAnsi"/>
        </w:rPr>
        <w:t xml:space="preserve">The materials used to clad the external walls is timber and </w:t>
      </w:r>
      <w:r w:rsidR="00A52BA9" w:rsidRPr="007673D9">
        <w:rPr>
          <w:rFonts w:cstheme="minorHAnsi"/>
        </w:rPr>
        <w:t>UPVC</w:t>
      </w:r>
      <w:r w:rsidR="00416CC9" w:rsidRPr="007673D9">
        <w:rPr>
          <w:rFonts w:cstheme="minorHAnsi"/>
        </w:rPr>
        <w:t xml:space="preserve">. The purpose of cladding to any building is </w:t>
      </w:r>
      <w:r w:rsidR="007A1CEC" w:rsidRPr="007673D9">
        <w:rPr>
          <w:rFonts w:cstheme="minorHAnsi"/>
        </w:rPr>
        <w:t>to protect the internal parts of the building</w:t>
      </w:r>
      <w:r w:rsidR="0083331C" w:rsidRPr="007673D9">
        <w:rPr>
          <w:rFonts w:cstheme="minorHAnsi"/>
        </w:rPr>
        <w:t xml:space="preserve"> from the outside. The main threat being the weather.</w:t>
      </w:r>
      <w:r w:rsidR="007A1CEC" w:rsidRPr="007673D9">
        <w:rPr>
          <w:rFonts w:cstheme="minorHAnsi"/>
        </w:rPr>
        <w:t xml:space="preserve"> Plastic claddings are often preferred to timber due to the low maintenance required. Timber has the disadvantage of possibly rotting if not treated and maintained correctly. </w:t>
      </w:r>
      <w:r w:rsidR="00D005C7" w:rsidRPr="007673D9">
        <w:rPr>
          <w:rFonts w:cstheme="minorHAnsi"/>
        </w:rPr>
        <w:t xml:space="preserve">‘PVC is </w:t>
      </w:r>
      <w:r w:rsidR="00D005C7" w:rsidRPr="007673D9">
        <w:rPr>
          <w:rFonts w:cstheme="minorHAnsi"/>
        </w:rPr>
        <w:lastRenderedPageBreak/>
        <w:t>100% recyclable. Our panels can be taken to any plastic recycling facility (</w:t>
      </w:r>
      <w:proofErr w:type="spellStart"/>
      <w:r w:rsidR="00D005C7" w:rsidRPr="007673D9">
        <w:rPr>
          <w:rFonts w:cstheme="minorHAnsi"/>
        </w:rPr>
        <w:t>dumaplast</w:t>
      </w:r>
      <w:proofErr w:type="spellEnd"/>
      <w:r w:rsidR="00D005C7" w:rsidRPr="007673D9">
        <w:rPr>
          <w:rFonts w:cstheme="minorHAnsi"/>
        </w:rPr>
        <w:t>, 2022). This ties in with the carbon neutral approach taken in constructing the building. ‘The building is designed to offset the carbon emissions from construction within 25 years of operation’ (</w:t>
      </w:r>
      <w:proofErr w:type="spellStart"/>
      <w:r w:rsidR="00D005C7" w:rsidRPr="007673D9">
        <w:rPr>
          <w:rFonts w:cstheme="minorHAnsi"/>
        </w:rPr>
        <w:t>ukgbc</w:t>
      </w:r>
      <w:proofErr w:type="spellEnd"/>
      <w:r w:rsidR="00D005C7" w:rsidRPr="007673D9">
        <w:rPr>
          <w:rFonts w:cstheme="minorHAnsi"/>
        </w:rPr>
        <w:t xml:space="preserve">, </w:t>
      </w:r>
      <w:proofErr w:type="spellStart"/>
      <w:r w:rsidR="004C7EBC">
        <w:rPr>
          <w:rFonts w:cstheme="minorHAnsi"/>
        </w:rPr>
        <w:t>n.d</w:t>
      </w:r>
      <w:proofErr w:type="spellEnd"/>
      <w:r w:rsidR="00D005C7" w:rsidRPr="007673D9">
        <w:rPr>
          <w:rFonts w:cstheme="minorHAnsi"/>
        </w:rPr>
        <w:t xml:space="preserve">). </w:t>
      </w:r>
      <w:r w:rsidR="005D7FA5" w:rsidRPr="007673D9">
        <w:rPr>
          <w:rFonts w:cstheme="minorHAnsi"/>
        </w:rPr>
        <w:t>The design and placements of the cladding is not intrusive</w:t>
      </w:r>
      <w:r w:rsidRPr="007673D9">
        <w:rPr>
          <w:rFonts w:cstheme="minorHAnsi"/>
        </w:rPr>
        <w:t xml:space="preserve">, and shows willing of in </w:t>
      </w:r>
      <w:r w:rsidR="005D7FA5" w:rsidRPr="007673D9">
        <w:rPr>
          <w:rFonts w:cstheme="minorHAnsi"/>
        </w:rPr>
        <w:t xml:space="preserve">keeping with </w:t>
      </w:r>
      <w:r w:rsidRPr="007673D9">
        <w:rPr>
          <w:rFonts w:cstheme="minorHAnsi"/>
        </w:rPr>
        <w:t>its</w:t>
      </w:r>
      <w:r w:rsidR="005D7FA5" w:rsidRPr="007673D9">
        <w:rPr>
          <w:rFonts w:cstheme="minorHAnsi"/>
        </w:rPr>
        <w:t xml:space="preserve"> surroundings. With regards to the timber cladding, this is less commonly used in construction. </w:t>
      </w:r>
      <w:r w:rsidR="006C31FC" w:rsidRPr="007673D9">
        <w:rPr>
          <w:rFonts w:cstheme="minorHAnsi"/>
        </w:rPr>
        <w:t xml:space="preserve">Timber always carries a fire risk when used but </w:t>
      </w:r>
      <w:r w:rsidR="004B73B7" w:rsidRPr="007673D9">
        <w:rPr>
          <w:rFonts w:cstheme="minorHAnsi"/>
        </w:rPr>
        <w:t>this can be treated with a fire resistant paint or treatment. Timber of course is the most sustainable option and all ‘timber used for construction was either PEFC or FSC-certified’ (</w:t>
      </w:r>
      <w:proofErr w:type="spellStart"/>
      <w:r w:rsidR="004B73B7" w:rsidRPr="007673D9">
        <w:rPr>
          <w:rFonts w:cstheme="minorHAnsi"/>
        </w:rPr>
        <w:t>ukgbc</w:t>
      </w:r>
      <w:proofErr w:type="spellEnd"/>
      <w:r w:rsidR="004B73B7" w:rsidRPr="007673D9">
        <w:rPr>
          <w:rFonts w:cstheme="minorHAnsi"/>
        </w:rPr>
        <w:t>,</w:t>
      </w:r>
      <w:r w:rsidR="004C7EBC">
        <w:rPr>
          <w:rFonts w:cstheme="minorHAnsi"/>
        </w:rPr>
        <w:t xml:space="preserve"> </w:t>
      </w:r>
      <w:proofErr w:type="spellStart"/>
      <w:r w:rsidR="004C7EBC">
        <w:rPr>
          <w:rFonts w:cstheme="minorHAnsi"/>
        </w:rPr>
        <w:t>n.d</w:t>
      </w:r>
      <w:proofErr w:type="spellEnd"/>
      <w:r w:rsidR="004B73B7" w:rsidRPr="007673D9">
        <w:rPr>
          <w:rFonts w:cstheme="minorHAnsi"/>
        </w:rPr>
        <w:t>). This means the timber used is sourced from ethical forests which promote ‘sustainable forest management’ (PEFC, 2023).</w:t>
      </w:r>
    </w:p>
    <w:p w14:paraId="31E6DFC9" w14:textId="3B074468" w:rsidR="004B73B7" w:rsidRPr="007673D9" w:rsidRDefault="004B73B7" w:rsidP="00A52DD3">
      <w:pPr>
        <w:jc w:val="both"/>
        <w:rPr>
          <w:rFonts w:cstheme="minorHAnsi"/>
        </w:rPr>
      </w:pPr>
      <w:r w:rsidRPr="007673D9">
        <w:rPr>
          <w:rFonts w:cstheme="minorHAnsi"/>
          <w:noProof/>
        </w:rPr>
        <w:drawing>
          <wp:anchor distT="0" distB="0" distL="114300" distR="114300" simplePos="0" relativeHeight="251674624" behindDoc="0" locked="0" layoutInCell="1" allowOverlap="1" wp14:anchorId="7D674301" wp14:editId="2B031B20">
            <wp:simplePos x="0" y="0"/>
            <wp:positionH relativeFrom="column">
              <wp:posOffset>0</wp:posOffset>
            </wp:positionH>
            <wp:positionV relativeFrom="paragraph">
              <wp:posOffset>0</wp:posOffset>
            </wp:positionV>
            <wp:extent cx="1744980" cy="2621280"/>
            <wp:effectExtent l="0" t="0" r="7620" b="7620"/>
            <wp:wrapSquare wrapText="bothSides"/>
            <wp:docPr id="6" name="Picture 6" descr="A picture containing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building&#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44980" cy="2621280"/>
                    </a:xfrm>
                    <a:prstGeom prst="rect">
                      <a:avLst/>
                    </a:prstGeom>
                    <a:noFill/>
                    <a:ln>
                      <a:noFill/>
                    </a:ln>
                  </pic:spPr>
                </pic:pic>
              </a:graphicData>
            </a:graphic>
          </wp:anchor>
        </w:drawing>
      </w:r>
      <w:r w:rsidRPr="007673D9">
        <w:rPr>
          <w:rFonts w:cstheme="minorHAnsi"/>
        </w:rPr>
        <w:t>Internally the Glaxo Smith Kline laboratory is a very open plan building with large dramatic timber</w:t>
      </w:r>
      <w:r w:rsidR="00BF034B" w:rsidRPr="007673D9">
        <w:rPr>
          <w:rFonts w:cstheme="minorHAnsi"/>
        </w:rPr>
        <w:t xml:space="preserve">s. These timbers being exposed pushes the importance of sustainability to all to see inside the building. This design will have been intentional by the architect in order to encourage collaborative working and communication. This approach is becoming more and more common across working stations. ‘This can create buzz and enable better collaboration and create and environment </w:t>
      </w:r>
      <w:r w:rsidR="00A20B31" w:rsidRPr="007673D9">
        <w:rPr>
          <w:rFonts w:cstheme="minorHAnsi"/>
        </w:rPr>
        <w:t xml:space="preserve">which people can easily communicate’ (mindtools, 2019). </w:t>
      </w:r>
    </w:p>
    <w:p w14:paraId="61F451F9" w14:textId="4BE6A631" w:rsidR="00560DF6" w:rsidRPr="007673D9" w:rsidRDefault="00560DF6" w:rsidP="00560DF6">
      <w:pPr>
        <w:pStyle w:val="Heading3"/>
        <w:rPr>
          <w:rFonts w:asciiTheme="minorHAnsi" w:hAnsiTheme="minorHAnsi" w:cstheme="minorHAnsi"/>
          <w:b/>
          <w:bCs/>
        </w:rPr>
      </w:pPr>
      <w:bookmarkStart w:id="5" w:name="_Toc124158647"/>
      <w:r w:rsidRPr="007673D9">
        <w:rPr>
          <w:rFonts w:asciiTheme="minorHAnsi" w:hAnsiTheme="minorHAnsi" w:cstheme="minorHAnsi"/>
          <w:b/>
          <w:bCs/>
        </w:rPr>
        <w:t>Structural Timber</w:t>
      </w:r>
      <w:bookmarkEnd w:id="5"/>
    </w:p>
    <w:p w14:paraId="01154EB0" w14:textId="5FC1ABDD" w:rsidR="00560DF6" w:rsidRPr="007673D9" w:rsidRDefault="004660FE" w:rsidP="00A52DD3">
      <w:pPr>
        <w:jc w:val="both"/>
        <w:rPr>
          <w:rFonts w:cstheme="minorHAnsi"/>
        </w:rPr>
      </w:pPr>
      <w:r w:rsidRPr="007673D9">
        <w:rPr>
          <w:rFonts w:cstheme="minorHAnsi"/>
          <w:noProof/>
        </w:rPr>
        <mc:AlternateContent>
          <mc:Choice Requires="wps">
            <w:drawing>
              <wp:anchor distT="45720" distB="45720" distL="114300" distR="114300" simplePos="0" relativeHeight="251679744" behindDoc="0" locked="0" layoutInCell="1" allowOverlap="1" wp14:anchorId="61AD0601" wp14:editId="5A22F681">
                <wp:simplePos x="0" y="0"/>
                <wp:positionH relativeFrom="margin">
                  <wp:align>left</wp:align>
                </wp:positionH>
                <wp:positionV relativeFrom="paragraph">
                  <wp:posOffset>747395</wp:posOffset>
                </wp:positionV>
                <wp:extent cx="1685925" cy="809625"/>
                <wp:effectExtent l="0" t="0" r="28575"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809625"/>
                        </a:xfrm>
                        <a:prstGeom prst="rect">
                          <a:avLst/>
                        </a:prstGeom>
                        <a:solidFill>
                          <a:srgbClr val="FFFFFF"/>
                        </a:solidFill>
                        <a:ln w="9525">
                          <a:solidFill>
                            <a:srgbClr val="000000"/>
                          </a:solidFill>
                          <a:miter lim="800000"/>
                          <a:headEnd/>
                          <a:tailEnd/>
                        </a:ln>
                      </wps:spPr>
                      <wps:txbx>
                        <w:txbxContent>
                          <w:p w14:paraId="43F5716B" w14:textId="16998992" w:rsidR="004660FE" w:rsidRDefault="004660FE">
                            <w:r>
                              <w:t>Fig.</w:t>
                            </w:r>
                            <w:r w:rsidR="00856AA3">
                              <w:t xml:space="preserve">3 </w:t>
                            </w:r>
                            <w:r w:rsidR="00A52BA9">
                              <w:t>Photo of the GSK Lab internally. (building.com,</w:t>
                            </w:r>
                            <w:r w:rsidR="007673D9">
                              <w:t xml:space="preserve"> </w:t>
                            </w:r>
                            <w:proofErr w:type="spellStart"/>
                            <w:r w:rsidR="007673D9">
                              <w:t>n.d</w:t>
                            </w:r>
                            <w:proofErr w:type="spellEnd"/>
                            <w:r w:rsidR="00A52BA9">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D0601" id="_x0000_s1030" type="#_x0000_t202" style="position:absolute;left:0;text-align:left;margin-left:0;margin-top:58.85pt;width:132.75pt;height:63.75pt;z-index:2516797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">
                <v:textbox>
                  <w:txbxContent>
                    <w:p w14:paraId="43F5716B" w14:textId="16998992" w:rsidR="004660FE" w:rsidRDefault="004660FE">
                      <w:r>
                        <w:t>Fig.</w:t>
                      </w:r>
                      <w:r w:rsidR="00856AA3">
                        <w:t xml:space="preserve">3 </w:t>
                      </w:r>
                      <w:r w:rsidR="00A52BA9">
                        <w:t>Photo of the GSK Lab internally. (building.com,</w:t>
                      </w:r>
                      <w:r w:rsidR="007673D9">
                        <w:t xml:space="preserve"> </w:t>
                      </w:r>
                      <w:proofErr w:type="spellStart"/>
                      <w:r w:rsidR="007673D9">
                        <w:t>n.d</w:t>
                      </w:r>
                      <w:proofErr w:type="spellEnd"/>
                      <w:r w:rsidR="00A52BA9">
                        <w:t>)</w:t>
                      </w:r>
                    </w:p>
                  </w:txbxContent>
                </v:textbox>
                <w10:wrap type="square" anchorx="margin"/>
              </v:shape>
            </w:pict>
          </mc:Fallback>
        </mc:AlternateContent>
      </w:r>
      <w:r w:rsidR="00A20B31" w:rsidRPr="007673D9">
        <w:rPr>
          <w:rFonts w:cstheme="minorHAnsi"/>
        </w:rPr>
        <w:t xml:space="preserve">As seen in the photo the external walls are comprised of large structural timbers. </w:t>
      </w:r>
      <w:proofErr w:type="gramStart"/>
      <w:r w:rsidR="00A20B31" w:rsidRPr="007673D9">
        <w:rPr>
          <w:rFonts w:cstheme="minorHAnsi"/>
        </w:rPr>
        <w:t>In order for</w:t>
      </w:r>
      <w:proofErr w:type="gramEnd"/>
      <w:r w:rsidR="00A20B31" w:rsidRPr="007673D9">
        <w:rPr>
          <w:rFonts w:cstheme="minorHAnsi"/>
        </w:rPr>
        <w:t xml:space="preserve"> a timber to be structurally safe, it often relies on thickness</w:t>
      </w:r>
      <w:r w:rsidR="00E45EE7" w:rsidRPr="007673D9">
        <w:rPr>
          <w:rFonts w:cstheme="minorHAnsi"/>
        </w:rPr>
        <w:t xml:space="preserve">. This can be achieved by using thick single pieces of timber or with engineered timbers. In order to get the strength required for a building of this size they would require to be of great thickness. It is possible to achieve this strength with an engineered timber such as glulam beams. </w:t>
      </w:r>
      <w:r w:rsidR="00FA7C01" w:rsidRPr="007673D9">
        <w:rPr>
          <w:rFonts w:cstheme="minorHAnsi"/>
        </w:rPr>
        <w:t>Glulam is seen as a natural alternative to structural steels or concrete. With the qualities</w:t>
      </w:r>
      <w:r w:rsidR="0083331C" w:rsidRPr="007673D9">
        <w:rPr>
          <w:rFonts w:cstheme="minorHAnsi"/>
        </w:rPr>
        <w:t xml:space="preserve"> it has</w:t>
      </w:r>
      <w:r w:rsidR="00FA7C01" w:rsidRPr="007673D9">
        <w:rPr>
          <w:rFonts w:cstheme="minorHAnsi"/>
        </w:rPr>
        <w:t xml:space="preserve"> it is often used when sustainability is a priority for the client. </w:t>
      </w:r>
      <w:r w:rsidR="003E0D3C" w:rsidRPr="007673D9">
        <w:rPr>
          <w:rFonts w:cstheme="minorHAnsi"/>
        </w:rPr>
        <w:t>‘Glulam is made by gluing together – under pressure and heat – laminates of timber that have been accurately planed. The resulting product is strong, stable and corrosion-proof with significant advantages over structural steel and concrete’ (</w:t>
      </w:r>
      <w:proofErr w:type="spellStart"/>
      <w:r w:rsidR="003E0D3C" w:rsidRPr="007673D9">
        <w:rPr>
          <w:rFonts w:cstheme="minorHAnsi"/>
        </w:rPr>
        <w:t>glulambeams</w:t>
      </w:r>
      <w:proofErr w:type="spellEnd"/>
      <w:r w:rsidR="003E0D3C" w:rsidRPr="007673D9">
        <w:rPr>
          <w:rFonts w:cstheme="minorHAnsi"/>
        </w:rPr>
        <w:t xml:space="preserve">, </w:t>
      </w:r>
      <w:proofErr w:type="spellStart"/>
      <w:r w:rsidR="004C7EBC">
        <w:rPr>
          <w:rFonts w:cstheme="minorHAnsi"/>
        </w:rPr>
        <w:t>n.d</w:t>
      </w:r>
      <w:proofErr w:type="spellEnd"/>
      <w:r w:rsidR="003E0D3C" w:rsidRPr="007673D9">
        <w:rPr>
          <w:rFonts w:cstheme="minorHAnsi"/>
        </w:rPr>
        <w:t xml:space="preserve">). </w:t>
      </w:r>
      <w:r w:rsidR="009D1A9E" w:rsidRPr="007673D9">
        <w:rPr>
          <w:rFonts w:cstheme="minorHAnsi"/>
        </w:rPr>
        <w:t xml:space="preserve">The lengths of timber used for glulam are glued and pressed together with the grains running parallel to each other. Running numerous lengths of timber lengthwise until reached the desired thickness to take the load required. </w:t>
      </w:r>
      <w:r w:rsidR="009620A2" w:rsidRPr="007673D9">
        <w:rPr>
          <w:rFonts w:cstheme="minorHAnsi"/>
        </w:rPr>
        <w:t xml:space="preserve">One of the main negatives with using single pieces of timber for this purpose </w:t>
      </w:r>
      <w:r w:rsidR="00A70066" w:rsidRPr="007673D9">
        <w:rPr>
          <w:rFonts w:cstheme="minorHAnsi"/>
        </w:rPr>
        <w:t xml:space="preserve">is that it warps and gets </w:t>
      </w:r>
      <w:r w:rsidR="0083331C" w:rsidRPr="007673D9">
        <w:rPr>
          <w:rFonts w:cstheme="minorHAnsi"/>
        </w:rPr>
        <w:t>misshaped</w:t>
      </w:r>
      <w:r w:rsidR="00A70066" w:rsidRPr="007673D9">
        <w:rPr>
          <w:rFonts w:cstheme="minorHAnsi"/>
        </w:rPr>
        <w:t xml:space="preserve"> by moisture. These timbers can often twist and this can be detrimental to </w:t>
      </w:r>
      <w:r w:rsidR="0083331C" w:rsidRPr="007673D9">
        <w:rPr>
          <w:rFonts w:cstheme="minorHAnsi"/>
        </w:rPr>
        <w:t>its</w:t>
      </w:r>
      <w:r w:rsidR="00A70066" w:rsidRPr="007673D9">
        <w:rPr>
          <w:rFonts w:cstheme="minorHAnsi"/>
        </w:rPr>
        <w:t xml:space="preserve"> strength profile. Where glulam is superior is ‘its high strength and dimensional stability’ (</w:t>
      </w:r>
      <w:proofErr w:type="spellStart"/>
      <w:r w:rsidR="00A70066" w:rsidRPr="007673D9">
        <w:rPr>
          <w:rFonts w:cstheme="minorHAnsi"/>
        </w:rPr>
        <w:t>ecohousemart</w:t>
      </w:r>
      <w:proofErr w:type="spellEnd"/>
      <w:r w:rsidR="00A70066" w:rsidRPr="007673D9">
        <w:rPr>
          <w:rFonts w:cstheme="minorHAnsi"/>
        </w:rPr>
        <w:t xml:space="preserve">, </w:t>
      </w:r>
      <w:proofErr w:type="spellStart"/>
      <w:r w:rsidR="004C7EBC">
        <w:rPr>
          <w:rFonts w:cstheme="minorHAnsi"/>
        </w:rPr>
        <w:t>n.d</w:t>
      </w:r>
      <w:proofErr w:type="spellEnd"/>
      <w:r w:rsidR="00A70066" w:rsidRPr="007673D9">
        <w:rPr>
          <w:rFonts w:cstheme="minorHAnsi"/>
        </w:rPr>
        <w:t xml:space="preserve">). </w:t>
      </w:r>
      <w:r w:rsidR="003E0D3C" w:rsidRPr="007673D9">
        <w:rPr>
          <w:rFonts w:cstheme="minorHAnsi"/>
        </w:rPr>
        <w:t xml:space="preserve">These </w:t>
      </w:r>
      <w:r w:rsidR="009620A2" w:rsidRPr="007673D9">
        <w:rPr>
          <w:rFonts w:cstheme="minorHAnsi"/>
        </w:rPr>
        <w:t>beams</w:t>
      </w:r>
      <w:r w:rsidR="003E0D3C" w:rsidRPr="007673D9">
        <w:rPr>
          <w:rFonts w:cstheme="minorHAnsi"/>
        </w:rPr>
        <w:t xml:space="preserve"> are all </w:t>
      </w:r>
      <w:proofErr w:type="spellStart"/>
      <w:proofErr w:type="gramStart"/>
      <w:r w:rsidR="003E0D3C" w:rsidRPr="007673D9">
        <w:rPr>
          <w:rFonts w:cstheme="minorHAnsi"/>
        </w:rPr>
        <w:t>pre fabricated</w:t>
      </w:r>
      <w:proofErr w:type="spellEnd"/>
      <w:proofErr w:type="gramEnd"/>
      <w:r w:rsidR="003E0D3C" w:rsidRPr="007673D9">
        <w:rPr>
          <w:rFonts w:cstheme="minorHAnsi"/>
        </w:rPr>
        <w:t xml:space="preserve"> off site and then are delivered to site ready for install. </w:t>
      </w:r>
      <w:r w:rsidR="009D1A9E" w:rsidRPr="007673D9">
        <w:rPr>
          <w:rFonts w:cstheme="minorHAnsi"/>
        </w:rPr>
        <w:t>They are very easily adaptable and able to cater to any size that the client desires.</w:t>
      </w:r>
      <w:r w:rsidR="00A70066" w:rsidRPr="007673D9">
        <w:rPr>
          <w:rFonts w:cstheme="minorHAnsi"/>
        </w:rPr>
        <w:t xml:space="preserve"> </w:t>
      </w:r>
    </w:p>
    <w:p w14:paraId="32BFD268" w14:textId="0AB65B4B" w:rsidR="009F084A" w:rsidRPr="007673D9" w:rsidRDefault="00A70066" w:rsidP="005041F7">
      <w:pPr>
        <w:jc w:val="both"/>
        <w:rPr>
          <w:rFonts w:cstheme="minorHAnsi"/>
        </w:rPr>
      </w:pPr>
      <w:r w:rsidRPr="007673D9">
        <w:rPr>
          <w:rFonts w:cstheme="minorHAnsi"/>
        </w:rPr>
        <w:t>One of the main concerns with using timber in any form of construction is often it’s fire safety capabilities</w:t>
      </w:r>
      <w:r w:rsidR="00542313" w:rsidRPr="007673D9">
        <w:rPr>
          <w:rFonts w:cstheme="minorHAnsi"/>
        </w:rPr>
        <w:t>.</w:t>
      </w:r>
      <w:r w:rsidR="00560DF6" w:rsidRPr="007673D9">
        <w:rPr>
          <w:rFonts w:cstheme="minorHAnsi"/>
        </w:rPr>
        <w:t xml:space="preserve"> A direct comparison of using glulam bea</w:t>
      </w:r>
      <w:r w:rsidR="009F084A" w:rsidRPr="007673D9">
        <w:rPr>
          <w:rFonts w:cstheme="minorHAnsi"/>
        </w:rPr>
        <w:t>m</w:t>
      </w:r>
      <w:r w:rsidR="00560DF6" w:rsidRPr="007673D9">
        <w:rPr>
          <w:rFonts w:cstheme="minorHAnsi"/>
        </w:rPr>
        <w:t>s for such purpose would be to use steel beams instead. Without coating steel in a paint or treatment it does not tend to perform well when high heats are introduced. As surprising as it sound</w:t>
      </w:r>
      <w:r w:rsidR="00A52BA9" w:rsidRPr="007673D9">
        <w:rPr>
          <w:rFonts w:cstheme="minorHAnsi"/>
        </w:rPr>
        <w:t>s</w:t>
      </w:r>
      <w:r w:rsidR="00560DF6" w:rsidRPr="007673D9">
        <w:rPr>
          <w:rFonts w:cstheme="minorHAnsi"/>
        </w:rPr>
        <w:t xml:space="preserve">, glulam does perform well in restraining fire </w:t>
      </w:r>
      <w:r w:rsidR="00560DF6" w:rsidRPr="007673D9">
        <w:rPr>
          <w:rFonts w:cstheme="minorHAnsi"/>
        </w:rPr>
        <w:lastRenderedPageBreak/>
        <w:t>compared to steel. This is due to steel tends to ‘distort and buckle in high temperatures’ (bucklandtimber, 2022). When designing the glulam bea</w:t>
      </w:r>
      <w:r w:rsidR="005041F7" w:rsidRPr="007673D9">
        <w:rPr>
          <w:rFonts w:cstheme="minorHAnsi"/>
        </w:rPr>
        <w:t>m</w:t>
      </w:r>
      <w:r w:rsidR="00560DF6" w:rsidRPr="007673D9">
        <w:rPr>
          <w:rFonts w:cstheme="minorHAnsi"/>
        </w:rPr>
        <w:t xml:space="preserve">s for a project </w:t>
      </w:r>
      <w:r w:rsidR="005041F7" w:rsidRPr="007673D9">
        <w:rPr>
          <w:rFonts w:cstheme="minorHAnsi"/>
        </w:rPr>
        <w:t xml:space="preserve">you </w:t>
      </w:r>
      <w:proofErr w:type="gramStart"/>
      <w:r w:rsidR="005041F7" w:rsidRPr="007673D9">
        <w:rPr>
          <w:rFonts w:cstheme="minorHAnsi"/>
        </w:rPr>
        <w:t xml:space="preserve">are </w:t>
      </w:r>
      <w:r w:rsidR="003534D5" w:rsidRPr="007673D9">
        <w:rPr>
          <w:rFonts w:cstheme="minorHAnsi"/>
        </w:rPr>
        <w:t>able</w:t>
      </w:r>
      <w:r w:rsidR="005041F7" w:rsidRPr="007673D9">
        <w:rPr>
          <w:rFonts w:cstheme="minorHAnsi"/>
        </w:rPr>
        <w:t xml:space="preserve"> to</w:t>
      </w:r>
      <w:proofErr w:type="gramEnd"/>
      <w:r w:rsidR="005041F7" w:rsidRPr="007673D9">
        <w:rPr>
          <w:rFonts w:cstheme="minorHAnsi"/>
        </w:rPr>
        <w:t xml:space="preserve"> adjust the thickness to give the structure a certain time of fire resistance. This is possible as glulam has a standard char rate. ‘For glulam components, the char rate generally used for calculations in the United States and Canada is nominally 0.635 mm/min’ (</w:t>
      </w:r>
      <w:proofErr w:type="spellStart"/>
      <w:r w:rsidR="005041F7" w:rsidRPr="007673D9">
        <w:rPr>
          <w:rFonts w:cstheme="minorHAnsi"/>
        </w:rPr>
        <w:t>timberlab</w:t>
      </w:r>
      <w:proofErr w:type="spellEnd"/>
      <w:r w:rsidR="005041F7" w:rsidRPr="007673D9">
        <w:rPr>
          <w:rFonts w:cstheme="minorHAnsi"/>
        </w:rPr>
        <w:t>, 2020</w:t>
      </w:r>
      <w:r w:rsidR="009E4B62" w:rsidRPr="007673D9">
        <w:rPr>
          <w:rFonts w:cstheme="minorHAnsi"/>
        </w:rPr>
        <w:t>). Due to the building analyse</w:t>
      </w:r>
      <w:r w:rsidR="003534D5" w:rsidRPr="007673D9">
        <w:rPr>
          <w:rFonts w:cstheme="minorHAnsi"/>
        </w:rPr>
        <w:t xml:space="preserve">d being </w:t>
      </w:r>
      <w:r w:rsidR="009E4B62" w:rsidRPr="007673D9">
        <w:rPr>
          <w:rFonts w:cstheme="minorHAnsi"/>
        </w:rPr>
        <w:t xml:space="preserve">a laboratory, it is worth looking how timber performs when exposed to chemicals and moisture. </w:t>
      </w:r>
      <w:r w:rsidR="00DD3376" w:rsidRPr="007673D9">
        <w:rPr>
          <w:rFonts w:cstheme="minorHAnsi"/>
        </w:rPr>
        <w:t xml:space="preserve">‘In moisture and chemical-filled environments steel corrodes more quickly, whereas glulam lasts longer and is lower maintenance’ (bucklandtimber, 2022). By taking the characteristics that glulam possesses over steel beams </w:t>
      </w:r>
      <w:proofErr w:type="gramStart"/>
      <w:r w:rsidR="00DD3376" w:rsidRPr="007673D9">
        <w:rPr>
          <w:rFonts w:cstheme="minorHAnsi"/>
        </w:rPr>
        <w:t>it is clear that it</w:t>
      </w:r>
      <w:proofErr w:type="gramEnd"/>
      <w:r w:rsidR="00DD3376" w:rsidRPr="007673D9">
        <w:rPr>
          <w:rFonts w:cstheme="minorHAnsi"/>
        </w:rPr>
        <w:t xml:space="preserve"> was chosen for these reasons as well as it’s aesthetics and sustainability.</w:t>
      </w:r>
      <w:r w:rsidR="006F7BFE" w:rsidRPr="007673D9">
        <w:rPr>
          <w:rFonts w:cstheme="minorHAnsi"/>
        </w:rPr>
        <w:t xml:space="preserve"> </w:t>
      </w:r>
      <w:r w:rsidR="009F084A" w:rsidRPr="007673D9">
        <w:rPr>
          <w:rFonts w:cstheme="minorHAnsi"/>
        </w:rPr>
        <w:t>To put into perspective the difference between using steel or timber from sustainability standpoint ‘in general 1 tonne of softwood substituted for concrete/steel leads to a CO2 reduction of 1.5 tonnes of CO2. (Gary Ramsay, 202</w:t>
      </w:r>
      <w:r w:rsidR="003534D5" w:rsidRPr="007673D9">
        <w:rPr>
          <w:rFonts w:cstheme="minorHAnsi"/>
        </w:rPr>
        <w:t>2</w:t>
      </w:r>
      <w:r w:rsidR="009F084A" w:rsidRPr="007673D9">
        <w:rPr>
          <w:rFonts w:cstheme="minorHAnsi"/>
        </w:rPr>
        <w:t>).</w:t>
      </w:r>
    </w:p>
    <w:p w14:paraId="6B4AFA52" w14:textId="5B712809" w:rsidR="004660FE" w:rsidRPr="007673D9" w:rsidRDefault="004660FE" w:rsidP="004660FE">
      <w:pPr>
        <w:pStyle w:val="Heading3"/>
        <w:rPr>
          <w:rFonts w:asciiTheme="minorHAnsi" w:hAnsiTheme="minorHAnsi" w:cstheme="minorHAnsi"/>
          <w:b/>
          <w:bCs/>
        </w:rPr>
      </w:pPr>
      <w:bookmarkStart w:id="6" w:name="_Toc124158648"/>
      <w:r w:rsidRPr="007673D9">
        <w:rPr>
          <w:rFonts w:asciiTheme="minorHAnsi" w:hAnsiTheme="minorHAnsi" w:cstheme="minorHAnsi"/>
          <w:b/>
          <w:bCs/>
        </w:rPr>
        <w:t>Roof</w:t>
      </w:r>
      <w:bookmarkEnd w:id="6"/>
    </w:p>
    <w:p w14:paraId="63433526" w14:textId="3D67613C" w:rsidR="00F05C3D" w:rsidRPr="007673D9" w:rsidRDefault="009F6597" w:rsidP="00F05C3D">
      <w:pPr>
        <w:jc w:val="both"/>
        <w:rPr>
          <w:rFonts w:cstheme="minorHAnsi"/>
        </w:rPr>
      </w:pPr>
      <w:r w:rsidRPr="007673D9">
        <w:rPr>
          <w:rFonts w:cstheme="minorHAnsi"/>
          <w:noProof/>
        </w:rPr>
        <mc:AlternateContent>
          <mc:Choice Requires="wps">
            <w:drawing>
              <wp:anchor distT="45720" distB="45720" distL="114300" distR="114300" simplePos="0" relativeHeight="251677696" behindDoc="0" locked="0" layoutInCell="1" allowOverlap="1" wp14:anchorId="1D383D20" wp14:editId="0D4D776B">
                <wp:simplePos x="0" y="0"/>
                <wp:positionH relativeFrom="margin">
                  <wp:align>left</wp:align>
                </wp:positionH>
                <wp:positionV relativeFrom="paragraph">
                  <wp:posOffset>2104390</wp:posOffset>
                </wp:positionV>
                <wp:extent cx="2971800" cy="1404620"/>
                <wp:effectExtent l="0" t="0" r="1905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404620"/>
                        </a:xfrm>
                        <a:prstGeom prst="rect">
                          <a:avLst/>
                        </a:prstGeom>
                        <a:solidFill>
                          <a:srgbClr val="FFFFFF"/>
                        </a:solidFill>
                        <a:ln w="9525">
                          <a:solidFill>
                            <a:srgbClr val="000000"/>
                          </a:solidFill>
                          <a:miter lim="800000"/>
                          <a:headEnd/>
                          <a:tailEnd/>
                        </a:ln>
                      </wps:spPr>
                      <wps:txbx>
                        <w:txbxContent>
                          <w:p w14:paraId="618E5B50" w14:textId="7E612E75" w:rsidR="004660FE" w:rsidRDefault="004660FE">
                            <w:r>
                              <w:t>Fig.</w:t>
                            </w:r>
                            <w:r w:rsidR="00496A0A">
                              <w:t>4 Photo of the laboratory’s roof (Architecture.com, 2018)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383D20" id="_x0000_s1031" type="#_x0000_t202" style="position:absolute;left:0;text-align:left;margin-left:0;margin-top:165.7pt;width:234pt;height:110.6pt;z-index:25167769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">
                <v:textbox style="mso-fit-shape-to-text:t">
                  <w:txbxContent>
                    <w:p w14:paraId="618E5B50" w14:textId="7E612E75" w:rsidR="004660FE" w:rsidRDefault="004660FE">
                      <w:r>
                        <w:t>Fig.</w:t>
                      </w:r>
                      <w:r w:rsidR="00496A0A">
                        <w:t>4 Photo of the laboratory’s roof (Architecture.com, 2018)</w:t>
                      </w:r>
                    </w:p>
                  </w:txbxContent>
                </v:textbox>
                <w10:wrap type="square" anchorx="margin"/>
              </v:shape>
            </w:pict>
          </mc:Fallback>
        </mc:AlternateContent>
      </w:r>
      <w:r w:rsidR="004660FE" w:rsidRPr="007673D9">
        <w:rPr>
          <w:rFonts w:cstheme="minorHAnsi"/>
          <w:noProof/>
        </w:rPr>
        <w:drawing>
          <wp:anchor distT="0" distB="0" distL="114300" distR="114300" simplePos="0" relativeHeight="251675648" behindDoc="0" locked="0" layoutInCell="1" allowOverlap="1" wp14:anchorId="35B1633C" wp14:editId="4B1B58DF">
            <wp:simplePos x="0" y="0"/>
            <wp:positionH relativeFrom="margin">
              <wp:align>left</wp:align>
            </wp:positionH>
            <wp:positionV relativeFrom="paragraph">
              <wp:posOffset>74930</wp:posOffset>
            </wp:positionV>
            <wp:extent cx="2981325" cy="1988820"/>
            <wp:effectExtent l="0" t="0" r="9525" b="0"/>
            <wp:wrapSquare wrapText="bothSides"/>
            <wp:docPr id="7" name="Picture 7" descr="The GSK Carbon Neutral Laboratories for Sustainable Chemi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SK Carbon Neutral Laboratories for Sustainable Chemist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81325" cy="1988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6B71" w:rsidRPr="007673D9">
        <w:rPr>
          <w:rFonts w:cstheme="minorHAnsi"/>
        </w:rPr>
        <w:t xml:space="preserve">Traditional styled roofs usually consist of materials such as slates, </w:t>
      </w:r>
      <w:r w:rsidRPr="007673D9">
        <w:rPr>
          <w:rFonts w:cstheme="minorHAnsi"/>
        </w:rPr>
        <w:t xml:space="preserve">concrete tiles or clay tiles. A method that has come to surface over recent times is a green roof, this is what </w:t>
      </w:r>
      <w:r w:rsidR="003534D5" w:rsidRPr="007673D9">
        <w:rPr>
          <w:rFonts w:cstheme="minorHAnsi"/>
        </w:rPr>
        <w:t>i</w:t>
      </w:r>
      <w:r w:rsidRPr="007673D9">
        <w:rPr>
          <w:rFonts w:cstheme="minorHAnsi"/>
        </w:rPr>
        <w:t xml:space="preserve">s being displayed in fig.4. ‘Green roofs are roofs that are purposely fitted or cultivated with vegetation’ (designbuildings, </w:t>
      </w:r>
      <w:r w:rsidR="004C7EBC">
        <w:rPr>
          <w:rFonts w:cstheme="minorHAnsi"/>
        </w:rPr>
        <w:t>2013</w:t>
      </w:r>
      <w:r w:rsidRPr="007673D9">
        <w:rPr>
          <w:rFonts w:cstheme="minorHAnsi"/>
        </w:rPr>
        <w:t>). This is not a method that is usually used on most residential type buildings, whereas they are more commonly seen on commercial buildings like the GSK Laboratory. With a clear message being conveyed by this building of sustainability, this type of roof is perfect for the cause. There are a lot of benefits to incorporating a roof design like this, some of these are ‘decreased surface water runoff, increased durability and increased local biodiversity’ (designbuildings, 2019). The way in which they reduce water runoff is the vegetation consumes the water which deters water away from the local water drainage systems</w:t>
      </w:r>
      <w:r w:rsidR="0061132B" w:rsidRPr="007673D9">
        <w:rPr>
          <w:rFonts w:cstheme="minorHAnsi"/>
        </w:rPr>
        <w:t>,</w:t>
      </w:r>
      <w:r w:rsidRPr="007673D9">
        <w:rPr>
          <w:rFonts w:cstheme="minorHAnsi"/>
        </w:rPr>
        <w:t xml:space="preserve"> </w:t>
      </w:r>
      <w:r w:rsidR="0061132B" w:rsidRPr="007673D9">
        <w:rPr>
          <w:rFonts w:cstheme="minorHAnsi"/>
        </w:rPr>
        <w:t>t</w:t>
      </w:r>
      <w:r w:rsidRPr="007673D9">
        <w:rPr>
          <w:rFonts w:cstheme="minorHAnsi"/>
        </w:rPr>
        <w:t>hus making it beneficial to the environment.</w:t>
      </w:r>
      <w:r w:rsidR="0061132B" w:rsidRPr="007673D9">
        <w:rPr>
          <w:rFonts w:cstheme="minorHAnsi"/>
        </w:rPr>
        <w:t xml:space="preserve"> Green roofs also have the ability to ‘reduce both heating and cooling loads in buildings’ (designbuildings, 2019). This would have been a big reason this type of roof was chosen. With the building promised to ‘offset the carbon emissions from construction within 25 years of operation’ (</w:t>
      </w:r>
      <w:proofErr w:type="spellStart"/>
      <w:r w:rsidR="0061132B" w:rsidRPr="007673D9">
        <w:rPr>
          <w:rFonts w:cstheme="minorHAnsi"/>
        </w:rPr>
        <w:t>ukgbc</w:t>
      </w:r>
      <w:proofErr w:type="spellEnd"/>
      <w:r w:rsidR="0061132B" w:rsidRPr="007673D9">
        <w:rPr>
          <w:rFonts w:cstheme="minorHAnsi"/>
        </w:rPr>
        <w:t xml:space="preserve">, </w:t>
      </w:r>
      <w:proofErr w:type="spellStart"/>
      <w:r w:rsidR="004C7EBC">
        <w:rPr>
          <w:rFonts w:cstheme="minorHAnsi"/>
        </w:rPr>
        <w:t>n.d</w:t>
      </w:r>
      <w:proofErr w:type="spellEnd"/>
      <w:r w:rsidR="0061132B" w:rsidRPr="007673D9">
        <w:rPr>
          <w:rFonts w:cstheme="minorHAnsi"/>
        </w:rPr>
        <w:t xml:space="preserve">) benefits like the green roof offers are hard to ignore. Alongside these benefits, it also makes the building blend in with </w:t>
      </w:r>
      <w:r w:rsidR="003534D5" w:rsidRPr="007673D9">
        <w:rPr>
          <w:rFonts w:cstheme="minorHAnsi"/>
        </w:rPr>
        <w:t>its</w:t>
      </w:r>
      <w:r w:rsidR="0061132B" w:rsidRPr="007673D9">
        <w:rPr>
          <w:rFonts w:cstheme="minorHAnsi"/>
        </w:rPr>
        <w:t xml:space="preserve"> surroundings excellently. There are some modern buildings which are not in keeping with the surrounding area whereas this building is the opposite</w:t>
      </w:r>
      <w:bookmarkStart w:id="7" w:name="_Toc120039066"/>
      <w:r w:rsidR="00856AA3" w:rsidRPr="007673D9">
        <w:rPr>
          <w:rFonts w:cstheme="minorHAnsi"/>
        </w:rPr>
        <w:t>.</w:t>
      </w:r>
    </w:p>
    <w:p w14:paraId="186832B0" w14:textId="271CFB70" w:rsidR="00975EEC" w:rsidRPr="007673D9" w:rsidRDefault="003534D5" w:rsidP="00F05C3D">
      <w:pPr>
        <w:jc w:val="both"/>
        <w:rPr>
          <w:rFonts w:cstheme="minorHAnsi"/>
        </w:rPr>
      </w:pPr>
      <w:r w:rsidRPr="007673D9">
        <w:rPr>
          <w:rFonts w:cstheme="minorHAnsi"/>
          <w:noProof/>
        </w:rPr>
        <w:lastRenderedPageBreak/>
        <w:drawing>
          <wp:anchor distT="0" distB="0" distL="114300" distR="114300" simplePos="0" relativeHeight="251682816" behindDoc="0" locked="0" layoutInCell="1" allowOverlap="1" wp14:anchorId="418F0D54" wp14:editId="40D64CF9">
            <wp:simplePos x="0" y="0"/>
            <wp:positionH relativeFrom="margin">
              <wp:posOffset>3630295</wp:posOffset>
            </wp:positionH>
            <wp:positionV relativeFrom="paragraph">
              <wp:posOffset>0</wp:posOffset>
            </wp:positionV>
            <wp:extent cx="2313305" cy="1542415"/>
            <wp:effectExtent l="0" t="0" r="0" b="635"/>
            <wp:wrapSquare wrapText="bothSides"/>
            <wp:docPr id="10" name="Picture 10" descr="GlaxoSmithKline Carbon Neutral Laboratory - e-archit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axoSmithKline Carbon Neutral Laboratory - e-archit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13305" cy="1542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75EEC" w:rsidRPr="007673D9">
        <w:rPr>
          <w:rFonts w:cstheme="minorHAnsi"/>
        </w:rPr>
        <w:t xml:space="preserve">The </w:t>
      </w:r>
      <w:r w:rsidR="005B173B" w:rsidRPr="007673D9">
        <w:rPr>
          <w:rFonts w:cstheme="minorHAnsi"/>
        </w:rPr>
        <w:t xml:space="preserve">south facing side of the roof is covered almost completely in photovoltaic cells. These cells fit seamlessly with the build and of course offer a big hand in ensuring the building is to be carbon neutral in its </w:t>
      </w:r>
      <w:proofErr w:type="gramStart"/>
      <w:r w:rsidR="005B173B" w:rsidRPr="007673D9">
        <w:rPr>
          <w:rFonts w:cstheme="minorHAnsi"/>
        </w:rPr>
        <w:t>25 year</w:t>
      </w:r>
      <w:proofErr w:type="gramEnd"/>
      <w:r w:rsidR="005B173B" w:rsidRPr="007673D9">
        <w:rPr>
          <w:rFonts w:cstheme="minorHAnsi"/>
        </w:rPr>
        <w:t xml:space="preserve"> period. </w:t>
      </w:r>
      <w:r w:rsidRPr="007673D9">
        <w:rPr>
          <w:rFonts w:cstheme="minorHAnsi"/>
        </w:rPr>
        <w:t>These are producing ‘</w:t>
      </w:r>
      <w:r w:rsidRPr="007673D9">
        <w:rPr>
          <w:rFonts w:cstheme="minorHAnsi"/>
        </w:rPr>
        <w:t>An excess 40MWh of energy should be created by the building the first 25 years</w:t>
      </w:r>
      <w:r w:rsidRPr="007673D9">
        <w:rPr>
          <w:rFonts w:cstheme="minorHAnsi"/>
        </w:rPr>
        <w:t>’ (</w:t>
      </w:r>
      <w:proofErr w:type="spellStart"/>
      <w:r w:rsidRPr="007673D9">
        <w:rPr>
          <w:rFonts w:cstheme="minorHAnsi"/>
        </w:rPr>
        <w:t>ukgbc</w:t>
      </w:r>
      <w:proofErr w:type="spellEnd"/>
      <w:r w:rsidRPr="007673D9">
        <w:rPr>
          <w:rFonts w:cstheme="minorHAnsi"/>
        </w:rPr>
        <w:t>,</w:t>
      </w:r>
      <w:r w:rsidR="004C7EBC">
        <w:rPr>
          <w:rFonts w:cstheme="minorHAnsi"/>
        </w:rPr>
        <w:t xml:space="preserve"> </w:t>
      </w:r>
      <w:proofErr w:type="spellStart"/>
      <w:r w:rsidR="004C7EBC">
        <w:rPr>
          <w:rFonts w:cstheme="minorHAnsi"/>
        </w:rPr>
        <w:t>n.d</w:t>
      </w:r>
      <w:proofErr w:type="spellEnd"/>
      <w:r w:rsidRPr="007673D9">
        <w:rPr>
          <w:rFonts w:cstheme="minorHAnsi"/>
        </w:rPr>
        <w:t>).</w:t>
      </w:r>
    </w:p>
    <w:p w14:paraId="60ED64E2" w14:textId="16377895" w:rsidR="00F05C3D" w:rsidRPr="007673D9" w:rsidRDefault="00F05C3D" w:rsidP="00F05C3D">
      <w:pPr>
        <w:pStyle w:val="Heading2"/>
        <w:rPr>
          <w:rFonts w:asciiTheme="minorHAnsi" w:hAnsiTheme="minorHAnsi" w:cstheme="minorHAnsi"/>
          <w:b/>
          <w:bCs/>
        </w:rPr>
      </w:pPr>
      <w:bookmarkStart w:id="8" w:name="_Toc124158649"/>
      <w:r w:rsidRPr="007673D9">
        <w:rPr>
          <w:rFonts w:asciiTheme="minorHAnsi" w:hAnsiTheme="minorHAnsi" w:cstheme="minorHAnsi"/>
          <w:b/>
          <w:bCs/>
        </w:rPr>
        <w:t>Conclusion</w:t>
      </w:r>
      <w:bookmarkEnd w:id="8"/>
    </w:p>
    <w:p w14:paraId="349BDD39" w14:textId="1AEA6074" w:rsidR="00F05C3D" w:rsidRPr="007673D9" w:rsidRDefault="00F05C3D" w:rsidP="00F05C3D">
      <w:pPr>
        <w:rPr>
          <w:rFonts w:cstheme="minorHAnsi"/>
        </w:rPr>
      </w:pPr>
      <w:r w:rsidRPr="007673D9">
        <w:rPr>
          <w:rFonts w:cstheme="minorHAnsi"/>
        </w:rPr>
        <w:t xml:space="preserve">The Glaxo Smith Kline carbon neutral laboratory is </w:t>
      </w:r>
      <w:r w:rsidR="00975EEC" w:rsidRPr="007673D9">
        <w:rPr>
          <w:rFonts w:cstheme="minorHAnsi"/>
        </w:rPr>
        <w:t xml:space="preserve">brilliant piece of architecture and design. It stands out enough </w:t>
      </w:r>
      <w:r w:rsidR="003534D5" w:rsidRPr="007673D9">
        <w:rPr>
          <w:rFonts w:cstheme="minorHAnsi"/>
        </w:rPr>
        <w:t>to</w:t>
      </w:r>
      <w:r w:rsidR="00975EEC" w:rsidRPr="007673D9">
        <w:rPr>
          <w:rFonts w:cstheme="minorHAnsi"/>
        </w:rPr>
        <w:t xml:space="preserve"> notice the brilliance of it</w:t>
      </w:r>
      <w:r w:rsidR="003534D5" w:rsidRPr="007673D9">
        <w:rPr>
          <w:rFonts w:cstheme="minorHAnsi"/>
        </w:rPr>
        <w:t>,</w:t>
      </w:r>
      <w:r w:rsidR="00975EEC" w:rsidRPr="007673D9">
        <w:rPr>
          <w:rFonts w:cstheme="minorHAnsi"/>
        </w:rPr>
        <w:t xml:space="preserve"> but seamlessly marries in with its surroundings. The materials used for the build are a large </w:t>
      </w:r>
      <w:r w:rsidR="003534D5" w:rsidRPr="007673D9">
        <w:rPr>
          <w:rFonts w:cstheme="minorHAnsi"/>
        </w:rPr>
        <w:t>reason</w:t>
      </w:r>
      <w:r w:rsidR="00975EEC" w:rsidRPr="007673D9">
        <w:rPr>
          <w:rFonts w:cstheme="minorHAnsi"/>
        </w:rPr>
        <w:t xml:space="preserve"> </w:t>
      </w:r>
      <w:r w:rsidR="003534D5" w:rsidRPr="007673D9">
        <w:rPr>
          <w:rFonts w:cstheme="minorHAnsi"/>
        </w:rPr>
        <w:t>for</w:t>
      </w:r>
      <w:r w:rsidR="00975EEC" w:rsidRPr="007673D9">
        <w:rPr>
          <w:rFonts w:cstheme="minorHAnsi"/>
        </w:rPr>
        <w:t xml:space="preserve"> this. Using materials which are not </w:t>
      </w:r>
      <w:r w:rsidR="003534D5" w:rsidRPr="007673D9">
        <w:rPr>
          <w:rFonts w:cstheme="minorHAnsi"/>
        </w:rPr>
        <w:t>in keeping</w:t>
      </w:r>
      <w:r w:rsidR="00975EEC" w:rsidRPr="007673D9">
        <w:rPr>
          <w:rFonts w:cstheme="minorHAnsi"/>
        </w:rPr>
        <w:t xml:space="preserve"> with the area can ruin the façade of a project completely. It just so happens that these materials whilst are pleasing on the eye,</w:t>
      </w:r>
      <w:r w:rsidR="003534D5" w:rsidRPr="007673D9">
        <w:rPr>
          <w:rFonts w:cstheme="minorHAnsi"/>
        </w:rPr>
        <w:t xml:space="preserve"> </w:t>
      </w:r>
      <w:r w:rsidR="00975EEC" w:rsidRPr="007673D9">
        <w:rPr>
          <w:rFonts w:cstheme="minorHAnsi"/>
        </w:rPr>
        <w:t xml:space="preserve">also serve a big purpose in the message </w:t>
      </w:r>
      <w:r w:rsidR="003534D5" w:rsidRPr="007673D9">
        <w:rPr>
          <w:rFonts w:cstheme="minorHAnsi"/>
        </w:rPr>
        <w:t xml:space="preserve">the </w:t>
      </w:r>
      <w:r w:rsidR="00975EEC" w:rsidRPr="007673D9">
        <w:rPr>
          <w:rFonts w:cstheme="minorHAnsi"/>
        </w:rPr>
        <w:t>laboratory is trying to convey</w:t>
      </w:r>
      <w:r w:rsidR="003534D5" w:rsidRPr="007673D9">
        <w:rPr>
          <w:rFonts w:cstheme="minorHAnsi"/>
        </w:rPr>
        <w:t xml:space="preserve"> of sustainability</w:t>
      </w:r>
      <w:r w:rsidR="00975EEC" w:rsidRPr="007673D9">
        <w:rPr>
          <w:rFonts w:cstheme="minorHAnsi"/>
        </w:rPr>
        <w:t>. With the build being the ‘f</w:t>
      </w:r>
      <w:r w:rsidR="00975EEC" w:rsidRPr="007673D9">
        <w:rPr>
          <w:rFonts w:cstheme="minorHAnsi"/>
        </w:rPr>
        <w:t>irst carbon neutral chemical research laboratory in the world</w:t>
      </w:r>
      <w:r w:rsidR="00975EEC" w:rsidRPr="007673D9">
        <w:rPr>
          <w:rFonts w:cstheme="minorHAnsi"/>
        </w:rPr>
        <w:t xml:space="preserve">’ (building.com, 2016) it certainly achieved this message. </w:t>
      </w:r>
    </w:p>
    <w:p w14:paraId="240B05C0" w14:textId="5E4E8F0D" w:rsidR="00F05C3D" w:rsidRPr="007673D9" w:rsidRDefault="00F05C3D" w:rsidP="00F05C3D">
      <w:pPr>
        <w:rPr>
          <w:rFonts w:cstheme="minorHAnsi"/>
        </w:rPr>
      </w:pPr>
    </w:p>
    <w:p w14:paraId="06D2C7BC" w14:textId="4CCCFC07" w:rsidR="00F05C3D" w:rsidRDefault="00F05C3D" w:rsidP="00F05C3D">
      <w:pPr>
        <w:rPr>
          <w:rFonts w:cstheme="minorHAnsi"/>
        </w:rPr>
      </w:pPr>
    </w:p>
    <w:p w14:paraId="6EED7CA5" w14:textId="24CCD32A" w:rsidR="007673D9" w:rsidRDefault="007673D9" w:rsidP="00F05C3D">
      <w:pPr>
        <w:rPr>
          <w:rFonts w:cstheme="minorHAnsi"/>
        </w:rPr>
      </w:pPr>
    </w:p>
    <w:p w14:paraId="60CDCA26" w14:textId="2FB7A919" w:rsidR="007673D9" w:rsidRDefault="007673D9" w:rsidP="00F05C3D">
      <w:pPr>
        <w:rPr>
          <w:rFonts w:cstheme="minorHAnsi"/>
        </w:rPr>
      </w:pPr>
    </w:p>
    <w:p w14:paraId="33DF00B2" w14:textId="637428B6" w:rsidR="007673D9" w:rsidRDefault="007673D9" w:rsidP="00F05C3D">
      <w:pPr>
        <w:rPr>
          <w:rFonts w:cstheme="minorHAnsi"/>
        </w:rPr>
      </w:pPr>
    </w:p>
    <w:p w14:paraId="7A4AB105" w14:textId="06DDB3CB" w:rsidR="007673D9" w:rsidRDefault="007673D9" w:rsidP="00F05C3D">
      <w:pPr>
        <w:rPr>
          <w:rFonts w:cstheme="minorHAnsi"/>
        </w:rPr>
      </w:pPr>
    </w:p>
    <w:p w14:paraId="02473643" w14:textId="6633A51A" w:rsidR="007673D9" w:rsidRDefault="007673D9" w:rsidP="00F05C3D">
      <w:pPr>
        <w:rPr>
          <w:rFonts w:cstheme="minorHAnsi"/>
        </w:rPr>
      </w:pPr>
    </w:p>
    <w:p w14:paraId="6651BA06" w14:textId="0C6A6F64" w:rsidR="007673D9" w:rsidRDefault="007673D9" w:rsidP="00F05C3D">
      <w:pPr>
        <w:rPr>
          <w:rFonts w:cstheme="minorHAnsi"/>
        </w:rPr>
      </w:pPr>
    </w:p>
    <w:p w14:paraId="6A3FF76A" w14:textId="6E189ACD" w:rsidR="007673D9" w:rsidRDefault="007673D9" w:rsidP="00F05C3D">
      <w:pPr>
        <w:rPr>
          <w:rFonts w:cstheme="minorHAnsi"/>
        </w:rPr>
      </w:pPr>
    </w:p>
    <w:p w14:paraId="40F79ACA" w14:textId="1405B809" w:rsidR="007673D9" w:rsidRDefault="007673D9" w:rsidP="00F05C3D">
      <w:pPr>
        <w:rPr>
          <w:rFonts w:cstheme="minorHAnsi"/>
        </w:rPr>
      </w:pPr>
    </w:p>
    <w:p w14:paraId="3A71F6A7" w14:textId="06C7CBCC" w:rsidR="007673D9" w:rsidRDefault="007673D9" w:rsidP="00F05C3D">
      <w:pPr>
        <w:rPr>
          <w:rFonts w:cstheme="minorHAnsi"/>
        </w:rPr>
      </w:pPr>
    </w:p>
    <w:p w14:paraId="39E1F8D2" w14:textId="550152B2" w:rsidR="007673D9" w:rsidRDefault="007673D9" w:rsidP="00F05C3D">
      <w:pPr>
        <w:rPr>
          <w:rFonts w:cstheme="minorHAnsi"/>
        </w:rPr>
      </w:pPr>
    </w:p>
    <w:p w14:paraId="2ECE523A" w14:textId="2147CAC9" w:rsidR="007673D9" w:rsidRDefault="007673D9" w:rsidP="00F05C3D">
      <w:pPr>
        <w:rPr>
          <w:rFonts w:cstheme="minorHAnsi"/>
        </w:rPr>
      </w:pPr>
    </w:p>
    <w:p w14:paraId="5A3B4880" w14:textId="039D2039" w:rsidR="007673D9" w:rsidRDefault="007673D9" w:rsidP="00F05C3D">
      <w:pPr>
        <w:rPr>
          <w:rFonts w:cstheme="minorHAnsi"/>
        </w:rPr>
      </w:pPr>
    </w:p>
    <w:p w14:paraId="3DE9E2E7" w14:textId="65D8074A" w:rsidR="007673D9" w:rsidRDefault="007673D9" w:rsidP="00F05C3D">
      <w:pPr>
        <w:rPr>
          <w:rFonts w:cstheme="minorHAnsi"/>
        </w:rPr>
      </w:pPr>
    </w:p>
    <w:p w14:paraId="2B9C9C64" w14:textId="77777777" w:rsidR="007673D9" w:rsidRPr="007673D9" w:rsidRDefault="007673D9" w:rsidP="00F05C3D">
      <w:pPr>
        <w:rPr>
          <w:rFonts w:cstheme="minorHAnsi"/>
        </w:rPr>
      </w:pPr>
    </w:p>
    <w:p w14:paraId="3331BCE4" w14:textId="1593DBE1" w:rsidR="00252FF7" w:rsidRPr="007673D9" w:rsidRDefault="00F94D32" w:rsidP="007673D9">
      <w:pPr>
        <w:pStyle w:val="Heading2"/>
        <w:rPr>
          <w:rFonts w:asciiTheme="minorHAnsi" w:hAnsiTheme="minorHAnsi" w:cstheme="minorHAnsi"/>
          <w:b/>
          <w:bCs/>
          <w:color w:val="333333"/>
          <w:sz w:val="24"/>
          <w:szCs w:val="24"/>
          <w:u w:val="single"/>
          <w:shd w:val="clear" w:color="auto" w:fill="FFFFFF"/>
        </w:rPr>
      </w:pPr>
      <w:bookmarkStart w:id="9" w:name="_Toc124158650"/>
      <w:r w:rsidRPr="007673D9">
        <w:rPr>
          <w:rFonts w:asciiTheme="minorHAnsi" w:hAnsiTheme="minorHAnsi" w:cstheme="minorHAnsi"/>
          <w:b/>
          <w:bCs/>
          <w:color w:val="333333"/>
          <w:sz w:val="24"/>
          <w:szCs w:val="24"/>
          <w:u w:val="single"/>
          <w:shd w:val="clear" w:color="auto" w:fill="FFFFFF"/>
        </w:rPr>
        <w:lastRenderedPageBreak/>
        <w:t>References</w:t>
      </w:r>
      <w:bookmarkEnd w:id="7"/>
      <w:bookmarkEnd w:id="9"/>
    </w:p>
    <w:p w14:paraId="1699DE4A" w14:textId="77777777" w:rsidR="00E6540E" w:rsidRPr="007673D9" w:rsidRDefault="00E6540E">
      <w:pPr>
        <w:rPr>
          <w:rFonts w:cstheme="minorHAnsi"/>
        </w:rPr>
      </w:pPr>
    </w:p>
    <w:p w14:paraId="188422D4" w14:textId="40C084A2" w:rsidR="007C6EFB" w:rsidRPr="007673D9" w:rsidRDefault="007C6EFB" w:rsidP="0074034E">
      <w:pPr>
        <w:tabs>
          <w:tab w:val="left" w:pos="1632"/>
        </w:tabs>
        <w:rPr>
          <w:rFonts w:cstheme="minorHAnsi"/>
        </w:rPr>
      </w:pPr>
      <w:r w:rsidRPr="007673D9">
        <w:rPr>
          <w:rFonts w:cstheme="minorHAnsi"/>
        </w:rPr>
        <w:t xml:space="preserve">Welch, A. (2017). GlaxoSmithKline Carbon Neutral Laboratory. [online] e-architect. Available at: </w:t>
      </w:r>
      <w:hyperlink r:id="rId16" w:history="1">
        <w:r w:rsidRPr="007673D9">
          <w:rPr>
            <w:rStyle w:val="Hyperlink"/>
            <w:rFonts w:cstheme="minorHAnsi"/>
          </w:rPr>
          <w:t>https://www.e-architect.com/birmingham/glaxosmithkline-carbon-neutral-laboratories-for-sustainablechemistry</w:t>
        </w:r>
      </w:hyperlink>
      <w:r w:rsidRPr="007673D9">
        <w:rPr>
          <w:rFonts w:cstheme="minorHAnsi"/>
        </w:rPr>
        <w:t>.</w:t>
      </w:r>
      <w:r w:rsidRPr="007673D9">
        <w:rPr>
          <w:rFonts w:cstheme="minorHAnsi"/>
        </w:rPr>
        <w:t xml:space="preserve"> [Accessed 28 December 2022]</w:t>
      </w:r>
    </w:p>
    <w:p w14:paraId="53061CE2" w14:textId="6EE2DD43" w:rsidR="007C6EFB" w:rsidRPr="007673D9" w:rsidRDefault="007C6EFB" w:rsidP="0074034E">
      <w:pPr>
        <w:tabs>
          <w:tab w:val="left" w:pos="1632"/>
        </w:tabs>
        <w:rPr>
          <w:rFonts w:cstheme="minorHAnsi"/>
        </w:rPr>
      </w:pPr>
      <w:r w:rsidRPr="007673D9">
        <w:rPr>
          <w:rFonts w:cstheme="minorHAnsi"/>
        </w:rPr>
        <w:t xml:space="preserve">scans.bgs.ac.uk. (n.d.). Page 2 | Borehole SK53NW25 | Borehole Logs. [online] Available at: </w:t>
      </w:r>
      <w:hyperlink r:id="rId17" w:history="1">
        <w:r w:rsidRPr="007673D9">
          <w:rPr>
            <w:rStyle w:val="Hyperlink"/>
            <w:rFonts w:cstheme="minorHAnsi"/>
          </w:rPr>
          <w:t>http://scans.bgs.ac.uk/sobi_scans/boreholes/225495/images/10429301.html.</w:t>
        </w:r>
        <w:r w:rsidRPr="007673D9">
          <w:rPr>
            <w:rStyle w:val="Hyperlink"/>
            <w:rFonts w:cstheme="minorHAnsi"/>
          </w:rPr>
          <w:t xml:space="preserve"> [Accessed 28</w:t>
        </w:r>
      </w:hyperlink>
      <w:r w:rsidRPr="007673D9">
        <w:rPr>
          <w:rFonts w:cstheme="minorHAnsi"/>
        </w:rPr>
        <w:t xml:space="preserve"> December 2022]</w:t>
      </w:r>
    </w:p>
    <w:p w14:paraId="6F3E6E06" w14:textId="28C70A89" w:rsidR="007C6EFB" w:rsidRPr="007673D9" w:rsidRDefault="007C6EFB" w:rsidP="007C6EFB">
      <w:pPr>
        <w:tabs>
          <w:tab w:val="left" w:pos="1632"/>
        </w:tabs>
        <w:rPr>
          <w:rFonts w:cstheme="minorHAnsi"/>
        </w:rPr>
      </w:pPr>
      <w:r w:rsidRPr="007673D9">
        <w:rPr>
          <w:rFonts w:cstheme="minorHAnsi"/>
        </w:rPr>
        <w:t xml:space="preserve">Designing Buildings Wiki (2015). Raft foundation - Designing Buildings Wiki. [online] Designingbuildings.co.uk. Available at: </w:t>
      </w:r>
      <w:hyperlink r:id="rId18" w:history="1">
        <w:r w:rsidRPr="007673D9">
          <w:rPr>
            <w:rStyle w:val="Hyperlink"/>
            <w:rFonts w:cstheme="minorHAnsi"/>
          </w:rPr>
          <w:t>https://www.designingbuildings.co.uk/wiki/Raft_foundation</w:t>
        </w:r>
      </w:hyperlink>
      <w:r w:rsidRPr="007673D9">
        <w:rPr>
          <w:rFonts w:cstheme="minorHAnsi"/>
        </w:rPr>
        <w:t>.</w:t>
      </w:r>
      <w:r w:rsidRPr="007673D9">
        <w:rPr>
          <w:rFonts w:cstheme="minorHAnsi"/>
        </w:rPr>
        <w:t xml:space="preserve"> [Accessed 2 Jan 2023]</w:t>
      </w:r>
    </w:p>
    <w:p w14:paraId="76957196" w14:textId="0ADB539E" w:rsidR="007C6EFB" w:rsidRPr="007673D9" w:rsidRDefault="007C6EFB" w:rsidP="007C6EFB">
      <w:pPr>
        <w:tabs>
          <w:tab w:val="left" w:pos="1632"/>
        </w:tabs>
        <w:rPr>
          <w:rStyle w:val="normaltextrun"/>
          <w:rFonts w:cstheme="minorHAnsi"/>
        </w:rPr>
      </w:pPr>
      <w:r w:rsidRPr="007673D9">
        <w:rPr>
          <w:rFonts w:cstheme="minorHAnsi"/>
        </w:rPr>
        <w:t xml:space="preserve">‌Centrum Pile Ltd. (2021). What are the differences between Bored Piles and Driven Piles? [online] Available at: </w:t>
      </w:r>
      <w:r w:rsidRPr="007673D9">
        <w:rPr>
          <w:rFonts w:cstheme="minorHAnsi"/>
          <w:color w:val="0040C0"/>
          <w:u w:val="single"/>
        </w:rPr>
        <w:t>https://www.centrumpile.co.uk/what-are-the-differences-between-bored-piles-and-driven-piles/#:~:text=The%20main%20advantages%20of%20bored</w:t>
      </w:r>
      <w:r w:rsidRPr="007673D9">
        <w:rPr>
          <w:rFonts w:cstheme="minorHAnsi"/>
          <w:color w:val="0040C0"/>
        </w:rPr>
        <w:t xml:space="preserve"> </w:t>
      </w:r>
      <w:r w:rsidRPr="007673D9">
        <w:rPr>
          <w:rFonts w:cstheme="minorHAnsi"/>
        </w:rPr>
        <w:t>[Accessed 9 Jan. 2023].</w:t>
      </w:r>
    </w:p>
    <w:p w14:paraId="1EB5B438" w14:textId="09F7962E" w:rsidR="007C6EFB" w:rsidRPr="007673D9" w:rsidRDefault="007C6EFB" w:rsidP="007C6EFB">
      <w:pPr>
        <w:tabs>
          <w:tab w:val="left" w:pos="1632"/>
        </w:tabs>
        <w:rPr>
          <w:rFonts w:cstheme="minorHAnsi"/>
        </w:rPr>
      </w:pPr>
      <w:r w:rsidRPr="007673D9">
        <w:rPr>
          <w:rFonts w:cstheme="minorHAnsi"/>
        </w:rPr>
        <w:t xml:space="preserve">Ijeh2016-11-16T06:00:00+00:00, I. (n.d.). Carbon Neutral Laboratory: Out of the ashes. [online] Building. Available at: </w:t>
      </w:r>
      <w:hyperlink r:id="rId19" w:history="1">
        <w:r w:rsidRPr="007673D9">
          <w:rPr>
            <w:rStyle w:val="Hyperlink"/>
            <w:rFonts w:cstheme="minorHAnsi"/>
          </w:rPr>
          <w:t>https://www.building.co.uk/focus/carbon-neutral-la</w:t>
        </w:r>
        <w:r w:rsidRPr="007673D9">
          <w:rPr>
            <w:rStyle w:val="Hyperlink"/>
            <w:rFonts w:cstheme="minorHAnsi"/>
          </w:rPr>
          <w:t>b</w:t>
        </w:r>
        <w:r w:rsidRPr="007673D9">
          <w:rPr>
            <w:rStyle w:val="Hyperlink"/>
            <w:rFonts w:cstheme="minorHAnsi"/>
          </w:rPr>
          <w:t>oratory-out-of-the-ashes/5084942.article</w:t>
        </w:r>
      </w:hyperlink>
      <w:r w:rsidRPr="007673D9">
        <w:rPr>
          <w:rFonts w:cstheme="minorHAnsi"/>
          <w:color w:val="004FEE"/>
          <w:u w:val="single"/>
        </w:rPr>
        <w:t>.</w:t>
      </w:r>
      <w:r w:rsidRPr="007673D9">
        <w:rPr>
          <w:rFonts w:cstheme="minorHAnsi"/>
          <w:color w:val="004FEE"/>
        </w:rPr>
        <w:t xml:space="preserve"> </w:t>
      </w:r>
      <w:r w:rsidRPr="007673D9">
        <w:rPr>
          <w:rFonts w:cstheme="minorHAnsi"/>
        </w:rPr>
        <w:t>[Accessed 4 Jan 2023]</w:t>
      </w:r>
    </w:p>
    <w:p w14:paraId="3BCF9BE4" w14:textId="77777777" w:rsidR="007C6EFB" w:rsidRPr="007673D9" w:rsidRDefault="007C6EFB" w:rsidP="007C6EFB">
      <w:pPr>
        <w:tabs>
          <w:tab w:val="left" w:pos="1632"/>
        </w:tabs>
        <w:rPr>
          <w:rFonts w:cstheme="minorHAnsi"/>
        </w:rPr>
      </w:pPr>
    </w:p>
    <w:p w14:paraId="1FB8EB9F" w14:textId="14912688" w:rsidR="00DE3CA3" w:rsidRPr="007673D9" w:rsidRDefault="007C6EFB" w:rsidP="007673D9">
      <w:pPr>
        <w:tabs>
          <w:tab w:val="left" w:pos="1632"/>
        </w:tabs>
        <w:rPr>
          <w:rStyle w:val="normaltextrun"/>
          <w:rFonts w:cstheme="minorHAnsi"/>
          <w:sz w:val="24"/>
          <w:szCs w:val="24"/>
          <w:shd w:val="clear" w:color="auto" w:fill="FFFFFF"/>
          <w:lang w:val="en-GB"/>
        </w:rPr>
      </w:pPr>
      <w:r w:rsidRPr="007673D9">
        <w:rPr>
          <w:rFonts w:cstheme="minorHAnsi"/>
        </w:rPr>
        <w:t>‌</w:t>
      </w:r>
      <w:r w:rsidR="007673D9" w:rsidRPr="007673D9">
        <w:rPr>
          <w:rFonts w:cstheme="minorHAnsi"/>
          <w:sz w:val="24"/>
          <w:szCs w:val="24"/>
          <w:shd w:val="clear" w:color="auto" w:fill="FFFFFF"/>
          <w:lang w:val="en-GB"/>
        </w:rPr>
        <w:t xml:space="preserve">Nottingham.ac.uk. (2017). The Carbon Neutral Laboratory - The University of Nottingham. [online] Available at: </w:t>
      </w:r>
      <w:hyperlink r:id="rId20" w:history="1">
        <w:r w:rsidR="007673D9" w:rsidRPr="007673D9">
          <w:rPr>
            <w:rStyle w:val="Hyperlink"/>
            <w:rFonts w:cstheme="minorHAnsi"/>
            <w:sz w:val="24"/>
            <w:szCs w:val="24"/>
            <w:shd w:val="clear" w:color="auto" w:fill="FFFFFF"/>
            <w:lang w:val="en-GB"/>
          </w:rPr>
          <w:t>https://www.nottingham.ac.uk/chemistry/research/centre-for-sustainable-chemistry/the-carbon-neutral-laboratory.aspx</w:t>
        </w:r>
      </w:hyperlink>
      <w:r w:rsidR="007673D9" w:rsidRPr="007673D9">
        <w:rPr>
          <w:rFonts w:cstheme="minorHAnsi"/>
          <w:sz w:val="24"/>
          <w:szCs w:val="24"/>
          <w:shd w:val="clear" w:color="auto" w:fill="FFFFFF"/>
          <w:lang w:val="en-GB"/>
        </w:rPr>
        <w:t>.</w:t>
      </w:r>
      <w:r w:rsidR="007673D9" w:rsidRPr="007673D9">
        <w:rPr>
          <w:rFonts w:cstheme="minorHAnsi"/>
          <w:sz w:val="24"/>
          <w:szCs w:val="24"/>
          <w:shd w:val="clear" w:color="auto" w:fill="FFFFFF"/>
          <w:lang w:val="en-GB"/>
        </w:rPr>
        <w:t xml:space="preserve"> [Accessed 4 Jan 2023]</w:t>
      </w:r>
    </w:p>
    <w:p w14:paraId="1F210FBC" w14:textId="5A24A99E" w:rsidR="007673D9" w:rsidRPr="007673D9" w:rsidRDefault="007673D9" w:rsidP="007673D9">
      <w:pPr>
        <w:tabs>
          <w:tab w:val="left" w:pos="1632"/>
        </w:tabs>
        <w:rPr>
          <w:rFonts w:cstheme="minorHAnsi"/>
        </w:rPr>
      </w:pPr>
      <w:r w:rsidRPr="007673D9">
        <w:rPr>
          <w:rFonts w:cstheme="minorHAnsi"/>
        </w:rPr>
        <w:t xml:space="preserve">Go Construct Team (2020). Sustainability in construction. [online] Go Construct. Available at: </w:t>
      </w:r>
      <w:hyperlink r:id="rId21" w:history="1">
        <w:r w:rsidRPr="007673D9">
          <w:rPr>
            <w:rStyle w:val="Hyperlink"/>
            <w:rFonts w:cstheme="minorHAnsi"/>
          </w:rPr>
          <w:t>https://www.goconstruct.org/why-choose-construction/whats-happening-in-construction/sustainability-in-construction-1/</w:t>
        </w:r>
      </w:hyperlink>
      <w:r w:rsidRPr="007673D9">
        <w:rPr>
          <w:rFonts w:cstheme="minorHAnsi"/>
        </w:rPr>
        <w:t>.</w:t>
      </w:r>
      <w:r w:rsidRPr="007673D9">
        <w:rPr>
          <w:rFonts w:cstheme="minorHAnsi"/>
        </w:rPr>
        <w:t xml:space="preserve"> [Accessed 5 Jan 2023]</w:t>
      </w:r>
    </w:p>
    <w:p w14:paraId="12A0DACD" w14:textId="375C4605" w:rsidR="007673D9" w:rsidRPr="007673D9" w:rsidRDefault="007673D9" w:rsidP="007673D9">
      <w:pPr>
        <w:tabs>
          <w:tab w:val="left" w:pos="1632"/>
        </w:tabs>
        <w:rPr>
          <w:rFonts w:cstheme="minorHAnsi"/>
        </w:rPr>
      </w:pPr>
      <w:r w:rsidRPr="007673D9">
        <w:rPr>
          <w:rFonts w:cstheme="minorHAnsi"/>
        </w:rPr>
        <w:t xml:space="preserve">UKGBC - UK Green Building Council. (n.d.). CASE STUDY: GSK Centre for Sustainable Chemistry. [online] Available at: </w:t>
      </w:r>
      <w:hyperlink r:id="rId22" w:history="1">
        <w:r w:rsidRPr="007673D9">
          <w:rPr>
            <w:rStyle w:val="Hyperlink"/>
            <w:rFonts w:cstheme="minorHAnsi"/>
          </w:rPr>
          <w:t>https://www.ukgbc.org/solutions/case-study-gsk-centre-for-sustainable-chemistry/</w:t>
        </w:r>
      </w:hyperlink>
      <w:r w:rsidRPr="007673D9">
        <w:rPr>
          <w:rFonts w:cstheme="minorHAnsi"/>
        </w:rPr>
        <w:t>.</w:t>
      </w:r>
      <w:r w:rsidRPr="007673D9">
        <w:rPr>
          <w:rFonts w:cstheme="minorHAnsi"/>
        </w:rPr>
        <w:t xml:space="preserve"> [Accessed 5 Jan 2023]</w:t>
      </w:r>
    </w:p>
    <w:p w14:paraId="7C26C538" w14:textId="790E8833" w:rsidR="003E0D3C" w:rsidRPr="007673D9" w:rsidRDefault="007673D9" w:rsidP="007673D9">
      <w:pPr>
        <w:tabs>
          <w:tab w:val="left" w:pos="1632"/>
        </w:tabs>
        <w:rPr>
          <w:rStyle w:val="Hyperlink"/>
          <w:rFonts w:cstheme="minorHAnsi"/>
          <w:color w:val="auto"/>
          <w:u w:val="none"/>
        </w:rPr>
      </w:pPr>
      <w:r w:rsidRPr="007673D9">
        <w:rPr>
          <w:rFonts w:cstheme="minorHAnsi"/>
        </w:rPr>
        <w:t xml:space="preserve">‌Glulam Beams. (n.d.). Glulam Ltd | The UK Largest Supplier of Glulam Beams. [online] Available at: </w:t>
      </w:r>
      <w:hyperlink r:id="rId23" w:history="1">
        <w:r w:rsidRPr="007673D9">
          <w:rPr>
            <w:rStyle w:val="Hyperlink"/>
            <w:rFonts w:cstheme="minorHAnsi"/>
          </w:rPr>
          <w:t>https://glulambeams.co.uk/</w:t>
        </w:r>
      </w:hyperlink>
      <w:r w:rsidRPr="007673D9">
        <w:rPr>
          <w:rFonts w:cstheme="minorHAnsi"/>
        </w:rPr>
        <w:t>.</w:t>
      </w:r>
      <w:r w:rsidRPr="007673D9">
        <w:rPr>
          <w:rFonts w:cstheme="minorHAnsi"/>
        </w:rPr>
        <w:t xml:space="preserve"> [Accessed 8 Jan 2023]</w:t>
      </w:r>
    </w:p>
    <w:p w14:paraId="193C71D1" w14:textId="0024BEFB" w:rsidR="007673D9" w:rsidRPr="007673D9" w:rsidRDefault="007673D9" w:rsidP="007673D9">
      <w:pPr>
        <w:tabs>
          <w:tab w:val="left" w:pos="1632"/>
        </w:tabs>
        <w:rPr>
          <w:rFonts w:cstheme="minorHAnsi"/>
        </w:rPr>
      </w:pPr>
      <w:r w:rsidRPr="007673D9">
        <w:rPr>
          <w:rFonts w:cstheme="minorHAnsi"/>
        </w:rPr>
        <w:t xml:space="preserve">Anon, (n.d.). GLUE-LAMINATED TIMBER (GLT) BEAMS ARE STRONGER THAN STEEL | </w:t>
      </w:r>
      <w:proofErr w:type="spellStart"/>
      <w:r w:rsidRPr="007673D9">
        <w:rPr>
          <w:rFonts w:cstheme="minorHAnsi"/>
        </w:rPr>
        <w:t>EcoHouseMart</w:t>
      </w:r>
      <w:proofErr w:type="spellEnd"/>
      <w:r w:rsidRPr="007673D9">
        <w:rPr>
          <w:rFonts w:cstheme="minorHAnsi"/>
        </w:rPr>
        <w:t xml:space="preserve">. [online] Available at: </w:t>
      </w:r>
      <w:r w:rsidRPr="007673D9">
        <w:rPr>
          <w:rFonts w:cstheme="minorHAnsi"/>
          <w:color w:val="0040C0"/>
          <w:u w:val="single"/>
        </w:rPr>
        <w:t>https://ecohousemart.com/glulam-beams-are-stronger-than-steel/</w:t>
      </w:r>
      <w:r w:rsidRPr="007673D9">
        <w:rPr>
          <w:rFonts w:cstheme="minorHAnsi"/>
          <w:color w:val="0040C0"/>
        </w:rPr>
        <w:t xml:space="preserve"> </w:t>
      </w:r>
      <w:r w:rsidRPr="007673D9">
        <w:rPr>
          <w:rFonts w:cstheme="minorHAnsi"/>
        </w:rPr>
        <w:t>[Accessed 9 Jan. 2023]</w:t>
      </w:r>
    </w:p>
    <w:p w14:paraId="1218E4B9" w14:textId="406B1E49" w:rsidR="007673D9" w:rsidRPr="007673D9" w:rsidRDefault="007673D9" w:rsidP="007673D9">
      <w:pPr>
        <w:tabs>
          <w:tab w:val="left" w:pos="1632"/>
        </w:tabs>
        <w:rPr>
          <w:rStyle w:val="normaltextrun"/>
          <w:rFonts w:cstheme="minorHAnsi"/>
        </w:rPr>
      </w:pPr>
      <w:r w:rsidRPr="007673D9">
        <w:rPr>
          <w:rFonts w:cstheme="minorHAnsi"/>
        </w:rPr>
        <w:lastRenderedPageBreak/>
        <w:t>‌Buckland Timber. (</w:t>
      </w:r>
      <w:r w:rsidR="004C7EBC">
        <w:rPr>
          <w:rFonts w:cstheme="minorHAnsi"/>
        </w:rPr>
        <w:t>2022</w:t>
      </w:r>
      <w:r w:rsidRPr="007673D9">
        <w:rPr>
          <w:rFonts w:cstheme="minorHAnsi"/>
        </w:rPr>
        <w:t xml:space="preserve">). Which is better, steel or glulam? [online] Available at: </w:t>
      </w:r>
      <w:hyperlink r:id="rId24" w:history="1">
        <w:r w:rsidRPr="007673D9">
          <w:rPr>
            <w:rStyle w:val="Hyperlink"/>
            <w:rFonts w:cstheme="minorHAnsi"/>
          </w:rPr>
          <w:t>https://www.bucklandtimber.co.uk/blog/which-is-better-steel-or-glulam/</w:t>
        </w:r>
      </w:hyperlink>
      <w:r w:rsidRPr="007673D9">
        <w:rPr>
          <w:rFonts w:cstheme="minorHAnsi"/>
        </w:rPr>
        <w:t>.</w:t>
      </w:r>
      <w:r w:rsidRPr="007673D9">
        <w:rPr>
          <w:rFonts w:cstheme="minorHAnsi"/>
        </w:rPr>
        <w:t xml:space="preserve"> [Accessed 9 Jan 2023]</w:t>
      </w:r>
    </w:p>
    <w:p w14:paraId="4045830D" w14:textId="2D61E407" w:rsidR="007673D9" w:rsidRPr="007673D9" w:rsidRDefault="007673D9" w:rsidP="0074034E">
      <w:pPr>
        <w:tabs>
          <w:tab w:val="left" w:pos="1632"/>
        </w:tabs>
        <w:rPr>
          <w:rFonts w:cstheme="minorHAnsi"/>
        </w:rPr>
      </w:pPr>
      <w:proofErr w:type="spellStart"/>
      <w:r w:rsidRPr="007673D9">
        <w:rPr>
          <w:rFonts w:cstheme="minorHAnsi"/>
        </w:rPr>
        <w:t>Hasburgh</w:t>
      </w:r>
      <w:proofErr w:type="spellEnd"/>
      <w:r w:rsidRPr="007673D9">
        <w:rPr>
          <w:rFonts w:cstheme="minorHAnsi"/>
        </w:rPr>
        <w:t xml:space="preserve">, L., </w:t>
      </w:r>
      <w:proofErr w:type="spellStart"/>
      <w:r w:rsidRPr="007673D9">
        <w:rPr>
          <w:rFonts w:cstheme="minorHAnsi"/>
        </w:rPr>
        <w:t>Bourne</w:t>
      </w:r>
      <w:proofErr w:type="spellEnd"/>
      <w:r w:rsidRPr="007673D9">
        <w:rPr>
          <w:rFonts w:cstheme="minorHAnsi"/>
        </w:rPr>
        <w:t>, K. and Barber, D. (</w:t>
      </w:r>
      <w:r w:rsidR="004C7EBC">
        <w:rPr>
          <w:rFonts w:cstheme="minorHAnsi"/>
        </w:rPr>
        <w:t>2020</w:t>
      </w:r>
      <w:r w:rsidRPr="007673D9">
        <w:rPr>
          <w:rFonts w:cstheme="minorHAnsi"/>
        </w:rPr>
        <w:t xml:space="preserve">). DETERMINATION OF CHAR RATES FOR GLULAM COLUMNS EXPOSED TO A STANDARD FIRE FOR THREE HOURS. [online] Available at: </w:t>
      </w:r>
      <w:r w:rsidRPr="007673D9">
        <w:rPr>
          <w:rFonts w:cstheme="minorHAnsi"/>
          <w:color w:val="003296"/>
          <w:u w:val="single"/>
        </w:rPr>
        <w:t>https://timberlab.com/uploads/resources/TE0206-DETERMINATION-OF-CHAR-RATES-FOR-GLULAM-COLUMNS-EXPOSED-TO-A-STANDARD-FIRE-FOR-THREE-HOURS.pdf</w:t>
      </w:r>
      <w:r w:rsidRPr="007673D9">
        <w:rPr>
          <w:rFonts w:cstheme="minorHAnsi"/>
          <w:color w:val="0040C0"/>
        </w:rPr>
        <w:t xml:space="preserve"> </w:t>
      </w:r>
      <w:r w:rsidRPr="007673D9">
        <w:rPr>
          <w:rFonts w:cstheme="minorHAnsi"/>
        </w:rPr>
        <w:t xml:space="preserve">[Accessed </w:t>
      </w:r>
      <w:r w:rsidRPr="007673D9">
        <w:rPr>
          <w:rFonts w:cstheme="minorHAnsi"/>
        </w:rPr>
        <w:t>9 Jan 2023</w:t>
      </w:r>
      <w:r w:rsidRPr="007673D9">
        <w:rPr>
          <w:rFonts w:cstheme="minorHAnsi"/>
        </w:rPr>
        <w:t>].</w:t>
      </w:r>
    </w:p>
    <w:p w14:paraId="0EA05599" w14:textId="0346FA84" w:rsidR="007673D9" w:rsidRPr="007673D9" w:rsidRDefault="007673D9" w:rsidP="0074034E">
      <w:pPr>
        <w:tabs>
          <w:tab w:val="left" w:pos="1632"/>
        </w:tabs>
        <w:rPr>
          <w:rFonts w:cstheme="minorHAnsi"/>
        </w:rPr>
      </w:pPr>
      <w:r w:rsidRPr="007673D9">
        <w:rPr>
          <w:rFonts w:cstheme="minorHAnsi"/>
        </w:rPr>
        <w:t xml:space="preserve">Designingbuildings.co.uk. (2013). Green roofs. [online] Available at: </w:t>
      </w:r>
      <w:hyperlink r:id="rId25" w:history="1">
        <w:r w:rsidRPr="007673D9">
          <w:rPr>
            <w:rStyle w:val="Hyperlink"/>
            <w:rFonts w:cstheme="minorHAnsi"/>
          </w:rPr>
          <w:t>https://www.designingbuildings.co.uk/wiki/Green_roofs</w:t>
        </w:r>
      </w:hyperlink>
      <w:r w:rsidRPr="007673D9">
        <w:rPr>
          <w:rFonts w:cstheme="minorHAnsi"/>
        </w:rPr>
        <w:t>.</w:t>
      </w:r>
      <w:r w:rsidRPr="007673D9">
        <w:rPr>
          <w:rFonts w:cstheme="minorHAnsi"/>
        </w:rPr>
        <w:t xml:space="preserve"> [Accessed 9 Jan 2023]</w:t>
      </w:r>
    </w:p>
    <w:p w14:paraId="0B199DA5" w14:textId="222C0AA0" w:rsidR="009F084A" w:rsidRPr="007673D9" w:rsidRDefault="009F084A" w:rsidP="0074034E">
      <w:pPr>
        <w:tabs>
          <w:tab w:val="left" w:pos="1632"/>
        </w:tabs>
        <w:rPr>
          <w:rStyle w:val="normaltextrun"/>
          <w:rFonts w:cstheme="minorHAnsi"/>
          <w:sz w:val="24"/>
          <w:szCs w:val="24"/>
          <w:shd w:val="clear" w:color="auto" w:fill="FFFFFF"/>
          <w:lang w:val="en-GB"/>
        </w:rPr>
      </w:pPr>
      <w:r w:rsidRPr="007673D9">
        <w:rPr>
          <w:rStyle w:val="Hyperlink"/>
          <w:rFonts w:cstheme="minorHAnsi"/>
          <w:color w:val="auto"/>
          <w:sz w:val="24"/>
          <w:szCs w:val="24"/>
          <w:u w:val="none"/>
          <w:shd w:val="clear" w:color="auto" w:fill="FFFFFF"/>
          <w:lang w:val="en-GB"/>
        </w:rPr>
        <w:t xml:space="preserve">Gary </w:t>
      </w:r>
      <w:proofErr w:type="gramStart"/>
      <w:r w:rsidRPr="007673D9">
        <w:rPr>
          <w:rStyle w:val="Hyperlink"/>
          <w:rFonts w:cstheme="minorHAnsi"/>
          <w:color w:val="auto"/>
          <w:sz w:val="24"/>
          <w:szCs w:val="24"/>
          <w:u w:val="none"/>
          <w:shd w:val="clear" w:color="auto" w:fill="FFFFFF"/>
          <w:lang w:val="en-GB"/>
        </w:rPr>
        <w:t>Ramsay(</w:t>
      </w:r>
      <w:proofErr w:type="gramEnd"/>
      <w:r w:rsidRPr="007673D9">
        <w:rPr>
          <w:rStyle w:val="Hyperlink"/>
          <w:rFonts w:cstheme="minorHAnsi"/>
          <w:color w:val="auto"/>
          <w:sz w:val="24"/>
          <w:szCs w:val="24"/>
          <w:u w:val="none"/>
          <w:shd w:val="clear" w:color="auto" w:fill="FFFFFF"/>
          <w:lang w:val="en-GB"/>
        </w:rPr>
        <w:t xml:space="preserve">Summer 2022) ‘Timber The Optimum Solution’, Structural Timber </w:t>
      </w:r>
      <w:r w:rsidR="007C6EFB" w:rsidRPr="007673D9">
        <w:rPr>
          <w:rStyle w:val="Hyperlink"/>
          <w:rFonts w:cstheme="minorHAnsi"/>
          <w:color w:val="auto"/>
          <w:sz w:val="24"/>
          <w:szCs w:val="24"/>
          <w:u w:val="none"/>
          <w:shd w:val="clear" w:color="auto" w:fill="FFFFFF"/>
          <w:lang w:val="en-GB"/>
        </w:rPr>
        <w:t>[A</w:t>
      </w:r>
      <w:r w:rsidRPr="007673D9">
        <w:rPr>
          <w:rStyle w:val="Hyperlink"/>
          <w:rFonts w:cstheme="minorHAnsi"/>
          <w:color w:val="auto"/>
          <w:sz w:val="24"/>
          <w:szCs w:val="24"/>
          <w:u w:val="none"/>
          <w:shd w:val="clear" w:color="auto" w:fill="FFFFFF"/>
          <w:lang w:val="en-GB"/>
        </w:rPr>
        <w:t xml:space="preserve">ccessed </w:t>
      </w:r>
      <w:r w:rsidR="007C6EFB" w:rsidRPr="007673D9">
        <w:rPr>
          <w:rStyle w:val="Hyperlink"/>
          <w:rFonts w:cstheme="minorHAnsi"/>
          <w:color w:val="auto"/>
          <w:sz w:val="24"/>
          <w:szCs w:val="24"/>
          <w:u w:val="none"/>
          <w:shd w:val="clear" w:color="auto" w:fill="FFFFFF"/>
          <w:lang w:val="en-GB"/>
        </w:rPr>
        <w:t>9 Jan 2023]</w:t>
      </w:r>
    </w:p>
    <w:p w14:paraId="1715FC68" w14:textId="77777777" w:rsidR="009F6597" w:rsidRDefault="009F6597" w:rsidP="0074034E">
      <w:pPr>
        <w:tabs>
          <w:tab w:val="left" w:pos="1632"/>
        </w:tabs>
        <w:rPr>
          <w:rStyle w:val="normaltextrun"/>
          <w:rFonts w:ascii="Arial" w:hAnsi="Arial" w:cs="Arial"/>
          <w:color w:val="000000"/>
          <w:sz w:val="24"/>
          <w:szCs w:val="24"/>
          <w:shd w:val="clear" w:color="auto" w:fill="FFFFFF"/>
          <w:lang w:val="en-GB"/>
        </w:rPr>
      </w:pPr>
    </w:p>
    <w:p w14:paraId="07F9BC82" w14:textId="77777777" w:rsidR="009E4B62" w:rsidRDefault="009E4B62" w:rsidP="0074034E">
      <w:pPr>
        <w:tabs>
          <w:tab w:val="left" w:pos="1632"/>
        </w:tabs>
        <w:rPr>
          <w:rStyle w:val="normaltextrun"/>
          <w:rFonts w:ascii="Arial" w:hAnsi="Arial" w:cs="Arial"/>
          <w:color w:val="000000"/>
          <w:sz w:val="24"/>
          <w:szCs w:val="24"/>
          <w:shd w:val="clear" w:color="auto" w:fill="FFFFFF"/>
          <w:lang w:val="en-GB"/>
        </w:rPr>
      </w:pPr>
    </w:p>
    <w:p w14:paraId="5CE7FE83" w14:textId="77777777" w:rsidR="00A70066" w:rsidRDefault="00A70066" w:rsidP="0074034E">
      <w:pPr>
        <w:tabs>
          <w:tab w:val="left" w:pos="1632"/>
        </w:tabs>
        <w:rPr>
          <w:rStyle w:val="normaltextrun"/>
          <w:rFonts w:ascii="Arial" w:hAnsi="Arial" w:cs="Arial"/>
          <w:color w:val="000000"/>
          <w:sz w:val="24"/>
          <w:szCs w:val="24"/>
          <w:shd w:val="clear" w:color="auto" w:fill="FFFFFF"/>
          <w:lang w:val="en-GB"/>
        </w:rPr>
      </w:pPr>
    </w:p>
    <w:p w14:paraId="7C4D245C" w14:textId="77777777" w:rsidR="003E0D3C" w:rsidRDefault="003E0D3C" w:rsidP="0074034E">
      <w:pPr>
        <w:tabs>
          <w:tab w:val="left" w:pos="1632"/>
        </w:tabs>
        <w:rPr>
          <w:rStyle w:val="normaltextrun"/>
          <w:rFonts w:ascii="Arial" w:hAnsi="Arial" w:cs="Arial"/>
          <w:color w:val="000000"/>
          <w:sz w:val="24"/>
          <w:szCs w:val="24"/>
          <w:shd w:val="clear" w:color="auto" w:fill="FFFFFF"/>
          <w:lang w:val="en-GB"/>
        </w:rPr>
      </w:pPr>
    </w:p>
    <w:p w14:paraId="447BB5A8" w14:textId="77777777" w:rsidR="003E0D3C" w:rsidRDefault="003E0D3C" w:rsidP="0074034E">
      <w:pPr>
        <w:tabs>
          <w:tab w:val="left" w:pos="1632"/>
        </w:tabs>
        <w:rPr>
          <w:rStyle w:val="normaltextrun"/>
          <w:rFonts w:ascii="Arial" w:hAnsi="Arial" w:cs="Arial"/>
          <w:color w:val="000000"/>
          <w:sz w:val="24"/>
          <w:szCs w:val="24"/>
          <w:shd w:val="clear" w:color="auto" w:fill="FFFFFF"/>
          <w:lang w:val="en-GB"/>
        </w:rPr>
      </w:pPr>
    </w:p>
    <w:p w14:paraId="7E0D7B2B" w14:textId="77777777" w:rsidR="00A52DD3" w:rsidRDefault="00A52DD3" w:rsidP="0074034E">
      <w:pPr>
        <w:tabs>
          <w:tab w:val="left" w:pos="1632"/>
        </w:tabs>
        <w:rPr>
          <w:rStyle w:val="normaltextrun"/>
          <w:rFonts w:ascii="Arial" w:hAnsi="Arial" w:cs="Arial"/>
          <w:color w:val="000000"/>
          <w:sz w:val="24"/>
          <w:szCs w:val="24"/>
          <w:shd w:val="clear" w:color="auto" w:fill="FFFFFF"/>
          <w:lang w:val="en-GB"/>
        </w:rPr>
      </w:pPr>
    </w:p>
    <w:p w14:paraId="4AEFA61D" w14:textId="77777777" w:rsidR="00DE3CA3" w:rsidRDefault="00DE3CA3" w:rsidP="0074034E">
      <w:pPr>
        <w:tabs>
          <w:tab w:val="left" w:pos="1632"/>
        </w:tabs>
        <w:rPr>
          <w:rStyle w:val="normaltextrun"/>
          <w:rFonts w:ascii="Arial" w:hAnsi="Arial" w:cs="Arial"/>
          <w:color w:val="000000"/>
          <w:sz w:val="24"/>
          <w:szCs w:val="24"/>
          <w:shd w:val="clear" w:color="auto" w:fill="FFFFFF"/>
          <w:lang w:val="en-GB"/>
        </w:rPr>
      </w:pPr>
    </w:p>
    <w:p w14:paraId="4FFB50DA" w14:textId="77777777" w:rsidR="00113659" w:rsidRDefault="00113659" w:rsidP="0074034E">
      <w:pPr>
        <w:tabs>
          <w:tab w:val="left" w:pos="1632"/>
        </w:tabs>
        <w:rPr>
          <w:rStyle w:val="normaltextrun"/>
          <w:rFonts w:ascii="Arial" w:hAnsi="Arial" w:cs="Arial"/>
          <w:color w:val="000000"/>
          <w:sz w:val="24"/>
          <w:szCs w:val="24"/>
          <w:shd w:val="clear" w:color="auto" w:fill="FFFFFF"/>
          <w:lang w:val="en-GB"/>
        </w:rPr>
      </w:pPr>
    </w:p>
    <w:p w14:paraId="51B35772" w14:textId="77777777" w:rsidR="00EA4CDE" w:rsidRDefault="00EA4CDE" w:rsidP="0074034E">
      <w:pPr>
        <w:tabs>
          <w:tab w:val="left" w:pos="1632"/>
        </w:tabs>
        <w:rPr>
          <w:rStyle w:val="normaltextrun"/>
          <w:rFonts w:ascii="Arial" w:hAnsi="Arial" w:cs="Arial"/>
          <w:color w:val="000000"/>
          <w:sz w:val="24"/>
          <w:szCs w:val="24"/>
          <w:shd w:val="clear" w:color="auto" w:fill="FFFFFF"/>
          <w:lang w:val="en-GB"/>
        </w:rPr>
      </w:pPr>
    </w:p>
    <w:p w14:paraId="28FFD7F5" w14:textId="77777777" w:rsidR="00D6435D" w:rsidRDefault="00D6435D">
      <w:pPr>
        <w:rPr>
          <w:rStyle w:val="normaltextrun"/>
          <w:rFonts w:ascii="Arial" w:hAnsi="Arial" w:cs="Arial"/>
          <w:color w:val="000000"/>
          <w:sz w:val="24"/>
          <w:szCs w:val="24"/>
          <w:shd w:val="clear" w:color="auto" w:fill="FFFFFF"/>
          <w:lang w:val="en-GB"/>
        </w:rPr>
      </w:pPr>
    </w:p>
    <w:p w14:paraId="2437E5E4" w14:textId="77777777" w:rsidR="00DC49EC" w:rsidRDefault="00DC49EC">
      <w:pPr>
        <w:rPr>
          <w:rStyle w:val="normaltextrun"/>
          <w:rFonts w:ascii="Arial" w:hAnsi="Arial" w:cs="Arial"/>
          <w:color w:val="000000"/>
          <w:sz w:val="24"/>
          <w:szCs w:val="24"/>
          <w:shd w:val="clear" w:color="auto" w:fill="FFFFFF"/>
          <w:lang w:val="en-GB"/>
        </w:rPr>
      </w:pPr>
    </w:p>
    <w:p w14:paraId="1E1DA492" w14:textId="77777777" w:rsidR="00BA3AC2" w:rsidRDefault="00BA3AC2">
      <w:pPr>
        <w:rPr>
          <w:rStyle w:val="normaltextrun"/>
          <w:rFonts w:ascii="Arial" w:hAnsi="Arial" w:cs="Arial"/>
          <w:color w:val="000000"/>
          <w:sz w:val="24"/>
          <w:szCs w:val="24"/>
          <w:shd w:val="clear" w:color="auto" w:fill="FFFFFF"/>
          <w:lang w:val="en-GB"/>
        </w:rPr>
      </w:pPr>
    </w:p>
    <w:p w14:paraId="5EF61386" w14:textId="77777777" w:rsidR="00306D92" w:rsidRDefault="00306D92">
      <w:pPr>
        <w:rPr>
          <w:rStyle w:val="normaltextrun"/>
          <w:rFonts w:ascii="Arial" w:hAnsi="Arial" w:cs="Arial"/>
          <w:color w:val="000000"/>
          <w:sz w:val="24"/>
          <w:szCs w:val="24"/>
          <w:shd w:val="clear" w:color="auto" w:fill="FFFFFF"/>
          <w:lang w:val="en-GB"/>
        </w:rPr>
      </w:pPr>
    </w:p>
    <w:p w14:paraId="3905C161" w14:textId="77777777" w:rsidR="00ED3651" w:rsidRDefault="00ED3651">
      <w:pPr>
        <w:rPr>
          <w:rStyle w:val="normaltextrun"/>
          <w:rFonts w:ascii="Arial" w:hAnsi="Arial" w:cs="Arial"/>
          <w:color w:val="000000"/>
          <w:sz w:val="24"/>
          <w:szCs w:val="24"/>
          <w:shd w:val="clear" w:color="auto" w:fill="FFFFFF"/>
          <w:lang w:val="en-GB"/>
        </w:rPr>
      </w:pPr>
    </w:p>
    <w:p w14:paraId="03530C43" w14:textId="77777777" w:rsidR="00724C19" w:rsidRDefault="00724C19">
      <w:pPr>
        <w:rPr>
          <w:rStyle w:val="normaltextrun"/>
          <w:rFonts w:ascii="Arial" w:hAnsi="Arial" w:cs="Arial"/>
          <w:color w:val="000000"/>
          <w:sz w:val="24"/>
          <w:szCs w:val="24"/>
          <w:shd w:val="clear" w:color="auto" w:fill="FFFFFF"/>
          <w:lang w:val="en-GB"/>
        </w:rPr>
      </w:pPr>
    </w:p>
    <w:p w14:paraId="714DEAB8" w14:textId="77777777" w:rsidR="001170B8" w:rsidRDefault="001170B8">
      <w:pPr>
        <w:rPr>
          <w:rStyle w:val="normaltextrun"/>
          <w:rFonts w:ascii="Arial" w:hAnsi="Arial" w:cs="Arial"/>
          <w:color w:val="000000"/>
          <w:sz w:val="24"/>
          <w:szCs w:val="24"/>
          <w:shd w:val="clear" w:color="auto" w:fill="FFFFFF"/>
          <w:lang w:val="en-GB"/>
        </w:rPr>
      </w:pPr>
    </w:p>
    <w:p w14:paraId="5A0DFEBE" w14:textId="77777777" w:rsidR="008D5B57" w:rsidRDefault="008D5B57">
      <w:pPr>
        <w:rPr>
          <w:rStyle w:val="normaltextrun"/>
          <w:rFonts w:ascii="Arial" w:hAnsi="Arial" w:cs="Arial"/>
          <w:color w:val="000000"/>
          <w:sz w:val="24"/>
          <w:szCs w:val="24"/>
          <w:shd w:val="clear" w:color="auto" w:fill="FFFFFF"/>
          <w:lang w:val="en-GB"/>
        </w:rPr>
      </w:pPr>
    </w:p>
    <w:p w14:paraId="51898E79" w14:textId="77777777" w:rsidR="00CD2FC0" w:rsidRPr="00875BEF" w:rsidRDefault="00CD2FC0">
      <w:pPr>
        <w:rPr>
          <w:rStyle w:val="normaltextrun"/>
          <w:rFonts w:ascii="Arial" w:hAnsi="Arial" w:cs="Arial"/>
          <w:color w:val="000000"/>
          <w:sz w:val="24"/>
          <w:szCs w:val="24"/>
          <w:shd w:val="clear" w:color="auto" w:fill="FFFFFF"/>
          <w:lang w:val="en-GB"/>
        </w:rPr>
      </w:pPr>
    </w:p>
    <w:p w14:paraId="205C08DC" w14:textId="77777777" w:rsidR="009012CC" w:rsidRPr="00875BEF" w:rsidRDefault="009012CC">
      <w:pPr>
        <w:rPr>
          <w:rStyle w:val="normaltextrun"/>
          <w:rFonts w:ascii="Arial" w:hAnsi="Arial" w:cs="Arial"/>
          <w:color w:val="000000"/>
          <w:sz w:val="24"/>
          <w:szCs w:val="24"/>
          <w:shd w:val="clear" w:color="auto" w:fill="FFFFFF"/>
          <w:lang w:val="en-GB"/>
        </w:rPr>
      </w:pPr>
    </w:p>
    <w:p w14:paraId="5F48A395" w14:textId="047BE710" w:rsidR="00B10971" w:rsidRPr="00875BEF" w:rsidRDefault="00B10971">
      <w:pPr>
        <w:rPr>
          <w:rFonts w:ascii="Arial" w:hAnsi="Arial" w:cs="Arial"/>
          <w:sz w:val="24"/>
          <w:szCs w:val="24"/>
        </w:rPr>
      </w:pPr>
      <w:r w:rsidRPr="00875BEF">
        <w:rPr>
          <w:rStyle w:val="normaltextrun"/>
          <w:rFonts w:ascii="Arial" w:hAnsi="Arial" w:cs="Arial"/>
          <w:color w:val="000000"/>
          <w:sz w:val="24"/>
          <w:szCs w:val="24"/>
          <w:shd w:val="clear" w:color="auto" w:fill="FFFFFF"/>
          <w:lang w:val="en-GB"/>
        </w:rPr>
        <w:t xml:space="preserve"> </w:t>
      </w:r>
    </w:p>
    <w:sectPr w:rsidR="00B10971" w:rsidRPr="00875BEF" w:rsidSect="0038043F">
      <w:headerReference w:type="default" r:id="rId26"/>
      <w:footerReference w:type="default" r:id="rId2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E0557" w14:textId="77777777" w:rsidR="00161522" w:rsidRDefault="00161522" w:rsidP="00EC202E">
      <w:pPr>
        <w:spacing w:after="0" w:line="240" w:lineRule="auto"/>
      </w:pPr>
      <w:r>
        <w:separator/>
      </w:r>
    </w:p>
  </w:endnote>
  <w:endnote w:type="continuationSeparator" w:id="0">
    <w:p w14:paraId="1D04BB42" w14:textId="77777777" w:rsidR="00161522" w:rsidRDefault="00161522" w:rsidP="00EC20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9F0B8" w14:textId="0D784E79" w:rsidR="00975EEC" w:rsidRPr="00975EEC" w:rsidRDefault="00975EEC" w:rsidP="00975EEC">
    <w:pPr>
      <w:pStyle w:val="Footer"/>
      <w:rPr>
        <w:lang w:val="en-GB"/>
      </w:rPr>
    </w:pPr>
    <w:r>
      <w:rPr>
        <w:lang w:val="en-GB"/>
      </w:rPr>
      <w:t>Liam Evans</w:t>
    </w:r>
    <w:r>
      <w:rPr>
        <w:lang w:val="en-GB"/>
      </w:rPr>
      <w:tab/>
    </w:r>
    <w:r>
      <w:rPr>
        <w:lang w:val="en-GB"/>
      </w:rPr>
      <w:tab/>
      <w:t>2110014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1829F" w14:textId="77777777" w:rsidR="00161522" w:rsidRDefault="00161522" w:rsidP="00EC202E">
      <w:pPr>
        <w:spacing w:after="0" w:line="240" w:lineRule="auto"/>
      </w:pPr>
      <w:r>
        <w:separator/>
      </w:r>
    </w:p>
  </w:footnote>
  <w:footnote w:type="continuationSeparator" w:id="0">
    <w:p w14:paraId="04CA4D30" w14:textId="77777777" w:rsidR="00161522" w:rsidRDefault="00161522" w:rsidP="00EC20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3486516"/>
      <w:docPartObj>
        <w:docPartGallery w:val="Page Numbers (Top of Page)"/>
        <w:docPartUnique/>
      </w:docPartObj>
    </w:sdtPr>
    <w:sdtEndPr>
      <w:rPr>
        <w:noProof/>
      </w:rPr>
    </w:sdtEndPr>
    <w:sdtContent>
      <w:p w14:paraId="1423E922" w14:textId="4312979D" w:rsidR="00EC202E" w:rsidRDefault="00EC202E">
        <w:pPr>
          <w:pStyle w:val="Header"/>
        </w:pPr>
        <w:r>
          <w:fldChar w:fldCharType="begin"/>
        </w:r>
        <w:r>
          <w:instrText xml:space="preserve"> PAGE   \* MERGEFORMAT </w:instrText>
        </w:r>
        <w:r>
          <w:fldChar w:fldCharType="separate"/>
        </w:r>
        <w:r>
          <w:rPr>
            <w:noProof/>
          </w:rPr>
          <w:t>2</w:t>
        </w:r>
        <w:r>
          <w:rPr>
            <w:noProof/>
          </w:rPr>
          <w:fldChar w:fldCharType="end"/>
        </w:r>
      </w:p>
    </w:sdtContent>
  </w:sdt>
  <w:p w14:paraId="55CB3D9D" w14:textId="77777777" w:rsidR="00EC202E" w:rsidRDefault="00EC20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7B5186"/>
    <w:multiLevelType w:val="hybridMultilevel"/>
    <w:tmpl w:val="91168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5829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971"/>
    <w:rsid w:val="00004858"/>
    <w:rsid w:val="00004D3B"/>
    <w:rsid w:val="000057D7"/>
    <w:rsid w:val="000069DF"/>
    <w:rsid w:val="00007132"/>
    <w:rsid w:val="00007F4C"/>
    <w:rsid w:val="000117E0"/>
    <w:rsid w:val="00015761"/>
    <w:rsid w:val="000170A8"/>
    <w:rsid w:val="00017735"/>
    <w:rsid w:val="000220E1"/>
    <w:rsid w:val="00022ED7"/>
    <w:rsid w:val="00023113"/>
    <w:rsid w:val="00023C92"/>
    <w:rsid w:val="00025298"/>
    <w:rsid w:val="00025327"/>
    <w:rsid w:val="000275BB"/>
    <w:rsid w:val="00030609"/>
    <w:rsid w:val="00031595"/>
    <w:rsid w:val="00031786"/>
    <w:rsid w:val="0003364E"/>
    <w:rsid w:val="00035F86"/>
    <w:rsid w:val="00036D42"/>
    <w:rsid w:val="00041CD7"/>
    <w:rsid w:val="00042B05"/>
    <w:rsid w:val="00042C3F"/>
    <w:rsid w:val="000438BF"/>
    <w:rsid w:val="00043AA6"/>
    <w:rsid w:val="0004414E"/>
    <w:rsid w:val="0004472B"/>
    <w:rsid w:val="00047032"/>
    <w:rsid w:val="00047752"/>
    <w:rsid w:val="00051D79"/>
    <w:rsid w:val="0005355D"/>
    <w:rsid w:val="00056313"/>
    <w:rsid w:val="00056854"/>
    <w:rsid w:val="00056A8C"/>
    <w:rsid w:val="00062EEE"/>
    <w:rsid w:val="00063F4D"/>
    <w:rsid w:val="00063F8E"/>
    <w:rsid w:val="00065209"/>
    <w:rsid w:val="000658C2"/>
    <w:rsid w:val="00065A8F"/>
    <w:rsid w:val="00066354"/>
    <w:rsid w:val="00067606"/>
    <w:rsid w:val="00067DA9"/>
    <w:rsid w:val="000701D5"/>
    <w:rsid w:val="00070A6F"/>
    <w:rsid w:val="00070FD6"/>
    <w:rsid w:val="00071630"/>
    <w:rsid w:val="000730F7"/>
    <w:rsid w:val="0007534B"/>
    <w:rsid w:val="00076E07"/>
    <w:rsid w:val="00077CAF"/>
    <w:rsid w:val="00077CF1"/>
    <w:rsid w:val="0008187C"/>
    <w:rsid w:val="00082A10"/>
    <w:rsid w:val="00083AA7"/>
    <w:rsid w:val="0008444E"/>
    <w:rsid w:val="00085D31"/>
    <w:rsid w:val="00086AE5"/>
    <w:rsid w:val="00086FD2"/>
    <w:rsid w:val="00087085"/>
    <w:rsid w:val="00087532"/>
    <w:rsid w:val="0009133F"/>
    <w:rsid w:val="000930A0"/>
    <w:rsid w:val="00093565"/>
    <w:rsid w:val="00094823"/>
    <w:rsid w:val="000968F4"/>
    <w:rsid w:val="000A12CB"/>
    <w:rsid w:val="000A2935"/>
    <w:rsid w:val="000A3F00"/>
    <w:rsid w:val="000A6A70"/>
    <w:rsid w:val="000B1407"/>
    <w:rsid w:val="000B39D0"/>
    <w:rsid w:val="000B4565"/>
    <w:rsid w:val="000B5042"/>
    <w:rsid w:val="000B50E2"/>
    <w:rsid w:val="000B5635"/>
    <w:rsid w:val="000B58DC"/>
    <w:rsid w:val="000B6015"/>
    <w:rsid w:val="000B67E5"/>
    <w:rsid w:val="000B67F7"/>
    <w:rsid w:val="000C0C7A"/>
    <w:rsid w:val="000C27C2"/>
    <w:rsid w:val="000C3967"/>
    <w:rsid w:val="000C3DF1"/>
    <w:rsid w:val="000C3EB7"/>
    <w:rsid w:val="000C4AC5"/>
    <w:rsid w:val="000C63FD"/>
    <w:rsid w:val="000C6BBA"/>
    <w:rsid w:val="000D0A7F"/>
    <w:rsid w:val="000D27B1"/>
    <w:rsid w:val="000D3262"/>
    <w:rsid w:val="000D38E0"/>
    <w:rsid w:val="000D3CD9"/>
    <w:rsid w:val="000D4007"/>
    <w:rsid w:val="000D4F1B"/>
    <w:rsid w:val="000D6FA2"/>
    <w:rsid w:val="000E0104"/>
    <w:rsid w:val="000E15E9"/>
    <w:rsid w:val="000E1859"/>
    <w:rsid w:val="000E2998"/>
    <w:rsid w:val="000E321B"/>
    <w:rsid w:val="000E610E"/>
    <w:rsid w:val="000E72BE"/>
    <w:rsid w:val="000E75E0"/>
    <w:rsid w:val="000F04F4"/>
    <w:rsid w:val="000F0A97"/>
    <w:rsid w:val="000F2E1F"/>
    <w:rsid w:val="000F3237"/>
    <w:rsid w:val="000F46FB"/>
    <w:rsid w:val="000F64D6"/>
    <w:rsid w:val="00101111"/>
    <w:rsid w:val="0011347C"/>
    <w:rsid w:val="00113659"/>
    <w:rsid w:val="0011689E"/>
    <w:rsid w:val="00116C41"/>
    <w:rsid w:val="00116E2D"/>
    <w:rsid w:val="001170B8"/>
    <w:rsid w:val="001203D5"/>
    <w:rsid w:val="001207C2"/>
    <w:rsid w:val="001224C5"/>
    <w:rsid w:val="00123066"/>
    <w:rsid w:val="001232B6"/>
    <w:rsid w:val="001235C2"/>
    <w:rsid w:val="00125941"/>
    <w:rsid w:val="00125A7A"/>
    <w:rsid w:val="00126916"/>
    <w:rsid w:val="00130A96"/>
    <w:rsid w:val="00130D5D"/>
    <w:rsid w:val="00131714"/>
    <w:rsid w:val="001327E9"/>
    <w:rsid w:val="0013360E"/>
    <w:rsid w:val="001342AE"/>
    <w:rsid w:val="00134469"/>
    <w:rsid w:val="00134E79"/>
    <w:rsid w:val="001368B1"/>
    <w:rsid w:val="00136AF9"/>
    <w:rsid w:val="00137E97"/>
    <w:rsid w:val="00142841"/>
    <w:rsid w:val="00142CBD"/>
    <w:rsid w:val="00146B76"/>
    <w:rsid w:val="00146DA9"/>
    <w:rsid w:val="001471EB"/>
    <w:rsid w:val="001476DA"/>
    <w:rsid w:val="00152BD7"/>
    <w:rsid w:val="00155249"/>
    <w:rsid w:val="00155C04"/>
    <w:rsid w:val="00155CF5"/>
    <w:rsid w:val="0016000E"/>
    <w:rsid w:val="00161522"/>
    <w:rsid w:val="00162E90"/>
    <w:rsid w:val="0016393E"/>
    <w:rsid w:val="001673AE"/>
    <w:rsid w:val="001700C3"/>
    <w:rsid w:val="00171A65"/>
    <w:rsid w:val="00172570"/>
    <w:rsid w:val="001734A6"/>
    <w:rsid w:val="00173A98"/>
    <w:rsid w:val="001743B6"/>
    <w:rsid w:val="001743C3"/>
    <w:rsid w:val="00176BD6"/>
    <w:rsid w:val="00177034"/>
    <w:rsid w:val="00177AF2"/>
    <w:rsid w:val="00180AFA"/>
    <w:rsid w:val="00182B98"/>
    <w:rsid w:val="00185E6C"/>
    <w:rsid w:val="00186850"/>
    <w:rsid w:val="0018795D"/>
    <w:rsid w:val="00190A21"/>
    <w:rsid w:val="00191B64"/>
    <w:rsid w:val="001921DA"/>
    <w:rsid w:val="001943D6"/>
    <w:rsid w:val="00196B5D"/>
    <w:rsid w:val="001A0862"/>
    <w:rsid w:val="001A3F3B"/>
    <w:rsid w:val="001A4970"/>
    <w:rsid w:val="001A4D40"/>
    <w:rsid w:val="001A4D87"/>
    <w:rsid w:val="001A5B25"/>
    <w:rsid w:val="001A6E82"/>
    <w:rsid w:val="001A7D1A"/>
    <w:rsid w:val="001B1DF0"/>
    <w:rsid w:val="001B236C"/>
    <w:rsid w:val="001B3748"/>
    <w:rsid w:val="001B73F9"/>
    <w:rsid w:val="001B744C"/>
    <w:rsid w:val="001C0A8C"/>
    <w:rsid w:val="001C10C3"/>
    <w:rsid w:val="001C1FFC"/>
    <w:rsid w:val="001C44D7"/>
    <w:rsid w:val="001C46E5"/>
    <w:rsid w:val="001C5C3F"/>
    <w:rsid w:val="001C7273"/>
    <w:rsid w:val="001D1001"/>
    <w:rsid w:val="001D1483"/>
    <w:rsid w:val="001D4DEF"/>
    <w:rsid w:val="001D500D"/>
    <w:rsid w:val="001D577B"/>
    <w:rsid w:val="001D6977"/>
    <w:rsid w:val="001D6AA8"/>
    <w:rsid w:val="001D79D3"/>
    <w:rsid w:val="001E0758"/>
    <w:rsid w:val="001E16E6"/>
    <w:rsid w:val="001E2449"/>
    <w:rsid w:val="001E2B43"/>
    <w:rsid w:val="001E32A1"/>
    <w:rsid w:val="001E4904"/>
    <w:rsid w:val="001E6BF4"/>
    <w:rsid w:val="001F12C5"/>
    <w:rsid w:val="001F278C"/>
    <w:rsid w:val="001F2AD2"/>
    <w:rsid w:val="001F3782"/>
    <w:rsid w:val="001F3A4A"/>
    <w:rsid w:val="001F46D4"/>
    <w:rsid w:val="001F646A"/>
    <w:rsid w:val="001F67CB"/>
    <w:rsid w:val="001F6E4D"/>
    <w:rsid w:val="00204014"/>
    <w:rsid w:val="00204C72"/>
    <w:rsid w:val="00206252"/>
    <w:rsid w:val="00207A94"/>
    <w:rsid w:val="00210127"/>
    <w:rsid w:val="00211483"/>
    <w:rsid w:val="00215B61"/>
    <w:rsid w:val="00216CA1"/>
    <w:rsid w:val="00216CDB"/>
    <w:rsid w:val="00221701"/>
    <w:rsid w:val="00221E70"/>
    <w:rsid w:val="00222B91"/>
    <w:rsid w:val="00222C4D"/>
    <w:rsid w:val="00222D8B"/>
    <w:rsid w:val="00223B4F"/>
    <w:rsid w:val="002247CA"/>
    <w:rsid w:val="002258A5"/>
    <w:rsid w:val="002263E2"/>
    <w:rsid w:val="00226911"/>
    <w:rsid w:val="002309B7"/>
    <w:rsid w:val="00233F8F"/>
    <w:rsid w:val="00234776"/>
    <w:rsid w:val="00235165"/>
    <w:rsid w:val="00235883"/>
    <w:rsid w:val="0024333C"/>
    <w:rsid w:val="00243375"/>
    <w:rsid w:val="002440F6"/>
    <w:rsid w:val="00244754"/>
    <w:rsid w:val="00244817"/>
    <w:rsid w:val="00247582"/>
    <w:rsid w:val="0025086C"/>
    <w:rsid w:val="00252DF8"/>
    <w:rsid w:val="00252FF7"/>
    <w:rsid w:val="00254E3D"/>
    <w:rsid w:val="002555CE"/>
    <w:rsid w:val="00255E67"/>
    <w:rsid w:val="00260E19"/>
    <w:rsid w:val="002612C8"/>
    <w:rsid w:val="00262315"/>
    <w:rsid w:val="00262661"/>
    <w:rsid w:val="00262846"/>
    <w:rsid w:val="00264DED"/>
    <w:rsid w:val="00264FB9"/>
    <w:rsid w:val="0026626B"/>
    <w:rsid w:val="00266E4F"/>
    <w:rsid w:val="0026797E"/>
    <w:rsid w:val="00267FAE"/>
    <w:rsid w:val="002714BC"/>
    <w:rsid w:val="00271BB5"/>
    <w:rsid w:val="002747A6"/>
    <w:rsid w:val="0027549D"/>
    <w:rsid w:val="00275985"/>
    <w:rsid w:val="0027618F"/>
    <w:rsid w:val="00277A0F"/>
    <w:rsid w:val="00277F98"/>
    <w:rsid w:val="00280102"/>
    <w:rsid w:val="002853E7"/>
    <w:rsid w:val="00292387"/>
    <w:rsid w:val="00293CB5"/>
    <w:rsid w:val="00295678"/>
    <w:rsid w:val="00295979"/>
    <w:rsid w:val="00296332"/>
    <w:rsid w:val="002A03FF"/>
    <w:rsid w:val="002A43BF"/>
    <w:rsid w:val="002B0140"/>
    <w:rsid w:val="002B0D59"/>
    <w:rsid w:val="002B0F43"/>
    <w:rsid w:val="002B0FA7"/>
    <w:rsid w:val="002B1EEF"/>
    <w:rsid w:val="002B2032"/>
    <w:rsid w:val="002B2087"/>
    <w:rsid w:val="002B278C"/>
    <w:rsid w:val="002B3CDB"/>
    <w:rsid w:val="002B3E82"/>
    <w:rsid w:val="002B5620"/>
    <w:rsid w:val="002B586F"/>
    <w:rsid w:val="002B6378"/>
    <w:rsid w:val="002B75B3"/>
    <w:rsid w:val="002C0174"/>
    <w:rsid w:val="002C549B"/>
    <w:rsid w:val="002C7229"/>
    <w:rsid w:val="002C73B9"/>
    <w:rsid w:val="002D1DF8"/>
    <w:rsid w:val="002D508E"/>
    <w:rsid w:val="002D6370"/>
    <w:rsid w:val="002D6B1D"/>
    <w:rsid w:val="002D6BA0"/>
    <w:rsid w:val="002D751A"/>
    <w:rsid w:val="002E1091"/>
    <w:rsid w:val="002E13CE"/>
    <w:rsid w:val="002E28B6"/>
    <w:rsid w:val="002E3247"/>
    <w:rsid w:val="002E3E20"/>
    <w:rsid w:val="002E68D2"/>
    <w:rsid w:val="002F0B33"/>
    <w:rsid w:val="002F19C6"/>
    <w:rsid w:val="002F235A"/>
    <w:rsid w:val="002F2390"/>
    <w:rsid w:val="002F26B2"/>
    <w:rsid w:val="002F4024"/>
    <w:rsid w:val="002F4297"/>
    <w:rsid w:val="002F4B7C"/>
    <w:rsid w:val="002F4FDF"/>
    <w:rsid w:val="002F5CDB"/>
    <w:rsid w:val="002F70EB"/>
    <w:rsid w:val="003021B2"/>
    <w:rsid w:val="0030431D"/>
    <w:rsid w:val="00304627"/>
    <w:rsid w:val="00304AAF"/>
    <w:rsid w:val="00304D7E"/>
    <w:rsid w:val="0030564D"/>
    <w:rsid w:val="00306D92"/>
    <w:rsid w:val="00307F4A"/>
    <w:rsid w:val="003119BC"/>
    <w:rsid w:val="00312DE8"/>
    <w:rsid w:val="0031305E"/>
    <w:rsid w:val="00316CD7"/>
    <w:rsid w:val="00317883"/>
    <w:rsid w:val="003232AD"/>
    <w:rsid w:val="003248E9"/>
    <w:rsid w:val="003302CE"/>
    <w:rsid w:val="00330376"/>
    <w:rsid w:val="00330480"/>
    <w:rsid w:val="00330688"/>
    <w:rsid w:val="003308CA"/>
    <w:rsid w:val="0033136C"/>
    <w:rsid w:val="003328DF"/>
    <w:rsid w:val="00333A44"/>
    <w:rsid w:val="0033436D"/>
    <w:rsid w:val="003345EC"/>
    <w:rsid w:val="00336AF8"/>
    <w:rsid w:val="003400C3"/>
    <w:rsid w:val="00340620"/>
    <w:rsid w:val="003413E3"/>
    <w:rsid w:val="003426A3"/>
    <w:rsid w:val="00342EC3"/>
    <w:rsid w:val="003432ED"/>
    <w:rsid w:val="00344290"/>
    <w:rsid w:val="00345754"/>
    <w:rsid w:val="0034628C"/>
    <w:rsid w:val="00350E1D"/>
    <w:rsid w:val="003534D5"/>
    <w:rsid w:val="00355278"/>
    <w:rsid w:val="003554E9"/>
    <w:rsid w:val="003564C8"/>
    <w:rsid w:val="00370631"/>
    <w:rsid w:val="00373FFE"/>
    <w:rsid w:val="00374AE5"/>
    <w:rsid w:val="00377831"/>
    <w:rsid w:val="0038043F"/>
    <w:rsid w:val="00380C4A"/>
    <w:rsid w:val="003815EA"/>
    <w:rsid w:val="00383E7E"/>
    <w:rsid w:val="00385FF6"/>
    <w:rsid w:val="00391851"/>
    <w:rsid w:val="00392719"/>
    <w:rsid w:val="00392C26"/>
    <w:rsid w:val="003942C2"/>
    <w:rsid w:val="00395821"/>
    <w:rsid w:val="00396256"/>
    <w:rsid w:val="003A003F"/>
    <w:rsid w:val="003A13A4"/>
    <w:rsid w:val="003A3291"/>
    <w:rsid w:val="003A4685"/>
    <w:rsid w:val="003A4930"/>
    <w:rsid w:val="003B013C"/>
    <w:rsid w:val="003B2BAB"/>
    <w:rsid w:val="003B3873"/>
    <w:rsid w:val="003B3983"/>
    <w:rsid w:val="003B4D3F"/>
    <w:rsid w:val="003B4F37"/>
    <w:rsid w:val="003B52C3"/>
    <w:rsid w:val="003B566E"/>
    <w:rsid w:val="003B5FB9"/>
    <w:rsid w:val="003B6201"/>
    <w:rsid w:val="003B6E2B"/>
    <w:rsid w:val="003B76DB"/>
    <w:rsid w:val="003B7D46"/>
    <w:rsid w:val="003C077E"/>
    <w:rsid w:val="003C1925"/>
    <w:rsid w:val="003C2405"/>
    <w:rsid w:val="003C2D1B"/>
    <w:rsid w:val="003C3354"/>
    <w:rsid w:val="003C3F35"/>
    <w:rsid w:val="003C3FA6"/>
    <w:rsid w:val="003C40CF"/>
    <w:rsid w:val="003C61C5"/>
    <w:rsid w:val="003D01A1"/>
    <w:rsid w:val="003D02E4"/>
    <w:rsid w:val="003D24F8"/>
    <w:rsid w:val="003D3263"/>
    <w:rsid w:val="003D3FA4"/>
    <w:rsid w:val="003E03A7"/>
    <w:rsid w:val="003E0D3C"/>
    <w:rsid w:val="003E2228"/>
    <w:rsid w:val="003E621C"/>
    <w:rsid w:val="003F286B"/>
    <w:rsid w:val="003F3C5F"/>
    <w:rsid w:val="003F4943"/>
    <w:rsid w:val="003F77F5"/>
    <w:rsid w:val="004018C9"/>
    <w:rsid w:val="00401EF4"/>
    <w:rsid w:val="00401FB8"/>
    <w:rsid w:val="00404BAA"/>
    <w:rsid w:val="00405BBC"/>
    <w:rsid w:val="00410772"/>
    <w:rsid w:val="004114A7"/>
    <w:rsid w:val="004132D6"/>
    <w:rsid w:val="0041395B"/>
    <w:rsid w:val="00415EE2"/>
    <w:rsid w:val="00416CC9"/>
    <w:rsid w:val="00417233"/>
    <w:rsid w:val="00420741"/>
    <w:rsid w:val="0042084A"/>
    <w:rsid w:val="00420DCF"/>
    <w:rsid w:val="00420EC0"/>
    <w:rsid w:val="00431840"/>
    <w:rsid w:val="004328B9"/>
    <w:rsid w:val="0043349E"/>
    <w:rsid w:val="00433749"/>
    <w:rsid w:val="00435060"/>
    <w:rsid w:val="00435B4C"/>
    <w:rsid w:val="00437135"/>
    <w:rsid w:val="004373CD"/>
    <w:rsid w:val="00440FC9"/>
    <w:rsid w:val="004413CF"/>
    <w:rsid w:val="004417FD"/>
    <w:rsid w:val="0044288B"/>
    <w:rsid w:val="00444D17"/>
    <w:rsid w:val="00446190"/>
    <w:rsid w:val="004476DC"/>
    <w:rsid w:val="00447C24"/>
    <w:rsid w:val="004512D2"/>
    <w:rsid w:val="004524F8"/>
    <w:rsid w:val="004527DB"/>
    <w:rsid w:val="0045355D"/>
    <w:rsid w:val="00454D9F"/>
    <w:rsid w:val="0045503C"/>
    <w:rsid w:val="00457EF7"/>
    <w:rsid w:val="00461E38"/>
    <w:rsid w:val="00462A20"/>
    <w:rsid w:val="00464DD0"/>
    <w:rsid w:val="00464EA3"/>
    <w:rsid w:val="004660FE"/>
    <w:rsid w:val="004668D6"/>
    <w:rsid w:val="00466C67"/>
    <w:rsid w:val="00467316"/>
    <w:rsid w:val="004676EC"/>
    <w:rsid w:val="00467F4C"/>
    <w:rsid w:val="004708FC"/>
    <w:rsid w:val="00471879"/>
    <w:rsid w:val="0047197B"/>
    <w:rsid w:val="004753BD"/>
    <w:rsid w:val="00476803"/>
    <w:rsid w:val="00476B76"/>
    <w:rsid w:val="00481055"/>
    <w:rsid w:val="00481380"/>
    <w:rsid w:val="00481AF7"/>
    <w:rsid w:val="004847CC"/>
    <w:rsid w:val="00485301"/>
    <w:rsid w:val="004858EE"/>
    <w:rsid w:val="00490254"/>
    <w:rsid w:val="0049224E"/>
    <w:rsid w:val="0049276C"/>
    <w:rsid w:val="00494C23"/>
    <w:rsid w:val="00496A0A"/>
    <w:rsid w:val="00497853"/>
    <w:rsid w:val="00497E5C"/>
    <w:rsid w:val="004A1082"/>
    <w:rsid w:val="004A11F1"/>
    <w:rsid w:val="004A20D4"/>
    <w:rsid w:val="004A224E"/>
    <w:rsid w:val="004A2992"/>
    <w:rsid w:val="004A3333"/>
    <w:rsid w:val="004A3F30"/>
    <w:rsid w:val="004A4EB1"/>
    <w:rsid w:val="004A62CE"/>
    <w:rsid w:val="004A6F26"/>
    <w:rsid w:val="004B025D"/>
    <w:rsid w:val="004B1F78"/>
    <w:rsid w:val="004B2D9F"/>
    <w:rsid w:val="004B3CC8"/>
    <w:rsid w:val="004B516A"/>
    <w:rsid w:val="004B619E"/>
    <w:rsid w:val="004B73B7"/>
    <w:rsid w:val="004B7446"/>
    <w:rsid w:val="004C01E4"/>
    <w:rsid w:val="004C2B5C"/>
    <w:rsid w:val="004C34A5"/>
    <w:rsid w:val="004C6747"/>
    <w:rsid w:val="004C68F1"/>
    <w:rsid w:val="004C73C9"/>
    <w:rsid w:val="004C7EBC"/>
    <w:rsid w:val="004D0E0F"/>
    <w:rsid w:val="004D1057"/>
    <w:rsid w:val="004D33B3"/>
    <w:rsid w:val="004D38B4"/>
    <w:rsid w:val="004D3F6F"/>
    <w:rsid w:val="004D5213"/>
    <w:rsid w:val="004D70A2"/>
    <w:rsid w:val="004D727E"/>
    <w:rsid w:val="004E005E"/>
    <w:rsid w:val="004E1521"/>
    <w:rsid w:val="004E6979"/>
    <w:rsid w:val="004E6E15"/>
    <w:rsid w:val="004E7A72"/>
    <w:rsid w:val="004E7C56"/>
    <w:rsid w:val="004F0099"/>
    <w:rsid w:val="004F20B2"/>
    <w:rsid w:val="004F2598"/>
    <w:rsid w:val="004F5D7C"/>
    <w:rsid w:val="004F5EFF"/>
    <w:rsid w:val="004F6974"/>
    <w:rsid w:val="004F70FC"/>
    <w:rsid w:val="0050030F"/>
    <w:rsid w:val="0050040F"/>
    <w:rsid w:val="00500AA9"/>
    <w:rsid w:val="00500F8F"/>
    <w:rsid w:val="005023A0"/>
    <w:rsid w:val="005041F7"/>
    <w:rsid w:val="00504867"/>
    <w:rsid w:val="00506D51"/>
    <w:rsid w:val="00506F4F"/>
    <w:rsid w:val="00507720"/>
    <w:rsid w:val="00507BE7"/>
    <w:rsid w:val="00510C9D"/>
    <w:rsid w:val="005117CC"/>
    <w:rsid w:val="00511B29"/>
    <w:rsid w:val="00511C42"/>
    <w:rsid w:val="00511D2B"/>
    <w:rsid w:val="005141DB"/>
    <w:rsid w:val="00515951"/>
    <w:rsid w:val="00516867"/>
    <w:rsid w:val="00517F9E"/>
    <w:rsid w:val="00520420"/>
    <w:rsid w:val="00523518"/>
    <w:rsid w:val="0052470A"/>
    <w:rsid w:val="0052544E"/>
    <w:rsid w:val="005274DC"/>
    <w:rsid w:val="005278DD"/>
    <w:rsid w:val="005314AD"/>
    <w:rsid w:val="00534A5F"/>
    <w:rsid w:val="00535053"/>
    <w:rsid w:val="005350EA"/>
    <w:rsid w:val="00536D8F"/>
    <w:rsid w:val="005371C3"/>
    <w:rsid w:val="00542313"/>
    <w:rsid w:val="005443FC"/>
    <w:rsid w:val="00544812"/>
    <w:rsid w:val="00545DDA"/>
    <w:rsid w:val="00547F79"/>
    <w:rsid w:val="00550691"/>
    <w:rsid w:val="00552243"/>
    <w:rsid w:val="005527BC"/>
    <w:rsid w:val="00555432"/>
    <w:rsid w:val="00560DF6"/>
    <w:rsid w:val="0056254F"/>
    <w:rsid w:val="005627E9"/>
    <w:rsid w:val="005649EE"/>
    <w:rsid w:val="00564B05"/>
    <w:rsid w:val="00564BAD"/>
    <w:rsid w:val="005652E6"/>
    <w:rsid w:val="0056779E"/>
    <w:rsid w:val="005716D2"/>
    <w:rsid w:val="005719B6"/>
    <w:rsid w:val="0057388C"/>
    <w:rsid w:val="0057775E"/>
    <w:rsid w:val="0058144F"/>
    <w:rsid w:val="00582556"/>
    <w:rsid w:val="005825FD"/>
    <w:rsid w:val="00582E66"/>
    <w:rsid w:val="00583C8C"/>
    <w:rsid w:val="005843F2"/>
    <w:rsid w:val="005859F8"/>
    <w:rsid w:val="005869C5"/>
    <w:rsid w:val="0058721A"/>
    <w:rsid w:val="00592BAE"/>
    <w:rsid w:val="00595F31"/>
    <w:rsid w:val="00596054"/>
    <w:rsid w:val="00596078"/>
    <w:rsid w:val="005A1344"/>
    <w:rsid w:val="005A3596"/>
    <w:rsid w:val="005A52A2"/>
    <w:rsid w:val="005A6811"/>
    <w:rsid w:val="005A6A44"/>
    <w:rsid w:val="005A7563"/>
    <w:rsid w:val="005A7BDF"/>
    <w:rsid w:val="005A7FC0"/>
    <w:rsid w:val="005B05DE"/>
    <w:rsid w:val="005B11A8"/>
    <w:rsid w:val="005B173B"/>
    <w:rsid w:val="005B2062"/>
    <w:rsid w:val="005B257F"/>
    <w:rsid w:val="005B404C"/>
    <w:rsid w:val="005B4282"/>
    <w:rsid w:val="005B48DF"/>
    <w:rsid w:val="005C00C8"/>
    <w:rsid w:val="005C1775"/>
    <w:rsid w:val="005C1E12"/>
    <w:rsid w:val="005C1FC5"/>
    <w:rsid w:val="005C253F"/>
    <w:rsid w:val="005C2A9A"/>
    <w:rsid w:val="005C2C33"/>
    <w:rsid w:val="005C393C"/>
    <w:rsid w:val="005C3F57"/>
    <w:rsid w:val="005D1453"/>
    <w:rsid w:val="005D1CB9"/>
    <w:rsid w:val="005D1EE5"/>
    <w:rsid w:val="005D555C"/>
    <w:rsid w:val="005D7567"/>
    <w:rsid w:val="005D7FA5"/>
    <w:rsid w:val="005E0424"/>
    <w:rsid w:val="005E417E"/>
    <w:rsid w:val="005E47EC"/>
    <w:rsid w:val="005E65E4"/>
    <w:rsid w:val="005E66F5"/>
    <w:rsid w:val="005F0710"/>
    <w:rsid w:val="005F0F70"/>
    <w:rsid w:val="005F101B"/>
    <w:rsid w:val="005F412B"/>
    <w:rsid w:val="005F4F6E"/>
    <w:rsid w:val="005F5264"/>
    <w:rsid w:val="005F5F94"/>
    <w:rsid w:val="005F7E24"/>
    <w:rsid w:val="005F7E30"/>
    <w:rsid w:val="005F7F46"/>
    <w:rsid w:val="00600C74"/>
    <w:rsid w:val="00602DDA"/>
    <w:rsid w:val="00603D96"/>
    <w:rsid w:val="00605177"/>
    <w:rsid w:val="00605F92"/>
    <w:rsid w:val="00607553"/>
    <w:rsid w:val="006075D1"/>
    <w:rsid w:val="00607D29"/>
    <w:rsid w:val="00607E6C"/>
    <w:rsid w:val="0061132B"/>
    <w:rsid w:val="006128B0"/>
    <w:rsid w:val="006134C5"/>
    <w:rsid w:val="00613728"/>
    <w:rsid w:val="00614809"/>
    <w:rsid w:val="00614F29"/>
    <w:rsid w:val="00615065"/>
    <w:rsid w:val="00615154"/>
    <w:rsid w:val="006178A5"/>
    <w:rsid w:val="00617D92"/>
    <w:rsid w:val="00622B48"/>
    <w:rsid w:val="006239F2"/>
    <w:rsid w:val="00623F58"/>
    <w:rsid w:val="006248B8"/>
    <w:rsid w:val="00625C06"/>
    <w:rsid w:val="00633B4A"/>
    <w:rsid w:val="006346BC"/>
    <w:rsid w:val="00634822"/>
    <w:rsid w:val="006379F7"/>
    <w:rsid w:val="006422A1"/>
    <w:rsid w:val="00642EBE"/>
    <w:rsid w:val="00642FD7"/>
    <w:rsid w:val="006438C3"/>
    <w:rsid w:val="00645CB1"/>
    <w:rsid w:val="00646AF1"/>
    <w:rsid w:val="006474CF"/>
    <w:rsid w:val="006509BF"/>
    <w:rsid w:val="00651339"/>
    <w:rsid w:val="006526DC"/>
    <w:rsid w:val="00652CF4"/>
    <w:rsid w:val="00652E6C"/>
    <w:rsid w:val="00653187"/>
    <w:rsid w:val="00655982"/>
    <w:rsid w:val="00657243"/>
    <w:rsid w:val="00657DFA"/>
    <w:rsid w:val="00660FBF"/>
    <w:rsid w:val="006615FA"/>
    <w:rsid w:val="00661F44"/>
    <w:rsid w:val="00663CA9"/>
    <w:rsid w:val="00666352"/>
    <w:rsid w:val="00666DB1"/>
    <w:rsid w:val="0066700F"/>
    <w:rsid w:val="006671B3"/>
    <w:rsid w:val="00670D15"/>
    <w:rsid w:val="00673254"/>
    <w:rsid w:val="00673C99"/>
    <w:rsid w:val="00685554"/>
    <w:rsid w:val="006910C9"/>
    <w:rsid w:val="00692FEC"/>
    <w:rsid w:val="00695581"/>
    <w:rsid w:val="00695ECB"/>
    <w:rsid w:val="006A05D8"/>
    <w:rsid w:val="006A48FE"/>
    <w:rsid w:val="006B24D2"/>
    <w:rsid w:val="006B31A0"/>
    <w:rsid w:val="006B38F8"/>
    <w:rsid w:val="006B4A01"/>
    <w:rsid w:val="006B5230"/>
    <w:rsid w:val="006B5C59"/>
    <w:rsid w:val="006C0B70"/>
    <w:rsid w:val="006C17A7"/>
    <w:rsid w:val="006C19B5"/>
    <w:rsid w:val="006C2EDB"/>
    <w:rsid w:val="006C31FC"/>
    <w:rsid w:val="006C389A"/>
    <w:rsid w:val="006C3987"/>
    <w:rsid w:val="006C4A2B"/>
    <w:rsid w:val="006C523D"/>
    <w:rsid w:val="006C741D"/>
    <w:rsid w:val="006D2100"/>
    <w:rsid w:val="006D4C4B"/>
    <w:rsid w:val="006D5282"/>
    <w:rsid w:val="006D608C"/>
    <w:rsid w:val="006D6823"/>
    <w:rsid w:val="006D6C0A"/>
    <w:rsid w:val="006D7AC9"/>
    <w:rsid w:val="006E06C0"/>
    <w:rsid w:val="006E127B"/>
    <w:rsid w:val="006E1A78"/>
    <w:rsid w:val="006E3FEE"/>
    <w:rsid w:val="006E4A68"/>
    <w:rsid w:val="006E5A8E"/>
    <w:rsid w:val="006E5D7A"/>
    <w:rsid w:val="006E6174"/>
    <w:rsid w:val="006E63DB"/>
    <w:rsid w:val="006F0993"/>
    <w:rsid w:val="006F1EC5"/>
    <w:rsid w:val="006F2403"/>
    <w:rsid w:val="006F29CB"/>
    <w:rsid w:val="006F2CBD"/>
    <w:rsid w:val="006F337C"/>
    <w:rsid w:val="006F5BBA"/>
    <w:rsid w:val="006F63BF"/>
    <w:rsid w:val="006F7BFE"/>
    <w:rsid w:val="00701CCC"/>
    <w:rsid w:val="00706CB8"/>
    <w:rsid w:val="007105BC"/>
    <w:rsid w:val="007120BC"/>
    <w:rsid w:val="00713BF4"/>
    <w:rsid w:val="00714B4E"/>
    <w:rsid w:val="007165AB"/>
    <w:rsid w:val="00716B18"/>
    <w:rsid w:val="007178A4"/>
    <w:rsid w:val="00720053"/>
    <w:rsid w:val="00720295"/>
    <w:rsid w:val="00720A2F"/>
    <w:rsid w:val="00721913"/>
    <w:rsid w:val="007220B2"/>
    <w:rsid w:val="00724271"/>
    <w:rsid w:val="007245A0"/>
    <w:rsid w:val="007245AD"/>
    <w:rsid w:val="00724B90"/>
    <w:rsid w:val="00724C19"/>
    <w:rsid w:val="00726B6E"/>
    <w:rsid w:val="0073134D"/>
    <w:rsid w:val="007328F0"/>
    <w:rsid w:val="00733B4B"/>
    <w:rsid w:val="0073560C"/>
    <w:rsid w:val="00736E4B"/>
    <w:rsid w:val="00737297"/>
    <w:rsid w:val="0074034E"/>
    <w:rsid w:val="00740440"/>
    <w:rsid w:val="007447C9"/>
    <w:rsid w:val="0074542D"/>
    <w:rsid w:val="00745E2F"/>
    <w:rsid w:val="00747FCC"/>
    <w:rsid w:val="0075209B"/>
    <w:rsid w:val="00753C22"/>
    <w:rsid w:val="007544F5"/>
    <w:rsid w:val="00754A96"/>
    <w:rsid w:val="0076371A"/>
    <w:rsid w:val="007673D9"/>
    <w:rsid w:val="00771D02"/>
    <w:rsid w:val="00772134"/>
    <w:rsid w:val="00774A08"/>
    <w:rsid w:val="00776686"/>
    <w:rsid w:val="00777E03"/>
    <w:rsid w:val="007809BC"/>
    <w:rsid w:val="00781B0E"/>
    <w:rsid w:val="00781FD9"/>
    <w:rsid w:val="00784134"/>
    <w:rsid w:val="00784FA7"/>
    <w:rsid w:val="00785A08"/>
    <w:rsid w:val="0078702C"/>
    <w:rsid w:val="0079085A"/>
    <w:rsid w:val="00790AB6"/>
    <w:rsid w:val="00791BCB"/>
    <w:rsid w:val="00793309"/>
    <w:rsid w:val="00795E35"/>
    <w:rsid w:val="00797302"/>
    <w:rsid w:val="00797DF7"/>
    <w:rsid w:val="007A0D41"/>
    <w:rsid w:val="007A1CEC"/>
    <w:rsid w:val="007A5184"/>
    <w:rsid w:val="007A60A1"/>
    <w:rsid w:val="007A74CA"/>
    <w:rsid w:val="007A762C"/>
    <w:rsid w:val="007B1135"/>
    <w:rsid w:val="007B2360"/>
    <w:rsid w:val="007B3B87"/>
    <w:rsid w:val="007B5689"/>
    <w:rsid w:val="007B63EA"/>
    <w:rsid w:val="007B6629"/>
    <w:rsid w:val="007C1FAB"/>
    <w:rsid w:val="007C3AF2"/>
    <w:rsid w:val="007C6AE0"/>
    <w:rsid w:val="007C6EFB"/>
    <w:rsid w:val="007D0FDC"/>
    <w:rsid w:val="007D2AD5"/>
    <w:rsid w:val="007D5350"/>
    <w:rsid w:val="007D59E3"/>
    <w:rsid w:val="007D67C5"/>
    <w:rsid w:val="007D7358"/>
    <w:rsid w:val="007E1774"/>
    <w:rsid w:val="007E3AB2"/>
    <w:rsid w:val="007E3C34"/>
    <w:rsid w:val="007E3FE8"/>
    <w:rsid w:val="007E4A2F"/>
    <w:rsid w:val="007F185C"/>
    <w:rsid w:val="007F1980"/>
    <w:rsid w:val="007F2F91"/>
    <w:rsid w:val="007F3346"/>
    <w:rsid w:val="007F3EA7"/>
    <w:rsid w:val="007F43C0"/>
    <w:rsid w:val="007F454F"/>
    <w:rsid w:val="007F4C25"/>
    <w:rsid w:val="007F55A7"/>
    <w:rsid w:val="007F70AA"/>
    <w:rsid w:val="00800A02"/>
    <w:rsid w:val="008016C8"/>
    <w:rsid w:val="00801C7B"/>
    <w:rsid w:val="0080227A"/>
    <w:rsid w:val="00802719"/>
    <w:rsid w:val="00802B49"/>
    <w:rsid w:val="00804768"/>
    <w:rsid w:val="00805F94"/>
    <w:rsid w:val="00806EF6"/>
    <w:rsid w:val="00806F96"/>
    <w:rsid w:val="00807642"/>
    <w:rsid w:val="008114AD"/>
    <w:rsid w:val="00815B6B"/>
    <w:rsid w:val="008173DD"/>
    <w:rsid w:val="008216F9"/>
    <w:rsid w:val="008226BF"/>
    <w:rsid w:val="00823562"/>
    <w:rsid w:val="008237B0"/>
    <w:rsid w:val="0082447D"/>
    <w:rsid w:val="00824BB2"/>
    <w:rsid w:val="00825479"/>
    <w:rsid w:val="008255CB"/>
    <w:rsid w:val="0082795E"/>
    <w:rsid w:val="00832A73"/>
    <w:rsid w:val="0083331C"/>
    <w:rsid w:val="0083336C"/>
    <w:rsid w:val="008339D0"/>
    <w:rsid w:val="00836180"/>
    <w:rsid w:val="008376CF"/>
    <w:rsid w:val="008407C6"/>
    <w:rsid w:val="008461BB"/>
    <w:rsid w:val="008472EA"/>
    <w:rsid w:val="00850292"/>
    <w:rsid w:val="008504B4"/>
    <w:rsid w:val="008520D5"/>
    <w:rsid w:val="008558F5"/>
    <w:rsid w:val="00855997"/>
    <w:rsid w:val="00856AA3"/>
    <w:rsid w:val="00856C5F"/>
    <w:rsid w:val="0086057C"/>
    <w:rsid w:val="00861623"/>
    <w:rsid w:val="00861631"/>
    <w:rsid w:val="008616DC"/>
    <w:rsid w:val="00864ED2"/>
    <w:rsid w:val="00875BEF"/>
    <w:rsid w:val="00877793"/>
    <w:rsid w:val="00880A4F"/>
    <w:rsid w:val="0088106E"/>
    <w:rsid w:val="008827DD"/>
    <w:rsid w:val="00882C06"/>
    <w:rsid w:val="00884CBE"/>
    <w:rsid w:val="00886A66"/>
    <w:rsid w:val="00890205"/>
    <w:rsid w:val="008908E7"/>
    <w:rsid w:val="008919BB"/>
    <w:rsid w:val="00891FF2"/>
    <w:rsid w:val="00894468"/>
    <w:rsid w:val="00895EDC"/>
    <w:rsid w:val="008977F1"/>
    <w:rsid w:val="00897B11"/>
    <w:rsid w:val="008A06A8"/>
    <w:rsid w:val="008A32C4"/>
    <w:rsid w:val="008A4167"/>
    <w:rsid w:val="008A489D"/>
    <w:rsid w:val="008A614D"/>
    <w:rsid w:val="008B096F"/>
    <w:rsid w:val="008B3936"/>
    <w:rsid w:val="008C2AE5"/>
    <w:rsid w:val="008C433B"/>
    <w:rsid w:val="008C4F8C"/>
    <w:rsid w:val="008C5E0E"/>
    <w:rsid w:val="008C6FDA"/>
    <w:rsid w:val="008C7043"/>
    <w:rsid w:val="008C7757"/>
    <w:rsid w:val="008D0D5E"/>
    <w:rsid w:val="008D139B"/>
    <w:rsid w:val="008D2B51"/>
    <w:rsid w:val="008D3DCF"/>
    <w:rsid w:val="008D40C3"/>
    <w:rsid w:val="008D4BCB"/>
    <w:rsid w:val="008D51E4"/>
    <w:rsid w:val="008D5700"/>
    <w:rsid w:val="008D5B57"/>
    <w:rsid w:val="008D6D98"/>
    <w:rsid w:val="008E28F9"/>
    <w:rsid w:val="008E3AE4"/>
    <w:rsid w:val="008E3D5A"/>
    <w:rsid w:val="008E530C"/>
    <w:rsid w:val="008E5641"/>
    <w:rsid w:val="008E664B"/>
    <w:rsid w:val="008E6C8E"/>
    <w:rsid w:val="008E7D37"/>
    <w:rsid w:val="008F4934"/>
    <w:rsid w:val="008F6060"/>
    <w:rsid w:val="008F62E0"/>
    <w:rsid w:val="008F6796"/>
    <w:rsid w:val="008F79C8"/>
    <w:rsid w:val="00900C36"/>
    <w:rsid w:val="009011D8"/>
    <w:rsid w:val="009012CC"/>
    <w:rsid w:val="00901BE5"/>
    <w:rsid w:val="009051C0"/>
    <w:rsid w:val="00905E88"/>
    <w:rsid w:val="00906574"/>
    <w:rsid w:val="00906E92"/>
    <w:rsid w:val="009073DD"/>
    <w:rsid w:val="00907FE7"/>
    <w:rsid w:val="00910F39"/>
    <w:rsid w:val="00914C8D"/>
    <w:rsid w:val="009155A3"/>
    <w:rsid w:val="0091592B"/>
    <w:rsid w:val="0091593A"/>
    <w:rsid w:val="00915BFD"/>
    <w:rsid w:val="0091612B"/>
    <w:rsid w:val="009170BA"/>
    <w:rsid w:val="009171E6"/>
    <w:rsid w:val="009201CE"/>
    <w:rsid w:val="00920619"/>
    <w:rsid w:val="0092222A"/>
    <w:rsid w:val="00923786"/>
    <w:rsid w:val="00924CE9"/>
    <w:rsid w:val="00926C45"/>
    <w:rsid w:val="009274DB"/>
    <w:rsid w:val="009308F0"/>
    <w:rsid w:val="009318E6"/>
    <w:rsid w:val="00933CAC"/>
    <w:rsid w:val="0093408F"/>
    <w:rsid w:val="009355CC"/>
    <w:rsid w:val="00935B14"/>
    <w:rsid w:val="00936568"/>
    <w:rsid w:val="00937D46"/>
    <w:rsid w:val="009404BC"/>
    <w:rsid w:val="009411DF"/>
    <w:rsid w:val="00941B90"/>
    <w:rsid w:val="00943510"/>
    <w:rsid w:val="00943F57"/>
    <w:rsid w:val="0094605E"/>
    <w:rsid w:val="0094782C"/>
    <w:rsid w:val="00951252"/>
    <w:rsid w:val="009517AA"/>
    <w:rsid w:val="00952E6E"/>
    <w:rsid w:val="00953504"/>
    <w:rsid w:val="00956E80"/>
    <w:rsid w:val="009607A7"/>
    <w:rsid w:val="00961F6F"/>
    <w:rsid w:val="009620A2"/>
    <w:rsid w:val="0096425A"/>
    <w:rsid w:val="00966130"/>
    <w:rsid w:val="00966259"/>
    <w:rsid w:val="00966FF2"/>
    <w:rsid w:val="00967509"/>
    <w:rsid w:val="0097014E"/>
    <w:rsid w:val="00970B5D"/>
    <w:rsid w:val="009711B9"/>
    <w:rsid w:val="009717F5"/>
    <w:rsid w:val="009730BB"/>
    <w:rsid w:val="00975EEC"/>
    <w:rsid w:val="00975F15"/>
    <w:rsid w:val="00977CAC"/>
    <w:rsid w:val="0098128A"/>
    <w:rsid w:val="00982312"/>
    <w:rsid w:val="00985D21"/>
    <w:rsid w:val="00986062"/>
    <w:rsid w:val="00990E15"/>
    <w:rsid w:val="0099155C"/>
    <w:rsid w:val="00992021"/>
    <w:rsid w:val="009942A6"/>
    <w:rsid w:val="00994AC2"/>
    <w:rsid w:val="009962AD"/>
    <w:rsid w:val="009A5573"/>
    <w:rsid w:val="009A7B50"/>
    <w:rsid w:val="009A7C18"/>
    <w:rsid w:val="009A7F41"/>
    <w:rsid w:val="009B0211"/>
    <w:rsid w:val="009B0F54"/>
    <w:rsid w:val="009B1CC6"/>
    <w:rsid w:val="009B3A33"/>
    <w:rsid w:val="009B731F"/>
    <w:rsid w:val="009B79D6"/>
    <w:rsid w:val="009C2021"/>
    <w:rsid w:val="009C2C9E"/>
    <w:rsid w:val="009C31FB"/>
    <w:rsid w:val="009C3D00"/>
    <w:rsid w:val="009C4CFF"/>
    <w:rsid w:val="009C7709"/>
    <w:rsid w:val="009D0D1D"/>
    <w:rsid w:val="009D100A"/>
    <w:rsid w:val="009D1A9E"/>
    <w:rsid w:val="009D1EB5"/>
    <w:rsid w:val="009D411E"/>
    <w:rsid w:val="009D4BE1"/>
    <w:rsid w:val="009D5A35"/>
    <w:rsid w:val="009D68DE"/>
    <w:rsid w:val="009D6A21"/>
    <w:rsid w:val="009D7BC5"/>
    <w:rsid w:val="009D7F00"/>
    <w:rsid w:val="009E0B74"/>
    <w:rsid w:val="009E1BB5"/>
    <w:rsid w:val="009E31A9"/>
    <w:rsid w:val="009E3AE3"/>
    <w:rsid w:val="009E3F87"/>
    <w:rsid w:val="009E4B62"/>
    <w:rsid w:val="009E4D66"/>
    <w:rsid w:val="009E4E0A"/>
    <w:rsid w:val="009E5A3D"/>
    <w:rsid w:val="009E5C03"/>
    <w:rsid w:val="009E62B8"/>
    <w:rsid w:val="009E71A7"/>
    <w:rsid w:val="009E7DE2"/>
    <w:rsid w:val="009F0279"/>
    <w:rsid w:val="009F084A"/>
    <w:rsid w:val="009F152A"/>
    <w:rsid w:val="009F1BD4"/>
    <w:rsid w:val="009F1E6E"/>
    <w:rsid w:val="009F600E"/>
    <w:rsid w:val="009F6597"/>
    <w:rsid w:val="009F6806"/>
    <w:rsid w:val="009F69C0"/>
    <w:rsid w:val="009F7594"/>
    <w:rsid w:val="00A0189C"/>
    <w:rsid w:val="00A02A68"/>
    <w:rsid w:val="00A03EC2"/>
    <w:rsid w:val="00A0478E"/>
    <w:rsid w:val="00A04C43"/>
    <w:rsid w:val="00A05E7F"/>
    <w:rsid w:val="00A07474"/>
    <w:rsid w:val="00A07B97"/>
    <w:rsid w:val="00A07ECC"/>
    <w:rsid w:val="00A10C1E"/>
    <w:rsid w:val="00A11E3B"/>
    <w:rsid w:val="00A12338"/>
    <w:rsid w:val="00A123FE"/>
    <w:rsid w:val="00A1375F"/>
    <w:rsid w:val="00A146E9"/>
    <w:rsid w:val="00A154B9"/>
    <w:rsid w:val="00A15FCA"/>
    <w:rsid w:val="00A1603E"/>
    <w:rsid w:val="00A1662E"/>
    <w:rsid w:val="00A166E5"/>
    <w:rsid w:val="00A16720"/>
    <w:rsid w:val="00A16F59"/>
    <w:rsid w:val="00A20B31"/>
    <w:rsid w:val="00A20D62"/>
    <w:rsid w:val="00A21F00"/>
    <w:rsid w:val="00A2226B"/>
    <w:rsid w:val="00A240C1"/>
    <w:rsid w:val="00A242BE"/>
    <w:rsid w:val="00A24717"/>
    <w:rsid w:val="00A24D24"/>
    <w:rsid w:val="00A25B58"/>
    <w:rsid w:val="00A26B47"/>
    <w:rsid w:val="00A302BD"/>
    <w:rsid w:val="00A31EE4"/>
    <w:rsid w:val="00A344AA"/>
    <w:rsid w:val="00A3554C"/>
    <w:rsid w:val="00A358B4"/>
    <w:rsid w:val="00A36F72"/>
    <w:rsid w:val="00A41DCA"/>
    <w:rsid w:val="00A42A26"/>
    <w:rsid w:val="00A431D5"/>
    <w:rsid w:val="00A46CBF"/>
    <w:rsid w:val="00A52BA9"/>
    <w:rsid w:val="00A52DD3"/>
    <w:rsid w:val="00A544F9"/>
    <w:rsid w:val="00A54A45"/>
    <w:rsid w:val="00A55B48"/>
    <w:rsid w:val="00A55EC6"/>
    <w:rsid w:val="00A5616F"/>
    <w:rsid w:val="00A564A7"/>
    <w:rsid w:val="00A5777F"/>
    <w:rsid w:val="00A610FC"/>
    <w:rsid w:val="00A61520"/>
    <w:rsid w:val="00A617C2"/>
    <w:rsid w:val="00A61CE7"/>
    <w:rsid w:val="00A63025"/>
    <w:rsid w:val="00A63530"/>
    <w:rsid w:val="00A63FFE"/>
    <w:rsid w:val="00A647C6"/>
    <w:rsid w:val="00A648FA"/>
    <w:rsid w:val="00A66190"/>
    <w:rsid w:val="00A67D47"/>
    <w:rsid w:val="00A70066"/>
    <w:rsid w:val="00A7360D"/>
    <w:rsid w:val="00A74AC5"/>
    <w:rsid w:val="00A8019E"/>
    <w:rsid w:val="00A80414"/>
    <w:rsid w:val="00A81639"/>
    <w:rsid w:val="00A8528C"/>
    <w:rsid w:val="00A865C2"/>
    <w:rsid w:val="00A86A71"/>
    <w:rsid w:val="00A86BAD"/>
    <w:rsid w:val="00A91981"/>
    <w:rsid w:val="00A939EA"/>
    <w:rsid w:val="00A94BBA"/>
    <w:rsid w:val="00A9674D"/>
    <w:rsid w:val="00A96DE4"/>
    <w:rsid w:val="00A97326"/>
    <w:rsid w:val="00A97E80"/>
    <w:rsid w:val="00AA3142"/>
    <w:rsid w:val="00AA495C"/>
    <w:rsid w:val="00AA51D6"/>
    <w:rsid w:val="00AA57A8"/>
    <w:rsid w:val="00AA6274"/>
    <w:rsid w:val="00AA7657"/>
    <w:rsid w:val="00AB0CD8"/>
    <w:rsid w:val="00AB1C3A"/>
    <w:rsid w:val="00AB22FE"/>
    <w:rsid w:val="00AB419C"/>
    <w:rsid w:val="00AB5C20"/>
    <w:rsid w:val="00AB73FB"/>
    <w:rsid w:val="00AB7E51"/>
    <w:rsid w:val="00AC09A0"/>
    <w:rsid w:val="00AC1325"/>
    <w:rsid w:val="00AC2709"/>
    <w:rsid w:val="00AC27E4"/>
    <w:rsid w:val="00AC2EFD"/>
    <w:rsid w:val="00AC3AA0"/>
    <w:rsid w:val="00AC5222"/>
    <w:rsid w:val="00AC5355"/>
    <w:rsid w:val="00AC5C59"/>
    <w:rsid w:val="00AD45D7"/>
    <w:rsid w:val="00AD5BF0"/>
    <w:rsid w:val="00AD630F"/>
    <w:rsid w:val="00AD6CFA"/>
    <w:rsid w:val="00AD70F9"/>
    <w:rsid w:val="00AE15C6"/>
    <w:rsid w:val="00AE1CEB"/>
    <w:rsid w:val="00AE300F"/>
    <w:rsid w:val="00AE5B65"/>
    <w:rsid w:val="00AE683A"/>
    <w:rsid w:val="00AE708E"/>
    <w:rsid w:val="00AF1F2B"/>
    <w:rsid w:val="00AF30C5"/>
    <w:rsid w:val="00AF60EF"/>
    <w:rsid w:val="00AF69F7"/>
    <w:rsid w:val="00AF738B"/>
    <w:rsid w:val="00B00515"/>
    <w:rsid w:val="00B042D3"/>
    <w:rsid w:val="00B05BD7"/>
    <w:rsid w:val="00B064A5"/>
    <w:rsid w:val="00B07376"/>
    <w:rsid w:val="00B10971"/>
    <w:rsid w:val="00B117C1"/>
    <w:rsid w:val="00B11EA7"/>
    <w:rsid w:val="00B15273"/>
    <w:rsid w:val="00B1530B"/>
    <w:rsid w:val="00B15894"/>
    <w:rsid w:val="00B22CBD"/>
    <w:rsid w:val="00B23C69"/>
    <w:rsid w:val="00B2449A"/>
    <w:rsid w:val="00B25D6B"/>
    <w:rsid w:val="00B2600C"/>
    <w:rsid w:val="00B27ABB"/>
    <w:rsid w:val="00B30F22"/>
    <w:rsid w:val="00B31012"/>
    <w:rsid w:val="00B330A1"/>
    <w:rsid w:val="00B331C3"/>
    <w:rsid w:val="00B33B7E"/>
    <w:rsid w:val="00B35604"/>
    <w:rsid w:val="00B3795E"/>
    <w:rsid w:val="00B418C3"/>
    <w:rsid w:val="00B4303F"/>
    <w:rsid w:val="00B43EC3"/>
    <w:rsid w:val="00B45961"/>
    <w:rsid w:val="00B469C1"/>
    <w:rsid w:val="00B47ED7"/>
    <w:rsid w:val="00B507BE"/>
    <w:rsid w:val="00B519B6"/>
    <w:rsid w:val="00B522C4"/>
    <w:rsid w:val="00B53D3A"/>
    <w:rsid w:val="00B545F6"/>
    <w:rsid w:val="00B56163"/>
    <w:rsid w:val="00B56CE0"/>
    <w:rsid w:val="00B56CF2"/>
    <w:rsid w:val="00B5716F"/>
    <w:rsid w:val="00B603CB"/>
    <w:rsid w:val="00B609AC"/>
    <w:rsid w:val="00B61BB0"/>
    <w:rsid w:val="00B62D8D"/>
    <w:rsid w:val="00B6356B"/>
    <w:rsid w:val="00B63D9F"/>
    <w:rsid w:val="00B64915"/>
    <w:rsid w:val="00B661CD"/>
    <w:rsid w:val="00B66B11"/>
    <w:rsid w:val="00B67359"/>
    <w:rsid w:val="00B70C46"/>
    <w:rsid w:val="00B718A0"/>
    <w:rsid w:val="00B71A62"/>
    <w:rsid w:val="00B73A9E"/>
    <w:rsid w:val="00B73B5F"/>
    <w:rsid w:val="00B74ED8"/>
    <w:rsid w:val="00B7566D"/>
    <w:rsid w:val="00B758D0"/>
    <w:rsid w:val="00B76BFC"/>
    <w:rsid w:val="00B76E11"/>
    <w:rsid w:val="00B8234B"/>
    <w:rsid w:val="00B82552"/>
    <w:rsid w:val="00B835DB"/>
    <w:rsid w:val="00B83A75"/>
    <w:rsid w:val="00B840E5"/>
    <w:rsid w:val="00B8421E"/>
    <w:rsid w:val="00B84965"/>
    <w:rsid w:val="00B84F61"/>
    <w:rsid w:val="00B856B3"/>
    <w:rsid w:val="00B85D51"/>
    <w:rsid w:val="00B905B0"/>
    <w:rsid w:val="00B92FFB"/>
    <w:rsid w:val="00B930D8"/>
    <w:rsid w:val="00B93C70"/>
    <w:rsid w:val="00BA03C9"/>
    <w:rsid w:val="00BA0C02"/>
    <w:rsid w:val="00BA30E7"/>
    <w:rsid w:val="00BA3AC2"/>
    <w:rsid w:val="00BA460B"/>
    <w:rsid w:val="00BB00C3"/>
    <w:rsid w:val="00BB554F"/>
    <w:rsid w:val="00BB6E03"/>
    <w:rsid w:val="00BB6E1D"/>
    <w:rsid w:val="00BB7B8B"/>
    <w:rsid w:val="00BC0678"/>
    <w:rsid w:val="00BC1D3E"/>
    <w:rsid w:val="00BD14EA"/>
    <w:rsid w:val="00BD35A5"/>
    <w:rsid w:val="00BD6A28"/>
    <w:rsid w:val="00BD739F"/>
    <w:rsid w:val="00BE20FE"/>
    <w:rsid w:val="00BE4773"/>
    <w:rsid w:val="00BE4E27"/>
    <w:rsid w:val="00BE5309"/>
    <w:rsid w:val="00BE707E"/>
    <w:rsid w:val="00BE7225"/>
    <w:rsid w:val="00BE74E5"/>
    <w:rsid w:val="00BF034B"/>
    <w:rsid w:val="00BF1440"/>
    <w:rsid w:val="00BF1821"/>
    <w:rsid w:val="00BF1929"/>
    <w:rsid w:val="00BF2522"/>
    <w:rsid w:val="00BF3E32"/>
    <w:rsid w:val="00BF4A06"/>
    <w:rsid w:val="00BF520E"/>
    <w:rsid w:val="00BF5EA7"/>
    <w:rsid w:val="00BF5FBD"/>
    <w:rsid w:val="00BF616E"/>
    <w:rsid w:val="00C019C6"/>
    <w:rsid w:val="00C01CA6"/>
    <w:rsid w:val="00C01D24"/>
    <w:rsid w:val="00C02C3B"/>
    <w:rsid w:val="00C034E5"/>
    <w:rsid w:val="00C05BF9"/>
    <w:rsid w:val="00C1372D"/>
    <w:rsid w:val="00C15390"/>
    <w:rsid w:val="00C153B7"/>
    <w:rsid w:val="00C16B79"/>
    <w:rsid w:val="00C20BE7"/>
    <w:rsid w:val="00C21561"/>
    <w:rsid w:val="00C2168E"/>
    <w:rsid w:val="00C21F0E"/>
    <w:rsid w:val="00C232BE"/>
    <w:rsid w:val="00C23352"/>
    <w:rsid w:val="00C23B11"/>
    <w:rsid w:val="00C24376"/>
    <w:rsid w:val="00C24729"/>
    <w:rsid w:val="00C2480D"/>
    <w:rsid w:val="00C24F18"/>
    <w:rsid w:val="00C26B40"/>
    <w:rsid w:val="00C309D8"/>
    <w:rsid w:val="00C30A6C"/>
    <w:rsid w:val="00C30E79"/>
    <w:rsid w:val="00C310DA"/>
    <w:rsid w:val="00C31107"/>
    <w:rsid w:val="00C314B1"/>
    <w:rsid w:val="00C31796"/>
    <w:rsid w:val="00C31BEC"/>
    <w:rsid w:val="00C31F17"/>
    <w:rsid w:val="00C31F83"/>
    <w:rsid w:val="00C32391"/>
    <w:rsid w:val="00C354BE"/>
    <w:rsid w:val="00C40FC3"/>
    <w:rsid w:val="00C41F39"/>
    <w:rsid w:val="00C420A1"/>
    <w:rsid w:val="00C44D57"/>
    <w:rsid w:val="00C45B92"/>
    <w:rsid w:val="00C508F0"/>
    <w:rsid w:val="00C51E04"/>
    <w:rsid w:val="00C51F1C"/>
    <w:rsid w:val="00C52069"/>
    <w:rsid w:val="00C526F3"/>
    <w:rsid w:val="00C52C0F"/>
    <w:rsid w:val="00C53155"/>
    <w:rsid w:val="00C539B4"/>
    <w:rsid w:val="00C54196"/>
    <w:rsid w:val="00C542A8"/>
    <w:rsid w:val="00C551CB"/>
    <w:rsid w:val="00C5778A"/>
    <w:rsid w:val="00C60010"/>
    <w:rsid w:val="00C60545"/>
    <w:rsid w:val="00C61D24"/>
    <w:rsid w:val="00C62E56"/>
    <w:rsid w:val="00C640D2"/>
    <w:rsid w:val="00C663CF"/>
    <w:rsid w:val="00C674B5"/>
    <w:rsid w:val="00C7010B"/>
    <w:rsid w:val="00C71162"/>
    <w:rsid w:val="00C71A42"/>
    <w:rsid w:val="00C72CD1"/>
    <w:rsid w:val="00C74DF2"/>
    <w:rsid w:val="00C76EA1"/>
    <w:rsid w:val="00C827A8"/>
    <w:rsid w:val="00C83D2A"/>
    <w:rsid w:val="00C842CA"/>
    <w:rsid w:val="00C86D44"/>
    <w:rsid w:val="00C87441"/>
    <w:rsid w:val="00C90F9F"/>
    <w:rsid w:val="00C91857"/>
    <w:rsid w:val="00C92015"/>
    <w:rsid w:val="00C92C51"/>
    <w:rsid w:val="00C92EA7"/>
    <w:rsid w:val="00C93C3D"/>
    <w:rsid w:val="00C94294"/>
    <w:rsid w:val="00C94D83"/>
    <w:rsid w:val="00C960A0"/>
    <w:rsid w:val="00C97EB6"/>
    <w:rsid w:val="00CA094D"/>
    <w:rsid w:val="00CA39EC"/>
    <w:rsid w:val="00CA3CFC"/>
    <w:rsid w:val="00CA74A4"/>
    <w:rsid w:val="00CB173D"/>
    <w:rsid w:val="00CB1CEF"/>
    <w:rsid w:val="00CB206D"/>
    <w:rsid w:val="00CB233B"/>
    <w:rsid w:val="00CB264B"/>
    <w:rsid w:val="00CB3136"/>
    <w:rsid w:val="00CB3625"/>
    <w:rsid w:val="00CB632F"/>
    <w:rsid w:val="00CB662E"/>
    <w:rsid w:val="00CB6A4C"/>
    <w:rsid w:val="00CC085A"/>
    <w:rsid w:val="00CC1BE6"/>
    <w:rsid w:val="00CC2592"/>
    <w:rsid w:val="00CC56A2"/>
    <w:rsid w:val="00CC5B27"/>
    <w:rsid w:val="00CD1D9D"/>
    <w:rsid w:val="00CD2974"/>
    <w:rsid w:val="00CD2FC0"/>
    <w:rsid w:val="00CD46BA"/>
    <w:rsid w:val="00CD6325"/>
    <w:rsid w:val="00CD6681"/>
    <w:rsid w:val="00CD796D"/>
    <w:rsid w:val="00CE0128"/>
    <w:rsid w:val="00CE170C"/>
    <w:rsid w:val="00CE3BB7"/>
    <w:rsid w:val="00CE4925"/>
    <w:rsid w:val="00CE5435"/>
    <w:rsid w:val="00CE65A5"/>
    <w:rsid w:val="00CE69F6"/>
    <w:rsid w:val="00CE7E8E"/>
    <w:rsid w:val="00CF10E4"/>
    <w:rsid w:val="00CF1A8B"/>
    <w:rsid w:val="00CF1A91"/>
    <w:rsid w:val="00CF29A7"/>
    <w:rsid w:val="00CF3F14"/>
    <w:rsid w:val="00CF5DA3"/>
    <w:rsid w:val="00CF7ECC"/>
    <w:rsid w:val="00D005C7"/>
    <w:rsid w:val="00D00DE5"/>
    <w:rsid w:val="00D00F56"/>
    <w:rsid w:val="00D027A4"/>
    <w:rsid w:val="00D037C5"/>
    <w:rsid w:val="00D05BF3"/>
    <w:rsid w:val="00D05C41"/>
    <w:rsid w:val="00D066AD"/>
    <w:rsid w:val="00D11E56"/>
    <w:rsid w:val="00D12912"/>
    <w:rsid w:val="00D12F84"/>
    <w:rsid w:val="00D13949"/>
    <w:rsid w:val="00D15EBA"/>
    <w:rsid w:val="00D17776"/>
    <w:rsid w:val="00D202F8"/>
    <w:rsid w:val="00D20376"/>
    <w:rsid w:val="00D21770"/>
    <w:rsid w:val="00D2229A"/>
    <w:rsid w:val="00D2296F"/>
    <w:rsid w:val="00D2358E"/>
    <w:rsid w:val="00D249E7"/>
    <w:rsid w:val="00D25318"/>
    <w:rsid w:val="00D274C2"/>
    <w:rsid w:val="00D27A0F"/>
    <w:rsid w:val="00D307FA"/>
    <w:rsid w:val="00D31999"/>
    <w:rsid w:val="00D340EB"/>
    <w:rsid w:val="00D34793"/>
    <w:rsid w:val="00D35BA9"/>
    <w:rsid w:val="00D35D01"/>
    <w:rsid w:val="00D37CBD"/>
    <w:rsid w:val="00D42C86"/>
    <w:rsid w:val="00D43CE2"/>
    <w:rsid w:val="00D449C1"/>
    <w:rsid w:val="00D45571"/>
    <w:rsid w:val="00D45DDE"/>
    <w:rsid w:val="00D50AAB"/>
    <w:rsid w:val="00D50C15"/>
    <w:rsid w:val="00D5198C"/>
    <w:rsid w:val="00D54256"/>
    <w:rsid w:val="00D55EA3"/>
    <w:rsid w:val="00D5666A"/>
    <w:rsid w:val="00D566CD"/>
    <w:rsid w:val="00D56E30"/>
    <w:rsid w:val="00D61932"/>
    <w:rsid w:val="00D6435D"/>
    <w:rsid w:val="00D64C2C"/>
    <w:rsid w:val="00D65212"/>
    <w:rsid w:val="00D6574D"/>
    <w:rsid w:val="00D666BD"/>
    <w:rsid w:val="00D66DF3"/>
    <w:rsid w:val="00D6790E"/>
    <w:rsid w:val="00D70417"/>
    <w:rsid w:val="00D727A2"/>
    <w:rsid w:val="00D72BB5"/>
    <w:rsid w:val="00D76031"/>
    <w:rsid w:val="00D802F8"/>
    <w:rsid w:val="00D81DCE"/>
    <w:rsid w:val="00D820E8"/>
    <w:rsid w:val="00D822DA"/>
    <w:rsid w:val="00D84ED5"/>
    <w:rsid w:val="00D86273"/>
    <w:rsid w:val="00D87DB7"/>
    <w:rsid w:val="00D87F40"/>
    <w:rsid w:val="00D9423A"/>
    <w:rsid w:val="00D94402"/>
    <w:rsid w:val="00D94551"/>
    <w:rsid w:val="00D94826"/>
    <w:rsid w:val="00D94D00"/>
    <w:rsid w:val="00D94DFC"/>
    <w:rsid w:val="00D96B1D"/>
    <w:rsid w:val="00D97EA0"/>
    <w:rsid w:val="00DA227B"/>
    <w:rsid w:val="00DA32BD"/>
    <w:rsid w:val="00DA45F1"/>
    <w:rsid w:val="00DA4C67"/>
    <w:rsid w:val="00DA5FF7"/>
    <w:rsid w:val="00DB2CA4"/>
    <w:rsid w:val="00DB2E1A"/>
    <w:rsid w:val="00DB4373"/>
    <w:rsid w:val="00DB455D"/>
    <w:rsid w:val="00DB4FCF"/>
    <w:rsid w:val="00DB5A7F"/>
    <w:rsid w:val="00DB6B39"/>
    <w:rsid w:val="00DB7EDC"/>
    <w:rsid w:val="00DC0DD4"/>
    <w:rsid w:val="00DC357C"/>
    <w:rsid w:val="00DC3F87"/>
    <w:rsid w:val="00DC49EC"/>
    <w:rsid w:val="00DC55E5"/>
    <w:rsid w:val="00DC68FA"/>
    <w:rsid w:val="00DD1989"/>
    <w:rsid w:val="00DD1C56"/>
    <w:rsid w:val="00DD2893"/>
    <w:rsid w:val="00DD3376"/>
    <w:rsid w:val="00DD3D48"/>
    <w:rsid w:val="00DD5B63"/>
    <w:rsid w:val="00DD7A05"/>
    <w:rsid w:val="00DE0058"/>
    <w:rsid w:val="00DE072F"/>
    <w:rsid w:val="00DE155B"/>
    <w:rsid w:val="00DE2636"/>
    <w:rsid w:val="00DE2C36"/>
    <w:rsid w:val="00DE35F3"/>
    <w:rsid w:val="00DE3CA3"/>
    <w:rsid w:val="00DE42CF"/>
    <w:rsid w:val="00DE4B78"/>
    <w:rsid w:val="00DF0D24"/>
    <w:rsid w:val="00DF1084"/>
    <w:rsid w:val="00DF4430"/>
    <w:rsid w:val="00DF5654"/>
    <w:rsid w:val="00DF64BE"/>
    <w:rsid w:val="00DF7571"/>
    <w:rsid w:val="00DF766D"/>
    <w:rsid w:val="00E00134"/>
    <w:rsid w:val="00E003D4"/>
    <w:rsid w:val="00E00F1D"/>
    <w:rsid w:val="00E0126D"/>
    <w:rsid w:val="00E019D0"/>
    <w:rsid w:val="00E01AD9"/>
    <w:rsid w:val="00E029F9"/>
    <w:rsid w:val="00E063C0"/>
    <w:rsid w:val="00E069FC"/>
    <w:rsid w:val="00E10839"/>
    <w:rsid w:val="00E1204C"/>
    <w:rsid w:val="00E12538"/>
    <w:rsid w:val="00E12D16"/>
    <w:rsid w:val="00E12DC9"/>
    <w:rsid w:val="00E15867"/>
    <w:rsid w:val="00E159CC"/>
    <w:rsid w:val="00E15FD1"/>
    <w:rsid w:val="00E16654"/>
    <w:rsid w:val="00E16E39"/>
    <w:rsid w:val="00E17B2B"/>
    <w:rsid w:val="00E22E2D"/>
    <w:rsid w:val="00E23FC5"/>
    <w:rsid w:val="00E24A94"/>
    <w:rsid w:val="00E26C38"/>
    <w:rsid w:val="00E27CBD"/>
    <w:rsid w:val="00E3182C"/>
    <w:rsid w:val="00E33924"/>
    <w:rsid w:val="00E3415F"/>
    <w:rsid w:val="00E37C9C"/>
    <w:rsid w:val="00E40A29"/>
    <w:rsid w:val="00E410ED"/>
    <w:rsid w:val="00E43126"/>
    <w:rsid w:val="00E45A3B"/>
    <w:rsid w:val="00E45EE7"/>
    <w:rsid w:val="00E47284"/>
    <w:rsid w:val="00E50E86"/>
    <w:rsid w:val="00E51617"/>
    <w:rsid w:val="00E534E2"/>
    <w:rsid w:val="00E56692"/>
    <w:rsid w:val="00E566F4"/>
    <w:rsid w:val="00E57DE3"/>
    <w:rsid w:val="00E61A60"/>
    <w:rsid w:val="00E61BB3"/>
    <w:rsid w:val="00E63A7F"/>
    <w:rsid w:val="00E64796"/>
    <w:rsid w:val="00E6494E"/>
    <w:rsid w:val="00E64BF4"/>
    <w:rsid w:val="00E6540E"/>
    <w:rsid w:val="00E67048"/>
    <w:rsid w:val="00E74610"/>
    <w:rsid w:val="00E7571D"/>
    <w:rsid w:val="00E75DD1"/>
    <w:rsid w:val="00E76030"/>
    <w:rsid w:val="00E77AAC"/>
    <w:rsid w:val="00E8172B"/>
    <w:rsid w:val="00E824EB"/>
    <w:rsid w:val="00E834C6"/>
    <w:rsid w:val="00E84FF3"/>
    <w:rsid w:val="00E864A7"/>
    <w:rsid w:val="00E875B9"/>
    <w:rsid w:val="00E87A85"/>
    <w:rsid w:val="00E87D7C"/>
    <w:rsid w:val="00E9048A"/>
    <w:rsid w:val="00E907E8"/>
    <w:rsid w:val="00E90BD3"/>
    <w:rsid w:val="00E92374"/>
    <w:rsid w:val="00E943A1"/>
    <w:rsid w:val="00EA060B"/>
    <w:rsid w:val="00EA12F1"/>
    <w:rsid w:val="00EA1679"/>
    <w:rsid w:val="00EA28FF"/>
    <w:rsid w:val="00EA2FB8"/>
    <w:rsid w:val="00EA3314"/>
    <w:rsid w:val="00EA35B3"/>
    <w:rsid w:val="00EA38BD"/>
    <w:rsid w:val="00EA4CDE"/>
    <w:rsid w:val="00EA55DA"/>
    <w:rsid w:val="00EB00FA"/>
    <w:rsid w:val="00EB0445"/>
    <w:rsid w:val="00EB1485"/>
    <w:rsid w:val="00EB2420"/>
    <w:rsid w:val="00EB372B"/>
    <w:rsid w:val="00EB6BF5"/>
    <w:rsid w:val="00EB7B1E"/>
    <w:rsid w:val="00EC10AF"/>
    <w:rsid w:val="00EC1DA1"/>
    <w:rsid w:val="00EC202E"/>
    <w:rsid w:val="00EC279A"/>
    <w:rsid w:val="00EC36F9"/>
    <w:rsid w:val="00EC3872"/>
    <w:rsid w:val="00EC478D"/>
    <w:rsid w:val="00EC5678"/>
    <w:rsid w:val="00EC61BD"/>
    <w:rsid w:val="00EC6301"/>
    <w:rsid w:val="00EC7566"/>
    <w:rsid w:val="00ED0205"/>
    <w:rsid w:val="00ED11EE"/>
    <w:rsid w:val="00ED3651"/>
    <w:rsid w:val="00EE1DBB"/>
    <w:rsid w:val="00EE329E"/>
    <w:rsid w:val="00EE3C4D"/>
    <w:rsid w:val="00EE41C8"/>
    <w:rsid w:val="00EE51F3"/>
    <w:rsid w:val="00EE67C6"/>
    <w:rsid w:val="00EE73D1"/>
    <w:rsid w:val="00EF0C75"/>
    <w:rsid w:val="00EF18DD"/>
    <w:rsid w:val="00EF1905"/>
    <w:rsid w:val="00EF5EA4"/>
    <w:rsid w:val="00EF6059"/>
    <w:rsid w:val="00F0543A"/>
    <w:rsid w:val="00F05C3D"/>
    <w:rsid w:val="00F07467"/>
    <w:rsid w:val="00F07BFA"/>
    <w:rsid w:val="00F10C70"/>
    <w:rsid w:val="00F11C44"/>
    <w:rsid w:val="00F13589"/>
    <w:rsid w:val="00F14776"/>
    <w:rsid w:val="00F16B71"/>
    <w:rsid w:val="00F16F20"/>
    <w:rsid w:val="00F17738"/>
    <w:rsid w:val="00F211DB"/>
    <w:rsid w:val="00F22BA3"/>
    <w:rsid w:val="00F234F2"/>
    <w:rsid w:val="00F2407F"/>
    <w:rsid w:val="00F24822"/>
    <w:rsid w:val="00F24BF1"/>
    <w:rsid w:val="00F25C08"/>
    <w:rsid w:val="00F30579"/>
    <w:rsid w:val="00F30DE5"/>
    <w:rsid w:val="00F30E28"/>
    <w:rsid w:val="00F30FCF"/>
    <w:rsid w:val="00F332BF"/>
    <w:rsid w:val="00F36589"/>
    <w:rsid w:val="00F368AD"/>
    <w:rsid w:val="00F36FBE"/>
    <w:rsid w:val="00F375A3"/>
    <w:rsid w:val="00F37D42"/>
    <w:rsid w:val="00F42D84"/>
    <w:rsid w:val="00F43F1A"/>
    <w:rsid w:val="00F4447C"/>
    <w:rsid w:val="00F44866"/>
    <w:rsid w:val="00F47F6D"/>
    <w:rsid w:val="00F50D15"/>
    <w:rsid w:val="00F51738"/>
    <w:rsid w:val="00F5278E"/>
    <w:rsid w:val="00F531F8"/>
    <w:rsid w:val="00F547C2"/>
    <w:rsid w:val="00F54FB1"/>
    <w:rsid w:val="00F552F1"/>
    <w:rsid w:val="00F564FC"/>
    <w:rsid w:val="00F5683F"/>
    <w:rsid w:val="00F57D86"/>
    <w:rsid w:val="00F62E4E"/>
    <w:rsid w:val="00F62FFD"/>
    <w:rsid w:val="00F631D2"/>
    <w:rsid w:val="00F643AE"/>
    <w:rsid w:val="00F67F19"/>
    <w:rsid w:val="00F70B77"/>
    <w:rsid w:val="00F71F1F"/>
    <w:rsid w:val="00F74D53"/>
    <w:rsid w:val="00F80A3D"/>
    <w:rsid w:val="00F818ED"/>
    <w:rsid w:val="00F819C9"/>
    <w:rsid w:val="00F84C12"/>
    <w:rsid w:val="00F87900"/>
    <w:rsid w:val="00F91093"/>
    <w:rsid w:val="00F91B6C"/>
    <w:rsid w:val="00F94D32"/>
    <w:rsid w:val="00FA2274"/>
    <w:rsid w:val="00FA26CC"/>
    <w:rsid w:val="00FA7C01"/>
    <w:rsid w:val="00FB0BE9"/>
    <w:rsid w:val="00FB449F"/>
    <w:rsid w:val="00FB5C63"/>
    <w:rsid w:val="00FB7061"/>
    <w:rsid w:val="00FB7575"/>
    <w:rsid w:val="00FC033C"/>
    <w:rsid w:val="00FC3C6E"/>
    <w:rsid w:val="00FC523B"/>
    <w:rsid w:val="00FC696F"/>
    <w:rsid w:val="00FC77C0"/>
    <w:rsid w:val="00FD12EB"/>
    <w:rsid w:val="00FD1B59"/>
    <w:rsid w:val="00FD1D19"/>
    <w:rsid w:val="00FD1F69"/>
    <w:rsid w:val="00FE2C64"/>
    <w:rsid w:val="00FE2E9D"/>
    <w:rsid w:val="00FE4EB6"/>
    <w:rsid w:val="00FE6333"/>
    <w:rsid w:val="00FE6F17"/>
    <w:rsid w:val="00FF1856"/>
    <w:rsid w:val="00FF390B"/>
    <w:rsid w:val="00FF501A"/>
    <w:rsid w:val="00FF603F"/>
    <w:rsid w:val="01A54B3F"/>
    <w:rsid w:val="06A5880E"/>
    <w:rsid w:val="0717AE55"/>
    <w:rsid w:val="09AD529C"/>
    <w:rsid w:val="0AFA16AC"/>
    <w:rsid w:val="118CA314"/>
    <w:rsid w:val="136AE2B9"/>
    <w:rsid w:val="16BFE7CA"/>
    <w:rsid w:val="1CA399CC"/>
    <w:rsid w:val="1D43ED80"/>
    <w:rsid w:val="2FE9A49E"/>
    <w:rsid w:val="3E4ACFAA"/>
    <w:rsid w:val="3E5A76EA"/>
    <w:rsid w:val="46F9C118"/>
    <w:rsid w:val="4C6B18AB"/>
    <w:rsid w:val="50877B01"/>
    <w:rsid w:val="50D75E6B"/>
    <w:rsid w:val="51505846"/>
    <w:rsid w:val="5E967793"/>
    <w:rsid w:val="5F0694C2"/>
    <w:rsid w:val="62C38FDB"/>
    <w:rsid w:val="6764B13F"/>
    <w:rsid w:val="6C800DAE"/>
    <w:rsid w:val="6EC37DEE"/>
    <w:rsid w:val="719746D0"/>
    <w:rsid w:val="7B76B4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B45B5"/>
  <w15:docId w15:val="{F2CF3247-CA46-473B-92F4-4C948CB91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31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A0C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60DF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B10971"/>
  </w:style>
  <w:style w:type="character" w:styleId="Hyperlink">
    <w:name w:val="Hyperlink"/>
    <w:basedOn w:val="DefaultParagraphFont"/>
    <w:uiPriority w:val="99"/>
    <w:unhideWhenUsed/>
    <w:rsid w:val="00D37CBD"/>
    <w:rPr>
      <w:color w:val="0000FF"/>
      <w:u w:val="single"/>
    </w:rPr>
  </w:style>
  <w:style w:type="character" w:styleId="FollowedHyperlink">
    <w:name w:val="FollowedHyperlink"/>
    <w:basedOn w:val="DefaultParagraphFont"/>
    <w:uiPriority w:val="99"/>
    <w:semiHidden/>
    <w:unhideWhenUsed/>
    <w:rsid w:val="00252FF7"/>
    <w:rPr>
      <w:color w:val="954F72" w:themeColor="followedHyperlink"/>
      <w:u w:val="single"/>
    </w:rPr>
  </w:style>
  <w:style w:type="character" w:styleId="UnresolvedMention">
    <w:name w:val="Unresolved Mention"/>
    <w:basedOn w:val="DefaultParagraphFont"/>
    <w:uiPriority w:val="99"/>
    <w:semiHidden/>
    <w:unhideWhenUsed/>
    <w:rsid w:val="009E71A7"/>
    <w:rPr>
      <w:color w:val="605E5C"/>
      <w:shd w:val="clear" w:color="auto" w:fill="E1DFDD"/>
    </w:rPr>
  </w:style>
  <w:style w:type="paragraph" w:styleId="EndnoteText">
    <w:name w:val="endnote text"/>
    <w:basedOn w:val="Normal"/>
    <w:link w:val="EndnoteTextChar"/>
    <w:uiPriority w:val="99"/>
    <w:semiHidden/>
    <w:unhideWhenUsed/>
    <w:rsid w:val="00EC202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202E"/>
    <w:rPr>
      <w:sz w:val="20"/>
      <w:szCs w:val="20"/>
    </w:rPr>
  </w:style>
  <w:style w:type="character" w:styleId="EndnoteReference">
    <w:name w:val="endnote reference"/>
    <w:basedOn w:val="DefaultParagraphFont"/>
    <w:uiPriority w:val="99"/>
    <w:semiHidden/>
    <w:unhideWhenUsed/>
    <w:rsid w:val="00EC202E"/>
    <w:rPr>
      <w:vertAlign w:val="superscript"/>
    </w:rPr>
  </w:style>
  <w:style w:type="paragraph" w:styleId="Header">
    <w:name w:val="header"/>
    <w:basedOn w:val="Normal"/>
    <w:link w:val="HeaderChar"/>
    <w:uiPriority w:val="99"/>
    <w:unhideWhenUsed/>
    <w:rsid w:val="00EC20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202E"/>
  </w:style>
  <w:style w:type="paragraph" w:styleId="Footer">
    <w:name w:val="footer"/>
    <w:basedOn w:val="Normal"/>
    <w:link w:val="FooterChar"/>
    <w:uiPriority w:val="99"/>
    <w:unhideWhenUsed/>
    <w:rsid w:val="00EC20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202E"/>
  </w:style>
  <w:style w:type="paragraph" w:styleId="NoSpacing">
    <w:name w:val="No Spacing"/>
    <w:link w:val="NoSpacingChar"/>
    <w:uiPriority w:val="1"/>
    <w:qFormat/>
    <w:rsid w:val="0038043F"/>
    <w:pPr>
      <w:spacing w:after="0" w:line="240" w:lineRule="auto"/>
    </w:pPr>
    <w:rPr>
      <w:rFonts w:eastAsiaTheme="minorEastAsia"/>
    </w:rPr>
  </w:style>
  <w:style w:type="character" w:customStyle="1" w:styleId="NoSpacingChar">
    <w:name w:val="No Spacing Char"/>
    <w:basedOn w:val="DefaultParagraphFont"/>
    <w:link w:val="NoSpacing"/>
    <w:uiPriority w:val="1"/>
    <w:rsid w:val="0038043F"/>
    <w:rPr>
      <w:rFonts w:eastAsiaTheme="minorEastAsia"/>
    </w:rPr>
  </w:style>
  <w:style w:type="character" w:customStyle="1" w:styleId="Heading1Char">
    <w:name w:val="Heading 1 Char"/>
    <w:basedOn w:val="DefaultParagraphFont"/>
    <w:link w:val="Heading1"/>
    <w:uiPriority w:val="9"/>
    <w:rsid w:val="00CB313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B3136"/>
    <w:pPr>
      <w:spacing w:line="259" w:lineRule="auto"/>
      <w:outlineLvl w:val="9"/>
    </w:pPr>
  </w:style>
  <w:style w:type="paragraph" w:styleId="TOC1">
    <w:name w:val="toc 1"/>
    <w:basedOn w:val="Normal"/>
    <w:next w:val="Normal"/>
    <w:autoRedefine/>
    <w:uiPriority w:val="39"/>
    <w:unhideWhenUsed/>
    <w:rsid w:val="00BA0C02"/>
    <w:pPr>
      <w:spacing w:after="100"/>
    </w:pPr>
  </w:style>
  <w:style w:type="character" w:customStyle="1" w:styleId="Heading2Char">
    <w:name w:val="Heading 2 Char"/>
    <w:basedOn w:val="DefaultParagraphFont"/>
    <w:link w:val="Heading2"/>
    <w:uiPriority w:val="9"/>
    <w:semiHidden/>
    <w:rsid w:val="00BA0C0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30FCF"/>
    <w:pPr>
      <w:spacing w:after="100"/>
      <w:ind w:left="220"/>
    </w:pPr>
  </w:style>
  <w:style w:type="paragraph" w:customStyle="1" w:styleId="paragraph">
    <w:name w:val="paragraph"/>
    <w:basedOn w:val="Normal"/>
    <w:rsid w:val="008235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823562"/>
  </w:style>
  <w:style w:type="character" w:styleId="Strong">
    <w:name w:val="Strong"/>
    <w:basedOn w:val="DefaultParagraphFont"/>
    <w:uiPriority w:val="22"/>
    <w:qFormat/>
    <w:rsid w:val="00966259"/>
    <w:rPr>
      <w:b/>
      <w:bCs/>
    </w:rPr>
  </w:style>
  <w:style w:type="paragraph" w:styleId="ListParagraph">
    <w:name w:val="List Paragraph"/>
    <w:basedOn w:val="Normal"/>
    <w:uiPriority w:val="34"/>
    <w:qFormat/>
    <w:rsid w:val="00464EA3"/>
    <w:pPr>
      <w:spacing w:after="0" w:line="240" w:lineRule="auto"/>
      <w:ind w:left="720"/>
    </w:pPr>
    <w:rPr>
      <w:rFonts w:ascii="Times New Roman" w:eastAsia="Times New Roman" w:hAnsi="Times New Roman" w:cs="Times New Roman"/>
      <w:sz w:val="20"/>
      <w:szCs w:val="20"/>
      <w:lang w:val="en-GB"/>
    </w:rPr>
  </w:style>
  <w:style w:type="paragraph" w:styleId="Revision">
    <w:name w:val="Revision"/>
    <w:hidden/>
    <w:uiPriority w:val="99"/>
    <w:semiHidden/>
    <w:rsid w:val="004B73B7"/>
    <w:pPr>
      <w:spacing w:after="0" w:line="240" w:lineRule="auto"/>
    </w:pPr>
  </w:style>
  <w:style w:type="character" w:customStyle="1" w:styleId="Heading3Char">
    <w:name w:val="Heading 3 Char"/>
    <w:basedOn w:val="DefaultParagraphFont"/>
    <w:link w:val="Heading3"/>
    <w:uiPriority w:val="9"/>
    <w:semiHidden/>
    <w:rsid w:val="00560DF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05C3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952868">
      <w:bodyDiv w:val="1"/>
      <w:marLeft w:val="0"/>
      <w:marRight w:val="0"/>
      <w:marTop w:val="0"/>
      <w:marBottom w:val="0"/>
      <w:divBdr>
        <w:top w:val="none" w:sz="0" w:space="0" w:color="auto"/>
        <w:left w:val="none" w:sz="0" w:space="0" w:color="auto"/>
        <w:bottom w:val="none" w:sz="0" w:space="0" w:color="auto"/>
        <w:right w:val="none" w:sz="0" w:space="0" w:color="auto"/>
      </w:divBdr>
    </w:div>
    <w:div w:id="1964731947">
      <w:bodyDiv w:val="1"/>
      <w:marLeft w:val="0"/>
      <w:marRight w:val="0"/>
      <w:marTop w:val="0"/>
      <w:marBottom w:val="0"/>
      <w:divBdr>
        <w:top w:val="none" w:sz="0" w:space="0" w:color="auto"/>
        <w:left w:val="none" w:sz="0" w:space="0" w:color="auto"/>
        <w:bottom w:val="none" w:sz="0" w:space="0" w:color="auto"/>
        <w:right w:val="none" w:sz="0" w:space="0" w:color="auto"/>
      </w:divBdr>
      <w:divsChild>
        <w:div w:id="38406241">
          <w:marLeft w:val="0"/>
          <w:marRight w:val="0"/>
          <w:marTop w:val="0"/>
          <w:marBottom w:val="0"/>
          <w:divBdr>
            <w:top w:val="none" w:sz="0" w:space="0" w:color="auto"/>
            <w:left w:val="none" w:sz="0" w:space="0" w:color="auto"/>
            <w:bottom w:val="none" w:sz="0" w:space="0" w:color="auto"/>
            <w:right w:val="none" w:sz="0" w:space="0" w:color="auto"/>
          </w:divBdr>
        </w:div>
        <w:div w:id="900557153">
          <w:marLeft w:val="0"/>
          <w:marRight w:val="0"/>
          <w:marTop w:val="0"/>
          <w:marBottom w:val="0"/>
          <w:divBdr>
            <w:top w:val="none" w:sz="0" w:space="0" w:color="auto"/>
            <w:left w:val="none" w:sz="0" w:space="0" w:color="auto"/>
            <w:bottom w:val="none" w:sz="0" w:space="0" w:color="auto"/>
            <w:right w:val="none" w:sz="0" w:space="0" w:color="auto"/>
          </w:divBdr>
        </w:div>
        <w:div w:id="1327054842">
          <w:marLeft w:val="0"/>
          <w:marRight w:val="0"/>
          <w:marTop w:val="0"/>
          <w:marBottom w:val="0"/>
          <w:divBdr>
            <w:top w:val="none" w:sz="0" w:space="0" w:color="auto"/>
            <w:left w:val="none" w:sz="0" w:space="0" w:color="auto"/>
            <w:bottom w:val="none" w:sz="0" w:space="0" w:color="auto"/>
            <w:right w:val="none" w:sz="0" w:space="0" w:color="auto"/>
          </w:divBdr>
        </w:div>
        <w:div w:id="16520563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s://www.designingbuildings.co.uk/wiki/Raft_foundation" TargetMode="Externa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s://www.goconstruct.org/why-choose-construction/whats-happening-in-construction/sustainability-in-construction-1/"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cans.bgs.ac.uk/sobi_scans/boreholes/225495/images/10429301.html.%20%5bAccessed%2028" TargetMode="External"/><Relationship Id="rId25" Type="http://schemas.openxmlformats.org/officeDocument/2006/relationships/hyperlink" Target="https://www.designingbuildings.co.uk/wiki/Green_roofs" TargetMode="External"/><Relationship Id="rId2" Type="http://schemas.openxmlformats.org/officeDocument/2006/relationships/customXml" Target="../customXml/item2.xml"/><Relationship Id="rId16" Type="http://schemas.openxmlformats.org/officeDocument/2006/relationships/hyperlink" Target="https://www.e-architect.com/birmingham/glaxosmithkline-carbon-neutral-laboratories-for-sustainablechemistry" TargetMode="External"/><Relationship Id="rId20" Type="http://schemas.openxmlformats.org/officeDocument/2006/relationships/hyperlink" Target="https://www.nottingham.ac.uk/chemistry/research/centre-for-sustainable-chemistry/the-carbon-neutral-laboratory.aspx"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www.bucklandtimber.co.uk/blog/which-is-better-steel-or-glulam/" TargetMode="Externa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https://glulambeams.co.uk/"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building.co.uk/focus/carbon-neutral-laboratory-out-of-the-ashes/5084942.articl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s://www.ukgbc.org/solutions/case-study-gsk-centre-for-sustainable-chemistry/"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F641676C81F4DACB01DE9A38A5A86A0"/>
        <w:category>
          <w:name w:val="General"/>
          <w:gallery w:val="placeholder"/>
        </w:category>
        <w:types>
          <w:type w:val="bbPlcHdr"/>
        </w:types>
        <w:behaviors>
          <w:behavior w:val="content"/>
        </w:behaviors>
        <w:guid w:val="{491FABE9-74F8-45AF-BECC-3CF0A5F1FA7F}"/>
      </w:docPartPr>
      <w:docPartBody>
        <w:p w:rsidR="00875BF3" w:rsidRDefault="00E069FC" w:rsidP="00E069FC">
          <w:pPr>
            <w:pStyle w:val="CF641676C81F4DACB01DE9A38A5A86A0"/>
          </w:pPr>
          <w:r>
            <w:rPr>
              <w:rFonts w:asciiTheme="majorHAnsi" w:eastAsiaTheme="majorEastAsia" w:hAnsiTheme="majorHAnsi" w:cstheme="majorBidi"/>
              <w:caps/>
              <w:color w:val="4472C4" w:themeColor="accent1"/>
              <w:sz w:val="80"/>
              <w:szCs w:val="80"/>
            </w:rPr>
            <w:t>[Document title]</w:t>
          </w:r>
        </w:p>
      </w:docPartBody>
    </w:docPart>
    <w:docPart>
      <w:docPartPr>
        <w:name w:val="149D609E6B16460C9880D8DE8F4284E0"/>
        <w:category>
          <w:name w:val="General"/>
          <w:gallery w:val="placeholder"/>
        </w:category>
        <w:types>
          <w:type w:val="bbPlcHdr"/>
        </w:types>
        <w:behaviors>
          <w:behavior w:val="content"/>
        </w:behaviors>
        <w:guid w:val="{D736A509-9420-4514-B621-D348C1C5249E}"/>
      </w:docPartPr>
      <w:docPartBody>
        <w:p w:rsidR="00875BF3" w:rsidRDefault="00E069FC" w:rsidP="00E069FC">
          <w:pPr>
            <w:pStyle w:val="149D609E6B16460C9880D8DE8F4284E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9FC"/>
    <w:rsid w:val="0006297C"/>
    <w:rsid w:val="000C1E87"/>
    <w:rsid w:val="00166E80"/>
    <w:rsid w:val="001C2D1E"/>
    <w:rsid w:val="001F20FB"/>
    <w:rsid w:val="00264565"/>
    <w:rsid w:val="00367D2C"/>
    <w:rsid w:val="00445408"/>
    <w:rsid w:val="00451AF4"/>
    <w:rsid w:val="004A0EE5"/>
    <w:rsid w:val="00525F7C"/>
    <w:rsid w:val="005C56B7"/>
    <w:rsid w:val="005F4840"/>
    <w:rsid w:val="007A4DBE"/>
    <w:rsid w:val="007C6246"/>
    <w:rsid w:val="00812965"/>
    <w:rsid w:val="00875BF3"/>
    <w:rsid w:val="00883E5F"/>
    <w:rsid w:val="008A2EA0"/>
    <w:rsid w:val="00977EB4"/>
    <w:rsid w:val="00B17B52"/>
    <w:rsid w:val="00CD71A1"/>
    <w:rsid w:val="00D0552B"/>
    <w:rsid w:val="00DB5291"/>
    <w:rsid w:val="00E069FC"/>
    <w:rsid w:val="00EE6264"/>
    <w:rsid w:val="00FC7D9D"/>
    <w:rsid w:val="00FF56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F641676C81F4DACB01DE9A38A5A86A0">
    <w:name w:val="CF641676C81F4DACB01DE9A38A5A86A0"/>
    <w:rsid w:val="00E069FC"/>
  </w:style>
  <w:style w:type="paragraph" w:customStyle="1" w:styleId="149D609E6B16460C9880D8DE8F4284E0">
    <w:name w:val="149D609E6B16460C9880D8DE8F4284E0"/>
    <w:rsid w:val="00E069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2022-12-30T00:00:00</PublishDate>
  <Abstract/>
  <CompanyAddress>2110014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4DCB30-2E2F-436C-B12A-E651BF437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2620</Words>
  <Characters>14935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GSK Carbon Neutral laboratory analasys</vt:lpstr>
    </vt:vector>
  </TitlesOfParts>
  <Company>Liam evans</Company>
  <LinksUpToDate>false</LinksUpToDate>
  <CharactersWithSpaces>17520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GSK Carbon Neutral laboratory analasys</dc:title>
  <dc:subject>Assignment 1</dc:subject>
  <dc:creator>Liam Evans (2110014)</dc:creator>
  <cp:keywords/>
  <dc:description/>
  <cp:lastModifiedBy>Liam Evans (2110014)</cp:lastModifiedBy>
  <cp:revision>2</cp:revision>
  <dcterms:created xsi:type="dcterms:W3CDTF">2023-01-09T12:25:00Z</dcterms:created>
  <dcterms:modified xsi:type="dcterms:W3CDTF">2023-01-09T12:25:00Z</dcterms:modified>
</cp:coreProperties>
</file>