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132875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4650BAB5" w:rsidR="002229F0" w:rsidRDefault="008E241D" w:rsidP="00AE1A4C">
            <w:pPr>
              <w:pStyle w:val="AssignBody"/>
            </w:pPr>
            <w:r>
              <w:rPr>
                <w:rFonts w:ascii="Helvetica" w:hAnsi="Helvetica"/>
                <w:color w:val="283041"/>
                <w:sz w:val="21"/>
                <w:szCs w:val="21"/>
              </w:rPr>
              <w:t>Continue to develop a more academic style of writing by modelling language used in academic texts.</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2CE074FF" w:rsidR="002229F0" w:rsidRDefault="001736B2" w:rsidP="00AE1A4C">
            <w:pPr>
              <w:pStyle w:val="AssignBody"/>
            </w:pPr>
            <w:r>
              <w:rPr>
                <w:rFonts w:ascii="Helvetica" w:hAnsi="Helvetica"/>
                <w:color w:val="283041"/>
                <w:sz w:val="21"/>
                <w:szCs w:val="21"/>
              </w:rPr>
              <w:t>Proof-read your work thoroughly before submitting to eradicate careless typing and spelling error and to avoid repetition.</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0BAFA1F4" w14:textId="77777777" w:rsidR="001603FC" w:rsidRDefault="001603FC" w:rsidP="001603FC">
            <w:pPr>
              <w:pStyle w:val="NormalWeb"/>
              <w:shd w:val="clear" w:color="auto" w:fill="FFFFFF"/>
              <w:spacing w:before="0" w:beforeAutospacing="0" w:after="0" w:afterAutospacing="0"/>
              <w:rPr>
                <w:rFonts w:ascii="Helvetica" w:hAnsi="Helvetica"/>
                <w:color w:val="283041"/>
                <w:sz w:val="21"/>
                <w:szCs w:val="21"/>
              </w:rPr>
            </w:pPr>
            <w:r>
              <w:rPr>
                <w:rFonts w:ascii="Helvetica" w:hAnsi="Helvetica"/>
                <w:color w:val="283041"/>
                <w:sz w:val="21"/>
                <w:szCs w:val="21"/>
              </w:rPr>
              <w:t>Integrate theory with practice more coherently, i.e. explain clearly how theoretical concepts are exemplified within classroom practice.</w:t>
            </w:r>
          </w:p>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620159DF" w:rsidR="006419C3" w:rsidRDefault="0076437B" w:rsidP="00E611D9">
      <w:pPr>
        <w:pStyle w:val="AssignHeader"/>
      </w:pPr>
      <w:r w:rsidRPr="0076437B">
        <w:t>A critical analysis and evaluation of the observation research tool, ‘Leuven Scale’.</w:t>
      </w:r>
    </w:p>
    <w:p w14:paraId="521577E5" w14:textId="77777777" w:rsidR="002403D8" w:rsidRDefault="008B7CD5" w:rsidP="00B40C60">
      <w:pPr>
        <w:pStyle w:val="AssignSubHeader"/>
        <w:jc w:val="center"/>
      </w:pPr>
      <w:r>
        <w:t>4010 Researching the learning, what, how and why am I teaching.</w:t>
      </w:r>
      <w:r w:rsidR="00B40C60">
        <w:t xml:space="preserve"> </w:t>
      </w:r>
    </w:p>
    <w:p w14:paraId="131C71FE" w14:textId="77777777" w:rsidR="002403D8" w:rsidRDefault="002403D8" w:rsidP="00B40C60">
      <w:pPr>
        <w:pStyle w:val="AssignSubHeader"/>
        <w:jc w:val="center"/>
      </w:pPr>
    </w:p>
    <w:p w14:paraId="7919A806" w14:textId="1CA578EA" w:rsidR="00B40C60" w:rsidRPr="00B40C60" w:rsidRDefault="00B40C60" w:rsidP="00B40C60">
      <w:pPr>
        <w:pStyle w:val="AssignSubHeader"/>
        <w:jc w:val="center"/>
      </w:pPr>
      <w:r>
        <w:t xml:space="preserve">Hayley Clark </w:t>
      </w:r>
    </w:p>
    <w:p w14:paraId="2C95F183" w14:textId="0F5EECEF" w:rsidR="00C7054B" w:rsidRDefault="00C7054B" w:rsidP="00C7054B">
      <w:pPr>
        <w:pStyle w:val="AssignBody"/>
      </w:pPr>
    </w:p>
    <w:p w14:paraId="47B44518" w14:textId="69CB935E" w:rsidR="00C7054B" w:rsidRDefault="00C7054B" w:rsidP="00C7054B">
      <w:pPr>
        <w:pStyle w:val="AssignBody"/>
      </w:pPr>
    </w:p>
    <w:p w14:paraId="41E15B55" w14:textId="77777777" w:rsidR="00C7054B" w:rsidRPr="00C7054B" w:rsidRDefault="00C7054B" w:rsidP="00C7054B">
      <w:pPr>
        <w:pStyle w:val="AssignBody"/>
      </w:pPr>
    </w:p>
    <w:p w14:paraId="54D56CDA" w14:textId="77777777" w:rsidR="002403D8" w:rsidRDefault="002403D8" w:rsidP="00CD1240">
      <w:pPr>
        <w:pStyle w:val="AssignBody"/>
      </w:pPr>
    </w:p>
    <w:p w14:paraId="7F8326D5" w14:textId="77777777" w:rsidR="002403D8" w:rsidRDefault="002403D8" w:rsidP="00CD1240">
      <w:pPr>
        <w:pStyle w:val="AssignBody"/>
      </w:pPr>
    </w:p>
    <w:p w14:paraId="6D6C3CC2" w14:textId="77777777" w:rsidR="002403D8" w:rsidRDefault="002403D8" w:rsidP="00CD1240">
      <w:pPr>
        <w:pStyle w:val="AssignBody"/>
      </w:pPr>
    </w:p>
    <w:p w14:paraId="4A719847" w14:textId="77777777" w:rsidR="002403D8" w:rsidRDefault="002403D8" w:rsidP="00CD1240">
      <w:pPr>
        <w:pStyle w:val="AssignBody"/>
      </w:pPr>
    </w:p>
    <w:p w14:paraId="25E36DB3" w14:textId="77777777" w:rsidR="002403D8" w:rsidRDefault="002403D8" w:rsidP="00CD1240">
      <w:pPr>
        <w:pStyle w:val="AssignBody"/>
      </w:pPr>
    </w:p>
    <w:p w14:paraId="54B38F22" w14:textId="77777777" w:rsidR="002403D8" w:rsidRDefault="002403D8" w:rsidP="00CD1240">
      <w:pPr>
        <w:pStyle w:val="AssignBody"/>
      </w:pPr>
    </w:p>
    <w:p w14:paraId="61324B02" w14:textId="77777777" w:rsidR="002403D8" w:rsidRDefault="002403D8" w:rsidP="00CD1240">
      <w:pPr>
        <w:pStyle w:val="AssignBody"/>
      </w:pPr>
    </w:p>
    <w:p w14:paraId="4CA7F7F9" w14:textId="77777777" w:rsidR="002403D8" w:rsidRDefault="002403D8" w:rsidP="00CD1240">
      <w:pPr>
        <w:pStyle w:val="AssignBody"/>
      </w:pPr>
    </w:p>
    <w:p w14:paraId="68760A08" w14:textId="77777777" w:rsidR="002403D8" w:rsidRDefault="002403D8" w:rsidP="00CD1240">
      <w:pPr>
        <w:pStyle w:val="AssignBody"/>
      </w:pPr>
    </w:p>
    <w:p w14:paraId="25B40035" w14:textId="77777777" w:rsidR="002403D8" w:rsidRDefault="002403D8" w:rsidP="00CD1240">
      <w:pPr>
        <w:pStyle w:val="AssignBody"/>
      </w:pPr>
    </w:p>
    <w:p w14:paraId="02067815" w14:textId="77777777" w:rsidR="002403D8" w:rsidRDefault="002403D8" w:rsidP="00CD1240">
      <w:pPr>
        <w:pStyle w:val="AssignBody"/>
      </w:pPr>
    </w:p>
    <w:p w14:paraId="2E5ED9E0" w14:textId="77777777" w:rsidR="002403D8" w:rsidRDefault="002403D8" w:rsidP="00CD1240">
      <w:pPr>
        <w:pStyle w:val="AssignBody"/>
      </w:pPr>
    </w:p>
    <w:p w14:paraId="30E3B94C" w14:textId="429814A4" w:rsidR="002403D8" w:rsidRDefault="002403D8" w:rsidP="00CD1240">
      <w:pPr>
        <w:pStyle w:val="AssignBody"/>
      </w:pPr>
    </w:p>
    <w:p w14:paraId="5F5CA880" w14:textId="00B916F0" w:rsidR="00F46530" w:rsidRDefault="00F46530" w:rsidP="00CD1240">
      <w:pPr>
        <w:pStyle w:val="AssignBody"/>
      </w:pPr>
    </w:p>
    <w:p w14:paraId="57B19FE5" w14:textId="54500290" w:rsidR="00F46530" w:rsidRDefault="00F46530" w:rsidP="00CD1240">
      <w:pPr>
        <w:pStyle w:val="AssignBody"/>
      </w:pPr>
    </w:p>
    <w:p w14:paraId="1C7F229C" w14:textId="0119D634" w:rsidR="00F46530" w:rsidRDefault="00F46530" w:rsidP="00CD1240">
      <w:pPr>
        <w:pStyle w:val="AssignBody"/>
      </w:pPr>
    </w:p>
    <w:sdt>
      <w:sdtPr>
        <w:id w:val="-7168899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E6BB11" w14:textId="6F1A9A6D" w:rsidR="009D2021" w:rsidRDefault="009D2021">
          <w:pPr>
            <w:pStyle w:val="TOCHeading"/>
          </w:pPr>
          <w:r>
            <w:t>Contents</w:t>
          </w:r>
        </w:p>
        <w:p w14:paraId="12A99632" w14:textId="7A2178C8" w:rsidR="009D2021" w:rsidRDefault="009D20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269769" w:history="1">
            <w:r w:rsidRPr="000A3C26">
              <w:rPr>
                <w:rStyle w:val="Hyperlink"/>
                <w:noProof/>
              </w:rPr>
              <w:t>A critical analysis and evaluation of the observation research tool, ‘Leuven Scale’.</w:t>
            </w:r>
            <w:r>
              <w:rPr>
                <w:noProof/>
                <w:webHidden/>
              </w:rPr>
              <w:tab/>
            </w:r>
            <w:r>
              <w:rPr>
                <w:noProof/>
                <w:webHidden/>
              </w:rPr>
              <w:fldChar w:fldCharType="begin"/>
            </w:r>
            <w:r>
              <w:rPr>
                <w:noProof/>
                <w:webHidden/>
              </w:rPr>
              <w:instrText xml:space="preserve"> PAGEREF _Toc40269769 \h </w:instrText>
            </w:r>
            <w:r>
              <w:rPr>
                <w:noProof/>
                <w:webHidden/>
              </w:rPr>
            </w:r>
            <w:r>
              <w:rPr>
                <w:noProof/>
                <w:webHidden/>
              </w:rPr>
              <w:fldChar w:fldCharType="separate"/>
            </w:r>
            <w:r>
              <w:rPr>
                <w:noProof/>
                <w:webHidden/>
              </w:rPr>
              <w:t>3</w:t>
            </w:r>
            <w:r>
              <w:rPr>
                <w:noProof/>
                <w:webHidden/>
              </w:rPr>
              <w:fldChar w:fldCharType="end"/>
            </w:r>
          </w:hyperlink>
        </w:p>
        <w:p w14:paraId="0EF3B005" w14:textId="7B794540" w:rsidR="009D2021" w:rsidRDefault="009D2021">
          <w:pPr>
            <w:pStyle w:val="TOC1"/>
            <w:tabs>
              <w:tab w:val="right" w:leader="dot" w:pos="9016"/>
            </w:tabs>
            <w:rPr>
              <w:rFonts w:eastAsiaTheme="minorEastAsia"/>
              <w:noProof/>
              <w:lang w:eastAsia="en-GB"/>
            </w:rPr>
          </w:pPr>
          <w:hyperlink w:anchor="_Toc40269770" w:history="1">
            <w:r w:rsidRPr="000A3C26">
              <w:rPr>
                <w:rStyle w:val="Hyperlink"/>
                <w:noProof/>
              </w:rPr>
              <w:t>References</w:t>
            </w:r>
            <w:r>
              <w:rPr>
                <w:noProof/>
                <w:webHidden/>
              </w:rPr>
              <w:tab/>
            </w:r>
            <w:r>
              <w:rPr>
                <w:noProof/>
                <w:webHidden/>
              </w:rPr>
              <w:fldChar w:fldCharType="begin"/>
            </w:r>
            <w:r>
              <w:rPr>
                <w:noProof/>
                <w:webHidden/>
              </w:rPr>
              <w:instrText xml:space="preserve"> PAGEREF _Toc40269770 \h </w:instrText>
            </w:r>
            <w:r>
              <w:rPr>
                <w:noProof/>
                <w:webHidden/>
              </w:rPr>
            </w:r>
            <w:r>
              <w:rPr>
                <w:noProof/>
                <w:webHidden/>
              </w:rPr>
              <w:fldChar w:fldCharType="separate"/>
            </w:r>
            <w:r>
              <w:rPr>
                <w:noProof/>
                <w:webHidden/>
              </w:rPr>
              <w:t>8</w:t>
            </w:r>
            <w:r>
              <w:rPr>
                <w:noProof/>
                <w:webHidden/>
              </w:rPr>
              <w:fldChar w:fldCharType="end"/>
            </w:r>
          </w:hyperlink>
        </w:p>
        <w:p w14:paraId="35B4579B" w14:textId="4166C194" w:rsidR="009D2021" w:rsidRDefault="009D2021">
          <w:pPr>
            <w:pStyle w:val="TOC1"/>
            <w:tabs>
              <w:tab w:val="right" w:leader="dot" w:pos="9016"/>
            </w:tabs>
            <w:rPr>
              <w:rFonts w:eastAsiaTheme="minorEastAsia"/>
              <w:noProof/>
              <w:lang w:eastAsia="en-GB"/>
            </w:rPr>
          </w:pPr>
          <w:hyperlink w:anchor="_Toc40269771" w:history="1">
            <w:r w:rsidRPr="000A3C26">
              <w:rPr>
                <w:rStyle w:val="Hyperlink"/>
                <w:noProof/>
              </w:rPr>
              <w:t>Appendix 1</w:t>
            </w:r>
            <w:r>
              <w:rPr>
                <w:noProof/>
                <w:webHidden/>
              </w:rPr>
              <w:tab/>
            </w:r>
            <w:r>
              <w:rPr>
                <w:noProof/>
                <w:webHidden/>
              </w:rPr>
              <w:fldChar w:fldCharType="begin"/>
            </w:r>
            <w:r>
              <w:rPr>
                <w:noProof/>
                <w:webHidden/>
              </w:rPr>
              <w:instrText xml:space="preserve"> PAGEREF _Toc40269771 \h </w:instrText>
            </w:r>
            <w:r>
              <w:rPr>
                <w:noProof/>
                <w:webHidden/>
              </w:rPr>
            </w:r>
            <w:r>
              <w:rPr>
                <w:noProof/>
                <w:webHidden/>
              </w:rPr>
              <w:fldChar w:fldCharType="separate"/>
            </w:r>
            <w:r>
              <w:rPr>
                <w:noProof/>
                <w:webHidden/>
              </w:rPr>
              <w:t>10</w:t>
            </w:r>
            <w:r>
              <w:rPr>
                <w:noProof/>
                <w:webHidden/>
              </w:rPr>
              <w:fldChar w:fldCharType="end"/>
            </w:r>
          </w:hyperlink>
        </w:p>
        <w:p w14:paraId="62919A17" w14:textId="5E7CA6B4" w:rsidR="009D2021" w:rsidRDefault="009D2021">
          <w:pPr>
            <w:pStyle w:val="TOC1"/>
            <w:tabs>
              <w:tab w:val="right" w:leader="dot" w:pos="9016"/>
            </w:tabs>
            <w:rPr>
              <w:rFonts w:eastAsiaTheme="minorEastAsia"/>
              <w:noProof/>
              <w:lang w:eastAsia="en-GB"/>
            </w:rPr>
          </w:pPr>
          <w:hyperlink w:anchor="_Toc40269772" w:history="1">
            <w:r w:rsidRPr="000A3C26">
              <w:rPr>
                <w:rStyle w:val="Hyperlink"/>
                <w:noProof/>
              </w:rPr>
              <w:t>Appendix 2</w:t>
            </w:r>
            <w:r>
              <w:rPr>
                <w:noProof/>
                <w:webHidden/>
              </w:rPr>
              <w:tab/>
            </w:r>
            <w:r>
              <w:rPr>
                <w:noProof/>
                <w:webHidden/>
              </w:rPr>
              <w:fldChar w:fldCharType="begin"/>
            </w:r>
            <w:r>
              <w:rPr>
                <w:noProof/>
                <w:webHidden/>
              </w:rPr>
              <w:instrText xml:space="preserve"> PAGEREF _Toc40269772 \h </w:instrText>
            </w:r>
            <w:r>
              <w:rPr>
                <w:noProof/>
                <w:webHidden/>
              </w:rPr>
            </w:r>
            <w:r>
              <w:rPr>
                <w:noProof/>
                <w:webHidden/>
              </w:rPr>
              <w:fldChar w:fldCharType="separate"/>
            </w:r>
            <w:r>
              <w:rPr>
                <w:noProof/>
                <w:webHidden/>
              </w:rPr>
              <w:t>11</w:t>
            </w:r>
            <w:r>
              <w:rPr>
                <w:noProof/>
                <w:webHidden/>
              </w:rPr>
              <w:fldChar w:fldCharType="end"/>
            </w:r>
          </w:hyperlink>
        </w:p>
        <w:p w14:paraId="06D15AD2" w14:textId="7598C015" w:rsidR="009D2021" w:rsidRDefault="009D2021">
          <w:pPr>
            <w:pStyle w:val="TOC1"/>
            <w:tabs>
              <w:tab w:val="right" w:leader="dot" w:pos="9016"/>
            </w:tabs>
            <w:rPr>
              <w:rFonts w:eastAsiaTheme="minorEastAsia"/>
              <w:noProof/>
              <w:lang w:eastAsia="en-GB"/>
            </w:rPr>
          </w:pPr>
          <w:hyperlink w:anchor="_Toc40269773" w:history="1">
            <w:r w:rsidRPr="000A3C26">
              <w:rPr>
                <w:rStyle w:val="Hyperlink"/>
                <w:noProof/>
              </w:rPr>
              <w:t>Appendix 3</w:t>
            </w:r>
            <w:r>
              <w:rPr>
                <w:noProof/>
                <w:webHidden/>
              </w:rPr>
              <w:tab/>
            </w:r>
            <w:r>
              <w:rPr>
                <w:noProof/>
                <w:webHidden/>
              </w:rPr>
              <w:fldChar w:fldCharType="begin"/>
            </w:r>
            <w:r>
              <w:rPr>
                <w:noProof/>
                <w:webHidden/>
              </w:rPr>
              <w:instrText xml:space="preserve"> PAGEREF _Toc40269773 \h </w:instrText>
            </w:r>
            <w:r>
              <w:rPr>
                <w:noProof/>
                <w:webHidden/>
              </w:rPr>
            </w:r>
            <w:r>
              <w:rPr>
                <w:noProof/>
                <w:webHidden/>
              </w:rPr>
              <w:fldChar w:fldCharType="separate"/>
            </w:r>
            <w:r>
              <w:rPr>
                <w:noProof/>
                <w:webHidden/>
              </w:rPr>
              <w:t>12</w:t>
            </w:r>
            <w:r>
              <w:rPr>
                <w:noProof/>
                <w:webHidden/>
              </w:rPr>
              <w:fldChar w:fldCharType="end"/>
            </w:r>
          </w:hyperlink>
        </w:p>
        <w:p w14:paraId="4FA33A44" w14:textId="2895E46F" w:rsidR="009D2021" w:rsidRDefault="009D2021">
          <w:r>
            <w:rPr>
              <w:b/>
              <w:bCs/>
              <w:noProof/>
            </w:rPr>
            <w:fldChar w:fldCharType="end"/>
          </w:r>
        </w:p>
      </w:sdtContent>
    </w:sdt>
    <w:p w14:paraId="573B382B" w14:textId="77777777" w:rsidR="009D2021" w:rsidRDefault="009D2021" w:rsidP="00CD1240">
      <w:pPr>
        <w:pStyle w:val="AssignBody"/>
      </w:pPr>
    </w:p>
    <w:p w14:paraId="702AC59C" w14:textId="77777777" w:rsidR="009D2021" w:rsidRDefault="009D2021" w:rsidP="009D2021">
      <w:pPr>
        <w:pStyle w:val="Heading1"/>
      </w:pPr>
      <w:bookmarkStart w:id="1" w:name="_Toc40269769"/>
      <w:r>
        <w:br w:type="page"/>
      </w:r>
    </w:p>
    <w:p w14:paraId="1CD4790A" w14:textId="6972B230" w:rsidR="005B6478" w:rsidRPr="00F46530" w:rsidRDefault="005B6478" w:rsidP="009D2021">
      <w:pPr>
        <w:pStyle w:val="Heading1"/>
      </w:pPr>
      <w:r w:rsidRPr="00F46530">
        <w:t>A critical analysis and evaluation of the observation research tool, ‘Leuven Scale’.</w:t>
      </w:r>
      <w:bookmarkEnd w:id="1"/>
    </w:p>
    <w:p w14:paraId="70A59F12" w14:textId="77777777" w:rsidR="005B6478" w:rsidRDefault="005B6478" w:rsidP="00C912A2">
      <w:pPr>
        <w:pStyle w:val="NormalWeb"/>
        <w:spacing w:before="0" w:beforeAutospacing="0" w:after="0" w:afterAutospacing="0" w:line="360" w:lineRule="auto"/>
        <w:rPr>
          <w:rFonts w:ascii="Arial" w:hAnsi="Arial" w:cs="Arial"/>
          <w:sz w:val="22"/>
          <w:szCs w:val="22"/>
        </w:rPr>
      </w:pPr>
    </w:p>
    <w:p w14:paraId="22C9AB87" w14:textId="7C1C9C50" w:rsidR="000F6E41" w:rsidRPr="00C912A2" w:rsidRDefault="009C3D57" w:rsidP="00C912A2">
      <w:pPr>
        <w:pStyle w:val="NormalWeb"/>
        <w:spacing w:before="0" w:beforeAutospacing="0" w:after="0" w:afterAutospacing="0" w:line="360" w:lineRule="auto"/>
        <w:rPr>
          <w:rFonts w:ascii="Arial" w:hAnsi="Arial" w:cs="Arial"/>
          <w:sz w:val="22"/>
          <w:szCs w:val="22"/>
        </w:rPr>
      </w:pPr>
      <w:r w:rsidRPr="00C912A2">
        <w:rPr>
          <w:rFonts w:ascii="Arial" w:hAnsi="Arial" w:cs="Arial"/>
          <w:sz w:val="22"/>
          <w:szCs w:val="22"/>
        </w:rPr>
        <w:t xml:space="preserve">This essay is going to </w:t>
      </w:r>
      <w:r w:rsidR="000F6E41" w:rsidRPr="00C912A2">
        <w:rPr>
          <w:rFonts w:ascii="Arial" w:hAnsi="Arial" w:cs="Arial"/>
          <w:sz w:val="22"/>
          <w:szCs w:val="22"/>
        </w:rPr>
        <w:t>discuss research in education, focusing on the Foundation Phase, and</w:t>
      </w:r>
      <w:r w:rsidR="00940CD5" w:rsidRPr="00C912A2">
        <w:rPr>
          <w:rFonts w:ascii="Arial" w:hAnsi="Arial" w:cs="Arial"/>
          <w:sz w:val="22"/>
          <w:szCs w:val="22"/>
        </w:rPr>
        <w:t xml:space="preserve"> evaluating</w:t>
      </w:r>
      <w:r w:rsidR="000F6E41" w:rsidRPr="00C912A2">
        <w:rPr>
          <w:rFonts w:ascii="Arial" w:hAnsi="Arial" w:cs="Arial"/>
          <w:sz w:val="22"/>
          <w:szCs w:val="22"/>
        </w:rPr>
        <w:t xml:space="preserve"> the different methods that can be used</w:t>
      </w:r>
      <w:r w:rsidR="001C6942" w:rsidRPr="00C912A2">
        <w:rPr>
          <w:rFonts w:ascii="Arial" w:hAnsi="Arial" w:cs="Arial"/>
          <w:sz w:val="22"/>
          <w:szCs w:val="22"/>
        </w:rPr>
        <w:t>.</w:t>
      </w:r>
      <w:r w:rsidR="000F6E41" w:rsidRPr="00C912A2">
        <w:rPr>
          <w:rFonts w:ascii="Arial" w:hAnsi="Arial" w:cs="Arial"/>
          <w:sz w:val="22"/>
          <w:szCs w:val="22"/>
        </w:rPr>
        <w:t xml:space="preserve"> I will be evaluating and presenting the findings of an observation I have completed using the L</w:t>
      </w:r>
      <w:r w:rsidR="009A77A1" w:rsidRPr="00C912A2">
        <w:rPr>
          <w:rFonts w:ascii="Arial" w:hAnsi="Arial" w:cs="Arial"/>
          <w:sz w:val="22"/>
          <w:szCs w:val="22"/>
        </w:rPr>
        <w:t>eu</w:t>
      </w:r>
      <w:r w:rsidR="000F6E41" w:rsidRPr="00C912A2">
        <w:rPr>
          <w:rFonts w:ascii="Arial" w:hAnsi="Arial" w:cs="Arial"/>
          <w:sz w:val="22"/>
          <w:szCs w:val="22"/>
        </w:rPr>
        <w:t xml:space="preserve">ven scale. </w:t>
      </w:r>
      <w:bookmarkStart w:id="2" w:name="_Hlk40015160"/>
      <w:r w:rsidR="000F6E41" w:rsidRPr="00C912A2">
        <w:rPr>
          <w:rFonts w:ascii="Arial" w:hAnsi="Arial" w:cs="Arial"/>
          <w:sz w:val="22"/>
          <w:szCs w:val="22"/>
        </w:rPr>
        <w:t xml:space="preserve">I was presented with a choice of videos and research questions. I chose video number three, where three children in early years are </w:t>
      </w:r>
      <w:r w:rsidR="00D61918" w:rsidRPr="00C912A2">
        <w:rPr>
          <w:rFonts w:ascii="Arial" w:hAnsi="Arial" w:cs="Arial"/>
          <w:sz w:val="22"/>
          <w:szCs w:val="22"/>
        </w:rPr>
        <w:t xml:space="preserve">role </w:t>
      </w:r>
      <w:r w:rsidR="000F6E41" w:rsidRPr="00C912A2">
        <w:rPr>
          <w:rFonts w:ascii="Arial" w:hAnsi="Arial" w:cs="Arial"/>
          <w:sz w:val="22"/>
          <w:szCs w:val="22"/>
        </w:rPr>
        <w:t xml:space="preserve">playing at being travel agents (Department for Education, 2011). The research question I am aiming to answer during my observation is, </w:t>
      </w:r>
      <w:r w:rsidR="00983376" w:rsidRPr="00C912A2">
        <w:rPr>
          <w:rFonts w:ascii="Arial" w:hAnsi="Arial" w:cs="Arial"/>
          <w:sz w:val="22"/>
          <w:szCs w:val="22"/>
        </w:rPr>
        <w:t>‘T</w:t>
      </w:r>
      <w:r w:rsidR="000F6E41" w:rsidRPr="00C912A2">
        <w:rPr>
          <w:rFonts w:ascii="Arial" w:eastAsia="+mn-ea" w:hAnsi="Arial" w:cs="Arial"/>
          <w:kern w:val="24"/>
          <w:sz w:val="22"/>
          <w:szCs w:val="22"/>
          <w:lang w:val="en-US"/>
        </w:rPr>
        <w:t>o what extent does the role play environment provide opportunities for pupil involvement and learning?</w:t>
      </w:r>
      <w:r w:rsidR="00943D91" w:rsidRPr="00C912A2">
        <w:rPr>
          <w:rFonts w:ascii="Arial" w:eastAsia="+mn-ea" w:hAnsi="Arial" w:cs="Arial"/>
          <w:kern w:val="24"/>
          <w:sz w:val="22"/>
          <w:szCs w:val="22"/>
          <w:lang w:val="en-US"/>
        </w:rPr>
        <w:t>’.</w:t>
      </w:r>
      <w:r w:rsidR="000F6E41" w:rsidRPr="00C912A2">
        <w:rPr>
          <w:rFonts w:ascii="Arial" w:eastAsia="+mn-ea" w:hAnsi="Arial" w:cs="Arial"/>
          <w:kern w:val="24"/>
          <w:sz w:val="22"/>
          <w:szCs w:val="22"/>
          <w:lang w:val="en-US"/>
        </w:rPr>
        <w:t xml:space="preserve"> </w:t>
      </w:r>
      <w:bookmarkEnd w:id="2"/>
      <w:r w:rsidR="00670D37" w:rsidRPr="00C912A2">
        <w:rPr>
          <w:rFonts w:ascii="Arial" w:hAnsi="Arial" w:cs="Arial"/>
          <w:sz w:val="22"/>
          <w:szCs w:val="22"/>
        </w:rPr>
        <w:t>It is important that teachers have an active role in research throughout their career</w:t>
      </w:r>
      <w:r w:rsidR="00B13A62" w:rsidRPr="00C912A2">
        <w:rPr>
          <w:rFonts w:ascii="Arial" w:hAnsi="Arial" w:cs="Arial"/>
          <w:sz w:val="22"/>
          <w:szCs w:val="22"/>
        </w:rPr>
        <w:t>, ensuring practice is evidence based.</w:t>
      </w:r>
      <w:r w:rsidR="00670D37" w:rsidRPr="00C912A2">
        <w:rPr>
          <w:rFonts w:ascii="Arial" w:hAnsi="Arial" w:cs="Arial"/>
          <w:sz w:val="22"/>
          <w:szCs w:val="22"/>
        </w:rPr>
        <w:t xml:space="preserve"> Evidence based practice is formed around the principle that classroom practices are </w:t>
      </w:r>
      <w:r w:rsidR="00F06ECF" w:rsidRPr="00C912A2">
        <w:rPr>
          <w:rFonts w:ascii="Arial" w:hAnsi="Arial" w:cs="Arial"/>
          <w:sz w:val="22"/>
          <w:szCs w:val="22"/>
        </w:rPr>
        <w:t>based on</w:t>
      </w:r>
      <w:r w:rsidR="00670D37" w:rsidRPr="00C912A2">
        <w:rPr>
          <w:rFonts w:ascii="Arial" w:hAnsi="Arial" w:cs="Arial"/>
          <w:sz w:val="22"/>
          <w:szCs w:val="22"/>
        </w:rPr>
        <w:t xml:space="preserve"> sound evidence, ensuring teaching is constantly reviewed and the need to explore why something works well (Griggs, 2010).</w:t>
      </w:r>
    </w:p>
    <w:p w14:paraId="52BFBF90" w14:textId="322A58D7" w:rsidR="00670DEE" w:rsidRPr="00C912A2" w:rsidRDefault="00670DEE" w:rsidP="00C912A2">
      <w:pPr>
        <w:pStyle w:val="NormalWeb"/>
        <w:spacing w:before="0" w:beforeAutospacing="0" w:after="0" w:afterAutospacing="0" w:line="360" w:lineRule="auto"/>
        <w:rPr>
          <w:rFonts w:ascii="Arial" w:hAnsi="Arial" w:cs="Arial"/>
          <w:b/>
          <w:bCs/>
          <w:sz w:val="22"/>
          <w:szCs w:val="22"/>
        </w:rPr>
      </w:pPr>
    </w:p>
    <w:p w14:paraId="568ADE7C" w14:textId="62D59B12" w:rsidR="00670DEE" w:rsidRPr="00C912A2" w:rsidRDefault="000F6E41" w:rsidP="00C912A2">
      <w:pPr>
        <w:pStyle w:val="NormalWeb"/>
        <w:spacing w:before="0" w:beforeAutospacing="0" w:after="0" w:afterAutospacing="0" w:line="360" w:lineRule="auto"/>
        <w:rPr>
          <w:rFonts w:ascii="Arial" w:hAnsi="Arial" w:cs="Arial"/>
          <w:sz w:val="22"/>
          <w:szCs w:val="22"/>
        </w:rPr>
      </w:pPr>
      <w:r w:rsidRPr="00C912A2">
        <w:rPr>
          <w:rFonts w:ascii="Arial" w:hAnsi="Arial" w:cs="Arial"/>
          <w:sz w:val="22"/>
          <w:szCs w:val="22"/>
        </w:rPr>
        <w:t xml:space="preserve">The Foundation Phase is the curriculum for three to seven years olds in </w:t>
      </w:r>
      <w:r w:rsidR="00BF7AA6" w:rsidRPr="00C912A2">
        <w:rPr>
          <w:rFonts w:ascii="Arial" w:hAnsi="Arial" w:cs="Arial"/>
          <w:sz w:val="22"/>
          <w:szCs w:val="22"/>
        </w:rPr>
        <w:t>Wales and</w:t>
      </w:r>
      <w:r w:rsidR="003522F2" w:rsidRPr="00C912A2">
        <w:rPr>
          <w:rFonts w:ascii="Arial" w:hAnsi="Arial" w:cs="Arial"/>
          <w:sz w:val="22"/>
          <w:szCs w:val="22"/>
        </w:rPr>
        <w:t xml:space="preserve"> </w:t>
      </w:r>
      <w:r w:rsidRPr="00C912A2">
        <w:rPr>
          <w:rFonts w:ascii="Arial" w:hAnsi="Arial" w:cs="Arial"/>
          <w:sz w:val="22"/>
          <w:szCs w:val="22"/>
        </w:rPr>
        <w:t xml:space="preserve">was introduced in September 2010. It is an education framework designed to encourage children to be creative and imaginative, and to make learning a more enjoyable </w:t>
      </w:r>
      <w:r w:rsidR="00D65874" w:rsidRPr="00C912A2">
        <w:rPr>
          <w:rFonts w:ascii="Arial" w:hAnsi="Arial" w:cs="Arial"/>
          <w:sz w:val="22"/>
          <w:szCs w:val="22"/>
        </w:rPr>
        <w:t>e</w:t>
      </w:r>
      <w:r w:rsidRPr="00C912A2">
        <w:rPr>
          <w:rFonts w:ascii="Arial" w:hAnsi="Arial" w:cs="Arial"/>
          <w:sz w:val="22"/>
          <w:szCs w:val="22"/>
        </w:rPr>
        <w:t>xperience.  The framework is designed for the holistic development of children and their skills. It is designed to build on pupils previous learning experiences</w:t>
      </w:r>
      <w:r w:rsidR="00FD23C3" w:rsidRPr="00C912A2">
        <w:rPr>
          <w:rFonts w:ascii="Arial" w:hAnsi="Arial" w:cs="Arial"/>
          <w:sz w:val="22"/>
          <w:szCs w:val="22"/>
        </w:rPr>
        <w:t>’</w:t>
      </w:r>
      <w:r w:rsidRPr="00C912A2">
        <w:rPr>
          <w:rFonts w:ascii="Arial" w:hAnsi="Arial" w:cs="Arial"/>
          <w:sz w:val="22"/>
          <w:szCs w:val="22"/>
        </w:rPr>
        <w:t xml:space="preserve"> and knowledge. The Foundation Phase curriculum promotes equality, values and diversity (Welsh Government, 2010). The Foundation Phase in Wales recognise</w:t>
      </w:r>
      <w:r w:rsidR="00145C43" w:rsidRPr="00C912A2">
        <w:rPr>
          <w:rFonts w:ascii="Arial" w:hAnsi="Arial" w:cs="Arial"/>
          <w:sz w:val="22"/>
          <w:szCs w:val="22"/>
        </w:rPr>
        <w:t>s</w:t>
      </w:r>
      <w:r w:rsidRPr="00C912A2">
        <w:rPr>
          <w:rFonts w:ascii="Arial" w:hAnsi="Arial" w:cs="Arial"/>
          <w:sz w:val="22"/>
          <w:szCs w:val="22"/>
        </w:rPr>
        <w:t xml:space="preserve"> that children learn through experiential activities with a large emphasis being on play. There are many different types of play including, structured play, child</w:t>
      </w:r>
      <w:r w:rsidR="003138B2" w:rsidRPr="00C912A2">
        <w:rPr>
          <w:rFonts w:ascii="Arial" w:hAnsi="Arial" w:cs="Arial"/>
          <w:sz w:val="22"/>
          <w:szCs w:val="22"/>
        </w:rPr>
        <w:t xml:space="preserve"> c</w:t>
      </w:r>
      <w:r w:rsidRPr="00C912A2">
        <w:rPr>
          <w:rFonts w:ascii="Arial" w:hAnsi="Arial" w:cs="Arial"/>
          <w:sz w:val="22"/>
          <w:szCs w:val="22"/>
        </w:rPr>
        <w:t xml:space="preserve">entred play, role play and creative play. When teaching young children, a good knowledge and the understanding of the importance of different types of play and how to facilitates learning is essential (Griggs, </w:t>
      </w:r>
      <w:r w:rsidR="00FB5766" w:rsidRPr="00C912A2">
        <w:rPr>
          <w:rFonts w:ascii="Arial" w:hAnsi="Arial" w:cs="Arial"/>
          <w:sz w:val="22"/>
          <w:szCs w:val="22"/>
        </w:rPr>
        <w:t>2010</w:t>
      </w:r>
      <w:r w:rsidRPr="00C912A2">
        <w:rPr>
          <w:rFonts w:ascii="Arial" w:hAnsi="Arial" w:cs="Arial"/>
          <w:sz w:val="22"/>
          <w:szCs w:val="22"/>
        </w:rPr>
        <w:t>).</w:t>
      </w:r>
      <w:r w:rsidR="004F7449" w:rsidRPr="00C912A2">
        <w:rPr>
          <w:rFonts w:ascii="Arial" w:hAnsi="Arial" w:cs="Arial"/>
          <w:sz w:val="22"/>
          <w:szCs w:val="22"/>
        </w:rPr>
        <w:t xml:space="preserve"> </w:t>
      </w:r>
    </w:p>
    <w:p w14:paraId="2EB4CECB" w14:textId="0D923C88" w:rsidR="00B50642" w:rsidRPr="00C912A2" w:rsidRDefault="00CC3975" w:rsidP="00C912A2">
      <w:pPr>
        <w:shd w:val="clear" w:color="auto" w:fill="FFFFFF"/>
        <w:spacing w:before="100" w:beforeAutospacing="1" w:after="100" w:afterAutospacing="1" w:line="360" w:lineRule="auto"/>
        <w:rPr>
          <w:rFonts w:ascii="Arial" w:hAnsi="Arial" w:cs="Arial"/>
        </w:rPr>
      </w:pPr>
      <w:r w:rsidRPr="00C912A2">
        <w:rPr>
          <w:rFonts w:ascii="Arial" w:hAnsi="Arial" w:cs="Arial"/>
        </w:rPr>
        <w:t>Educational research aim</w:t>
      </w:r>
      <w:r w:rsidR="00182FD5" w:rsidRPr="00C912A2">
        <w:rPr>
          <w:rFonts w:ascii="Arial" w:hAnsi="Arial" w:cs="Arial"/>
        </w:rPr>
        <w:t>s</w:t>
      </w:r>
      <w:r w:rsidRPr="00C912A2">
        <w:rPr>
          <w:rFonts w:ascii="Arial" w:hAnsi="Arial" w:cs="Arial"/>
        </w:rPr>
        <w:t xml:space="preserve"> to extend</w:t>
      </w:r>
      <w:r w:rsidR="00182FD5" w:rsidRPr="00C912A2">
        <w:rPr>
          <w:rFonts w:ascii="Arial" w:hAnsi="Arial" w:cs="Arial"/>
        </w:rPr>
        <w:t xml:space="preserve"> the</w:t>
      </w:r>
      <w:r w:rsidRPr="00C912A2">
        <w:rPr>
          <w:rFonts w:ascii="Arial" w:hAnsi="Arial" w:cs="Arial"/>
        </w:rPr>
        <w:t xml:space="preserve"> knowledge and understanding in all areas of education</w:t>
      </w:r>
      <w:r w:rsidR="00182FD5" w:rsidRPr="00C912A2">
        <w:rPr>
          <w:rFonts w:ascii="Arial" w:hAnsi="Arial" w:cs="Arial"/>
        </w:rPr>
        <w:t>,</w:t>
      </w:r>
      <w:r w:rsidRPr="00C912A2">
        <w:rPr>
          <w:rFonts w:ascii="Arial" w:hAnsi="Arial" w:cs="Arial"/>
        </w:rPr>
        <w:t xml:space="preserve"> from all perspectives, including those of learners, educators, </w:t>
      </w:r>
      <w:r w:rsidR="00634664" w:rsidRPr="00C912A2">
        <w:rPr>
          <w:rFonts w:ascii="Arial" w:hAnsi="Arial" w:cs="Arial"/>
        </w:rPr>
        <w:t>legislators</w:t>
      </w:r>
      <w:r w:rsidR="00052B45" w:rsidRPr="00C912A2">
        <w:rPr>
          <w:rFonts w:ascii="Arial" w:hAnsi="Arial" w:cs="Arial"/>
        </w:rPr>
        <w:t xml:space="preserve"> </w:t>
      </w:r>
      <w:r w:rsidRPr="00C912A2">
        <w:rPr>
          <w:rFonts w:ascii="Arial" w:hAnsi="Arial" w:cs="Arial"/>
        </w:rPr>
        <w:t>and the</w:t>
      </w:r>
      <w:r w:rsidR="00052B45" w:rsidRPr="00C912A2">
        <w:rPr>
          <w:rFonts w:ascii="Arial" w:hAnsi="Arial" w:cs="Arial"/>
        </w:rPr>
        <w:t xml:space="preserve"> general</w:t>
      </w:r>
      <w:r w:rsidRPr="00C912A2">
        <w:rPr>
          <w:rFonts w:ascii="Arial" w:hAnsi="Arial" w:cs="Arial"/>
        </w:rPr>
        <w:t xml:space="preserve"> public.</w:t>
      </w:r>
      <w:r w:rsidR="00052B45" w:rsidRPr="00C912A2">
        <w:rPr>
          <w:rFonts w:ascii="Arial" w:hAnsi="Arial" w:cs="Arial"/>
        </w:rPr>
        <w:t xml:space="preserve"> </w:t>
      </w:r>
      <w:r w:rsidR="00953C11" w:rsidRPr="00C912A2">
        <w:rPr>
          <w:rFonts w:ascii="Arial" w:hAnsi="Arial" w:cs="Arial"/>
        </w:rPr>
        <w:t xml:space="preserve">There is </w:t>
      </w:r>
      <w:r w:rsidR="00FA5F2F" w:rsidRPr="00C912A2">
        <w:rPr>
          <w:rFonts w:ascii="Arial" w:hAnsi="Arial" w:cs="Arial"/>
        </w:rPr>
        <w:t>theoretical research</w:t>
      </w:r>
      <w:r w:rsidR="00EA6ADF" w:rsidRPr="00C912A2">
        <w:rPr>
          <w:rFonts w:ascii="Arial" w:hAnsi="Arial" w:cs="Arial"/>
        </w:rPr>
        <w:t xml:space="preserve"> available to teachers, </w:t>
      </w:r>
      <w:r w:rsidR="00DE128E" w:rsidRPr="00C912A2">
        <w:rPr>
          <w:rFonts w:ascii="Arial" w:hAnsi="Arial" w:cs="Arial"/>
        </w:rPr>
        <w:t>which</w:t>
      </w:r>
      <w:r w:rsidR="00EA6ADF" w:rsidRPr="00C912A2">
        <w:rPr>
          <w:rFonts w:ascii="Arial" w:hAnsi="Arial" w:cs="Arial"/>
        </w:rPr>
        <w:t xml:space="preserve"> is literature based on theories, and there is empirical research</w:t>
      </w:r>
      <w:r w:rsidR="00DE7543" w:rsidRPr="00C912A2">
        <w:rPr>
          <w:rFonts w:ascii="Arial" w:hAnsi="Arial" w:cs="Arial"/>
        </w:rPr>
        <w:t xml:space="preserve"> which</w:t>
      </w:r>
      <w:r w:rsidR="00EA6ADF" w:rsidRPr="00C912A2">
        <w:rPr>
          <w:rFonts w:ascii="Arial" w:hAnsi="Arial" w:cs="Arial"/>
        </w:rPr>
        <w:t xml:space="preserve"> is </w:t>
      </w:r>
      <w:r w:rsidR="00E66D22" w:rsidRPr="00C912A2">
        <w:rPr>
          <w:rFonts w:ascii="Arial" w:hAnsi="Arial" w:cs="Arial"/>
        </w:rPr>
        <w:t xml:space="preserve">original research from experience or observation. </w:t>
      </w:r>
      <w:r w:rsidR="008F345B" w:rsidRPr="00C912A2">
        <w:rPr>
          <w:rFonts w:ascii="Arial" w:hAnsi="Arial" w:cs="Arial"/>
        </w:rPr>
        <w:t xml:space="preserve">There are three main sources of </w:t>
      </w:r>
      <w:r w:rsidR="00DE589B" w:rsidRPr="00C912A2">
        <w:rPr>
          <w:rFonts w:ascii="Arial" w:hAnsi="Arial" w:cs="Arial"/>
        </w:rPr>
        <w:t>empirical research</w:t>
      </w:r>
      <w:r w:rsidR="008F345B" w:rsidRPr="00C912A2">
        <w:rPr>
          <w:rFonts w:ascii="Arial" w:hAnsi="Arial" w:cs="Arial"/>
        </w:rPr>
        <w:t xml:space="preserve"> available to teachers. The </w:t>
      </w:r>
      <w:r w:rsidR="008F345B" w:rsidRPr="00C912A2">
        <w:rPr>
          <w:rFonts w:ascii="Arial" w:hAnsi="Arial" w:cs="Arial"/>
        </w:rPr>
        <w:lastRenderedPageBreak/>
        <w:t xml:space="preserve">first being school performance evidence, collected from assessments and inspections. This can be used to support improvement strategies. The second source comes from educational research from </w:t>
      </w:r>
      <w:r w:rsidR="00036417" w:rsidRPr="00C912A2">
        <w:rPr>
          <w:rFonts w:ascii="Arial" w:hAnsi="Arial" w:cs="Arial"/>
        </w:rPr>
        <w:t>organisations</w:t>
      </w:r>
      <w:r w:rsidR="008F345B" w:rsidRPr="00C912A2">
        <w:rPr>
          <w:rFonts w:ascii="Arial" w:hAnsi="Arial" w:cs="Arial"/>
        </w:rPr>
        <w:t xml:space="preserve"> such as The British Educational Research Association. The third source is evidence collected by teachers within the classroom or school. This can be used to ensure evidence informed practices are being implemented within the classroom (Pollar</w:t>
      </w:r>
      <w:r w:rsidR="004B0ED5" w:rsidRPr="00C912A2">
        <w:rPr>
          <w:rFonts w:ascii="Arial" w:hAnsi="Arial" w:cs="Arial"/>
        </w:rPr>
        <w:t>d</w:t>
      </w:r>
      <w:r w:rsidR="008F345B" w:rsidRPr="00C912A2">
        <w:rPr>
          <w:rFonts w:ascii="Arial" w:hAnsi="Arial" w:cs="Arial"/>
        </w:rPr>
        <w:t xml:space="preserve">, 2014). </w:t>
      </w:r>
      <w:r w:rsidR="00D37E75" w:rsidRPr="00C912A2">
        <w:rPr>
          <w:rFonts w:ascii="Arial" w:hAnsi="Arial" w:cs="Arial"/>
        </w:rPr>
        <w:t>I</w:t>
      </w:r>
      <w:r w:rsidR="00BB7DA7" w:rsidRPr="00C912A2">
        <w:rPr>
          <w:rFonts w:ascii="Arial" w:hAnsi="Arial" w:cs="Arial"/>
        </w:rPr>
        <w:t>n 2011</w:t>
      </w:r>
      <w:r w:rsidR="00D37E75" w:rsidRPr="00C912A2">
        <w:rPr>
          <w:rFonts w:ascii="Arial" w:hAnsi="Arial" w:cs="Arial"/>
        </w:rPr>
        <w:t xml:space="preserve"> Wales</w:t>
      </w:r>
      <w:r w:rsidR="00BB7DA7" w:rsidRPr="00C912A2">
        <w:rPr>
          <w:rFonts w:ascii="Arial" w:hAnsi="Arial" w:cs="Arial"/>
        </w:rPr>
        <w:t xml:space="preserve"> embarked on a school improvement reform t</w:t>
      </w:r>
      <w:r w:rsidR="00B2204F" w:rsidRPr="00C912A2">
        <w:rPr>
          <w:rFonts w:ascii="Arial" w:hAnsi="Arial" w:cs="Arial"/>
        </w:rPr>
        <w:t>hat</w:t>
      </w:r>
      <w:r w:rsidR="00BB7DA7" w:rsidRPr="00C912A2">
        <w:rPr>
          <w:rFonts w:ascii="Arial" w:hAnsi="Arial" w:cs="Arial"/>
        </w:rPr>
        <w:t xml:space="preserve"> focused on the ongoing development and implementation of </w:t>
      </w:r>
      <w:r w:rsidR="003E1FEF" w:rsidRPr="00C912A2">
        <w:rPr>
          <w:rFonts w:ascii="Arial" w:hAnsi="Arial" w:cs="Arial"/>
        </w:rPr>
        <w:t xml:space="preserve">the </w:t>
      </w:r>
      <w:r w:rsidR="00BB7DA7" w:rsidRPr="00C912A2">
        <w:rPr>
          <w:rFonts w:ascii="Arial" w:hAnsi="Arial" w:cs="Arial"/>
        </w:rPr>
        <w:t>new school curriculum.</w:t>
      </w:r>
      <w:r w:rsidR="003E1FEF" w:rsidRPr="00C912A2">
        <w:rPr>
          <w:rFonts w:ascii="Arial" w:hAnsi="Arial" w:cs="Arial"/>
        </w:rPr>
        <w:t xml:space="preserve"> </w:t>
      </w:r>
      <w:r w:rsidR="00BB7DA7" w:rsidRPr="00C912A2">
        <w:rPr>
          <w:rFonts w:ascii="Arial" w:hAnsi="Arial" w:cs="Arial"/>
        </w:rPr>
        <w:t>Wales considers the development of schools as learning organisations</w:t>
      </w:r>
      <w:r w:rsidR="00525D5C" w:rsidRPr="00C912A2">
        <w:rPr>
          <w:rFonts w:ascii="Arial" w:hAnsi="Arial" w:cs="Arial"/>
        </w:rPr>
        <w:t xml:space="preserve"> </w:t>
      </w:r>
      <w:r w:rsidR="00C06E12" w:rsidRPr="00C912A2">
        <w:rPr>
          <w:rFonts w:ascii="Arial" w:hAnsi="Arial" w:cs="Arial"/>
        </w:rPr>
        <w:t>model as</w:t>
      </w:r>
      <w:r w:rsidR="00BB7DA7" w:rsidRPr="00C912A2">
        <w:rPr>
          <w:rFonts w:ascii="Arial" w:hAnsi="Arial" w:cs="Arial"/>
        </w:rPr>
        <w:t xml:space="preserve"> a key </w:t>
      </w:r>
      <w:r w:rsidR="000133BA" w:rsidRPr="00C912A2">
        <w:rPr>
          <w:rFonts w:ascii="Arial" w:hAnsi="Arial" w:cs="Arial"/>
        </w:rPr>
        <w:t>part</w:t>
      </w:r>
      <w:r w:rsidR="00BB7DA7" w:rsidRPr="00C912A2">
        <w:rPr>
          <w:rFonts w:ascii="Arial" w:hAnsi="Arial" w:cs="Arial"/>
        </w:rPr>
        <w:t xml:space="preserve"> </w:t>
      </w:r>
      <w:r w:rsidR="000133BA" w:rsidRPr="00C912A2">
        <w:rPr>
          <w:rFonts w:ascii="Arial" w:hAnsi="Arial" w:cs="Arial"/>
        </w:rPr>
        <w:t>for achieving the</w:t>
      </w:r>
      <w:r w:rsidR="00BB7DA7" w:rsidRPr="00C912A2">
        <w:rPr>
          <w:rFonts w:ascii="Arial" w:hAnsi="Arial" w:cs="Arial"/>
        </w:rPr>
        <w:t xml:space="preserve"> new curriculum</w:t>
      </w:r>
      <w:r w:rsidR="00C06E12" w:rsidRPr="00C912A2">
        <w:rPr>
          <w:rFonts w:ascii="Arial" w:hAnsi="Arial" w:cs="Arial"/>
        </w:rPr>
        <w:t xml:space="preserve"> (see appendix 1)</w:t>
      </w:r>
      <w:r w:rsidR="00BB7DA7" w:rsidRPr="00C912A2">
        <w:rPr>
          <w:rFonts w:ascii="Arial" w:hAnsi="Arial" w:cs="Arial"/>
        </w:rPr>
        <w:t>.</w:t>
      </w:r>
      <w:r w:rsidR="008F345B" w:rsidRPr="00C912A2">
        <w:rPr>
          <w:rFonts w:ascii="Arial" w:hAnsi="Arial" w:cs="Arial"/>
        </w:rPr>
        <w:t xml:space="preserve"> One of the seven dimensions of this model called establishing, states that teaching staff should be willing to take risks and experiment and innovate within their practice. They should engage in forms of enquiry to investigate and extend their practice. Schools should use enquiry to establish change and innovation in educational practice. Problems and failures should be opportunities for learning (Welsh Government, 2017).</w:t>
      </w:r>
    </w:p>
    <w:p w14:paraId="129E3781" w14:textId="1ED1D09B" w:rsidR="00B50642" w:rsidRPr="00C912A2" w:rsidRDefault="00490909" w:rsidP="00C912A2">
      <w:pPr>
        <w:shd w:val="clear" w:color="auto" w:fill="FFFFFF"/>
        <w:spacing w:after="100" w:afterAutospacing="1" w:line="360" w:lineRule="auto"/>
        <w:rPr>
          <w:rFonts w:ascii="Arial" w:eastAsia="Times New Roman" w:hAnsi="Arial" w:cs="Arial"/>
          <w:lang w:eastAsia="en-GB"/>
        </w:rPr>
      </w:pPr>
      <w:r w:rsidRPr="00C912A2">
        <w:rPr>
          <w:rFonts w:ascii="Arial" w:eastAsia="Times New Roman" w:hAnsi="Arial" w:cs="Arial"/>
          <w:lang w:eastAsia="en-GB"/>
        </w:rPr>
        <w:t>Observation provides the researcher an opportunity to assess and document evidence of what is happening</w:t>
      </w:r>
      <w:r w:rsidR="007C5C7F" w:rsidRPr="00C912A2">
        <w:rPr>
          <w:rFonts w:ascii="Arial" w:eastAsia="Times New Roman" w:hAnsi="Arial" w:cs="Arial"/>
          <w:lang w:eastAsia="en-GB"/>
        </w:rPr>
        <w:t>, by s</w:t>
      </w:r>
      <w:r w:rsidRPr="00C912A2">
        <w:rPr>
          <w:rFonts w:ascii="Arial" w:eastAsia="Times New Roman" w:hAnsi="Arial" w:cs="Arial"/>
          <w:lang w:eastAsia="en-GB"/>
        </w:rPr>
        <w:t>eeing children’s behaviours in a real context</w:t>
      </w:r>
      <w:r w:rsidR="00B40C03" w:rsidRPr="00C912A2">
        <w:rPr>
          <w:rFonts w:ascii="Arial" w:eastAsia="Times New Roman" w:hAnsi="Arial" w:cs="Arial"/>
          <w:lang w:eastAsia="en-GB"/>
        </w:rPr>
        <w:t xml:space="preserve">, in a naturally </w:t>
      </w:r>
      <w:r w:rsidR="00F4135E" w:rsidRPr="00C912A2">
        <w:rPr>
          <w:rFonts w:ascii="Arial" w:eastAsia="Times New Roman" w:hAnsi="Arial" w:cs="Arial"/>
          <w:lang w:eastAsia="en-GB"/>
        </w:rPr>
        <w:t>occurring social situation</w:t>
      </w:r>
      <w:r w:rsidRPr="00C912A2">
        <w:rPr>
          <w:rFonts w:ascii="Arial" w:eastAsia="Times New Roman" w:hAnsi="Arial" w:cs="Arial"/>
          <w:lang w:eastAsia="en-GB"/>
        </w:rPr>
        <w:t>. By observing what children do we have the opportunity understand and assess their development. We also can see the way they react within certain situations and contexts</w:t>
      </w:r>
      <w:r w:rsidR="00AE762B" w:rsidRPr="00C912A2">
        <w:rPr>
          <w:rFonts w:ascii="Arial" w:eastAsia="Times New Roman" w:hAnsi="Arial" w:cs="Arial"/>
          <w:lang w:eastAsia="en-GB"/>
        </w:rPr>
        <w:t xml:space="preserve"> (</w:t>
      </w:r>
      <w:r w:rsidR="00F11402" w:rsidRPr="00C912A2">
        <w:rPr>
          <w:rFonts w:ascii="Arial" w:eastAsia="Times New Roman" w:hAnsi="Arial" w:cs="Arial"/>
          <w:lang w:eastAsia="en-GB"/>
        </w:rPr>
        <w:t xml:space="preserve">Cohen, Manion and </w:t>
      </w:r>
      <w:r w:rsidR="00181434" w:rsidRPr="00C912A2">
        <w:rPr>
          <w:rFonts w:ascii="Arial" w:eastAsia="Times New Roman" w:hAnsi="Arial" w:cs="Arial"/>
          <w:lang w:eastAsia="en-GB"/>
        </w:rPr>
        <w:t>Morrison, 2007)</w:t>
      </w:r>
      <w:r w:rsidRPr="00C912A2">
        <w:rPr>
          <w:rFonts w:ascii="Arial" w:eastAsia="Times New Roman" w:hAnsi="Arial" w:cs="Arial"/>
          <w:lang w:eastAsia="en-GB"/>
        </w:rPr>
        <w:t xml:space="preserve">. Observation needs to be carefully planned, with a clear question and the </w:t>
      </w:r>
      <w:r w:rsidR="002B4AD9" w:rsidRPr="00C912A2">
        <w:rPr>
          <w:rFonts w:ascii="Arial" w:eastAsia="Times New Roman" w:hAnsi="Arial" w:cs="Arial"/>
          <w:lang w:eastAsia="en-GB"/>
        </w:rPr>
        <w:t>behaviours</w:t>
      </w:r>
      <w:r w:rsidRPr="00C912A2">
        <w:rPr>
          <w:rFonts w:ascii="Arial" w:eastAsia="Times New Roman" w:hAnsi="Arial" w:cs="Arial"/>
          <w:lang w:eastAsia="en-GB"/>
        </w:rPr>
        <w:t xml:space="preserve"> or attributes of interest. This will stop the researcher being overwhelmed by too much data, and help the researcher focus on the question. </w:t>
      </w:r>
      <w:r w:rsidR="00B6733F" w:rsidRPr="00C912A2">
        <w:rPr>
          <w:rFonts w:ascii="Arial" w:eastAsia="Times New Roman" w:hAnsi="Arial" w:cs="Arial"/>
          <w:lang w:eastAsia="en-GB"/>
        </w:rPr>
        <w:t xml:space="preserve">Observation can provide the researcher with both qualitative and quantitative data. </w:t>
      </w:r>
      <w:r w:rsidRPr="00C912A2">
        <w:rPr>
          <w:rFonts w:ascii="Arial" w:eastAsia="Times New Roman" w:hAnsi="Arial" w:cs="Arial"/>
          <w:lang w:eastAsia="en-GB"/>
        </w:rPr>
        <w:t xml:space="preserve">If the researcher has planned it appropriately, they should be able </w:t>
      </w:r>
      <w:r w:rsidR="000A7240" w:rsidRPr="00C912A2">
        <w:rPr>
          <w:rFonts w:ascii="Arial" w:eastAsia="Times New Roman" w:hAnsi="Arial" w:cs="Arial"/>
          <w:lang w:eastAsia="en-GB"/>
        </w:rPr>
        <w:t xml:space="preserve">to </w:t>
      </w:r>
      <w:r w:rsidRPr="00C912A2">
        <w:rPr>
          <w:rFonts w:ascii="Arial" w:eastAsia="Times New Roman" w:hAnsi="Arial" w:cs="Arial"/>
          <w:lang w:eastAsia="en-GB"/>
        </w:rPr>
        <w:t xml:space="preserve">blend into the observation setting, therefore having minor or no effect on the activity. It is important that the children being observed are comfortable with the </w:t>
      </w:r>
      <w:r w:rsidR="002B4AD9" w:rsidRPr="00C912A2">
        <w:rPr>
          <w:rFonts w:ascii="Arial" w:eastAsia="Times New Roman" w:hAnsi="Arial" w:cs="Arial"/>
          <w:lang w:eastAsia="en-GB"/>
        </w:rPr>
        <w:t>observer,</w:t>
      </w:r>
      <w:r w:rsidRPr="00C912A2">
        <w:rPr>
          <w:rFonts w:ascii="Arial" w:eastAsia="Times New Roman" w:hAnsi="Arial" w:cs="Arial"/>
          <w:lang w:eastAsia="en-GB"/>
        </w:rPr>
        <w:t xml:space="preserve"> so they are happy and also behave naturally for the observation</w:t>
      </w:r>
      <w:r w:rsidR="0010064C">
        <w:rPr>
          <w:rFonts w:ascii="Arial" w:eastAsia="Times New Roman" w:hAnsi="Arial" w:cs="Arial"/>
          <w:lang w:eastAsia="en-GB"/>
        </w:rPr>
        <w:t xml:space="preserve"> </w:t>
      </w:r>
      <w:r w:rsidRPr="00C912A2">
        <w:rPr>
          <w:rFonts w:ascii="Arial" w:eastAsia="Times New Roman" w:hAnsi="Arial" w:cs="Arial"/>
          <w:lang w:eastAsia="en-GB"/>
        </w:rPr>
        <w:t>(NSW Government, 2019).</w:t>
      </w:r>
      <w:r w:rsidR="002D20FA" w:rsidRPr="00C912A2">
        <w:rPr>
          <w:rFonts w:ascii="Arial" w:eastAsia="Times New Roman" w:hAnsi="Arial" w:cs="Arial"/>
          <w:lang w:eastAsia="en-GB"/>
        </w:rPr>
        <w:t xml:space="preserve"> </w:t>
      </w:r>
    </w:p>
    <w:p w14:paraId="263EE2FB" w14:textId="0FB32C1F" w:rsidR="00ED25BB" w:rsidRPr="00C912A2" w:rsidRDefault="00550E59" w:rsidP="00C912A2">
      <w:pPr>
        <w:shd w:val="clear" w:color="auto" w:fill="FFFFFF"/>
        <w:spacing w:after="100" w:afterAutospacing="1" w:line="360" w:lineRule="auto"/>
        <w:rPr>
          <w:rFonts w:ascii="Arial" w:eastAsia="Times New Roman" w:hAnsi="Arial" w:cs="Arial"/>
          <w:lang w:eastAsia="en-GB"/>
        </w:rPr>
      </w:pPr>
      <w:r w:rsidRPr="00C912A2">
        <w:rPr>
          <w:rFonts w:ascii="Arial" w:eastAsia="Times New Roman" w:hAnsi="Arial" w:cs="Arial"/>
          <w:lang w:eastAsia="en-GB"/>
        </w:rPr>
        <w:t xml:space="preserve">When </w:t>
      </w:r>
      <w:r w:rsidR="000E282A" w:rsidRPr="00C912A2">
        <w:rPr>
          <w:rFonts w:ascii="Arial" w:eastAsia="Times New Roman" w:hAnsi="Arial" w:cs="Arial"/>
          <w:lang w:eastAsia="en-GB"/>
        </w:rPr>
        <w:t xml:space="preserve">considering external research we must </w:t>
      </w:r>
      <w:r w:rsidR="00695E83" w:rsidRPr="00C912A2">
        <w:rPr>
          <w:rFonts w:ascii="Arial" w:eastAsia="Times New Roman" w:hAnsi="Arial" w:cs="Arial"/>
          <w:lang w:eastAsia="en-GB"/>
        </w:rPr>
        <w:t xml:space="preserve">assess how reliable it is. </w:t>
      </w:r>
      <w:r w:rsidR="002C6850" w:rsidRPr="00C912A2">
        <w:rPr>
          <w:rFonts w:ascii="Arial" w:eastAsia="Times New Roman" w:hAnsi="Arial" w:cs="Arial"/>
          <w:lang w:eastAsia="en-GB"/>
        </w:rPr>
        <w:t>We can do this by looking at the source and date of the information</w:t>
      </w:r>
      <w:r w:rsidR="007513BE" w:rsidRPr="00C912A2">
        <w:rPr>
          <w:rFonts w:ascii="Arial" w:eastAsia="Times New Roman" w:hAnsi="Arial" w:cs="Arial"/>
          <w:lang w:eastAsia="en-GB"/>
        </w:rPr>
        <w:t xml:space="preserve">, and then looking for any bias within the research. </w:t>
      </w:r>
      <w:r w:rsidR="008F79AF" w:rsidRPr="00C912A2">
        <w:rPr>
          <w:rFonts w:ascii="Arial" w:eastAsia="Times New Roman" w:hAnsi="Arial" w:cs="Arial"/>
          <w:lang w:eastAsia="en-GB"/>
        </w:rPr>
        <w:t>Articles</w:t>
      </w:r>
      <w:r w:rsidR="007513BE" w:rsidRPr="00C912A2">
        <w:rPr>
          <w:rFonts w:ascii="Arial" w:eastAsia="Times New Roman" w:hAnsi="Arial" w:cs="Arial"/>
          <w:lang w:eastAsia="en-GB"/>
        </w:rPr>
        <w:t xml:space="preserve"> in professional articles or textbooks are </w:t>
      </w:r>
      <w:r w:rsidR="008F79AF" w:rsidRPr="00C912A2">
        <w:rPr>
          <w:rFonts w:ascii="Arial" w:eastAsia="Times New Roman" w:hAnsi="Arial" w:cs="Arial"/>
          <w:lang w:eastAsia="en-GB"/>
        </w:rPr>
        <w:t>regarded</w:t>
      </w:r>
      <w:r w:rsidR="00891577" w:rsidRPr="00C912A2">
        <w:rPr>
          <w:rFonts w:ascii="Arial" w:eastAsia="Times New Roman" w:hAnsi="Arial" w:cs="Arial"/>
          <w:lang w:eastAsia="en-GB"/>
        </w:rPr>
        <w:t xml:space="preserve"> as more reliable than an article in a magazine. </w:t>
      </w:r>
      <w:r w:rsidR="00941907" w:rsidRPr="00C912A2">
        <w:rPr>
          <w:rFonts w:ascii="Arial" w:eastAsia="Times New Roman" w:hAnsi="Arial" w:cs="Arial"/>
          <w:lang w:eastAsia="en-GB"/>
        </w:rPr>
        <w:t>Bias may not be obvious to the reader</w:t>
      </w:r>
      <w:r w:rsidR="008F79AF" w:rsidRPr="00C912A2">
        <w:rPr>
          <w:rFonts w:ascii="Arial" w:eastAsia="Times New Roman" w:hAnsi="Arial" w:cs="Arial"/>
          <w:lang w:eastAsia="en-GB"/>
        </w:rPr>
        <w:t xml:space="preserve">, and it does not mean that the author was being dishonest. </w:t>
      </w:r>
      <w:r w:rsidR="00073B70" w:rsidRPr="00C912A2">
        <w:rPr>
          <w:rFonts w:ascii="Arial" w:eastAsia="Times New Roman" w:hAnsi="Arial" w:cs="Arial"/>
          <w:lang w:eastAsia="en-GB"/>
        </w:rPr>
        <w:t xml:space="preserve">The information they present may be accurate, however they may not of given the reader all of the information. </w:t>
      </w:r>
      <w:r w:rsidR="00C34A8B" w:rsidRPr="00C912A2">
        <w:rPr>
          <w:rFonts w:ascii="Arial" w:eastAsia="Times New Roman" w:hAnsi="Arial" w:cs="Arial"/>
          <w:lang w:eastAsia="en-GB"/>
        </w:rPr>
        <w:t>It is important to consider any political or economical interests that m</w:t>
      </w:r>
      <w:r w:rsidR="00EB700D" w:rsidRPr="00C912A2">
        <w:rPr>
          <w:rFonts w:ascii="Arial" w:eastAsia="Times New Roman" w:hAnsi="Arial" w:cs="Arial"/>
          <w:lang w:eastAsia="en-GB"/>
        </w:rPr>
        <w:t>ay have</w:t>
      </w:r>
      <w:r w:rsidR="00C34A8B" w:rsidRPr="00C912A2">
        <w:rPr>
          <w:rFonts w:ascii="Arial" w:eastAsia="Times New Roman" w:hAnsi="Arial" w:cs="Arial"/>
          <w:lang w:eastAsia="en-GB"/>
        </w:rPr>
        <w:t xml:space="preserve"> influenced the </w:t>
      </w:r>
      <w:r w:rsidR="00735EB1" w:rsidRPr="00C912A2">
        <w:rPr>
          <w:rFonts w:ascii="Arial" w:eastAsia="Times New Roman" w:hAnsi="Arial" w:cs="Arial"/>
          <w:lang w:eastAsia="en-GB"/>
        </w:rPr>
        <w:t>author to only give certain information</w:t>
      </w:r>
      <w:r w:rsidR="00CF3788" w:rsidRPr="00C912A2">
        <w:rPr>
          <w:rFonts w:ascii="Arial" w:eastAsia="Times New Roman" w:hAnsi="Arial" w:cs="Arial"/>
          <w:lang w:eastAsia="en-GB"/>
        </w:rPr>
        <w:t xml:space="preserve"> (Cottre</w:t>
      </w:r>
      <w:r w:rsidR="000B265E" w:rsidRPr="00C912A2">
        <w:rPr>
          <w:rFonts w:ascii="Arial" w:eastAsia="Times New Roman" w:hAnsi="Arial" w:cs="Arial"/>
          <w:lang w:eastAsia="en-GB"/>
        </w:rPr>
        <w:t xml:space="preserve">ll, 2013). </w:t>
      </w:r>
    </w:p>
    <w:p w14:paraId="2F84BA26" w14:textId="319B5692" w:rsidR="002A33A4" w:rsidRPr="00C912A2" w:rsidRDefault="00541507" w:rsidP="00C912A2">
      <w:pPr>
        <w:shd w:val="clear" w:color="auto" w:fill="FFFFFF"/>
        <w:spacing w:after="100" w:afterAutospacing="1" w:line="360" w:lineRule="auto"/>
        <w:rPr>
          <w:rFonts w:ascii="Arial" w:eastAsia="Times New Roman" w:hAnsi="Arial" w:cs="Arial"/>
          <w:lang w:eastAsia="en-GB"/>
        </w:rPr>
      </w:pPr>
      <w:r w:rsidRPr="00C912A2">
        <w:rPr>
          <w:rFonts w:ascii="Arial" w:eastAsia="Times New Roman" w:hAnsi="Arial" w:cs="Arial"/>
          <w:lang w:eastAsia="en-GB"/>
        </w:rPr>
        <w:lastRenderedPageBreak/>
        <w:t xml:space="preserve">Ethical considerations </w:t>
      </w:r>
      <w:r w:rsidR="00CD5596" w:rsidRPr="00C912A2">
        <w:rPr>
          <w:rFonts w:ascii="Arial" w:eastAsia="Times New Roman" w:hAnsi="Arial" w:cs="Arial"/>
          <w:lang w:eastAsia="en-GB"/>
        </w:rPr>
        <w:t>should be the main focus when planning any education research.</w:t>
      </w:r>
      <w:r w:rsidR="007637B0" w:rsidRPr="00C912A2">
        <w:rPr>
          <w:rFonts w:ascii="Arial" w:eastAsia="Times New Roman" w:hAnsi="Arial" w:cs="Arial"/>
          <w:lang w:eastAsia="en-GB"/>
        </w:rPr>
        <w:t xml:space="preserve"> </w:t>
      </w:r>
      <w:r w:rsidR="00C518C6" w:rsidRPr="00C912A2">
        <w:rPr>
          <w:rFonts w:ascii="Arial" w:hAnsi="Arial" w:cs="Arial"/>
        </w:rPr>
        <w:t xml:space="preserve">Before data collection, researchers have a responsibility and duty of care in order to identify potential risks, and to prepare for and be in a position to minimise and any distress or discomfort that may arise. Ethical research should adhere to all of the UNRC Rights of the child. Article three states </w:t>
      </w:r>
      <w:r w:rsidR="00C518C6" w:rsidRPr="00C912A2">
        <w:rPr>
          <w:rFonts w:ascii="Arial" w:hAnsi="Arial" w:cs="Arial"/>
          <w:color w:val="303030"/>
          <w:shd w:val="clear" w:color="auto" w:fill="FFFFFF"/>
        </w:rPr>
        <w:t>all adults should do what is best for children (UNICEF, 2019).</w:t>
      </w:r>
      <w:r w:rsidR="005E368E" w:rsidRPr="00C912A2">
        <w:rPr>
          <w:rFonts w:ascii="Arial" w:eastAsia="Times New Roman" w:hAnsi="Arial" w:cs="Arial"/>
          <w:lang w:eastAsia="en-GB"/>
        </w:rPr>
        <w:t xml:space="preserve"> </w:t>
      </w:r>
      <w:r w:rsidR="00BE5F33" w:rsidRPr="00C912A2">
        <w:rPr>
          <w:rFonts w:ascii="Arial" w:eastAsia="Times New Roman" w:hAnsi="Arial" w:cs="Arial"/>
          <w:lang w:eastAsia="en-GB"/>
        </w:rPr>
        <w:t>Researchers have the responsibility to ensure no harm comes to anyone</w:t>
      </w:r>
      <w:r w:rsidR="005E368E" w:rsidRPr="00C912A2">
        <w:rPr>
          <w:rFonts w:ascii="Arial" w:eastAsia="Times New Roman" w:hAnsi="Arial" w:cs="Arial"/>
          <w:lang w:eastAsia="en-GB"/>
        </w:rPr>
        <w:t xml:space="preserve">. </w:t>
      </w:r>
      <w:r w:rsidR="00BE5F33" w:rsidRPr="00C912A2">
        <w:rPr>
          <w:rFonts w:ascii="Arial" w:eastAsia="Times New Roman" w:hAnsi="Arial" w:cs="Arial"/>
          <w:lang w:eastAsia="en-GB"/>
        </w:rPr>
        <w:t xml:space="preserve"> </w:t>
      </w:r>
      <w:r w:rsidR="005E368E" w:rsidRPr="00C912A2">
        <w:rPr>
          <w:rFonts w:ascii="Arial" w:eastAsia="Times New Roman" w:hAnsi="Arial" w:cs="Arial"/>
          <w:lang w:eastAsia="en-GB"/>
        </w:rPr>
        <w:t>Researchers</w:t>
      </w:r>
      <w:r w:rsidR="00BE5F33" w:rsidRPr="00C912A2">
        <w:rPr>
          <w:rFonts w:ascii="Arial" w:eastAsia="Times New Roman" w:hAnsi="Arial" w:cs="Arial"/>
          <w:lang w:eastAsia="en-GB"/>
        </w:rPr>
        <w:t xml:space="preserve"> need to ensure there is informed consent/ assent, and that data is protected.</w:t>
      </w:r>
      <w:r w:rsidR="00C518C6" w:rsidRPr="00C912A2">
        <w:rPr>
          <w:rFonts w:ascii="Arial" w:hAnsi="Arial" w:cs="Arial"/>
          <w:color w:val="303030"/>
          <w:shd w:val="clear" w:color="auto" w:fill="FFFFFF"/>
        </w:rPr>
        <w:t xml:space="preserve"> </w:t>
      </w:r>
      <w:r w:rsidR="00C518C6" w:rsidRPr="00C912A2">
        <w:rPr>
          <w:rFonts w:ascii="Arial" w:eastAsia="Times New Roman" w:hAnsi="Arial" w:cs="Arial"/>
          <w:lang w:eastAsia="en-GB"/>
        </w:rPr>
        <w:t xml:space="preserve">It is normally expected at the start of a study that participants’ voluntary informed consent will be obtained. Researchers should be aware of the possibility that participants may withdraw their consent, for any reason and at any time. Participants should be informed of this right. Researchers have to take into account the rights and duties of those who have legal responsibility for children, such as parents. </w:t>
      </w:r>
      <w:r w:rsidR="00C518C6" w:rsidRPr="00C912A2">
        <w:rPr>
          <w:rFonts w:ascii="Arial" w:eastAsia="Times New Roman" w:hAnsi="Arial" w:cs="Arial"/>
          <w:color w:val="212226"/>
          <w:lang w:eastAsia="en-GB"/>
        </w:rPr>
        <w:t>The dilemma for researchers is that the apparent ability of a child to give consent will depend not just on the individual child’s age, but also on their level of understanding (Blackburn, 2015).</w:t>
      </w:r>
      <w:r w:rsidR="00C518C6" w:rsidRPr="00C912A2">
        <w:rPr>
          <w:rFonts w:ascii="Arial" w:eastAsia="Times New Roman" w:hAnsi="Arial" w:cs="Arial"/>
          <w:lang w:eastAsia="en-GB"/>
        </w:rPr>
        <w:t xml:space="preserve"> In Foundation Phase research should involve gaining the consent of those responsible for children, such as a parent or guardian.  Researchers should also ensure assent from participants, even though they may not be able to understand the implications fully. Some of the ways researchers could ensure </w:t>
      </w:r>
      <w:r w:rsidR="00923F57" w:rsidRPr="00C912A2">
        <w:rPr>
          <w:rFonts w:ascii="Arial" w:eastAsia="Times New Roman" w:hAnsi="Arial" w:cs="Arial"/>
          <w:lang w:eastAsia="en-GB"/>
        </w:rPr>
        <w:t>a</w:t>
      </w:r>
      <w:r w:rsidR="00C518C6" w:rsidRPr="00C912A2">
        <w:rPr>
          <w:rFonts w:ascii="Arial" w:eastAsia="Times New Roman" w:hAnsi="Arial" w:cs="Arial"/>
          <w:lang w:eastAsia="en-GB"/>
        </w:rPr>
        <w:t>ssent is verbally, by looking at body language, or perhaps something visual such as an unhappy card.</w:t>
      </w:r>
    </w:p>
    <w:p w14:paraId="72EDF108" w14:textId="69F28335" w:rsidR="002A33A4" w:rsidRPr="00D103CD" w:rsidRDefault="001F6BE9" w:rsidP="00C912A2">
      <w:pPr>
        <w:shd w:val="clear" w:color="auto" w:fill="FFFFFF"/>
        <w:spacing w:before="100" w:beforeAutospacing="1" w:after="100" w:afterAutospacing="1" w:line="360" w:lineRule="auto"/>
        <w:rPr>
          <w:rFonts w:ascii="Arial" w:hAnsi="Arial" w:cs="Arial"/>
        </w:rPr>
      </w:pPr>
      <w:r w:rsidRPr="00C912A2">
        <w:rPr>
          <w:rFonts w:ascii="Arial" w:hAnsi="Arial" w:cs="Arial"/>
        </w:rPr>
        <w:t xml:space="preserve">Researchers will normally insure participants’ data is kept confidential and anonymous. Researchers should recognise the right of the school and the individual participants to privacy, and respect their right to confidentiality and anonymity. It is also acknowledged that anonymity may not be possible in some contexts and cases. For example, if conducting fieldwork within a small community, it may be impossible to prevent some members of that community becoming aware – either through observation or because participants discuss it </w:t>
      </w:r>
      <w:r w:rsidRPr="00D103CD">
        <w:rPr>
          <w:rFonts w:ascii="Arial" w:hAnsi="Arial" w:cs="Arial"/>
        </w:rPr>
        <w:t>with them (</w:t>
      </w:r>
      <w:proofErr w:type="spellStart"/>
      <w:r w:rsidRPr="00D103CD">
        <w:rPr>
          <w:rFonts w:ascii="Arial" w:hAnsi="Arial" w:cs="Arial"/>
        </w:rPr>
        <w:t>Bera</w:t>
      </w:r>
      <w:proofErr w:type="spellEnd"/>
      <w:r w:rsidRPr="00D103CD">
        <w:rPr>
          <w:rFonts w:ascii="Arial" w:hAnsi="Arial" w:cs="Arial"/>
        </w:rPr>
        <w:t xml:space="preserve"> 2018). </w:t>
      </w:r>
    </w:p>
    <w:p w14:paraId="343B8C18" w14:textId="0E032AFB" w:rsidR="00D103CD" w:rsidRPr="00D103CD" w:rsidRDefault="00D103CD" w:rsidP="00D103CD">
      <w:pPr>
        <w:spacing w:after="0" w:line="360" w:lineRule="auto"/>
        <w:rPr>
          <w:rFonts w:ascii="Arial" w:eastAsiaTheme="minorEastAsia" w:hAnsi="Arial" w:cs="Arial"/>
          <w:color w:val="FF0000"/>
          <w:kern w:val="24"/>
          <w:lang w:eastAsia="en-GB"/>
        </w:rPr>
      </w:pPr>
      <w:r w:rsidRPr="00D103CD">
        <w:rPr>
          <w:rFonts w:ascii="Arial" w:hAnsi="Arial" w:cs="Arial"/>
        </w:rPr>
        <w:t>EXE theory suggests that the most efficient way to assess the quality of an educational setting is to focus on the “emotional wellbeing” and the “level of involvement” of the learner. Well-being suggests that the basic needs of the child are satisfied and relates to the extent to which children feel at ease, act spontaneously, show vitality and self-confidence. Involvement is apparent when children are focused, interested, fascinated and are operating at the bounds of their capabilities</w:t>
      </w:r>
      <w:r w:rsidR="0016759B">
        <w:rPr>
          <w:rFonts w:ascii="Arial" w:hAnsi="Arial" w:cs="Arial"/>
        </w:rPr>
        <w:t xml:space="preserve"> </w:t>
      </w:r>
      <w:r w:rsidRPr="00D103CD">
        <w:rPr>
          <w:rFonts w:ascii="Arial" w:hAnsi="Arial" w:cs="Arial"/>
        </w:rPr>
        <w:t xml:space="preserve">(Leavers, 2011). </w:t>
      </w:r>
      <w:proofErr w:type="spellStart"/>
      <w:r w:rsidRPr="00D103CD">
        <w:rPr>
          <w:rFonts w:ascii="Arial" w:hAnsi="Arial" w:cs="Arial"/>
        </w:rPr>
        <w:t>Ferre</w:t>
      </w:r>
      <w:proofErr w:type="spellEnd"/>
      <w:r w:rsidRPr="00D103CD">
        <w:rPr>
          <w:rFonts w:ascii="Arial" w:hAnsi="Arial" w:cs="Arial"/>
        </w:rPr>
        <w:t xml:space="preserve"> </w:t>
      </w:r>
      <w:proofErr w:type="spellStart"/>
      <w:r w:rsidRPr="00D103CD">
        <w:rPr>
          <w:rFonts w:ascii="Arial" w:hAnsi="Arial" w:cs="Arial"/>
        </w:rPr>
        <w:t>Laevers</w:t>
      </w:r>
      <w:proofErr w:type="spellEnd"/>
      <w:r w:rsidRPr="00D103CD">
        <w:rPr>
          <w:rFonts w:ascii="Arial" w:hAnsi="Arial" w:cs="Arial"/>
        </w:rPr>
        <w:t xml:space="preserve"> developed two scales of measurement with his team at Leuven University in 1976. He created the Leuven scale for emotional well-being and another for involvement. These are two sets of indicators that may be considered when planning any educational setting (Lewis,2020). Each scale as a score system of 1-5 and states the criteria for each score (See appendix 1). These scores could be </w:t>
      </w:r>
      <w:r w:rsidRPr="00D103CD">
        <w:rPr>
          <w:rFonts w:ascii="Arial" w:hAnsi="Arial" w:cs="Arial"/>
        </w:rPr>
        <w:lastRenderedPageBreak/>
        <w:t>subjective to the observers. The results from one observer could show a different result to someone else. Although this is minimised sue to the specific description for each score.</w:t>
      </w:r>
    </w:p>
    <w:p w14:paraId="471C16A8" w14:textId="77777777" w:rsidR="00AD4749" w:rsidRPr="00C912A2" w:rsidRDefault="00AD4749" w:rsidP="00C912A2">
      <w:pPr>
        <w:spacing w:after="0" w:line="360" w:lineRule="auto"/>
        <w:rPr>
          <w:rFonts w:ascii="Arial" w:eastAsia="Times New Roman" w:hAnsi="Arial" w:cs="Arial"/>
          <w:lang w:eastAsia="en-GB"/>
        </w:rPr>
      </w:pPr>
    </w:p>
    <w:p w14:paraId="3BC89FE4" w14:textId="41D23AF7" w:rsidR="00DE0539" w:rsidRPr="00C912A2" w:rsidRDefault="005F52A2" w:rsidP="00C912A2">
      <w:pPr>
        <w:shd w:val="clear" w:color="auto" w:fill="FFFFFF"/>
        <w:spacing w:after="100" w:afterAutospacing="1" w:line="360" w:lineRule="auto"/>
        <w:rPr>
          <w:rFonts w:ascii="Arial" w:eastAsia="Times New Roman" w:hAnsi="Arial" w:cs="Arial"/>
          <w:b/>
          <w:bCs/>
          <w:lang w:eastAsia="en-GB"/>
        </w:rPr>
      </w:pPr>
      <w:r w:rsidRPr="00C912A2">
        <w:rPr>
          <w:rFonts w:ascii="Arial" w:eastAsia="+mn-ea" w:hAnsi="Arial" w:cs="Arial"/>
          <w:kern w:val="24"/>
          <w:lang w:val="en-US"/>
        </w:rPr>
        <w:t>As mentioned earlier I was offered videos to make my selection from and chose a role play situation for my observation</w:t>
      </w:r>
      <w:r w:rsidRPr="00C912A2">
        <w:rPr>
          <w:rFonts w:ascii="Arial" w:hAnsi="Arial" w:cs="Arial"/>
        </w:rPr>
        <w:t xml:space="preserve">. </w:t>
      </w:r>
      <w:r w:rsidRPr="00C912A2">
        <w:rPr>
          <w:rFonts w:ascii="Arial" w:eastAsia="+mn-ea" w:hAnsi="Arial" w:cs="Arial"/>
          <w:kern w:val="24"/>
          <w:lang w:val="en-US"/>
        </w:rPr>
        <w:t>The children are in a busy foundation phase classroom, in the role play area.</w:t>
      </w:r>
      <w:r w:rsidRPr="00C912A2">
        <w:rPr>
          <w:rFonts w:ascii="Arial" w:eastAsia="Times New Roman" w:hAnsi="Arial" w:cs="Arial"/>
          <w:b/>
          <w:bCs/>
          <w:lang w:eastAsia="en-GB"/>
        </w:rPr>
        <w:t xml:space="preserve"> </w:t>
      </w:r>
      <w:r w:rsidRPr="00C912A2">
        <w:rPr>
          <w:rFonts w:ascii="Arial" w:hAnsi="Arial" w:cs="Arial"/>
        </w:rPr>
        <w:t>The research question I am aiming to answer during my observation is, t</w:t>
      </w:r>
      <w:r w:rsidRPr="00C912A2">
        <w:rPr>
          <w:rFonts w:ascii="Arial" w:eastAsia="+mn-ea" w:hAnsi="Arial" w:cs="Arial"/>
          <w:kern w:val="24"/>
          <w:lang w:val="en-US"/>
        </w:rPr>
        <w:t xml:space="preserve">o what extent does the role play environment provide opportunities for pupil involvement and learning? I have created by own observation schedule using the Leuven Scale for Involvement (See appendix 1). </w:t>
      </w:r>
      <w:r w:rsidR="00DE0539" w:rsidRPr="00C912A2">
        <w:rPr>
          <w:rFonts w:ascii="Arial" w:eastAsia="Times New Roman" w:hAnsi="Arial" w:cs="Arial"/>
          <w:b/>
          <w:bCs/>
          <w:lang w:eastAsia="en-GB"/>
        </w:rPr>
        <w:t xml:space="preserve"> </w:t>
      </w:r>
      <w:r w:rsidR="0053312D" w:rsidRPr="00C912A2">
        <w:rPr>
          <w:rFonts w:ascii="Arial" w:hAnsi="Arial" w:cs="Arial"/>
        </w:rPr>
        <w:t xml:space="preserve">In my observation schedule I </w:t>
      </w:r>
      <w:r w:rsidR="008D3C10" w:rsidRPr="00C912A2">
        <w:rPr>
          <w:rFonts w:ascii="Arial" w:hAnsi="Arial" w:cs="Arial"/>
        </w:rPr>
        <w:t>only</w:t>
      </w:r>
      <w:r w:rsidR="0053312D" w:rsidRPr="00C912A2">
        <w:rPr>
          <w:rFonts w:ascii="Arial" w:hAnsi="Arial" w:cs="Arial"/>
        </w:rPr>
        <w:t xml:space="preserve"> </w:t>
      </w:r>
      <w:r w:rsidR="008D3C10" w:rsidRPr="00C912A2">
        <w:rPr>
          <w:rFonts w:ascii="Arial" w:hAnsi="Arial" w:cs="Arial"/>
        </w:rPr>
        <w:t>us</w:t>
      </w:r>
      <w:r w:rsidR="0053312D" w:rsidRPr="00C912A2">
        <w:rPr>
          <w:rFonts w:ascii="Arial" w:hAnsi="Arial" w:cs="Arial"/>
        </w:rPr>
        <w:t>ed</w:t>
      </w:r>
      <w:r w:rsidR="008D3C10" w:rsidRPr="00C912A2">
        <w:rPr>
          <w:rFonts w:ascii="Arial" w:hAnsi="Arial" w:cs="Arial"/>
        </w:rPr>
        <w:t xml:space="preserve"> the Leuven scale for involvement as I fe</w:t>
      </w:r>
      <w:r w:rsidR="0053312D" w:rsidRPr="00C912A2">
        <w:rPr>
          <w:rFonts w:ascii="Arial" w:hAnsi="Arial" w:cs="Arial"/>
        </w:rPr>
        <w:t>lt</w:t>
      </w:r>
      <w:r w:rsidR="008D3C10" w:rsidRPr="00C912A2">
        <w:rPr>
          <w:rFonts w:ascii="Arial" w:hAnsi="Arial" w:cs="Arial"/>
        </w:rPr>
        <w:t xml:space="preserve"> this would answer the research question more precisely</w:t>
      </w:r>
      <w:r w:rsidRPr="00C912A2">
        <w:rPr>
          <w:rFonts w:ascii="Arial" w:hAnsi="Arial" w:cs="Arial"/>
        </w:rPr>
        <w:t>,</w:t>
      </w:r>
      <w:r w:rsidR="00635830" w:rsidRPr="00C912A2">
        <w:rPr>
          <w:rFonts w:ascii="Arial" w:hAnsi="Arial" w:cs="Arial"/>
        </w:rPr>
        <w:t xml:space="preserve"> as the question is focusing on </w:t>
      </w:r>
      <w:r w:rsidR="00087923" w:rsidRPr="00C912A2">
        <w:rPr>
          <w:rFonts w:ascii="Arial" w:hAnsi="Arial" w:cs="Arial"/>
        </w:rPr>
        <w:t>involvement</w:t>
      </w:r>
      <w:r w:rsidR="00635830" w:rsidRPr="00C912A2">
        <w:rPr>
          <w:rFonts w:ascii="Arial" w:hAnsi="Arial" w:cs="Arial"/>
        </w:rPr>
        <w:t xml:space="preserve">. </w:t>
      </w:r>
      <w:r w:rsidR="008D3C10" w:rsidRPr="00C912A2">
        <w:rPr>
          <w:rFonts w:ascii="Arial" w:hAnsi="Arial" w:cs="Arial"/>
        </w:rPr>
        <w:t xml:space="preserve"> I made the decision that for my observation I would score every minute rather than at the end of the activity. The reason for this is that involvement levels can change throughout an activity. </w:t>
      </w:r>
      <w:r w:rsidR="00D66B6A" w:rsidRPr="00C912A2">
        <w:rPr>
          <w:rFonts w:ascii="Arial" w:hAnsi="Arial" w:cs="Arial"/>
        </w:rPr>
        <w:t>During my observation</w:t>
      </w:r>
      <w:r w:rsidR="00C159D0" w:rsidRPr="00C912A2">
        <w:rPr>
          <w:rFonts w:ascii="Arial" w:hAnsi="Arial" w:cs="Arial"/>
        </w:rPr>
        <w:t>, three</w:t>
      </w:r>
      <w:r w:rsidR="00D17C8D" w:rsidRPr="00C912A2">
        <w:rPr>
          <w:rFonts w:ascii="Arial" w:hAnsi="Arial" w:cs="Arial"/>
        </w:rPr>
        <w:t xml:space="preserve"> </w:t>
      </w:r>
      <w:r w:rsidR="00D66B6A" w:rsidRPr="00C912A2">
        <w:rPr>
          <w:rFonts w:ascii="Arial" w:hAnsi="Arial" w:cs="Arial"/>
        </w:rPr>
        <w:t xml:space="preserve">children were in a travel agents role play area. </w:t>
      </w:r>
      <w:r w:rsidR="00E529D6" w:rsidRPr="00C912A2">
        <w:rPr>
          <w:rFonts w:ascii="Arial" w:eastAsia="+mn-ea" w:hAnsi="Arial" w:cs="Arial"/>
          <w:kern w:val="24"/>
          <w:lang w:val="en-US"/>
        </w:rPr>
        <w:t xml:space="preserve">I have named the children Child A, B and C. This is to protect their identity. </w:t>
      </w:r>
      <w:r w:rsidR="00795626" w:rsidRPr="00C912A2">
        <w:rPr>
          <w:rFonts w:ascii="Arial" w:eastAsia="+mn-ea" w:hAnsi="Arial" w:cs="Arial"/>
          <w:kern w:val="24"/>
          <w:lang w:val="en-US"/>
        </w:rPr>
        <w:t xml:space="preserve">I recorded each </w:t>
      </w:r>
      <w:r w:rsidR="00893E79" w:rsidRPr="00C912A2">
        <w:rPr>
          <w:rFonts w:ascii="Arial" w:eastAsia="+mn-ea" w:hAnsi="Arial" w:cs="Arial"/>
          <w:kern w:val="24"/>
          <w:lang w:val="en-US"/>
        </w:rPr>
        <w:t>child’s</w:t>
      </w:r>
      <w:r w:rsidR="00795626" w:rsidRPr="00C912A2">
        <w:rPr>
          <w:rFonts w:ascii="Arial" w:eastAsia="+mn-ea" w:hAnsi="Arial" w:cs="Arial"/>
          <w:kern w:val="24"/>
          <w:lang w:val="en-US"/>
        </w:rPr>
        <w:t xml:space="preserve"> score after each minute</w:t>
      </w:r>
      <w:r w:rsidR="00D067C1" w:rsidRPr="00C912A2">
        <w:rPr>
          <w:rFonts w:ascii="Arial" w:eastAsia="+mn-ea" w:hAnsi="Arial" w:cs="Arial"/>
          <w:kern w:val="24"/>
          <w:lang w:val="en-US"/>
        </w:rPr>
        <w:t>, the video was four minutes long. The children</w:t>
      </w:r>
      <w:r w:rsidR="00B86177" w:rsidRPr="00C912A2">
        <w:rPr>
          <w:rFonts w:ascii="Arial" w:eastAsia="+mn-ea" w:hAnsi="Arial" w:cs="Arial"/>
          <w:kern w:val="24"/>
          <w:lang w:val="en-US"/>
        </w:rPr>
        <w:t>’s</w:t>
      </w:r>
      <w:r w:rsidR="00D067C1" w:rsidRPr="00C912A2">
        <w:rPr>
          <w:rFonts w:ascii="Arial" w:eastAsia="+mn-ea" w:hAnsi="Arial" w:cs="Arial"/>
          <w:kern w:val="24"/>
          <w:lang w:val="en-US"/>
        </w:rPr>
        <w:t xml:space="preserve"> scored for involvement ranged from between three and five</w:t>
      </w:r>
      <w:r w:rsidR="00B86177" w:rsidRPr="00C912A2">
        <w:rPr>
          <w:rFonts w:ascii="Arial" w:eastAsia="+mn-ea" w:hAnsi="Arial" w:cs="Arial"/>
          <w:kern w:val="24"/>
          <w:lang w:val="en-US"/>
        </w:rPr>
        <w:t xml:space="preserve"> at each interval.</w:t>
      </w:r>
      <w:r w:rsidR="00D67EC3" w:rsidRPr="00C912A2">
        <w:rPr>
          <w:rFonts w:ascii="Arial" w:eastAsia="+mn-ea" w:hAnsi="Arial" w:cs="Arial"/>
          <w:kern w:val="24"/>
          <w:lang w:val="en-US"/>
        </w:rPr>
        <w:t xml:space="preserve"> At the end of the observation</w:t>
      </w:r>
      <w:r w:rsidR="00C61B26" w:rsidRPr="00C912A2">
        <w:rPr>
          <w:rFonts w:ascii="Arial" w:eastAsia="+mn-ea" w:hAnsi="Arial" w:cs="Arial"/>
          <w:kern w:val="24"/>
          <w:lang w:val="en-US"/>
        </w:rPr>
        <w:t>,</w:t>
      </w:r>
      <w:r w:rsidR="00D67EC3" w:rsidRPr="00C912A2">
        <w:rPr>
          <w:rFonts w:ascii="Arial" w:eastAsia="+mn-ea" w:hAnsi="Arial" w:cs="Arial"/>
          <w:kern w:val="24"/>
          <w:lang w:val="en-US"/>
        </w:rPr>
        <w:t xml:space="preserve"> </w:t>
      </w:r>
      <w:r w:rsidR="00036B01" w:rsidRPr="00C912A2">
        <w:rPr>
          <w:rFonts w:ascii="Arial" w:eastAsia="+mn-ea" w:hAnsi="Arial" w:cs="Arial"/>
          <w:kern w:val="24"/>
          <w:lang w:val="en-US"/>
        </w:rPr>
        <w:t xml:space="preserve">I used a mean average for each child. </w:t>
      </w:r>
      <w:r w:rsidR="00254DE7" w:rsidRPr="00C912A2">
        <w:rPr>
          <w:rFonts w:ascii="Arial" w:eastAsia="+mn-ea" w:hAnsi="Arial" w:cs="Arial"/>
          <w:kern w:val="24"/>
          <w:lang w:val="en-US"/>
        </w:rPr>
        <w:t>Child A had an average score of 4</w:t>
      </w:r>
      <w:r w:rsidR="00F14481" w:rsidRPr="00C912A2">
        <w:rPr>
          <w:rFonts w:ascii="Arial" w:eastAsia="+mn-ea" w:hAnsi="Arial" w:cs="Arial"/>
          <w:kern w:val="24"/>
          <w:lang w:val="en-US"/>
        </w:rPr>
        <w:t>.75</w:t>
      </w:r>
      <w:r w:rsidR="00254DE7" w:rsidRPr="00C912A2">
        <w:rPr>
          <w:rFonts w:ascii="Arial" w:eastAsia="+mn-ea" w:hAnsi="Arial" w:cs="Arial"/>
          <w:kern w:val="24"/>
          <w:lang w:val="en-US"/>
        </w:rPr>
        <w:t xml:space="preserve">, </w:t>
      </w:r>
      <w:r w:rsidR="00153E74" w:rsidRPr="00C912A2">
        <w:rPr>
          <w:rFonts w:ascii="Arial" w:eastAsia="+mn-ea" w:hAnsi="Arial" w:cs="Arial"/>
          <w:kern w:val="24"/>
          <w:lang w:val="en-US"/>
        </w:rPr>
        <w:t>he sco</w:t>
      </w:r>
      <w:r w:rsidR="00D11DE3" w:rsidRPr="00C912A2">
        <w:rPr>
          <w:rFonts w:ascii="Arial" w:eastAsia="+mn-ea" w:hAnsi="Arial" w:cs="Arial"/>
          <w:kern w:val="24"/>
          <w:lang w:val="en-US"/>
        </w:rPr>
        <w:t>red a mixture of four and five, t</w:t>
      </w:r>
      <w:r w:rsidR="00893E79" w:rsidRPr="00C912A2">
        <w:rPr>
          <w:rFonts w:ascii="Arial" w:eastAsia="+mn-ea" w:hAnsi="Arial" w:cs="Arial"/>
          <w:kern w:val="24"/>
          <w:lang w:val="en-US"/>
        </w:rPr>
        <w:t>e</w:t>
      </w:r>
      <w:r w:rsidR="00D11DE3" w:rsidRPr="00C912A2">
        <w:rPr>
          <w:rFonts w:ascii="Arial" w:eastAsia="+mn-ea" w:hAnsi="Arial" w:cs="Arial"/>
          <w:kern w:val="24"/>
          <w:lang w:val="en-US"/>
        </w:rPr>
        <w:t xml:space="preserve">lling me that for the majority of the time </w:t>
      </w:r>
      <w:r w:rsidR="00802AD0" w:rsidRPr="00C912A2">
        <w:rPr>
          <w:rFonts w:ascii="Arial" w:eastAsia="+mn-ea" w:hAnsi="Arial" w:cs="Arial"/>
          <w:kern w:val="24"/>
          <w:lang w:val="en-US"/>
        </w:rPr>
        <w:t xml:space="preserve">his </w:t>
      </w:r>
      <w:r w:rsidR="00893E79" w:rsidRPr="00C912A2">
        <w:rPr>
          <w:rFonts w:ascii="Arial" w:eastAsia="+mn-ea" w:hAnsi="Arial" w:cs="Arial"/>
          <w:kern w:val="24"/>
          <w:lang w:val="en-US"/>
        </w:rPr>
        <w:t>involvement</w:t>
      </w:r>
      <w:r w:rsidR="00802AD0" w:rsidRPr="00C912A2">
        <w:rPr>
          <w:rFonts w:ascii="Arial" w:eastAsia="+mn-ea" w:hAnsi="Arial" w:cs="Arial"/>
          <w:kern w:val="24"/>
          <w:lang w:val="en-US"/>
        </w:rPr>
        <w:t xml:space="preserve"> level was extremely high. Child B scored a mean average of </w:t>
      </w:r>
      <w:r w:rsidR="00F14481" w:rsidRPr="00C912A2">
        <w:rPr>
          <w:rFonts w:ascii="Arial" w:eastAsia="+mn-ea" w:hAnsi="Arial" w:cs="Arial"/>
          <w:kern w:val="24"/>
          <w:lang w:val="en-US"/>
        </w:rPr>
        <w:t>3.75</w:t>
      </w:r>
      <w:r w:rsidR="00802AD0" w:rsidRPr="00C912A2">
        <w:rPr>
          <w:rFonts w:ascii="Arial" w:eastAsia="+mn-ea" w:hAnsi="Arial" w:cs="Arial"/>
          <w:kern w:val="24"/>
          <w:lang w:val="en-US"/>
        </w:rPr>
        <w:t xml:space="preserve">, </w:t>
      </w:r>
      <w:r w:rsidR="007F2F81" w:rsidRPr="00C912A2">
        <w:rPr>
          <w:rFonts w:ascii="Arial" w:eastAsia="+mn-ea" w:hAnsi="Arial" w:cs="Arial"/>
          <w:kern w:val="24"/>
          <w:lang w:val="en-US"/>
        </w:rPr>
        <w:t>with a range of three</w:t>
      </w:r>
      <w:r w:rsidR="009C6CE9" w:rsidRPr="00C912A2">
        <w:rPr>
          <w:rFonts w:ascii="Arial" w:eastAsia="+mn-ea" w:hAnsi="Arial" w:cs="Arial"/>
          <w:kern w:val="24"/>
          <w:lang w:val="en-US"/>
        </w:rPr>
        <w:t xml:space="preserve"> to</w:t>
      </w:r>
      <w:r w:rsidR="007F2F81" w:rsidRPr="00C912A2">
        <w:rPr>
          <w:rFonts w:ascii="Arial" w:eastAsia="+mn-ea" w:hAnsi="Arial" w:cs="Arial"/>
          <w:kern w:val="24"/>
          <w:lang w:val="en-US"/>
        </w:rPr>
        <w:t xml:space="preserve"> five. </w:t>
      </w:r>
      <w:r w:rsidR="00DF68F9" w:rsidRPr="00C912A2">
        <w:rPr>
          <w:rFonts w:ascii="Arial" w:eastAsia="+mn-ea" w:hAnsi="Arial" w:cs="Arial"/>
          <w:kern w:val="24"/>
          <w:lang w:val="en-US"/>
        </w:rPr>
        <w:t xml:space="preserve">This suggests that child </w:t>
      </w:r>
      <w:r w:rsidR="009C6CE9" w:rsidRPr="00C912A2">
        <w:rPr>
          <w:rFonts w:ascii="Arial" w:eastAsia="+mn-ea" w:hAnsi="Arial" w:cs="Arial"/>
          <w:kern w:val="24"/>
          <w:lang w:val="en-US"/>
        </w:rPr>
        <w:t xml:space="preserve">B </w:t>
      </w:r>
      <w:r w:rsidR="00095B2B" w:rsidRPr="00C912A2">
        <w:rPr>
          <w:rFonts w:ascii="Arial" w:eastAsia="+mn-ea" w:hAnsi="Arial" w:cs="Arial"/>
          <w:kern w:val="24"/>
          <w:lang w:val="en-US"/>
        </w:rPr>
        <w:t xml:space="preserve">ranged from moderately to extremely high for </w:t>
      </w:r>
      <w:r w:rsidR="009C6CE9" w:rsidRPr="00C912A2">
        <w:rPr>
          <w:rFonts w:ascii="Arial" w:eastAsia="+mn-ea" w:hAnsi="Arial" w:cs="Arial"/>
          <w:kern w:val="24"/>
          <w:lang w:val="en-US"/>
        </w:rPr>
        <w:t>involvement</w:t>
      </w:r>
      <w:r w:rsidR="00095B2B" w:rsidRPr="00C912A2">
        <w:rPr>
          <w:rFonts w:ascii="Arial" w:eastAsia="+mn-ea" w:hAnsi="Arial" w:cs="Arial"/>
          <w:kern w:val="24"/>
          <w:lang w:val="en-US"/>
        </w:rPr>
        <w:t xml:space="preserve">. Child </w:t>
      </w:r>
      <w:r w:rsidR="00FB253F" w:rsidRPr="00C912A2">
        <w:rPr>
          <w:rFonts w:ascii="Arial" w:eastAsia="+mn-ea" w:hAnsi="Arial" w:cs="Arial"/>
          <w:kern w:val="24"/>
          <w:lang w:val="en-US"/>
        </w:rPr>
        <w:t>C had a similar outcome with a mean average of four, and a rang</w:t>
      </w:r>
      <w:r w:rsidR="00C00150" w:rsidRPr="00C912A2">
        <w:rPr>
          <w:rFonts w:ascii="Arial" w:eastAsia="+mn-ea" w:hAnsi="Arial" w:cs="Arial"/>
          <w:kern w:val="24"/>
          <w:lang w:val="en-US"/>
        </w:rPr>
        <w:t xml:space="preserve">e of three to five. </w:t>
      </w:r>
      <w:r w:rsidR="001877CD" w:rsidRPr="00C912A2">
        <w:rPr>
          <w:rFonts w:ascii="Arial" w:eastAsia="+mn-ea" w:hAnsi="Arial" w:cs="Arial"/>
          <w:kern w:val="24"/>
          <w:lang w:val="en-US"/>
        </w:rPr>
        <w:t xml:space="preserve">Between the three children I observed a range of involvement levels from moderate </w:t>
      </w:r>
      <w:r w:rsidR="008B6FF5" w:rsidRPr="00C912A2">
        <w:rPr>
          <w:rFonts w:ascii="Arial" w:eastAsia="+mn-ea" w:hAnsi="Arial" w:cs="Arial"/>
          <w:kern w:val="24"/>
          <w:lang w:val="en-US"/>
        </w:rPr>
        <w:t>to extremely high</w:t>
      </w:r>
      <w:r w:rsidR="003B6E6E" w:rsidRPr="00C912A2">
        <w:rPr>
          <w:rFonts w:ascii="Arial" w:eastAsia="+mn-ea" w:hAnsi="Arial" w:cs="Arial"/>
          <w:kern w:val="24"/>
          <w:lang w:val="en-US"/>
        </w:rPr>
        <w:t xml:space="preserve">. The score recorded the most out of all the participants was four. </w:t>
      </w:r>
      <w:r w:rsidR="00F1153D" w:rsidRPr="00C912A2">
        <w:rPr>
          <w:rFonts w:ascii="Arial" w:eastAsia="+mn-ea" w:hAnsi="Arial" w:cs="Arial"/>
          <w:kern w:val="24"/>
          <w:lang w:val="en-US"/>
        </w:rPr>
        <w:t>Indicating</w:t>
      </w:r>
      <w:r w:rsidR="007B5A14" w:rsidRPr="00C912A2">
        <w:rPr>
          <w:rFonts w:ascii="Arial" w:eastAsia="+mn-ea" w:hAnsi="Arial" w:cs="Arial"/>
          <w:kern w:val="24"/>
          <w:lang w:val="en-US"/>
        </w:rPr>
        <w:t xml:space="preserve"> that this activity showed a high level of involvement</w:t>
      </w:r>
      <w:r w:rsidR="00DA21BA" w:rsidRPr="00C912A2">
        <w:rPr>
          <w:rFonts w:ascii="Arial" w:eastAsia="+mn-ea" w:hAnsi="Arial" w:cs="Arial"/>
          <w:kern w:val="24"/>
          <w:lang w:val="en-US"/>
        </w:rPr>
        <w:t xml:space="preserve">. </w:t>
      </w:r>
      <w:r w:rsidR="009F6FA8" w:rsidRPr="00C912A2">
        <w:rPr>
          <w:rFonts w:ascii="Arial" w:eastAsia="+mn-ea" w:hAnsi="Arial" w:cs="Arial"/>
          <w:kern w:val="24"/>
          <w:lang w:val="en-US"/>
        </w:rPr>
        <w:t>T</w:t>
      </w:r>
      <w:r w:rsidR="00141BAC" w:rsidRPr="00C912A2">
        <w:rPr>
          <w:rFonts w:ascii="Arial" w:eastAsia="+mn-ea" w:hAnsi="Arial" w:cs="Arial"/>
          <w:kern w:val="24"/>
          <w:lang w:val="en-US"/>
        </w:rPr>
        <w:t xml:space="preserve">he method </w:t>
      </w:r>
      <w:r w:rsidR="00CE08DC" w:rsidRPr="00C912A2">
        <w:rPr>
          <w:rFonts w:ascii="Arial" w:eastAsia="+mn-ea" w:hAnsi="Arial" w:cs="Arial"/>
          <w:kern w:val="24"/>
          <w:lang w:val="en-US"/>
        </w:rPr>
        <w:t xml:space="preserve">used in the observation of recording the score every minute </w:t>
      </w:r>
      <w:r w:rsidR="00575A90" w:rsidRPr="00C912A2">
        <w:rPr>
          <w:rFonts w:ascii="Arial" w:eastAsia="+mn-ea" w:hAnsi="Arial" w:cs="Arial"/>
          <w:kern w:val="24"/>
          <w:lang w:val="en-US"/>
        </w:rPr>
        <w:t xml:space="preserve">would have been difficult in a live classroom environment. </w:t>
      </w:r>
      <w:r w:rsidR="008B26AD" w:rsidRPr="00C912A2">
        <w:rPr>
          <w:rFonts w:ascii="Arial" w:eastAsia="+mn-ea" w:hAnsi="Arial" w:cs="Arial"/>
          <w:kern w:val="24"/>
          <w:lang w:val="en-US"/>
        </w:rPr>
        <w:t>In a live observation</w:t>
      </w:r>
      <w:r w:rsidR="00FD6D28" w:rsidRPr="00C912A2">
        <w:rPr>
          <w:rFonts w:ascii="Arial" w:eastAsia="+mn-ea" w:hAnsi="Arial" w:cs="Arial"/>
          <w:kern w:val="24"/>
          <w:lang w:val="en-US"/>
        </w:rPr>
        <w:t xml:space="preserve"> making notes on </w:t>
      </w:r>
      <w:r w:rsidR="0085421A" w:rsidRPr="00C912A2">
        <w:rPr>
          <w:rFonts w:ascii="Arial" w:eastAsia="+mn-ea" w:hAnsi="Arial" w:cs="Arial"/>
          <w:kern w:val="24"/>
          <w:lang w:val="en-US"/>
        </w:rPr>
        <w:t>involvement</w:t>
      </w:r>
      <w:r w:rsidR="00FD6D28" w:rsidRPr="00C912A2">
        <w:rPr>
          <w:rFonts w:ascii="Arial" w:eastAsia="+mn-ea" w:hAnsi="Arial" w:cs="Arial"/>
          <w:kern w:val="24"/>
          <w:lang w:val="en-US"/>
        </w:rPr>
        <w:t xml:space="preserve"> throughout</w:t>
      </w:r>
      <w:r w:rsidR="0085421A" w:rsidRPr="00C912A2">
        <w:rPr>
          <w:rFonts w:ascii="Arial" w:eastAsia="+mn-ea" w:hAnsi="Arial" w:cs="Arial"/>
          <w:kern w:val="24"/>
          <w:lang w:val="en-US"/>
        </w:rPr>
        <w:t>,</w:t>
      </w:r>
      <w:r w:rsidR="00FD6D28" w:rsidRPr="00C912A2">
        <w:rPr>
          <w:rFonts w:ascii="Arial" w:eastAsia="+mn-ea" w:hAnsi="Arial" w:cs="Arial"/>
          <w:kern w:val="24"/>
          <w:lang w:val="en-US"/>
        </w:rPr>
        <w:t xml:space="preserve"> and then scoring each child at the end</w:t>
      </w:r>
      <w:r w:rsidR="0085421A" w:rsidRPr="00C912A2">
        <w:rPr>
          <w:rFonts w:ascii="Arial" w:eastAsia="+mn-ea" w:hAnsi="Arial" w:cs="Arial"/>
          <w:kern w:val="24"/>
          <w:lang w:val="en-US"/>
        </w:rPr>
        <w:t xml:space="preserve">, </w:t>
      </w:r>
      <w:r w:rsidR="00FD6D28" w:rsidRPr="00C912A2">
        <w:rPr>
          <w:rFonts w:ascii="Arial" w:eastAsia="+mn-ea" w:hAnsi="Arial" w:cs="Arial"/>
          <w:kern w:val="24"/>
          <w:lang w:val="en-US"/>
        </w:rPr>
        <w:t xml:space="preserve">would </w:t>
      </w:r>
      <w:r w:rsidR="0085421A" w:rsidRPr="00C912A2">
        <w:rPr>
          <w:rFonts w:ascii="Arial" w:eastAsia="+mn-ea" w:hAnsi="Arial" w:cs="Arial"/>
          <w:kern w:val="24"/>
          <w:lang w:val="en-US"/>
        </w:rPr>
        <w:t>make scoring more accurate. For this situation I could pause at each interval to make notes and decide each child</w:t>
      </w:r>
      <w:r w:rsidR="007C63CC" w:rsidRPr="00C912A2">
        <w:rPr>
          <w:rFonts w:ascii="Arial" w:eastAsia="+mn-ea" w:hAnsi="Arial" w:cs="Arial"/>
          <w:kern w:val="24"/>
          <w:lang w:val="en-US"/>
        </w:rPr>
        <w:t>’</w:t>
      </w:r>
      <w:r w:rsidR="0085421A" w:rsidRPr="00C912A2">
        <w:rPr>
          <w:rFonts w:ascii="Arial" w:eastAsia="+mn-ea" w:hAnsi="Arial" w:cs="Arial"/>
          <w:kern w:val="24"/>
          <w:lang w:val="en-US"/>
        </w:rPr>
        <w:t>s score.</w:t>
      </w:r>
      <w:r w:rsidR="007C63CC" w:rsidRPr="00C912A2">
        <w:rPr>
          <w:rFonts w:ascii="Arial" w:eastAsia="+mn-ea" w:hAnsi="Arial" w:cs="Arial"/>
          <w:kern w:val="24"/>
          <w:lang w:val="en-US"/>
        </w:rPr>
        <w:t xml:space="preserve"> If this method had of been used for this observation then child A would have scored five, and then other two would have both scored four. </w:t>
      </w:r>
      <w:r w:rsidR="0085421A" w:rsidRPr="00C912A2">
        <w:rPr>
          <w:rFonts w:ascii="Arial" w:eastAsia="+mn-ea" w:hAnsi="Arial" w:cs="Arial"/>
          <w:kern w:val="24"/>
          <w:lang w:val="en-US"/>
        </w:rPr>
        <w:t xml:space="preserve"> </w:t>
      </w:r>
    </w:p>
    <w:p w14:paraId="3C245B95" w14:textId="60C1A0AE" w:rsidR="00DE0539" w:rsidRPr="00C912A2" w:rsidRDefault="00BC7D7F" w:rsidP="00C912A2">
      <w:pPr>
        <w:spacing w:line="360" w:lineRule="auto"/>
        <w:rPr>
          <w:rFonts w:ascii="Arial" w:hAnsi="Arial" w:cs="Arial"/>
        </w:rPr>
      </w:pPr>
      <w:r w:rsidRPr="00C912A2">
        <w:rPr>
          <w:rFonts w:ascii="Arial" w:eastAsia="+mn-ea" w:hAnsi="Arial" w:cs="Arial"/>
          <w:kern w:val="24"/>
          <w:lang w:val="en-US"/>
        </w:rPr>
        <w:t xml:space="preserve">To answer the research question, </w:t>
      </w:r>
      <w:r w:rsidR="008D7B19" w:rsidRPr="00C912A2">
        <w:rPr>
          <w:rFonts w:ascii="Arial" w:hAnsi="Arial" w:cs="Arial"/>
        </w:rPr>
        <w:t>t</w:t>
      </w:r>
      <w:r w:rsidR="008D7B19" w:rsidRPr="00C912A2">
        <w:rPr>
          <w:rFonts w:ascii="Arial" w:eastAsia="+mn-ea" w:hAnsi="Arial" w:cs="Arial"/>
          <w:kern w:val="24"/>
          <w:lang w:val="en-US"/>
        </w:rPr>
        <w:t>o what extent does the role play environment provide opportunities for pupil involvement and learning?</w:t>
      </w:r>
      <w:r w:rsidR="006511DE" w:rsidRPr="00C912A2">
        <w:rPr>
          <w:rFonts w:ascii="Arial" w:eastAsia="+mn-ea" w:hAnsi="Arial" w:cs="Arial"/>
          <w:kern w:val="24"/>
          <w:lang w:val="en-US"/>
        </w:rPr>
        <w:t xml:space="preserve"> </w:t>
      </w:r>
      <w:r w:rsidR="007F7EE4" w:rsidRPr="00C912A2">
        <w:rPr>
          <w:rFonts w:ascii="Arial" w:eastAsia="+mn-ea" w:hAnsi="Arial" w:cs="Arial"/>
          <w:kern w:val="24"/>
          <w:lang w:val="en-US"/>
        </w:rPr>
        <w:t>I feel m</w:t>
      </w:r>
      <w:r w:rsidR="006511DE" w:rsidRPr="00C912A2">
        <w:rPr>
          <w:rFonts w:ascii="Arial" w:eastAsia="+mn-ea" w:hAnsi="Arial" w:cs="Arial"/>
          <w:kern w:val="24"/>
          <w:lang w:val="en-US"/>
        </w:rPr>
        <w:t>y observation suggests that role play in a Foundation phase setting</w:t>
      </w:r>
      <w:r w:rsidR="004337B9" w:rsidRPr="00C912A2">
        <w:rPr>
          <w:rFonts w:ascii="Arial" w:eastAsia="+mn-ea" w:hAnsi="Arial" w:cs="Arial"/>
          <w:kern w:val="24"/>
          <w:lang w:val="en-US"/>
        </w:rPr>
        <w:t xml:space="preserve"> does</w:t>
      </w:r>
      <w:r w:rsidR="006511DE" w:rsidRPr="00C912A2">
        <w:rPr>
          <w:rFonts w:ascii="Arial" w:eastAsia="+mn-ea" w:hAnsi="Arial" w:cs="Arial"/>
          <w:kern w:val="24"/>
          <w:lang w:val="en-US"/>
        </w:rPr>
        <w:t xml:space="preserve"> </w:t>
      </w:r>
      <w:r w:rsidR="004337B9" w:rsidRPr="00C912A2">
        <w:rPr>
          <w:rFonts w:ascii="Arial" w:eastAsia="+mn-ea" w:hAnsi="Arial" w:cs="Arial"/>
          <w:kern w:val="24"/>
          <w:lang w:val="en-US"/>
        </w:rPr>
        <w:t xml:space="preserve">provides opportunity for involvement. What my observation cannot tell me is what result I would have in </w:t>
      </w:r>
      <w:r w:rsidR="007B6FF6" w:rsidRPr="00C912A2">
        <w:rPr>
          <w:rFonts w:ascii="Arial" w:eastAsia="+mn-ea" w:hAnsi="Arial" w:cs="Arial"/>
          <w:kern w:val="24"/>
          <w:lang w:val="en-US"/>
        </w:rPr>
        <w:t xml:space="preserve">a different role play environment. It also cannot be conclusive that all or even most </w:t>
      </w:r>
      <w:r w:rsidR="00853386" w:rsidRPr="00C912A2">
        <w:rPr>
          <w:rFonts w:ascii="Arial" w:eastAsia="+mn-ea" w:hAnsi="Arial" w:cs="Arial"/>
          <w:kern w:val="24"/>
          <w:lang w:val="en-US"/>
        </w:rPr>
        <w:t xml:space="preserve">children </w:t>
      </w:r>
      <w:r w:rsidR="007B6FF6" w:rsidRPr="00C912A2">
        <w:rPr>
          <w:rFonts w:ascii="Arial" w:eastAsia="+mn-ea" w:hAnsi="Arial" w:cs="Arial"/>
          <w:kern w:val="24"/>
          <w:lang w:val="en-US"/>
        </w:rPr>
        <w:t>would</w:t>
      </w:r>
      <w:r w:rsidR="00853386" w:rsidRPr="00C912A2">
        <w:rPr>
          <w:rFonts w:ascii="Arial" w:eastAsia="+mn-ea" w:hAnsi="Arial" w:cs="Arial"/>
          <w:kern w:val="24"/>
          <w:lang w:val="en-US"/>
        </w:rPr>
        <w:t xml:space="preserve"> show similar levels of involvement.</w:t>
      </w:r>
      <w:r w:rsidR="00C34C86" w:rsidRPr="00C912A2">
        <w:rPr>
          <w:rFonts w:ascii="Arial" w:eastAsia="+mn-ea" w:hAnsi="Arial" w:cs="Arial"/>
          <w:kern w:val="24"/>
          <w:lang w:val="en-US"/>
        </w:rPr>
        <w:t xml:space="preserve"> </w:t>
      </w:r>
      <w:r w:rsidR="0026308D" w:rsidRPr="00C912A2">
        <w:rPr>
          <w:rFonts w:ascii="Arial" w:eastAsia="+mn-ea" w:hAnsi="Arial" w:cs="Arial"/>
          <w:kern w:val="24"/>
          <w:lang w:val="en-US"/>
        </w:rPr>
        <w:t>An</w:t>
      </w:r>
      <w:r w:rsidR="00C34C86" w:rsidRPr="00C912A2">
        <w:rPr>
          <w:rFonts w:ascii="Arial" w:eastAsia="+mn-ea" w:hAnsi="Arial" w:cs="Arial"/>
          <w:kern w:val="24"/>
          <w:lang w:val="en-US"/>
        </w:rPr>
        <w:t xml:space="preserve"> example</w:t>
      </w:r>
      <w:r w:rsidR="0026308D" w:rsidRPr="00C912A2">
        <w:rPr>
          <w:rFonts w:ascii="Arial" w:eastAsia="+mn-ea" w:hAnsi="Arial" w:cs="Arial"/>
          <w:kern w:val="24"/>
          <w:lang w:val="en-US"/>
        </w:rPr>
        <w:t xml:space="preserve"> could be</w:t>
      </w:r>
      <w:r w:rsidR="00C34C86" w:rsidRPr="00C912A2">
        <w:rPr>
          <w:rFonts w:ascii="Arial" w:eastAsia="+mn-ea" w:hAnsi="Arial" w:cs="Arial"/>
          <w:kern w:val="24"/>
          <w:lang w:val="en-US"/>
        </w:rPr>
        <w:t>, if I child was normally s</w:t>
      </w:r>
      <w:r w:rsidR="005E0852" w:rsidRPr="00C912A2">
        <w:rPr>
          <w:rFonts w:ascii="Arial" w:eastAsia="+mn-ea" w:hAnsi="Arial" w:cs="Arial"/>
          <w:kern w:val="24"/>
          <w:lang w:val="en-US"/>
        </w:rPr>
        <w:t>h</w:t>
      </w:r>
      <w:r w:rsidR="00C34C86" w:rsidRPr="00C912A2">
        <w:rPr>
          <w:rFonts w:ascii="Arial" w:eastAsia="+mn-ea" w:hAnsi="Arial" w:cs="Arial"/>
          <w:kern w:val="24"/>
          <w:lang w:val="en-US"/>
        </w:rPr>
        <w:t xml:space="preserve">y </w:t>
      </w:r>
      <w:r w:rsidR="0026308D" w:rsidRPr="00C912A2">
        <w:rPr>
          <w:rFonts w:ascii="Arial" w:eastAsia="+mn-ea" w:hAnsi="Arial" w:cs="Arial"/>
          <w:kern w:val="24"/>
          <w:lang w:val="en-US"/>
        </w:rPr>
        <w:t>this</w:t>
      </w:r>
      <w:r w:rsidR="00C34C86" w:rsidRPr="00C912A2">
        <w:rPr>
          <w:rFonts w:ascii="Arial" w:eastAsia="+mn-ea" w:hAnsi="Arial" w:cs="Arial"/>
          <w:kern w:val="24"/>
          <w:lang w:val="en-US"/>
        </w:rPr>
        <w:t xml:space="preserve"> this method </w:t>
      </w:r>
      <w:r w:rsidR="009004A9" w:rsidRPr="00C912A2">
        <w:rPr>
          <w:rFonts w:ascii="Arial" w:eastAsia="+mn-ea" w:hAnsi="Arial" w:cs="Arial"/>
          <w:kern w:val="24"/>
          <w:lang w:val="en-US"/>
        </w:rPr>
        <w:t xml:space="preserve">show </w:t>
      </w:r>
      <w:r w:rsidR="00E242E3" w:rsidRPr="00C912A2">
        <w:rPr>
          <w:rFonts w:ascii="Arial" w:eastAsia="+mn-ea" w:hAnsi="Arial" w:cs="Arial"/>
          <w:kern w:val="24"/>
          <w:lang w:val="en-US"/>
        </w:rPr>
        <w:t xml:space="preserve">might </w:t>
      </w:r>
      <w:r w:rsidR="00E242E3" w:rsidRPr="00C912A2">
        <w:rPr>
          <w:rFonts w:ascii="Arial" w:eastAsia="+mn-ea" w:hAnsi="Arial" w:cs="Arial"/>
          <w:kern w:val="24"/>
          <w:lang w:val="en-US"/>
        </w:rPr>
        <w:lastRenderedPageBreak/>
        <w:t xml:space="preserve">not show </w:t>
      </w:r>
      <w:r w:rsidR="009004A9" w:rsidRPr="00C912A2">
        <w:rPr>
          <w:rFonts w:ascii="Arial" w:eastAsia="+mn-ea" w:hAnsi="Arial" w:cs="Arial"/>
          <w:kern w:val="24"/>
          <w:lang w:val="en-US"/>
        </w:rPr>
        <w:t>a good level of involvement.</w:t>
      </w:r>
      <w:r w:rsidR="00853386" w:rsidRPr="00C912A2">
        <w:rPr>
          <w:rFonts w:ascii="Arial" w:eastAsia="+mn-ea" w:hAnsi="Arial" w:cs="Arial"/>
          <w:kern w:val="24"/>
          <w:lang w:val="en-US"/>
        </w:rPr>
        <w:t xml:space="preserve"> </w:t>
      </w:r>
      <w:r w:rsidR="00971CD4" w:rsidRPr="00C912A2">
        <w:rPr>
          <w:rFonts w:ascii="Arial" w:eastAsia="+mn-ea" w:hAnsi="Arial" w:cs="Arial"/>
          <w:kern w:val="24"/>
          <w:lang w:val="en-US"/>
        </w:rPr>
        <w:t>This observation can</w:t>
      </w:r>
      <w:r w:rsidR="00B83B47" w:rsidRPr="00C912A2">
        <w:rPr>
          <w:rFonts w:ascii="Arial" w:eastAsia="+mn-ea" w:hAnsi="Arial" w:cs="Arial"/>
          <w:kern w:val="24"/>
          <w:lang w:val="en-US"/>
        </w:rPr>
        <w:t>not indicate</w:t>
      </w:r>
      <w:r w:rsidR="00853386" w:rsidRPr="00C912A2">
        <w:rPr>
          <w:rFonts w:ascii="Arial" w:eastAsia="+mn-ea" w:hAnsi="Arial" w:cs="Arial"/>
          <w:kern w:val="24"/>
          <w:lang w:val="en-US"/>
        </w:rPr>
        <w:t xml:space="preserve"> whether it would have the same benefit with a different age group. </w:t>
      </w:r>
      <w:r w:rsidR="0097331F" w:rsidRPr="00C912A2">
        <w:rPr>
          <w:rFonts w:ascii="Arial" w:hAnsi="Arial" w:cs="Arial"/>
        </w:rPr>
        <w:t>Another observation with children from Ke</w:t>
      </w:r>
      <w:r w:rsidR="00854DC2">
        <w:rPr>
          <w:rFonts w:ascii="Arial" w:hAnsi="Arial" w:cs="Arial"/>
        </w:rPr>
        <w:t>y Stage Two</w:t>
      </w:r>
      <w:r w:rsidR="0097331F" w:rsidRPr="00C912A2">
        <w:rPr>
          <w:rFonts w:ascii="Arial" w:hAnsi="Arial" w:cs="Arial"/>
        </w:rPr>
        <w:t xml:space="preserve"> would help assess whether role play would give an opportunity for a high level of involvement in a different age group.</w:t>
      </w:r>
      <w:r w:rsidR="001B1B49" w:rsidRPr="00C912A2">
        <w:rPr>
          <w:rFonts w:ascii="Arial" w:eastAsia="+mn-ea" w:hAnsi="Arial" w:cs="Arial"/>
          <w:kern w:val="24"/>
          <w:lang w:val="en-US"/>
        </w:rPr>
        <w:t xml:space="preserve"> </w:t>
      </w:r>
      <w:r w:rsidR="003D2344" w:rsidRPr="00C912A2">
        <w:rPr>
          <w:rFonts w:ascii="Arial" w:eastAsia="+mn-ea" w:hAnsi="Arial" w:cs="Arial"/>
          <w:kern w:val="24"/>
          <w:lang w:val="en-US"/>
        </w:rPr>
        <w:t>Here is a</w:t>
      </w:r>
      <w:r w:rsidR="001B1B49" w:rsidRPr="00C912A2">
        <w:rPr>
          <w:rFonts w:ascii="Arial" w:eastAsia="+mn-ea" w:hAnsi="Arial" w:cs="Arial"/>
          <w:kern w:val="24"/>
          <w:lang w:val="en-US"/>
        </w:rPr>
        <w:t xml:space="preserve">nother </w:t>
      </w:r>
      <w:r w:rsidR="00CA3095" w:rsidRPr="00C912A2">
        <w:rPr>
          <w:rFonts w:ascii="Arial" w:hAnsi="Arial" w:cs="Arial"/>
          <w:shd w:val="clear" w:color="auto" w:fill="FFFFFF"/>
        </w:rPr>
        <w:t>example of role play being used in foundation phase</w:t>
      </w:r>
      <w:r w:rsidR="001B1B49" w:rsidRPr="00C912A2">
        <w:rPr>
          <w:rFonts w:ascii="Arial" w:hAnsi="Arial" w:cs="Arial"/>
          <w:shd w:val="clear" w:color="auto" w:fill="FFFFFF"/>
        </w:rPr>
        <w:t xml:space="preserve"> </w:t>
      </w:r>
      <w:r w:rsidR="003D2344" w:rsidRPr="00C912A2">
        <w:rPr>
          <w:rFonts w:ascii="Arial" w:hAnsi="Arial" w:cs="Arial"/>
          <w:shd w:val="clear" w:color="auto" w:fill="FFFFFF"/>
        </w:rPr>
        <w:t>which could</w:t>
      </w:r>
      <w:r w:rsidR="001B1B49" w:rsidRPr="00C912A2">
        <w:rPr>
          <w:rFonts w:ascii="Arial" w:hAnsi="Arial" w:cs="Arial"/>
          <w:shd w:val="clear" w:color="auto" w:fill="FFFFFF"/>
        </w:rPr>
        <w:t xml:space="preserve"> support our findings</w:t>
      </w:r>
      <w:r w:rsidR="00CA3095" w:rsidRPr="00C912A2">
        <w:rPr>
          <w:rFonts w:ascii="Arial" w:hAnsi="Arial" w:cs="Arial"/>
          <w:shd w:val="clear" w:color="auto" w:fill="FFFFFF"/>
        </w:rPr>
        <w:t>. Children were given a collection of old toys, this generating much discussion and questions. The pupils then went on to make their own toys, they then wanted to create a museum to display their finished toys. They planned a museum, making tickets, signs, information leaflets and job roles found in the museum. Through role-play, pupils opened the museum to their families and shared the results of their topic. As a result pupil</w:t>
      </w:r>
      <w:r w:rsidR="00972AB3" w:rsidRPr="00C912A2">
        <w:rPr>
          <w:rFonts w:ascii="Arial" w:hAnsi="Arial" w:cs="Arial"/>
          <w:shd w:val="clear" w:color="auto" w:fill="FFFFFF"/>
        </w:rPr>
        <w:t>s</w:t>
      </w:r>
      <w:r w:rsidR="00CA3095" w:rsidRPr="00C912A2">
        <w:rPr>
          <w:rFonts w:ascii="Arial" w:hAnsi="Arial" w:cs="Arial"/>
          <w:shd w:val="clear" w:color="auto" w:fill="FFFFFF"/>
        </w:rPr>
        <w:t xml:space="preserve"> had increased the quality of their questions, used independent thinking skills, enhanced engagement levels and increased their desire to learn (Estyn  2019).</w:t>
      </w:r>
      <w:r w:rsidR="005A1FC4" w:rsidRPr="00C912A2">
        <w:rPr>
          <w:rFonts w:ascii="Arial" w:hAnsi="Arial" w:cs="Arial"/>
          <w:shd w:val="clear" w:color="auto" w:fill="FFFFFF"/>
        </w:rPr>
        <w:t xml:space="preserve"> This reinforces the idea that role play encourages </w:t>
      </w:r>
      <w:r w:rsidR="00960CF8" w:rsidRPr="00C912A2">
        <w:rPr>
          <w:rFonts w:ascii="Arial" w:hAnsi="Arial" w:cs="Arial"/>
          <w:shd w:val="clear" w:color="auto" w:fill="FFFFFF"/>
        </w:rPr>
        <w:t>involvement within the foundation phase</w:t>
      </w:r>
      <w:r w:rsidR="003D2344" w:rsidRPr="00C912A2">
        <w:rPr>
          <w:rFonts w:ascii="Arial" w:hAnsi="Arial" w:cs="Arial"/>
          <w:shd w:val="clear" w:color="auto" w:fill="FFFFFF"/>
        </w:rPr>
        <w:t>.</w:t>
      </w:r>
      <w:r w:rsidR="00464B6E" w:rsidRPr="00C912A2">
        <w:rPr>
          <w:rFonts w:ascii="Arial" w:hAnsi="Arial" w:cs="Arial"/>
          <w:shd w:val="clear" w:color="auto" w:fill="FFFFFF"/>
        </w:rPr>
        <w:t xml:space="preserve"> Another benefit of role play </w:t>
      </w:r>
      <w:r w:rsidR="00AF192C" w:rsidRPr="00C912A2">
        <w:rPr>
          <w:rFonts w:ascii="Arial" w:hAnsi="Arial" w:cs="Arial"/>
          <w:shd w:val="clear" w:color="auto" w:fill="FFFFFF"/>
        </w:rPr>
        <w:t xml:space="preserve">could be the </w:t>
      </w:r>
      <w:r w:rsidR="00EB01DF" w:rsidRPr="00C912A2">
        <w:rPr>
          <w:rFonts w:ascii="Arial" w:hAnsi="Arial" w:cs="Arial"/>
        </w:rPr>
        <w:t xml:space="preserve">use </w:t>
      </w:r>
      <w:r w:rsidR="00AF192C" w:rsidRPr="00C912A2">
        <w:rPr>
          <w:rFonts w:ascii="Arial" w:hAnsi="Arial" w:cs="Arial"/>
        </w:rPr>
        <w:t>of a</w:t>
      </w:r>
      <w:r w:rsidR="00EB01DF" w:rsidRPr="00C912A2">
        <w:rPr>
          <w:rFonts w:ascii="Arial" w:hAnsi="Arial" w:cs="Arial"/>
        </w:rPr>
        <w:t xml:space="preserve"> more knowledgeable pupil to enhance other pupils learning. Vygotsky (Pound, 2006) supports this with his theory, called the ‘zone of proximal development’, which describes the gap between what a child can do and what they can do with the help of someone more knowledgeable or skilled. </w:t>
      </w:r>
    </w:p>
    <w:p w14:paraId="5ED9DAB4" w14:textId="7F3E2BEB" w:rsidR="008038DF" w:rsidRPr="00C912A2" w:rsidRDefault="008038DF" w:rsidP="00C912A2">
      <w:pPr>
        <w:shd w:val="clear" w:color="auto" w:fill="FFFFFF"/>
        <w:spacing w:after="100" w:afterAutospacing="1" w:line="360" w:lineRule="auto"/>
        <w:rPr>
          <w:rFonts w:ascii="Arial" w:hAnsi="Arial" w:cs="Arial"/>
        </w:rPr>
      </w:pPr>
      <w:r w:rsidRPr="00C912A2">
        <w:rPr>
          <w:rFonts w:ascii="Arial" w:hAnsi="Arial" w:cs="Arial"/>
        </w:rPr>
        <w:t>The results of my observation</w:t>
      </w:r>
      <w:r w:rsidR="00917F52" w:rsidRPr="00C912A2">
        <w:rPr>
          <w:rFonts w:ascii="Arial" w:hAnsi="Arial" w:cs="Arial"/>
        </w:rPr>
        <w:t xml:space="preserve"> show that invol</w:t>
      </w:r>
      <w:r w:rsidR="00EA2834" w:rsidRPr="00C912A2">
        <w:rPr>
          <w:rFonts w:ascii="Arial" w:hAnsi="Arial" w:cs="Arial"/>
        </w:rPr>
        <w:t>ve</w:t>
      </w:r>
      <w:r w:rsidR="00917F52" w:rsidRPr="00C912A2">
        <w:rPr>
          <w:rFonts w:ascii="Arial" w:hAnsi="Arial" w:cs="Arial"/>
        </w:rPr>
        <w:t>ment during role</w:t>
      </w:r>
      <w:r w:rsidR="00BA4E31" w:rsidRPr="00C912A2">
        <w:rPr>
          <w:rFonts w:ascii="Arial" w:hAnsi="Arial" w:cs="Arial"/>
        </w:rPr>
        <w:t xml:space="preserve"> play</w:t>
      </w:r>
      <w:r w:rsidR="00917F52" w:rsidRPr="00C912A2">
        <w:rPr>
          <w:rFonts w:ascii="Arial" w:hAnsi="Arial" w:cs="Arial"/>
        </w:rPr>
        <w:t xml:space="preserve"> tend</w:t>
      </w:r>
      <w:r w:rsidR="005B2636" w:rsidRPr="00C912A2">
        <w:rPr>
          <w:rFonts w:ascii="Arial" w:hAnsi="Arial" w:cs="Arial"/>
        </w:rPr>
        <w:t>s</w:t>
      </w:r>
      <w:r w:rsidR="00917F52" w:rsidRPr="00C912A2">
        <w:rPr>
          <w:rFonts w:ascii="Arial" w:hAnsi="Arial" w:cs="Arial"/>
        </w:rPr>
        <w:t xml:space="preserve"> to be high. </w:t>
      </w:r>
      <w:r w:rsidR="00CD756C" w:rsidRPr="00C912A2">
        <w:rPr>
          <w:rFonts w:ascii="Arial" w:hAnsi="Arial" w:cs="Arial"/>
        </w:rPr>
        <w:t xml:space="preserve">However, </w:t>
      </w:r>
      <w:r w:rsidR="008C797F" w:rsidRPr="00C912A2">
        <w:rPr>
          <w:rFonts w:ascii="Arial" w:hAnsi="Arial" w:cs="Arial"/>
        </w:rPr>
        <w:t xml:space="preserve">it is important to understand </w:t>
      </w:r>
      <w:r w:rsidR="00917F52" w:rsidRPr="00C912A2">
        <w:rPr>
          <w:rFonts w:ascii="Arial" w:hAnsi="Arial" w:cs="Arial"/>
        </w:rPr>
        <w:t>that a single observation of only three children has limitations.</w:t>
      </w:r>
      <w:r w:rsidR="00EA2834" w:rsidRPr="00C912A2">
        <w:rPr>
          <w:rFonts w:ascii="Arial" w:hAnsi="Arial" w:cs="Arial"/>
        </w:rPr>
        <w:t xml:space="preserve"> </w:t>
      </w:r>
      <w:r w:rsidR="00EC59C2" w:rsidRPr="00C912A2">
        <w:rPr>
          <w:rFonts w:ascii="Arial" w:hAnsi="Arial" w:cs="Arial"/>
        </w:rPr>
        <w:t>W</w:t>
      </w:r>
      <w:r w:rsidR="00EA2834" w:rsidRPr="00C912A2">
        <w:rPr>
          <w:rFonts w:ascii="Arial" w:hAnsi="Arial" w:cs="Arial"/>
        </w:rPr>
        <w:t>hen you combine my finding with a</w:t>
      </w:r>
      <w:r w:rsidR="007D59A7" w:rsidRPr="00C912A2">
        <w:rPr>
          <w:rFonts w:ascii="Arial" w:hAnsi="Arial" w:cs="Arial"/>
        </w:rPr>
        <w:t>n</w:t>
      </w:r>
      <w:r w:rsidR="00EA2834" w:rsidRPr="00C912A2">
        <w:rPr>
          <w:rFonts w:ascii="Arial" w:hAnsi="Arial" w:cs="Arial"/>
        </w:rPr>
        <w:t xml:space="preserve"> example of </w:t>
      </w:r>
      <w:r w:rsidR="0071529D" w:rsidRPr="00C912A2">
        <w:rPr>
          <w:rFonts w:ascii="Arial" w:hAnsi="Arial" w:cs="Arial"/>
        </w:rPr>
        <w:t xml:space="preserve">Estyn’s </w:t>
      </w:r>
      <w:r w:rsidR="00EA2834" w:rsidRPr="00C912A2">
        <w:rPr>
          <w:rFonts w:ascii="Arial" w:hAnsi="Arial" w:cs="Arial"/>
        </w:rPr>
        <w:t>good practice</w:t>
      </w:r>
      <w:r w:rsidR="0071529D" w:rsidRPr="00C912A2">
        <w:rPr>
          <w:rFonts w:ascii="Arial" w:hAnsi="Arial" w:cs="Arial"/>
        </w:rPr>
        <w:t xml:space="preserve">, </w:t>
      </w:r>
      <w:r w:rsidR="00B7667D" w:rsidRPr="00C912A2">
        <w:rPr>
          <w:rFonts w:ascii="Arial" w:hAnsi="Arial" w:cs="Arial"/>
        </w:rPr>
        <w:t xml:space="preserve">it suggests that role play does provide good opportunities for pupil involvement. </w:t>
      </w:r>
      <w:r w:rsidR="00E664D6" w:rsidRPr="00C912A2">
        <w:rPr>
          <w:rFonts w:ascii="Arial" w:hAnsi="Arial" w:cs="Arial"/>
        </w:rPr>
        <w:t xml:space="preserve">To further the investigation </w:t>
      </w:r>
      <w:r w:rsidR="00F13949" w:rsidRPr="00C912A2">
        <w:rPr>
          <w:rFonts w:ascii="Arial" w:hAnsi="Arial" w:cs="Arial"/>
        </w:rPr>
        <w:t xml:space="preserve">it could be helpful to observe </w:t>
      </w:r>
      <w:r w:rsidR="00CE1441" w:rsidRPr="00C912A2">
        <w:rPr>
          <w:rFonts w:ascii="Arial" w:hAnsi="Arial" w:cs="Arial"/>
        </w:rPr>
        <w:t>an</w:t>
      </w:r>
      <w:r w:rsidR="002B6B8C" w:rsidRPr="00C912A2">
        <w:rPr>
          <w:rFonts w:ascii="Arial" w:hAnsi="Arial" w:cs="Arial"/>
        </w:rPr>
        <w:t xml:space="preserve">other </w:t>
      </w:r>
      <w:r w:rsidR="00F13949" w:rsidRPr="00C912A2">
        <w:rPr>
          <w:rFonts w:ascii="Arial" w:hAnsi="Arial" w:cs="Arial"/>
        </w:rPr>
        <w:t>group of children</w:t>
      </w:r>
      <w:r w:rsidR="00C82524" w:rsidRPr="00C912A2">
        <w:rPr>
          <w:rFonts w:ascii="Arial" w:hAnsi="Arial" w:cs="Arial"/>
        </w:rPr>
        <w:t xml:space="preserve"> and compare the results</w:t>
      </w:r>
      <w:r w:rsidR="002B6B8C" w:rsidRPr="00C912A2">
        <w:rPr>
          <w:rFonts w:ascii="Arial" w:hAnsi="Arial" w:cs="Arial"/>
        </w:rPr>
        <w:t xml:space="preserve">. </w:t>
      </w:r>
    </w:p>
    <w:p w14:paraId="4DE51A99" w14:textId="2EE8B3C6" w:rsidR="004B287E" w:rsidRPr="00C912A2" w:rsidRDefault="00C00D9E" w:rsidP="00C912A2">
      <w:pPr>
        <w:shd w:val="clear" w:color="auto" w:fill="FFFFFF"/>
        <w:spacing w:after="100" w:afterAutospacing="1" w:line="360" w:lineRule="auto"/>
        <w:rPr>
          <w:rFonts w:ascii="Arial" w:hAnsi="Arial" w:cs="Arial"/>
        </w:rPr>
      </w:pPr>
      <w:r>
        <w:rPr>
          <w:rFonts w:ascii="Arial" w:hAnsi="Arial" w:cs="Arial"/>
        </w:rPr>
        <w:t xml:space="preserve">In </w:t>
      </w:r>
      <w:r w:rsidR="00073AC9" w:rsidRPr="00C912A2">
        <w:rPr>
          <w:rFonts w:ascii="Arial" w:hAnsi="Arial" w:cs="Arial"/>
        </w:rPr>
        <w:t xml:space="preserve">my future </w:t>
      </w:r>
      <w:r w:rsidR="00475A9C">
        <w:rPr>
          <w:rFonts w:ascii="Arial" w:hAnsi="Arial" w:cs="Arial"/>
        </w:rPr>
        <w:t xml:space="preserve">practice </w:t>
      </w:r>
      <w:r w:rsidR="00073AC9" w:rsidRPr="00C912A2">
        <w:rPr>
          <w:rFonts w:ascii="Arial" w:hAnsi="Arial" w:cs="Arial"/>
        </w:rPr>
        <w:t>I will ensure any research I do is done in an ethical way</w:t>
      </w:r>
      <w:r w:rsidR="00216B53" w:rsidRPr="00C912A2">
        <w:rPr>
          <w:rFonts w:ascii="Arial" w:hAnsi="Arial" w:cs="Arial"/>
        </w:rPr>
        <w:t>, being sensitive to ensure there is no negative impact</w:t>
      </w:r>
      <w:r w:rsidR="00E43A86" w:rsidRPr="00C912A2">
        <w:rPr>
          <w:rFonts w:ascii="Arial" w:hAnsi="Arial" w:cs="Arial"/>
        </w:rPr>
        <w:t xml:space="preserve">. </w:t>
      </w:r>
      <w:r w:rsidR="004B287E" w:rsidRPr="00C912A2">
        <w:rPr>
          <w:rFonts w:ascii="Arial" w:hAnsi="Arial" w:cs="Arial"/>
        </w:rPr>
        <w:t xml:space="preserve">A research question I would perhaps like to </w:t>
      </w:r>
      <w:r w:rsidR="001B0FAA" w:rsidRPr="00C912A2">
        <w:rPr>
          <w:rFonts w:ascii="Arial" w:hAnsi="Arial" w:cs="Arial"/>
        </w:rPr>
        <w:t xml:space="preserve">investigate in the future would be, “How does role play </w:t>
      </w:r>
      <w:r w:rsidR="007D3DC2" w:rsidRPr="00C912A2">
        <w:rPr>
          <w:rFonts w:ascii="Arial" w:hAnsi="Arial" w:cs="Arial"/>
        </w:rPr>
        <w:t xml:space="preserve">create an inclusive environment </w:t>
      </w:r>
      <w:r w:rsidR="00386B3A" w:rsidRPr="00C912A2">
        <w:rPr>
          <w:rFonts w:ascii="Arial" w:hAnsi="Arial" w:cs="Arial"/>
        </w:rPr>
        <w:t>for children with SEN?”</w:t>
      </w:r>
      <w:r w:rsidR="00B3725F" w:rsidRPr="00C912A2">
        <w:rPr>
          <w:rFonts w:ascii="Arial" w:hAnsi="Arial" w:cs="Arial"/>
        </w:rPr>
        <w:t xml:space="preserve"> </w:t>
      </w:r>
      <w:r w:rsidR="008D55B9" w:rsidRPr="00C912A2">
        <w:rPr>
          <w:rFonts w:ascii="Arial" w:hAnsi="Arial" w:cs="Arial"/>
        </w:rPr>
        <w:t xml:space="preserve">If results of this were positive this could help me plan a more inclusive classroom for </w:t>
      </w:r>
      <w:r w:rsidR="00111097" w:rsidRPr="00C912A2">
        <w:rPr>
          <w:rFonts w:ascii="Arial" w:hAnsi="Arial" w:cs="Arial"/>
        </w:rPr>
        <w:t>all children</w:t>
      </w:r>
      <w:r w:rsidR="008D55B9" w:rsidRPr="00C912A2">
        <w:rPr>
          <w:rFonts w:ascii="Arial" w:hAnsi="Arial" w:cs="Arial"/>
        </w:rPr>
        <w:t>.</w:t>
      </w:r>
      <w:r w:rsidR="0008761C" w:rsidRPr="00C912A2">
        <w:rPr>
          <w:rFonts w:ascii="Arial" w:hAnsi="Arial" w:cs="Arial"/>
        </w:rPr>
        <w:t xml:space="preserve"> </w:t>
      </w:r>
    </w:p>
    <w:p w14:paraId="537A3EA8" w14:textId="51DCD528" w:rsidR="00C05BE3" w:rsidRDefault="00C05BE3" w:rsidP="00C912A2">
      <w:pPr>
        <w:shd w:val="clear" w:color="auto" w:fill="FFFFFF"/>
        <w:spacing w:after="100" w:afterAutospacing="1" w:line="360" w:lineRule="auto"/>
        <w:rPr>
          <w:rFonts w:ascii="Arial" w:hAnsi="Arial" w:cs="Arial"/>
        </w:rPr>
      </w:pPr>
    </w:p>
    <w:p w14:paraId="1FEA3181" w14:textId="5592AD2A" w:rsidR="005B6478" w:rsidRDefault="005B6478" w:rsidP="00C912A2">
      <w:pPr>
        <w:shd w:val="clear" w:color="auto" w:fill="FFFFFF"/>
        <w:spacing w:after="100" w:afterAutospacing="1" w:line="360" w:lineRule="auto"/>
        <w:rPr>
          <w:rFonts w:ascii="Arial" w:hAnsi="Arial" w:cs="Arial"/>
        </w:rPr>
      </w:pPr>
    </w:p>
    <w:p w14:paraId="770A0882" w14:textId="5CF02624" w:rsidR="005B6478" w:rsidRDefault="005B6478" w:rsidP="00C912A2">
      <w:pPr>
        <w:shd w:val="clear" w:color="auto" w:fill="FFFFFF"/>
        <w:spacing w:after="100" w:afterAutospacing="1" w:line="360" w:lineRule="auto"/>
        <w:rPr>
          <w:rFonts w:ascii="Arial" w:hAnsi="Arial" w:cs="Arial"/>
        </w:rPr>
      </w:pPr>
    </w:p>
    <w:p w14:paraId="03F42A4B" w14:textId="49073259" w:rsidR="005B6478" w:rsidRDefault="005B6478" w:rsidP="00C912A2">
      <w:pPr>
        <w:shd w:val="clear" w:color="auto" w:fill="FFFFFF"/>
        <w:spacing w:after="100" w:afterAutospacing="1" w:line="360" w:lineRule="auto"/>
        <w:rPr>
          <w:rFonts w:ascii="Arial" w:hAnsi="Arial" w:cs="Arial"/>
        </w:rPr>
      </w:pPr>
    </w:p>
    <w:p w14:paraId="34235587" w14:textId="4A94E3AD" w:rsidR="005B6478" w:rsidRDefault="005B6478" w:rsidP="00C912A2">
      <w:pPr>
        <w:shd w:val="clear" w:color="auto" w:fill="FFFFFF"/>
        <w:spacing w:after="100" w:afterAutospacing="1" w:line="360" w:lineRule="auto"/>
        <w:rPr>
          <w:rFonts w:ascii="Arial" w:hAnsi="Arial" w:cs="Arial"/>
        </w:rPr>
      </w:pPr>
    </w:p>
    <w:p w14:paraId="6B52E193" w14:textId="77777777" w:rsidR="005B6478" w:rsidRDefault="005B6478" w:rsidP="00732DEA">
      <w:pPr>
        <w:shd w:val="clear" w:color="auto" w:fill="FFFFFF"/>
        <w:spacing w:after="100" w:afterAutospacing="1" w:line="360" w:lineRule="auto"/>
        <w:rPr>
          <w:rFonts w:ascii="Arial" w:hAnsi="Arial" w:cs="Arial"/>
          <w:b/>
          <w:bCs/>
          <w:sz w:val="32"/>
          <w:szCs w:val="32"/>
          <w:u w:val="single"/>
        </w:rPr>
      </w:pPr>
      <w:r>
        <w:rPr>
          <w:rFonts w:ascii="Arial" w:hAnsi="Arial" w:cs="Arial"/>
          <w:b/>
          <w:bCs/>
          <w:sz w:val="32"/>
          <w:szCs w:val="32"/>
          <w:u w:val="single"/>
        </w:rPr>
        <w:lastRenderedPageBreak/>
        <w:br w:type="page"/>
      </w:r>
    </w:p>
    <w:p w14:paraId="298939D9" w14:textId="446BE958" w:rsidR="00C05BE3" w:rsidRDefault="00C05BE3" w:rsidP="009D2021">
      <w:pPr>
        <w:pStyle w:val="Heading1"/>
      </w:pPr>
      <w:bookmarkStart w:id="3" w:name="_Toc40269770"/>
      <w:r w:rsidRPr="005B6478">
        <w:lastRenderedPageBreak/>
        <w:t>References</w:t>
      </w:r>
      <w:bookmarkEnd w:id="3"/>
    </w:p>
    <w:p w14:paraId="7AE3A032" w14:textId="77777777" w:rsidR="00047A91" w:rsidRPr="00047A91" w:rsidRDefault="00047A91" w:rsidP="00AD3A89">
      <w:pPr>
        <w:pStyle w:val="AssignBody"/>
      </w:pPr>
    </w:p>
    <w:p w14:paraId="51436926" w14:textId="6BF1C5BC" w:rsidR="00DF20A8" w:rsidRDefault="00DF20A8" w:rsidP="00C05BE3">
      <w:pPr>
        <w:spacing w:line="360" w:lineRule="auto"/>
        <w:rPr>
          <w:rFonts w:ascii="Arial" w:hAnsi="Arial" w:cs="Arial"/>
          <w:sz w:val="20"/>
          <w:szCs w:val="20"/>
        </w:rPr>
      </w:pPr>
      <w:proofErr w:type="spellStart"/>
      <w:r w:rsidRPr="00C05BE3">
        <w:rPr>
          <w:rFonts w:ascii="Arial" w:hAnsi="Arial" w:cs="Arial"/>
          <w:sz w:val="20"/>
          <w:szCs w:val="20"/>
        </w:rPr>
        <w:t>Bera</w:t>
      </w:r>
      <w:proofErr w:type="spellEnd"/>
      <w:r w:rsidRPr="00C05BE3">
        <w:rPr>
          <w:rFonts w:ascii="Arial" w:hAnsi="Arial" w:cs="Arial"/>
          <w:sz w:val="20"/>
          <w:szCs w:val="20"/>
        </w:rPr>
        <w:t xml:space="preserve"> (2018) </w:t>
      </w:r>
      <w:r w:rsidRPr="00C05BE3">
        <w:rPr>
          <w:rFonts w:ascii="Arial" w:hAnsi="Arial" w:cs="Arial"/>
          <w:i/>
          <w:iCs/>
          <w:sz w:val="20"/>
          <w:szCs w:val="20"/>
        </w:rPr>
        <w:t>Ethical guidelines for educational research.</w:t>
      </w:r>
      <w:r w:rsidRPr="00C05BE3">
        <w:rPr>
          <w:rFonts w:ascii="Arial" w:hAnsi="Arial" w:cs="Arial"/>
          <w:sz w:val="20"/>
          <w:szCs w:val="20"/>
        </w:rPr>
        <w:t xml:space="preserve"> Available at:</w:t>
      </w:r>
      <w:r>
        <w:rPr>
          <w:rFonts w:ascii="Arial" w:hAnsi="Arial" w:cs="Arial"/>
          <w:sz w:val="20"/>
          <w:szCs w:val="20"/>
        </w:rPr>
        <w:t xml:space="preserve"> </w:t>
      </w:r>
      <w:hyperlink r:id="rId11" w:history="1">
        <w:r w:rsidRPr="00CA46C4">
          <w:rPr>
            <w:rStyle w:val="Hyperlink"/>
            <w:rFonts w:ascii="Arial" w:hAnsi="Arial" w:cs="Arial"/>
            <w:sz w:val="20"/>
            <w:szCs w:val="20"/>
          </w:rPr>
          <w:t>https://moodle.uwtsd.ac.uk/pluginfile.php/362316/mod_resource/content/1/BERA-Ethical-Guidelines-for-Educational-Research_4thEdn_2018.pdf</w:t>
        </w:r>
      </w:hyperlink>
      <w:r w:rsidRPr="00C05BE3">
        <w:rPr>
          <w:rFonts w:ascii="Arial" w:hAnsi="Arial" w:cs="Arial"/>
          <w:sz w:val="20"/>
          <w:szCs w:val="20"/>
        </w:rPr>
        <w:t xml:space="preserve"> (Accessed: 8</w:t>
      </w:r>
      <w:r w:rsidRPr="00C05BE3">
        <w:rPr>
          <w:rFonts w:ascii="Arial" w:hAnsi="Arial" w:cs="Arial"/>
          <w:sz w:val="20"/>
          <w:szCs w:val="20"/>
          <w:vertAlign w:val="superscript"/>
        </w:rPr>
        <w:t>th</w:t>
      </w:r>
      <w:r w:rsidRPr="00C05BE3">
        <w:rPr>
          <w:rFonts w:ascii="Arial" w:hAnsi="Arial" w:cs="Arial"/>
          <w:sz w:val="20"/>
          <w:szCs w:val="20"/>
        </w:rPr>
        <w:t xml:space="preserve"> May 2020)</w:t>
      </w:r>
    </w:p>
    <w:p w14:paraId="353B9F4E" w14:textId="77777777" w:rsidR="007C4C0A" w:rsidRPr="00C05BE3" w:rsidRDefault="007C4C0A" w:rsidP="00C05BE3">
      <w:pPr>
        <w:spacing w:line="360" w:lineRule="auto"/>
        <w:rPr>
          <w:rFonts w:ascii="Arial" w:hAnsi="Arial" w:cs="Arial"/>
          <w:sz w:val="20"/>
          <w:szCs w:val="20"/>
        </w:rPr>
      </w:pPr>
    </w:p>
    <w:p w14:paraId="2225C8B3" w14:textId="4B5B3D4A"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Blackburn, C. (2015) </w:t>
      </w:r>
      <w:r w:rsidRPr="00C05BE3">
        <w:rPr>
          <w:rFonts w:ascii="Arial" w:hAnsi="Arial" w:cs="Arial"/>
          <w:i/>
          <w:iCs/>
          <w:sz w:val="20"/>
          <w:szCs w:val="20"/>
        </w:rPr>
        <w:t>Researching with young and developmentally young children- ethical considerations, dilemmas and compromises.</w:t>
      </w:r>
      <w:r w:rsidRPr="00C05BE3">
        <w:rPr>
          <w:rFonts w:ascii="Arial" w:hAnsi="Arial" w:cs="Arial"/>
          <w:sz w:val="20"/>
          <w:szCs w:val="20"/>
        </w:rPr>
        <w:t xml:space="preserve"> </w:t>
      </w:r>
      <w:hyperlink r:id="rId12" w:history="1">
        <w:r w:rsidRPr="00C05BE3">
          <w:rPr>
            <w:rFonts w:ascii="Arial" w:hAnsi="Arial" w:cs="Arial"/>
            <w:sz w:val="20"/>
            <w:szCs w:val="20"/>
            <w:u w:val="single"/>
          </w:rPr>
          <w:t>https://www.bera.ac.uk/blog/researching-with-young-and-developmentally-young-children-ethical-considerations-dilemmas-and-compromises</w:t>
        </w:r>
      </w:hyperlink>
      <w:r w:rsidRPr="00C05BE3">
        <w:rPr>
          <w:rFonts w:ascii="Arial" w:hAnsi="Arial" w:cs="Arial"/>
          <w:sz w:val="20"/>
          <w:szCs w:val="20"/>
        </w:rPr>
        <w:t xml:space="preserve"> (Accessed: 10th May 2020)</w:t>
      </w:r>
    </w:p>
    <w:p w14:paraId="064B2471" w14:textId="77777777" w:rsidR="007C4C0A" w:rsidRPr="00C05BE3" w:rsidRDefault="007C4C0A" w:rsidP="00C05BE3">
      <w:pPr>
        <w:spacing w:line="360" w:lineRule="auto"/>
        <w:rPr>
          <w:rFonts w:ascii="Arial" w:hAnsi="Arial" w:cs="Arial"/>
          <w:sz w:val="20"/>
          <w:szCs w:val="20"/>
        </w:rPr>
      </w:pPr>
    </w:p>
    <w:p w14:paraId="20257A7F" w14:textId="77777777" w:rsidR="007C4C0A" w:rsidRDefault="00DF20A8" w:rsidP="00C05BE3">
      <w:pPr>
        <w:spacing w:line="360" w:lineRule="auto"/>
        <w:rPr>
          <w:rFonts w:ascii="Arial" w:hAnsi="Arial" w:cs="Arial"/>
          <w:sz w:val="20"/>
          <w:szCs w:val="20"/>
        </w:rPr>
      </w:pPr>
      <w:r w:rsidRPr="00C05BE3">
        <w:rPr>
          <w:rFonts w:ascii="Arial" w:hAnsi="Arial" w:cs="Arial"/>
          <w:sz w:val="20"/>
          <w:szCs w:val="20"/>
        </w:rPr>
        <w:t>Cohen, L. Manion, L. Morrison, K. (2007) Research Methods in Education. Oxon: Routledge</w:t>
      </w:r>
    </w:p>
    <w:p w14:paraId="1E91321A" w14:textId="0BC1AD64" w:rsidR="00DF20A8" w:rsidRPr="00C05BE3" w:rsidRDefault="00DF20A8" w:rsidP="00C05BE3">
      <w:pPr>
        <w:spacing w:line="360" w:lineRule="auto"/>
        <w:rPr>
          <w:rFonts w:ascii="Arial" w:hAnsi="Arial" w:cs="Arial"/>
          <w:sz w:val="20"/>
          <w:szCs w:val="20"/>
        </w:rPr>
      </w:pPr>
      <w:r w:rsidRPr="00C05BE3">
        <w:rPr>
          <w:rFonts w:ascii="Arial" w:hAnsi="Arial" w:cs="Arial"/>
          <w:sz w:val="20"/>
          <w:szCs w:val="20"/>
        </w:rPr>
        <w:t xml:space="preserve"> </w:t>
      </w:r>
    </w:p>
    <w:p w14:paraId="433BD654" w14:textId="58D91135"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Cottrell, S. (2013) </w:t>
      </w:r>
      <w:r w:rsidRPr="00C05BE3">
        <w:rPr>
          <w:rFonts w:ascii="Arial" w:hAnsi="Arial" w:cs="Arial"/>
          <w:i/>
          <w:iCs/>
          <w:sz w:val="20"/>
          <w:szCs w:val="20"/>
        </w:rPr>
        <w:t>The Study Skills Handbook</w:t>
      </w:r>
      <w:r w:rsidRPr="00C05BE3">
        <w:rPr>
          <w:rFonts w:ascii="Arial" w:hAnsi="Arial" w:cs="Arial"/>
          <w:sz w:val="20"/>
          <w:szCs w:val="20"/>
        </w:rPr>
        <w:t>. Basingstoke: Palgrave MacMillan</w:t>
      </w:r>
    </w:p>
    <w:p w14:paraId="1A760B81" w14:textId="77777777" w:rsidR="007C4C0A" w:rsidRPr="00C05BE3" w:rsidRDefault="007C4C0A" w:rsidP="00C05BE3">
      <w:pPr>
        <w:spacing w:line="360" w:lineRule="auto"/>
        <w:rPr>
          <w:rFonts w:ascii="Arial" w:hAnsi="Arial" w:cs="Arial"/>
          <w:sz w:val="20"/>
          <w:szCs w:val="20"/>
        </w:rPr>
      </w:pPr>
    </w:p>
    <w:p w14:paraId="699A27E9" w14:textId="3DA400E5" w:rsidR="00DF20A8" w:rsidRDefault="00DF20A8" w:rsidP="00C05BE3">
      <w:pPr>
        <w:spacing w:line="360" w:lineRule="auto"/>
        <w:rPr>
          <w:rFonts w:ascii="Arial" w:hAnsi="Arial" w:cs="Arial"/>
          <w:sz w:val="20"/>
          <w:szCs w:val="20"/>
        </w:rPr>
      </w:pPr>
      <w:r w:rsidRPr="00C05BE3">
        <w:rPr>
          <w:rFonts w:ascii="Arial" w:hAnsi="Arial" w:cs="Arial"/>
          <w:sz w:val="20"/>
          <w:szCs w:val="20"/>
          <w:lang w:eastAsia="en-GB"/>
        </w:rPr>
        <w:t xml:space="preserve">Department for Education. (2011) </w:t>
      </w:r>
      <w:r w:rsidRPr="00C05BE3">
        <w:rPr>
          <w:rFonts w:ascii="Arial" w:hAnsi="Arial" w:cs="Arial"/>
          <w:i/>
          <w:iCs/>
          <w:sz w:val="20"/>
          <w:szCs w:val="20"/>
          <w:lang w:eastAsia="en-GB"/>
        </w:rPr>
        <w:t>Early Years Foundation Stage: Children play at being travel agents</w:t>
      </w:r>
      <w:r w:rsidRPr="00C05BE3">
        <w:rPr>
          <w:rFonts w:ascii="Arial" w:hAnsi="Arial" w:cs="Arial"/>
          <w:sz w:val="20"/>
          <w:szCs w:val="20"/>
        </w:rPr>
        <w:t xml:space="preserve"> [Video]. Available at:</w:t>
      </w:r>
      <w:r w:rsidRPr="00C05BE3">
        <w:rPr>
          <w:rFonts w:ascii="Arial" w:hAnsi="Arial" w:cs="Arial"/>
          <w:sz w:val="20"/>
          <w:szCs w:val="20"/>
          <w:lang w:eastAsia="en-GB"/>
        </w:rPr>
        <w:t xml:space="preserve"> </w:t>
      </w:r>
      <w:hyperlink r:id="rId13" w:history="1">
        <w:r w:rsidRPr="00C05BE3">
          <w:rPr>
            <w:rFonts w:ascii="Arial" w:hAnsi="Arial" w:cs="Arial"/>
            <w:sz w:val="20"/>
            <w:szCs w:val="20"/>
            <w:u w:val="single"/>
          </w:rPr>
          <w:t>https://www.youtube.com/watch?v=yt69atPdg3I</w:t>
        </w:r>
      </w:hyperlink>
      <w:r w:rsidRPr="00C05BE3">
        <w:rPr>
          <w:rFonts w:ascii="Arial" w:hAnsi="Arial" w:cs="Arial"/>
          <w:sz w:val="20"/>
          <w:szCs w:val="20"/>
        </w:rPr>
        <w:t xml:space="preserve"> (Accessed: 6</w:t>
      </w:r>
      <w:r w:rsidRPr="00C05BE3">
        <w:rPr>
          <w:rFonts w:ascii="Arial" w:hAnsi="Arial" w:cs="Arial"/>
          <w:sz w:val="20"/>
          <w:szCs w:val="20"/>
          <w:vertAlign w:val="superscript"/>
        </w:rPr>
        <w:t>th</w:t>
      </w:r>
      <w:r w:rsidRPr="00C05BE3">
        <w:rPr>
          <w:rFonts w:ascii="Arial" w:hAnsi="Arial" w:cs="Arial"/>
          <w:sz w:val="20"/>
          <w:szCs w:val="20"/>
        </w:rPr>
        <w:t xml:space="preserve"> May)</w:t>
      </w:r>
    </w:p>
    <w:p w14:paraId="57C33166" w14:textId="77777777" w:rsidR="007C4C0A" w:rsidRPr="00C05BE3" w:rsidRDefault="007C4C0A" w:rsidP="00C05BE3">
      <w:pPr>
        <w:spacing w:line="360" w:lineRule="auto"/>
        <w:rPr>
          <w:rFonts w:ascii="Arial" w:hAnsi="Arial" w:cs="Arial"/>
          <w:sz w:val="20"/>
          <w:szCs w:val="20"/>
        </w:rPr>
      </w:pPr>
    </w:p>
    <w:p w14:paraId="59F9F5DA" w14:textId="764AF895"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Estyn. (2019) </w:t>
      </w:r>
      <w:r w:rsidRPr="00C05BE3">
        <w:rPr>
          <w:rFonts w:ascii="Arial" w:hAnsi="Arial" w:cs="Arial"/>
          <w:i/>
          <w:iCs/>
          <w:sz w:val="20"/>
          <w:szCs w:val="20"/>
        </w:rPr>
        <w:t>Pupils lead their own learning experience.</w:t>
      </w:r>
      <w:r w:rsidRPr="00C05BE3">
        <w:rPr>
          <w:rFonts w:ascii="Arial" w:hAnsi="Arial" w:cs="Arial"/>
          <w:sz w:val="20"/>
          <w:szCs w:val="20"/>
        </w:rPr>
        <w:t xml:space="preserve"> </w:t>
      </w:r>
      <w:hyperlink r:id="rId14" w:history="1">
        <w:r w:rsidRPr="00C05BE3">
          <w:rPr>
            <w:rFonts w:ascii="Arial" w:hAnsi="Arial" w:cs="Arial"/>
            <w:sz w:val="20"/>
            <w:szCs w:val="20"/>
            <w:u w:val="single"/>
          </w:rPr>
          <w:t>https://www.estyn.gov.wales/effective-practice/pupils-lead-their-own-learning-experience</w:t>
        </w:r>
      </w:hyperlink>
      <w:r w:rsidRPr="00C05BE3">
        <w:rPr>
          <w:rFonts w:ascii="Arial" w:hAnsi="Arial" w:cs="Arial"/>
          <w:sz w:val="20"/>
          <w:szCs w:val="20"/>
        </w:rPr>
        <w:t xml:space="preserve"> (Accessed: 9th May 2020)</w:t>
      </w:r>
    </w:p>
    <w:p w14:paraId="352F66DD" w14:textId="77777777" w:rsidR="007C4C0A" w:rsidRPr="00C05BE3" w:rsidRDefault="007C4C0A" w:rsidP="00C05BE3">
      <w:pPr>
        <w:spacing w:line="360" w:lineRule="auto"/>
        <w:rPr>
          <w:rFonts w:ascii="Arial" w:hAnsi="Arial" w:cs="Arial"/>
          <w:sz w:val="20"/>
          <w:szCs w:val="20"/>
        </w:rPr>
      </w:pPr>
    </w:p>
    <w:p w14:paraId="65598EB9" w14:textId="7689F423"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Griggs, R. (2010) </w:t>
      </w:r>
      <w:r w:rsidRPr="00C05BE3">
        <w:rPr>
          <w:rFonts w:ascii="Arial" w:hAnsi="Arial" w:cs="Arial"/>
          <w:i/>
          <w:iCs/>
          <w:sz w:val="20"/>
          <w:szCs w:val="20"/>
        </w:rPr>
        <w:t>Becoming an outstanding primary school teacher.</w:t>
      </w:r>
      <w:r w:rsidRPr="00C05BE3">
        <w:rPr>
          <w:rFonts w:ascii="Arial" w:hAnsi="Arial" w:cs="Arial"/>
          <w:sz w:val="20"/>
          <w:szCs w:val="20"/>
        </w:rPr>
        <w:t xml:space="preserve"> Essex: Pearson Education </w:t>
      </w:r>
      <w:proofErr w:type="spellStart"/>
      <w:r w:rsidRPr="00C05BE3">
        <w:rPr>
          <w:rFonts w:ascii="Arial" w:hAnsi="Arial" w:cs="Arial"/>
          <w:sz w:val="20"/>
          <w:szCs w:val="20"/>
        </w:rPr>
        <w:t>Lmt</w:t>
      </w:r>
      <w:proofErr w:type="spellEnd"/>
      <w:r w:rsidRPr="00C05BE3">
        <w:rPr>
          <w:rFonts w:ascii="Arial" w:hAnsi="Arial" w:cs="Arial"/>
          <w:sz w:val="20"/>
          <w:szCs w:val="20"/>
        </w:rPr>
        <w:t xml:space="preserve">. </w:t>
      </w:r>
    </w:p>
    <w:p w14:paraId="2567EA56" w14:textId="77777777" w:rsidR="007C4C0A" w:rsidRPr="00C05BE3" w:rsidRDefault="007C4C0A" w:rsidP="00C05BE3">
      <w:pPr>
        <w:spacing w:line="360" w:lineRule="auto"/>
        <w:rPr>
          <w:rFonts w:ascii="Arial" w:hAnsi="Arial" w:cs="Arial"/>
          <w:sz w:val="20"/>
          <w:szCs w:val="20"/>
        </w:rPr>
      </w:pPr>
    </w:p>
    <w:p w14:paraId="37C549F1" w14:textId="1E95B664" w:rsidR="00DF20A8" w:rsidRDefault="00DF20A8" w:rsidP="00C05BE3">
      <w:pPr>
        <w:spacing w:line="360" w:lineRule="auto"/>
      </w:pPr>
      <w:proofErr w:type="spellStart"/>
      <w:r>
        <w:t>Laevers</w:t>
      </w:r>
      <w:proofErr w:type="spellEnd"/>
      <w:r>
        <w:t xml:space="preserve">, F. (2011) </w:t>
      </w:r>
      <w:r w:rsidRPr="00431DB2">
        <w:rPr>
          <w:i/>
          <w:iCs/>
        </w:rPr>
        <w:t>Experiential Education: Making Care and Education More Effective Through Well-being and Involvement</w:t>
      </w:r>
      <w:r>
        <w:t xml:space="preserve">. Available at: </w:t>
      </w:r>
      <w:hyperlink r:id="rId15" w:history="1">
        <w:r w:rsidRPr="004759A2">
          <w:rPr>
            <w:rStyle w:val="Hyperlink"/>
          </w:rPr>
          <w:t>http://expertisecentrum.cego.be/wp-content/uploads/2019/07/Laevers_2011_ChildEncyclopedia.pdf</w:t>
        </w:r>
      </w:hyperlink>
      <w:r>
        <w:t xml:space="preserve"> (Accessed: 13</w:t>
      </w:r>
      <w:r w:rsidRPr="00431DB2">
        <w:rPr>
          <w:vertAlign w:val="superscript"/>
        </w:rPr>
        <w:t>th</w:t>
      </w:r>
      <w:r>
        <w:t xml:space="preserve"> May 2020)</w:t>
      </w:r>
    </w:p>
    <w:p w14:paraId="7082E94D" w14:textId="77777777" w:rsidR="007C4C0A" w:rsidRPr="00C05BE3" w:rsidRDefault="007C4C0A" w:rsidP="00C05BE3">
      <w:pPr>
        <w:spacing w:line="360" w:lineRule="auto"/>
        <w:rPr>
          <w:rFonts w:ascii="Arial" w:hAnsi="Arial" w:cs="Arial"/>
          <w:sz w:val="20"/>
          <w:szCs w:val="20"/>
        </w:rPr>
      </w:pPr>
    </w:p>
    <w:p w14:paraId="26B26A42" w14:textId="693D1A0B"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Lewis, K. (2020) </w:t>
      </w:r>
      <w:hyperlink r:id="rId16" w:history="1">
        <w:r w:rsidRPr="00C05BE3">
          <w:rPr>
            <w:rFonts w:ascii="Arial" w:hAnsi="Arial" w:cs="Arial"/>
            <w:sz w:val="20"/>
            <w:szCs w:val="20"/>
            <w:u w:val="single"/>
          </w:rPr>
          <w:t>https://www.earlylearninghq.org.uk/earlylearninghq-blog/the-leuven-well-being-and-involvement-scales/</w:t>
        </w:r>
      </w:hyperlink>
      <w:r w:rsidRPr="00C05BE3">
        <w:rPr>
          <w:rFonts w:ascii="Arial" w:hAnsi="Arial" w:cs="Arial"/>
          <w:sz w:val="20"/>
          <w:szCs w:val="20"/>
        </w:rPr>
        <w:t xml:space="preserve"> (Accessed: 6</w:t>
      </w:r>
      <w:r w:rsidRPr="00C05BE3">
        <w:rPr>
          <w:rFonts w:ascii="Arial" w:hAnsi="Arial" w:cs="Arial"/>
          <w:sz w:val="20"/>
          <w:szCs w:val="20"/>
          <w:vertAlign w:val="superscript"/>
        </w:rPr>
        <w:t>th</w:t>
      </w:r>
      <w:r w:rsidRPr="00C05BE3">
        <w:rPr>
          <w:rFonts w:ascii="Arial" w:hAnsi="Arial" w:cs="Arial"/>
          <w:sz w:val="20"/>
          <w:szCs w:val="20"/>
        </w:rPr>
        <w:t xml:space="preserve"> May 2020)</w:t>
      </w:r>
    </w:p>
    <w:p w14:paraId="681D0790" w14:textId="77777777" w:rsidR="007C4C0A" w:rsidRPr="00C05BE3" w:rsidRDefault="007C4C0A" w:rsidP="00C05BE3">
      <w:pPr>
        <w:spacing w:line="360" w:lineRule="auto"/>
        <w:rPr>
          <w:rFonts w:ascii="Arial" w:hAnsi="Arial" w:cs="Arial"/>
          <w:sz w:val="20"/>
          <w:szCs w:val="20"/>
        </w:rPr>
      </w:pPr>
    </w:p>
    <w:p w14:paraId="25A3394C" w14:textId="3CB80AE9" w:rsidR="00DF20A8" w:rsidRDefault="00DF20A8" w:rsidP="00F46530">
      <w:pPr>
        <w:pStyle w:val="AssignBody"/>
        <w:rPr>
          <w:rFonts w:eastAsiaTheme="majorEastAsia" w:cs="Arial"/>
          <w:sz w:val="20"/>
          <w:szCs w:val="20"/>
        </w:rPr>
      </w:pPr>
      <w:bookmarkStart w:id="4" w:name="_Toc40269330"/>
      <w:bookmarkStart w:id="5" w:name="_Toc40269379"/>
      <w:bookmarkStart w:id="6" w:name="_Toc40269447"/>
      <w:bookmarkStart w:id="7" w:name="_Toc40269463"/>
      <w:bookmarkStart w:id="8" w:name="_Toc40269506"/>
      <w:r w:rsidRPr="00C05BE3">
        <w:rPr>
          <w:rFonts w:eastAsiaTheme="majorEastAsia" w:cs="Arial"/>
          <w:sz w:val="20"/>
          <w:szCs w:val="20"/>
        </w:rPr>
        <w:t xml:space="preserve">NSW Government (2019) </w:t>
      </w:r>
      <w:r w:rsidRPr="00C05BE3">
        <w:rPr>
          <w:rFonts w:eastAsia="Times New Roman" w:cs="Arial"/>
          <w:i/>
          <w:iCs/>
          <w:kern w:val="36"/>
          <w:sz w:val="20"/>
          <w:szCs w:val="20"/>
          <w:lang w:eastAsia="en-GB"/>
        </w:rPr>
        <w:t>Observation: a guide for use in evaluation.</w:t>
      </w:r>
      <w:r w:rsidRPr="00C05BE3">
        <w:rPr>
          <w:rFonts w:eastAsia="Times New Roman" w:cs="Arial"/>
          <w:b/>
          <w:bCs/>
          <w:kern w:val="36"/>
          <w:sz w:val="20"/>
          <w:szCs w:val="20"/>
          <w:lang w:eastAsia="en-GB"/>
        </w:rPr>
        <w:t xml:space="preserve"> </w:t>
      </w:r>
      <w:r w:rsidRPr="00C05BE3">
        <w:rPr>
          <w:rFonts w:eastAsiaTheme="majorEastAsia" w:cs="Arial"/>
          <w:sz w:val="20"/>
          <w:szCs w:val="20"/>
        </w:rPr>
        <w:t>Available at:</w:t>
      </w:r>
      <w:r>
        <w:rPr>
          <w:rFonts w:eastAsiaTheme="majorEastAsia" w:cs="Arial"/>
          <w:sz w:val="20"/>
          <w:szCs w:val="20"/>
        </w:rPr>
        <w:t xml:space="preserve"> </w:t>
      </w:r>
      <w:hyperlink r:id="rId17" w:history="1">
        <w:r w:rsidRPr="00CA46C4">
          <w:rPr>
            <w:rStyle w:val="Hyperlink"/>
            <w:rFonts w:eastAsiaTheme="majorEastAsia" w:cs="Arial"/>
            <w:sz w:val="20"/>
            <w:szCs w:val="20"/>
          </w:rPr>
          <w:t>https://education.nsw.gov.au/teaching-and-learning/professional-learning/evaluation-resource-hub/collecting-data/observation</w:t>
        </w:r>
      </w:hyperlink>
      <w:r w:rsidRPr="00C05BE3">
        <w:rPr>
          <w:rFonts w:eastAsiaTheme="majorEastAsia" w:cs="Arial"/>
          <w:sz w:val="20"/>
          <w:szCs w:val="20"/>
        </w:rPr>
        <w:t xml:space="preserve"> (Accessed: 9</w:t>
      </w:r>
      <w:r w:rsidRPr="00C05BE3">
        <w:rPr>
          <w:rFonts w:eastAsiaTheme="majorEastAsia" w:cs="Arial"/>
          <w:sz w:val="20"/>
          <w:szCs w:val="20"/>
          <w:vertAlign w:val="superscript"/>
        </w:rPr>
        <w:t>th</w:t>
      </w:r>
      <w:r w:rsidRPr="00C05BE3">
        <w:rPr>
          <w:rFonts w:eastAsiaTheme="majorEastAsia" w:cs="Arial"/>
          <w:sz w:val="20"/>
          <w:szCs w:val="20"/>
        </w:rPr>
        <w:t xml:space="preserve"> May 2020)</w:t>
      </w:r>
      <w:bookmarkEnd w:id="4"/>
      <w:bookmarkEnd w:id="5"/>
      <w:bookmarkEnd w:id="6"/>
      <w:bookmarkEnd w:id="7"/>
      <w:bookmarkEnd w:id="8"/>
    </w:p>
    <w:p w14:paraId="7B876030" w14:textId="77777777" w:rsidR="007C4C0A" w:rsidRPr="00C05BE3" w:rsidRDefault="007C4C0A" w:rsidP="00F46530">
      <w:pPr>
        <w:pStyle w:val="AssignBody"/>
        <w:rPr>
          <w:rFonts w:eastAsiaTheme="majorEastAsia" w:cs="Arial"/>
          <w:sz w:val="20"/>
          <w:szCs w:val="20"/>
        </w:rPr>
      </w:pPr>
    </w:p>
    <w:p w14:paraId="01D9F1DA" w14:textId="3B128ABB"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Pollard, A. (2014) </w:t>
      </w:r>
      <w:r w:rsidRPr="00C05BE3">
        <w:rPr>
          <w:rFonts w:ascii="Arial" w:hAnsi="Arial" w:cs="Arial"/>
          <w:i/>
          <w:iCs/>
          <w:sz w:val="20"/>
          <w:szCs w:val="20"/>
        </w:rPr>
        <w:t>Reflective Teaching in Schools.</w:t>
      </w:r>
      <w:r w:rsidRPr="00C05BE3">
        <w:rPr>
          <w:rFonts w:ascii="Arial" w:hAnsi="Arial" w:cs="Arial"/>
          <w:sz w:val="20"/>
          <w:szCs w:val="20"/>
        </w:rPr>
        <w:t xml:space="preserve"> London: Bloomsbury Publishing Plc</w:t>
      </w:r>
    </w:p>
    <w:p w14:paraId="516106DE" w14:textId="77777777" w:rsidR="007C4C0A" w:rsidRDefault="007C4C0A" w:rsidP="00C05BE3">
      <w:pPr>
        <w:spacing w:line="360" w:lineRule="auto"/>
        <w:rPr>
          <w:rFonts w:ascii="Arial" w:hAnsi="Arial" w:cs="Arial"/>
          <w:sz w:val="20"/>
          <w:szCs w:val="20"/>
        </w:rPr>
      </w:pPr>
    </w:p>
    <w:p w14:paraId="211FF87C" w14:textId="125151CF"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Pound, L. (2006) </w:t>
      </w:r>
      <w:r w:rsidRPr="00C05BE3">
        <w:rPr>
          <w:rFonts w:ascii="Arial" w:hAnsi="Arial" w:cs="Arial"/>
          <w:i/>
          <w:iCs/>
          <w:sz w:val="20"/>
          <w:szCs w:val="20"/>
        </w:rPr>
        <w:t>How children learn. London</w:t>
      </w:r>
      <w:r w:rsidRPr="00C05BE3">
        <w:rPr>
          <w:rFonts w:ascii="Arial" w:hAnsi="Arial" w:cs="Arial"/>
          <w:sz w:val="20"/>
          <w:szCs w:val="20"/>
        </w:rPr>
        <w:t xml:space="preserve">: MA Education </w:t>
      </w:r>
      <w:proofErr w:type="spellStart"/>
      <w:r w:rsidRPr="00C05BE3">
        <w:rPr>
          <w:rFonts w:ascii="Arial" w:hAnsi="Arial" w:cs="Arial"/>
          <w:sz w:val="20"/>
          <w:szCs w:val="20"/>
        </w:rPr>
        <w:t>Lmt</w:t>
      </w:r>
      <w:proofErr w:type="spellEnd"/>
      <w:r w:rsidRPr="00C05BE3">
        <w:rPr>
          <w:rFonts w:ascii="Arial" w:hAnsi="Arial" w:cs="Arial"/>
          <w:sz w:val="20"/>
          <w:szCs w:val="20"/>
        </w:rPr>
        <w:t>.</w:t>
      </w:r>
    </w:p>
    <w:p w14:paraId="54BC3FE6" w14:textId="77777777" w:rsidR="007C4C0A" w:rsidRPr="00C05BE3" w:rsidRDefault="007C4C0A" w:rsidP="00C05BE3">
      <w:pPr>
        <w:spacing w:line="360" w:lineRule="auto"/>
        <w:rPr>
          <w:rFonts w:ascii="Arial" w:hAnsi="Arial" w:cs="Arial"/>
          <w:sz w:val="20"/>
          <w:szCs w:val="20"/>
        </w:rPr>
      </w:pPr>
    </w:p>
    <w:p w14:paraId="628C810B" w14:textId="410B97FC" w:rsidR="00DF20A8" w:rsidRDefault="00DF20A8" w:rsidP="00F46530">
      <w:pPr>
        <w:pStyle w:val="AssignBody"/>
      </w:pPr>
      <w:bookmarkStart w:id="9" w:name="_Toc40269331"/>
      <w:bookmarkStart w:id="10" w:name="_Toc40269380"/>
      <w:bookmarkStart w:id="11" w:name="_Toc40269448"/>
      <w:bookmarkStart w:id="12" w:name="_Toc40269464"/>
      <w:bookmarkStart w:id="13" w:name="_Toc40269507"/>
      <w:r w:rsidRPr="00C05BE3">
        <w:t>UNICEF (2019)</w:t>
      </w:r>
      <w:r w:rsidRPr="00C05BE3">
        <w:rPr>
          <w:rFonts w:eastAsia="Times New Roman"/>
          <w:lang w:eastAsia="en-GB"/>
        </w:rPr>
        <w:t xml:space="preserve"> </w:t>
      </w:r>
      <w:r w:rsidRPr="00C05BE3">
        <w:rPr>
          <w:rFonts w:eastAsia="Times New Roman"/>
          <w:i/>
          <w:iCs/>
          <w:lang w:eastAsia="en-GB"/>
        </w:rPr>
        <w:t>Convention on the Rights of the Child.</w:t>
      </w:r>
      <w:r w:rsidRPr="00C05BE3">
        <w:t xml:space="preserve">  Available at:</w:t>
      </w:r>
      <w:r>
        <w:t xml:space="preserve"> </w:t>
      </w:r>
      <w:hyperlink r:id="rId18" w:history="1">
        <w:r w:rsidRPr="00CA46C4">
          <w:rPr>
            <w:rStyle w:val="Hyperlink"/>
          </w:rPr>
          <w:t>https://www.unicef.org/child-rights-convention/convention-text-childrens-version</w:t>
        </w:r>
      </w:hyperlink>
      <w:r w:rsidRPr="00C05BE3">
        <w:t xml:space="preserve"> (Accessed: 10th May 2020)</w:t>
      </w:r>
      <w:bookmarkEnd w:id="9"/>
      <w:bookmarkEnd w:id="10"/>
      <w:bookmarkEnd w:id="11"/>
      <w:bookmarkEnd w:id="12"/>
      <w:bookmarkEnd w:id="13"/>
    </w:p>
    <w:p w14:paraId="74D27310" w14:textId="77777777" w:rsidR="00DF20A8" w:rsidRPr="00C05BE3" w:rsidRDefault="00DF20A8" w:rsidP="00F46530">
      <w:pPr>
        <w:pStyle w:val="AssignBody"/>
        <w:rPr>
          <w:rFonts w:eastAsia="Times New Roman"/>
          <w:lang w:eastAsia="en-GB"/>
        </w:rPr>
      </w:pPr>
    </w:p>
    <w:p w14:paraId="433F653A" w14:textId="32B97843" w:rsidR="00DF20A8" w:rsidRDefault="00DF20A8" w:rsidP="00C05BE3">
      <w:pPr>
        <w:spacing w:line="360" w:lineRule="auto"/>
        <w:rPr>
          <w:rFonts w:ascii="Arial" w:hAnsi="Arial" w:cs="Arial"/>
          <w:sz w:val="20"/>
          <w:szCs w:val="20"/>
        </w:rPr>
      </w:pPr>
      <w:r w:rsidRPr="00C05BE3">
        <w:rPr>
          <w:rFonts w:ascii="Arial" w:hAnsi="Arial" w:cs="Arial"/>
          <w:sz w:val="20"/>
          <w:szCs w:val="20"/>
        </w:rPr>
        <w:t xml:space="preserve">Wells, R. (2015) </w:t>
      </w:r>
      <w:r w:rsidRPr="00C05BE3">
        <w:rPr>
          <w:rFonts w:ascii="Arial" w:hAnsi="Arial" w:cs="Arial"/>
          <w:i/>
          <w:iCs/>
          <w:sz w:val="20"/>
          <w:szCs w:val="20"/>
        </w:rPr>
        <w:t>Are your learners achieving flow?</w:t>
      </w:r>
      <w:r w:rsidRPr="00C05BE3">
        <w:rPr>
          <w:rFonts w:ascii="Arial" w:hAnsi="Arial" w:cs="Arial"/>
          <w:sz w:val="20"/>
          <w:szCs w:val="20"/>
        </w:rPr>
        <w:t xml:space="preserve"> </w:t>
      </w:r>
      <w:hyperlink r:id="rId19" w:history="1">
        <w:r w:rsidRPr="00C05BE3">
          <w:rPr>
            <w:rFonts w:ascii="Arial" w:hAnsi="Arial" w:cs="Arial"/>
            <w:sz w:val="20"/>
            <w:szCs w:val="20"/>
            <w:u w:val="single"/>
          </w:rPr>
          <w:t>https://eduwells.com/2015/02/28/can-ipads-help-achieve-a-state-of-flow/</w:t>
        </w:r>
      </w:hyperlink>
      <w:r w:rsidRPr="00C05BE3">
        <w:rPr>
          <w:rFonts w:ascii="Arial" w:hAnsi="Arial" w:cs="Arial"/>
          <w:sz w:val="20"/>
          <w:szCs w:val="20"/>
        </w:rPr>
        <w:t xml:space="preserve"> (Accessed: 8</w:t>
      </w:r>
      <w:r w:rsidRPr="00C05BE3">
        <w:rPr>
          <w:rFonts w:ascii="Arial" w:hAnsi="Arial" w:cs="Arial"/>
          <w:sz w:val="20"/>
          <w:szCs w:val="20"/>
          <w:vertAlign w:val="superscript"/>
        </w:rPr>
        <w:t>th</w:t>
      </w:r>
      <w:r w:rsidRPr="00C05BE3">
        <w:rPr>
          <w:rFonts w:ascii="Arial" w:hAnsi="Arial" w:cs="Arial"/>
          <w:sz w:val="20"/>
          <w:szCs w:val="20"/>
        </w:rPr>
        <w:t xml:space="preserve"> May)</w:t>
      </w:r>
    </w:p>
    <w:p w14:paraId="10477D02" w14:textId="77777777" w:rsidR="007C4C0A" w:rsidRDefault="007C4C0A" w:rsidP="00C05BE3">
      <w:pPr>
        <w:spacing w:line="360" w:lineRule="auto"/>
        <w:rPr>
          <w:rFonts w:ascii="Arial" w:hAnsi="Arial" w:cs="Arial"/>
          <w:sz w:val="20"/>
          <w:szCs w:val="20"/>
        </w:rPr>
      </w:pPr>
    </w:p>
    <w:p w14:paraId="2735C6F3" w14:textId="77777777" w:rsidR="007C4C0A" w:rsidRDefault="00DF20A8" w:rsidP="00C05BE3">
      <w:pPr>
        <w:spacing w:after="0" w:line="360" w:lineRule="auto"/>
        <w:jc w:val="both"/>
        <w:textAlignment w:val="baseline"/>
        <w:rPr>
          <w:rFonts w:ascii="Arial" w:eastAsia="Times New Roman" w:hAnsi="Arial" w:cs="Arial"/>
          <w:sz w:val="20"/>
          <w:szCs w:val="20"/>
          <w:lang w:eastAsia="en-GB"/>
        </w:rPr>
      </w:pPr>
      <w:r w:rsidRPr="00C05BE3">
        <w:rPr>
          <w:rFonts w:ascii="Arial" w:eastAsia="Times New Roman" w:hAnsi="Arial" w:cs="Arial"/>
          <w:sz w:val="20"/>
          <w:szCs w:val="20"/>
          <w:lang w:eastAsia="en-GB"/>
        </w:rPr>
        <w:t xml:space="preserve">Welsh Government. (2015) </w:t>
      </w:r>
      <w:r w:rsidRPr="00C05BE3">
        <w:rPr>
          <w:rFonts w:ascii="Arial" w:eastAsia="Times New Roman" w:hAnsi="Arial" w:cs="Arial"/>
          <w:i/>
          <w:iCs/>
          <w:sz w:val="20"/>
          <w:szCs w:val="20"/>
          <w:lang w:eastAsia="en-GB"/>
        </w:rPr>
        <w:t>Foundation Phase Framework</w:t>
      </w:r>
      <w:r w:rsidRPr="00C05BE3">
        <w:rPr>
          <w:rFonts w:ascii="Arial" w:eastAsia="Times New Roman" w:hAnsi="Arial" w:cs="Arial"/>
          <w:sz w:val="20"/>
          <w:szCs w:val="20"/>
          <w:lang w:eastAsia="en-GB"/>
        </w:rPr>
        <w:t>. Available at:</w:t>
      </w:r>
      <w:r w:rsidR="007C4C0A">
        <w:rPr>
          <w:rFonts w:ascii="Arial" w:eastAsia="Times New Roman" w:hAnsi="Arial" w:cs="Arial"/>
          <w:sz w:val="20"/>
          <w:szCs w:val="20"/>
          <w:lang w:eastAsia="en-GB"/>
        </w:rPr>
        <w:t xml:space="preserve"> </w:t>
      </w:r>
    </w:p>
    <w:p w14:paraId="721B40ED" w14:textId="219360F6" w:rsidR="00DF20A8" w:rsidRDefault="007C4C0A" w:rsidP="00C05BE3">
      <w:pPr>
        <w:spacing w:after="0" w:line="360" w:lineRule="auto"/>
        <w:jc w:val="both"/>
        <w:textAlignment w:val="baseline"/>
        <w:rPr>
          <w:rFonts w:ascii="Arial" w:eastAsia="Times New Roman" w:hAnsi="Arial" w:cs="Arial"/>
          <w:sz w:val="20"/>
          <w:szCs w:val="20"/>
          <w:lang w:eastAsia="en-GB"/>
        </w:rPr>
      </w:pPr>
      <w:hyperlink r:id="rId20" w:history="1">
        <w:r w:rsidRPr="00CA46C4">
          <w:rPr>
            <w:rStyle w:val="Hyperlink"/>
            <w:rFonts w:ascii="Arial" w:eastAsia="Times New Roman" w:hAnsi="Arial" w:cs="Arial"/>
            <w:sz w:val="20"/>
            <w:szCs w:val="20"/>
            <w:lang w:eastAsia="en-GB"/>
          </w:rPr>
          <w:t>https://gov.wales/sites/default/files/publications/2018-02/foundation-phase-framework-revised-2015.pdf</w:t>
        </w:r>
      </w:hyperlink>
      <w:r w:rsidR="00DF20A8" w:rsidRPr="00C05BE3">
        <w:rPr>
          <w:rFonts w:ascii="Arial" w:eastAsia="Times New Roman" w:hAnsi="Arial" w:cs="Arial"/>
          <w:sz w:val="20"/>
          <w:szCs w:val="20"/>
          <w:lang w:eastAsia="en-GB"/>
        </w:rPr>
        <w:t xml:space="preserve"> (Accessed on the 3</w:t>
      </w:r>
      <w:r w:rsidR="00DF20A8" w:rsidRPr="00C05BE3">
        <w:rPr>
          <w:rFonts w:ascii="Arial" w:eastAsia="Times New Roman" w:hAnsi="Arial" w:cs="Arial"/>
          <w:sz w:val="20"/>
          <w:szCs w:val="20"/>
          <w:vertAlign w:val="superscript"/>
          <w:lang w:eastAsia="en-GB"/>
        </w:rPr>
        <w:t>rd</w:t>
      </w:r>
      <w:r w:rsidR="00DF20A8" w:rsidRPr="00C05BE3">
        <w:rPr>
          <w:rFonts w:ascii="Arial" w:eastAsia="Times New Roman" w:hAnsi="Arial" w:cs="Arial"/>
          <w:sz w:val="20"/>
          <w:szCs w:val="20"/>
          <w:lang w:eastAsia="en-GB"/>
        </w:rPr>
        <w:t xml:space="preserve"> May 2020)</w:t>
      </w:r>
    </w:p>
    <w:p w14:paraId="2DFB8FCA" w14:textId="77777777" w:rsidR="007C4C0A" w:rsidRDefault="007C4C0A" w:rsidP="00C05BE3">
      <w:pPr>
        <w:spacing w:after="0" w:line="360" w:lineRule="auto"/>
        <w:jc w:val="both"/>
        <w:textAlignment w:val="baseline"/>
        <w:rPr>
          <w:rFonts w:ascii="Arial" w:eastAsia="Times New Roman" w:hAnsi="Arial" w:cs="Arial"/>
          <w:sz w:val="20"/>
          <w:szCs w:val="20"/>
          <w:lang w:eastAsia="en-GB"/>
        </w:rPr>
      </w:pPr>
    </w:p>
    <w:p w14:paraId="0FB69EAB" w14:textId="77777777" w:rsidR="007C4C0A" w:rsidRPr="00C05BE3" w:rsidRDefault="007C4C0A" w:rsidP="00C05BE3">
      <w:pPr>
        <w:spacing w:after="0" w:line="360" w:lineRule="auto"/>
        <w:jc w:val="both"/>
        <w:textAlignment w:val="baseline"/>
        <w:rPr>
          <w:rFonts w:ascii="Arial" w:eastAsia="Times New Roman" w:hAnsi="Arial" w:cs="Arial"/>
          <w:sz w:val="20"/>
          <w:szCs w:val="20"/>
          <w:lang w:eastAsia="en-GB"/>
        </w:rPr>
      </w:pPr>
    </w:p>
    <w:p w14:paraId="1A96C2A7" w14:textId="77777777" w:rsidR="00DF20A8" w:rsidRPr="00C05BE3" w:rsidRDefault="00DF20A8" w:rsidP="00C05BE3">
      <w:pPr>
        <w:spacing w:line="360" w:lineRule="auto"/>
        <w:rPr>
          <w:rFonts w:ascii="Arial" w:hAnsi="Arial" w:cs="Arial"/>
          <w:sz w:val="20"/>
          <w:szCs w:val="20"/>
        </w:rPr>
      </w:pPr>
      <w:r w:rsidRPr="00C05BE3">
        <w:rPr>
          <w:rFonts w:ascii="Arial" w:hAnsi="Arial" w:cs="Arial"/>
          <w:sz w:val="20"/>
          <w:szCs w:val="20"/>
        </w:rPr>
        <w:t xml:space="preserve">Welsh Government. (2017) </w:t>
      </w:r>
      <w:r w:rsidRPr="00C05BE3">
        <w:rPr>
          <w:rFonts w:ascii="Arial" w:hAnsi="Arial" w:cs="Arial"/>
          <w:i/>
          <w:iCs/>
          <w:sz w:val="20"/>
          <w:szCs w:val="20"/>
        </w:rPr>
        <w:t>Developing Schools in Wales as Learning Organisations.</w:t>
      </w:r>
      <w:r>
        <w:rPr>
          <w:rFonts w:ascii="Arial" w:hAnsi="Arial" w:cs="Arial"/>
          <w:i/>
          <w:iCs/>
          <w:sz w:val="20"/>
          <w:szCs w:val="20"/>
        </w:rPr>
        <w:t xml:space="preserve"> </w:t>
      </w:r>
      <w:hyperlink r:id="rId21" w:history="1">
        <w:r w:rsidRPr="00CA46C4">
          <w:rPr>
            <w:rStyle w:val="Hyperlink"/>
            <w:rFonts w:ascii="Arial" w:hAnsi="Arial" w:cs="Arial"/>
            <w:sz w:val="20"/>
            <w:szCs w:val="20"/>
          </w:rPr>
          <w:t>https://hwb.gov.wales/storage/651c6224-2ca4-4580-b073-814ea5f94554/schools-in-wales-as-learning-organisations-powerpoint-presentation.pdf</w:t>
        </w:r>
      </w:hyperlink>
      <w:r w:rsidRPr="00C05BE3">
        <w:rPr>
          <w:rFonts w:ascii="Arial" w:hAnsi="Arial" w:cs="Arial"/>
          <w:sz w:val="20"/>
          <w:szCs w:val="20"/>
        </w:rPr>
        <w:t xml:space="preserve"> (Accessed: 9th May 2020)</w:t>
      </w:r>
    </w:p>
    <w:p w14:paraId="3D666401" w14:textId="7F9F6E13" w:rsidR="007B2581" w:rsidRDefault="007B2581" w:rsidP="00C05BE3">
      <w:pPr>
        <w:spacing w:line="360" w:lineRule="auto"/>
        <w:rPr>
          <w:rFonts w:ascii="Arial" w:hAnsi="Arial" w:cs="Arial"/>
          <w:sz w:val="20"/>
          <w:szCs w:val="20"/>
        </w:rPr>
      </w:pPr>
    </w:p>
    <w:p w14:paraId="224ED480" w14:textId="453B073E" w:rsidR="00732DEA" w:rsidRDefault="00732DEA" w:rsidP="00C05BE3">
      <w:pPr>
        <w:spacing w:line="360" w:lineRule="auto"/>
        <w:rPr>
          <w:rFonts w:ascii="Arial" w:hAnsi="Arial" w:cs="Arial"/>
          <w:sz w:val="20"/>
          <w:szCs w:val="20"/>
        </w:rPr>
      </w:pPr>
    </w:p>
    <w:p w14:paraId="0491C013" w14:textId="6682579E" w:rsidR="00732DEA" w:rsidRDefault="00732DEA" w:rsidP="00C05BE3">
      <w:pPr>
        <w:spacing w:line="360" w:lineRule="auto"/>
        <w:rPr>
          <w:rFonts w:ascii="Arial" w:hAnsi="Arial" w:cs="Arial"/>
          <w:sz w:val="20"/>
          <w:szCs w:val="20"/>
        </w:rPr>
      </w:pPr>
    </w:p>
    <w:p w14:paraId="31682383" w14:textId="03272DA3" w:rsidR="00732DEA" w:rsidRDefault="00732DEA" w:rsidP="00C05BE3">
      <w:pPr>
        <w:spacing w:line="360" w:lineRule="auto"/>
        <w:rPr>
          <w:rFonts w:ascii="Arial" w:hAnsi="Arial" w:cs="Arial"/>
          <w:sz w:val="20"/>
          <w:szCs w:val="20"/>
        </w:rPr>
      </w:pPr>
    </w:p>
    <w:p w14:paraId="110E7FEA" w14:textId="744DE23D" w:rsidR="00732DEA" w:rsidRDefault="00732DEA" w:rsidP="00C05BE3">
      <w:pPr>
        <w:spacing w:line="360" w:lineRule="auto"/>
        <w:rPr>
          <w:rFonts w:ascii="Arial" w:hAnsi="Arial" w:cs="Arial"/>
          <w:sz w:val="20"/>
          <w:szCs w:val="20"/>
        </w:rPr>
      </w:pPr>
    </w:p>
    <w:p w14:paraId="6AED31C6" w14:textId="289B5D43" w:rsidR="00732DEA" w:rsidRDefault="00732DEA" w:rsidP="00C05BE3">
      <w:pPr>
        <w:spacing w:line="360" w:lineRule="auto"/>
        <w:rPr>
          <w:rFonts w:ascii="Arial" w:hAnsi="Arial" w:cs="Arial"/>
          <w:sz w:val="20"/>
          <w:szCs w:val="20"/>
        </w:rPr>
      </w:pPr>
    </w:p>
    <w:p w14:paraId="6B558F35" w14:textId="4C63C31D" w:rsidR="00732DEA" w:rsidRDefault="00732DEA" w:rsidP="00C05BE3">
      <w:pPr>
        <w:spacing w:line="360" w:lineRule="auto"/>
        <w:rPr>
          <w:rFonts w:ascii="Arial" w:hAnsi="Arial" w:cs="Arial"/>
          <w:sz w:val="20"/>
          <w:szCs w:val="20"/>
        </w:rPr>
      </w:pPr>
    </w:p>
    <w:p w14:paraId="2A4107E1" w14:textId="1BD7FC23" w:rsidR="00732DEA" w:rsidRDefault="00732DEA" w:rsidP="00C05BE3">
      <w:pPr>
        <w:spacing w:line="360" w:lineRule="auto"/>
        <w:rPr>
          <w:rFonts w:ascii="Arial" w:hAnsi="Arial" w:cs="Arial"/>
          <w:sz w:val="20"/>
          <w:szCs w:val="20"/>
        </w:rPr>
      </w:pPr>
    </w:p>
    <w:p w14:paraId="5F45060B" w14:textId="77777777" w:rsidR="00732DEA" w:rsidRDefault="00732DEA" w:rsidP="00C05BE3">
      <w:pPr>
        <w:spacing w:line="360" w:lineRule="auto"/>
        <w:rPr>
          <w:rFonts w:ascii="Arial" w:hAnsi="Arial" w:cs="Arial"/>
          <w:sz w:val="20"/>
          <w:szCs w:val="20"/>
        </w:rPr>
      </w:pPr>
    </w:p>
    <w:p w14:paraId="215B96BB" w14:textId="1C173DA7" w:rsidR="007B2581" w:rsidRDefault="007B2581" w:rsidP="009D2021">
      <w:pPr>
        <w:pStyle w:val="Heading1"/>
      </w:pPr>
      <w:bookmarkStart w:id="14" w:name="_Toc40269771"/>
      <w:r>
        <w:lastRenderedPageBreak/>
        <w:t>Appendix 1</w:t>
      </w:r>
      <w:bookmarkEnd w:id="14"/>
    </w:p>
    <w:p w14:paraId="42A4E77D" w14:textId="574AE976" w:rsidR="007B2581" w:rsidRDefault="0039034E" w:rsidP="00C05BE3">
      <w:pPr>
        <w:spacing w:line="360" w:lineRule="auto"/>
        <w:rPr>
          <w:rFonts w:ascii="Arial" w:hAnsi="Arial" w:cs="Arial"/>
          <w:sz w:val="20"/>
          <w:szCs w:val="20"/>
        </w:rPr>
      </w:pPr>
      <w:r>
        <w:rPr>
          <w:noProof/>
        </w:rPr>
        <w:drawing>
          <wp:inline distT="0" distB="0" distL="0" distR="0" wp14:anchorId="6FEB3D4A" wp14:editId="38145DCA">
            <wp:extent cx="5731510" cy="3223895"/>
            <wp:effectExtent l="0" t="0" r="2540" b="0"/>
            <wp:docPr id="4" name="Picture 4" descr="Are your learners achieving Flow?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e your learners achieving Flow? – EDUWELL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8C3396" w14:textId="13CE41C4" w:rsidR="007B2581" w:rsidRDefault="008D3574" w:rsidP="00C05BE3">
      <w:pPr>
        <w:spacing w:line="360" w:lineRule="auto"/>
        <w:rPr>
          <w:rFonts w:ascii="Arial" w:hAnsi="Arial" w:cs="Arial"/>
          <w:sz w:val="20"/>
          <w:szCs w:val="20"/>
        </w:rPr>
      </w:pPr>
      <w:r>
        <w:rPr>
          <w:noProof/>
        </w:rPr>
        <w:drawing>
          <wp:inline distT="0" distB="0" distL="0" distR="0" wp14:anchorId="6ABDC6FB" wp14:editId="2AB20047">
            <wp:extent cx="5731510" cy="3223895"/>
            <wp:effectExtent l="0" t="0" r="2540" b="0"/>
            <wp:docPr id="3" name="Picture 3" descr="Are your learners achieving Flow?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e your learners achieving Flow? – EDUWELL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FE66E4E" w14:textId="09C15BC5" w:rsidR="007B2581" w:rsidRDefault="007B2581" w:rsidP="00C05BE3">
      <w:pPr>
        <w:spacing w:line="360" w:lineRule="auto"/>
        <w:rPr>
          <w:rFonts w:ascii="Arial" w:hAnsi="Arial" w:cs="Arial"/>
          <w:sz w:val="20"/>
          <w:szCs w:val="20"/>
        </w:rPr>
      </w:pPr>
    </w:p>
    <w:p w14:paraId="59EA3BFA" w14:textId="0A0BD47E" w:rsidR="008D3574" w:rsidRDefault="008D3574" w:rsidP="00C05BE3">
      <w:pPr>
        <w:spacing w:line="360" w:lineRule="auto"/>
        <w:rPr>
          <w:rFonts w:ascii="Arial" w:hAnsi="Arial" w:cs="Arial"/>
          <w:sz w:val="20"/>
          <w:szCs w:val="20"/>
        </w:rPr>
      </w:pPr>
    </w:p>
    <w:p w14:paraId="02E3A41E" w14:textId="77D7E52D" w:rsidR="008D3574" w:rsidRDefault="009E7FDC" w:rsidP="00C05BE3">
      <w:pPr>
        <w:spacing w:line="360" w:lineRule="auto"/>
        <w:rPr>
          <w:rFonts w:ascii="Arial" w:hAnsi="Arial" w:cs="Arial"/>
          <w:sz w:val="20"/>
          <w:szCs w:val="20"/>
        </w:rPr>
      </w:pPr>
      <w:r>
        <w:rPr>
          <w:rFonts w:ascii="Arial" w:hAnsi="Arial" w:cs="Arial"/>
          <w:sz w:val="20"/>
          <w:szCs w:val="20"/>
        </w:rPr>
        <w:t>(Wells, 2015)</w:t>
      </w:r>
    </w:p>
    <w:p w14:paraId="2F4E1A46" w14:textId="6252BE54" w:rsidR="008D3574" w:rsidRDefault="008D3574" w:rsidP="00C05BE3">
      <w:pPr>
        <w:spacing w:line="360" w:lineRule="auto"/>
        <w:rPr>
          <w:rFonts w:ascii="Arial" w:hAnsi="Arial" w:cs="Arial"/>
          <w:sz w:val="20"/>
          <w:szCs w:val="20"/>
        </w:rPr>
      </w:pPr>
    </w:p>
    <w:p w14:paraId="1B5C809F" w14:textId="77777777" w:rsidR="008D3574" w:rsidRDefault="008D3574" w:rsidP="00C05BE3">
      <w:pPr>
        <w:spacing w:line="360" w:lineRule="auto"/>
        <w:rPr>
          <w:rFonts w:ascii="Arial" w:hAnsi="Arial" w:cs="Arial"/>
          <w:sz w:val="20"/>
          <w:szCs w:val="20"/>
        </w:rPr>
      </w:pPr>
    </w:p>
    <w:p w14:paraId="3679A0EA" w14:textId="7A03016E" w:rsidR="00C05BE3" w:rsidRPr="00B272A5" w:rsidRDefault="007B2581" w:rsidP="009D2021">
      <w:pPr>
        <w:pStyle w:val="Heading1"/>
      </w:pPr>
      <w:bookmarkStart w:id="15" w:name="_Toc40269772"/>
      <w:r>
        <w:lastRenderedPageBreak/>
        <w:t>Appendix 2</w:t>
      </w:r>
      <w:bookmarkEnd w:id="15"/>
    </w:p>
    <w:p w14:paraId="661A375A" w14:textId="7BF79260" w:rsidR="00A83369" w:rsidRPr="00B83B47" w:rsidRDefault="007B2581" w:rsidP="00AB0704">
      <w:pPr>
        <w:shd w:val="clear" w:color="auto" w:fill="FFFFFF"/>
        <w:spacing w:after="100" w:afterAutospacing="1" w:line="360" w:lineRule="auto"/>
        <w:rPr>
          <w:rFonts w:ascii="Arial" w:hAnsi="Arial" w:cs="Arial"/>
          <w:b/>
          <w:bCs/>
        </w:rPr>
      </w:pPr>
      <w:r w:rsidRPr="007B2581">
        <w:rPr>
          <w:rFonts w:ascii="Arial" w:hAnsi="Arial" w:cs="Arial"/>
          <w:b/>
          <w:bCs/>
        </w:rPr>
        <w:drawing>
          <wp:inline distT="0" distB="0" distL="0" distR="0" wp14:anchorId="63B758C5" wp14:editId="0AE7A575">
            <wp:extent cx="8406686" cy="5802533"/>
            <wp:effectExtent l="6667" t="0" r="1588" b="158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rot="5400000">
                      <a:off x="0" y="0"/>
                      <a:ext cx="8461445" cy="5840330"/>
                    </a:xfrm>
                    <a:prstGeom prst="rect">
                      <a:avLst/>
                    </a:prstGeom>
                  </pic:spPr>
                </pic:pic>
              </a:graphicData>
            </a:graphic>
          </wp:inline>
        </w:drawing>
      </w:r>
    </w:p>
    <w:p w14:paraId="44B0646D" w14:textId="4440E9E0" w:rsidR="0033540C" w:rsidRPr="00B83B47" w:rsidRDefault="0033540C" w:rsidP="00AB0704">
      <w:pPr>
        <w:shd w:val="clear" w:color="auto" w:fill="FFFFFF"/>
        <w:spacing w:after="100" w:afterAutospacing="1" w:line="360" w:lineRule="auto"/>
        <w:rPr>
          <w:rFonts w:ascii="Arial" w:eastAsia="Times New Roman" w:hAnsi="Arial" w:cs="Arial"/>
          <w:b/>
          <w:bCs/>
          <w:lang w:eastAsia="en-GB"/>
        </w:rPr>
      </w:pPr>
    </w:p>
    <w:p w14:paraId="5F9092E4" w14:textId="528291A9" w:rsidR="006009D9" w:rsidRDefault="008D3574" w:rsidP="009D2021">
      <w:pPr>
        <w:pStyle w:val="Heading1"/>
      </w:pPr>
      <w:bookmarkStart w:id="16" w:name="_Toc40269773"/>
      <w:r>
        <w:t>Appendix 3</w:t>
      </w:r>
      <w:bookmarkEnd w:id="16"/>
    </w:p>
    <w:p w14:paraId="761AED0A" w14:textId="001A2EB3" w:rsidR="0030041A" w:rsidRPr="00B83B47" w:rsidRDefault="009E7FDC" w:rsidP="008D3574">
      <w:pPr>
        <w:pStyle w:val="NormalWeb"/>
        <w:spacing w:line="360" w:lineRule="auto"/>
        <w:rPr>
          <w:rFonts w:ascii="Arial" w:hAnsi="Arial" w:cs="Arial"/>
          <w:sz w:val="22"/>
          <w:szCs w:val="22"/>
        </w:rPr>
      </w:pPr>
      <w:r>
        <w:rPr>
          <w:noProof/>
        </w:rPr>
        <w:drawing>
          <wp:anchor distT="0" distB="0" distL="114300" distR="114300" simplePos="0" relativeHeight="251659264" behindDoc="0" locked="0" layoutInCell="1" allowOverlap="1" wp14:anchorId="077E4AAB" wp14:editId="13033A19">
            <wp:simplePos x="0" y="0"/>
            <wp:positionH relativeFrom="page">
              <wp:posOffset>914400</wp:posOffset>
            </wp:positionH>
            <wp:positionV relativeFrom="paragraph">
              <wp:posOffset>414020</wp:posOffset>
            </wp:positionV>
            <wp:extent cx="6207760" cy="5260709"/>
            <wp:effectExtent l="0" t="0" r="2540" b="0"/>
            <wp:wrapThrough wrapText="bothSides">
              <wp:wrapPolygon edited="0">
                <wp:start x="0" y="0"/>
                <wp:lineTo x="0" y="21511"/>
                <wp:lineTo x="21543" y="21511"/>
                <wp:lineTo x="2154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PNG"/>
                    <pic:cNvPicPr/>
                  </pic:nvPicPr>
                  <pic:blipFill>
                    <a:blip r:embed="rId25">
                      <a:extLst>
                        <a:ext uri="{28A0092B-C50C-407E-A947-70E740481C1C}">
                          <a14:useLocalDpi xmlns:a14="http://schemas.microsoft.com/office/drawing/2010/main" val="0"/>
                        </a:ext>
                      </a:extLst>
                    </a:blip>
                    <a:stretch>
                      <a:fillRect/>
                    </a:stretch>
                  </pic:blipFill>
                  <pic:spPr>
                    <a:xfrm>
                      <a:off x="0" y="0"/>
                      <a:ext cx="6207760" cy="5260709"/>
                    </a:xfrm>
                    <a:prstGeom prst="rect">
                      <a:avLst/>
                    </a:prstGeom>
                  </pic:spPr>
                </pic:pic>
              </a:graphicData>
            </a:graphic>
            <wp14:sizeRelH relativeFrom="page">
              <wp14:pctWidth>0</wp14:pctWidth>
            </wp14:sizeRelH>
            <wp14:sizeRelV relativeFrom="page">
              <wp14:pctHeight>0</wp14:pctHeight>
            </wp14:sizeRelV>
          </wp:anchor>
        </w:drawing>
      </w:r>
    </w:p>
    <w:p w14:paraId="3EEC1ACA" w14:textId="7F884A91" w:rsidR="008F345B" w:rsidRPr="00B83B47" w:rsidRDefault="008F345B" w:rsidP="00AB0704">
      <w:pPr>
        <w:pStyle w:val="AssignBody"/>
        <w:rPr>
          <w:rFonts w:cs="Arial"/>
        </w:rPr>
      </w:pPr>
    </w:p>
    <w:p w14:paraId="2AA192B1" w14:textId="13854714" w:rsidR="00734370" w:rsidRPr="00B83B47" w:rsidRDefault="00734370" w:rsidP="00AB0704">
      <w:pPr>
        <w:pStyle w:val="AssignBody"/>
        <w:rPr>
          <w:rFonts w:cs="Arial"/>
        </w:rPr>
      </w:pPr>
    </w:p>
    <w:p w14:paraId="7B047545" w14:textId="7513E24E" w:rsidR="00734370" w:rsidRDefault="00734370" w:rsidP="00AB0704">
      <w:pPr>
        <w:pStyle w:val="AssignBody"/>
        <w:rPr>
          <w:rFonts w:cs="Arial"/>
        </w:rPr>
      </w:pPr>
    </w:p>
    <w:p w14:paraId="16DDCF7D" w14:textId="0881F540" w:rsidR="00734370" w:rsidRDefault="009E7FDC" w:rsidP="00AB0704">
      <w:pPr>
        <w:pStyle w:val="AssignBody"/>
        <w:rPr>
          <w:rFonts w:cs="Arial"/>
        </w:rPr>
      </w:pPr>
      <w:r>
        <w:rPr>
          <w:rFonts w:cs="Arial"/>
        </w:rPr>
        <w:t>(Welsh Government, 2017)</w:t>
      </w:r>
    </w:p>
    <w:p w14:paraId="45A0A1E1" w14:textId="3E6F1792" w:rsidR="00734370" w:rsidRDefault="00734370" w:rsidP="00AB0704">
      <w:pPr>
        <w:pStyle w:val="AssignBody"/>
        <w:rPr>
          <w:rFonts w:cs="Arial"/>
        </w:rPr>
      </w:pPr>
    </w:p>
    <w:p w14:paraId="46E805EB" w14:textId="4E37E5F5" w:rsidR="00734370" w:rsidRDefault="00734370" w:rsidP="00AB0704">
      <w:pPr>
        <w:pStyle w:val="AssignBody"/>
        <w:rPr>
          <w:rFonts w:cs="Arial"/>
        </w:rPr>
      </w:pPr>
    </w:p>
    <w:p w14:paraId="517DBCD2" w14:textId="5FC1B5CE" w:rsidR="00734370" w:rsidRDefault="00734370" w:rsidP="00AB0704">
      <w:pPr>
        <w:pStyle w:val="AssignBody"/>
        <w:rPr>
          <w:rFonts w:cs="Arial"/>
        </w:rPr>
      </w:pPr>
    </w:p>
    <w:p w14:paraId="256880CC" w14:textId="3521C73C" w:rsidR="00734370" w:rsidRDefault="00734370" w:rsidP="00AB0704">
      <w:pPr>
        <w:pStyle w:val="AssignBody"/>
        <w:rPr>
          <w:rFonts w:cs="Arial"/>
        </w:rPr>
      </w:pPr>
    </w:p>
    <w:p w14:paraId="3BF31C6F" w14:textId="77777777" w:rsidR="00243D0A" w:rsidRPr="00AB0704" w:rsidRDefault="00243D0A" w:rsidP="00AB0704">
      <w:pPr>
        <w:pStyle w:val="AssignBody"/>
        <w:rPr>
          <w:rFonts w:cs="Arial"/>
        </w:rPr>
      </w:pPr>
    </w:p>
    <w:sectPr w:rsidR="00243D0A" w:rsidRPr="00AB0704">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73797F" w14:textId="77777777" w:rsidR="00530B9E" w:rsidRDefault="00530B9E" w:rsidP="00E611D9">
      <w:pPr>
        <w:spacing w:after="0" w:line="240" w:lineRule="auto"/>
      </w:pPr>
      <w:r>
        <w:separator/>
      </w:r>
    </w:p>
  </w:endnote>
  <w:endnote w:type="continuationSeparator" w:id="0">
    <w:p w14:paraId="08039CCC" w14:textId="77777777" w:rsidR="00530B9E" w:rsidRDefault="00530B9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96C46" w14:textId="77777777" w:rsidR="00530B9E" w:rsidRDefault="00530B9E" w:rsidP="00E611D9">
      <w:pPr>
        <w:spacing w:after="0" w:line="240" w:lineRule="auto"/>
      </w:pPr>
      <w:r>
        <w:separator/>
      </w:r>
    </w:p>
  </w:footnote>
  <w:footnote w:type="continuationSeparator" w:id="0">
    <w:p w14:paraId="65D78361" w14:textId="77777777" w:rsidR="00530B9E" w:rsidRDefault="00530B9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49046B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40C60">
            <w:rPr>
              <w:rFonts w:ascii="Arial" w:hAnsi="Arial" w:cs="Arial"/>
            </w:rPr>
            <w:t xml:space="preserve"> 4010</w:t>
          </w:r>
          <w:r w:rsidR="002403D8">
            <w:rPr>
              <w:rFonts w:ascii="Arial" w:hAnsi="Arial" w:cs="Arial"/>
            </w:rPr>
            <w:t>-C</w:t>
          </w:r>
        </w:p>
      </w:tc>
      <w:tc>
        <w:tcPr>
          <w:tcW w:w="4508" w:type="dxa"/>
        </w:tcPr>
        <w:p w14:paraId="51D506A0" w14:textId="16457134" w:rsidR="00E611D9" w:rsidRPr="00E611D9" w:rsidRDefault="00E611D9" w:rsidP="002403D8">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2403D8">
            <w:rPr>
              <w:rFonts w:ascii="Arial" w:hAnsi="Arial" w:cs="Arial"/>
            </w:rPr>
            <w:t xml:space="preserve"> 1907913</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244EE9"/>
    <w:multiLevelType w:val="multilevel"/>
    <w:tmpl w:val="31363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33BA"/>
    <w:rsid w:val="00024C04"/>
    <w:rsid w:val="00032F78"/>
    <w:rsid w:val="00036417"/>
    <w:rsid w:val="00036B01"/>
    <w:rsid w:val="00047A91"/>
    <w:rsid w:val="00052B45"/>
    <w:rsid w:val="00060E44"/>
    <w:rsid w:val="00071A0D"/>
    <w:rsid w:val="00073AC9"/>
    <w:rsid w:val="00073B70"/>
    <w:rsid w:val="00075D28"/>
    <w:rsid w:val="0008761C"/>
    <w:rsid w:val="00087923"/>
    <w:rsid w:val="00095B2B"/>
    <w:rsid w:val="000A7240"/>
    <w:rsid w:val="000B265E"/>
    <w:rsid w:val="000C37F1"/>
    <w:rsid w:val="000E1DC0"/>
    <w:rsid w:val="000E282A"/>
    <w:rsid w:val="000F18C6"/>
    <w:rsid w:val="000F6E41"/>
    <w:rsid w:val="0010064C"/>
    <w:rsid w:val="00111072"/>
    <w:rsid w:val="00111097"/>
    <w:rsid w:val="00141BAC"/>
    <w:rsid w:val="00145C43"/>
    <w:rsid w:val="00153E74"/>
    <w:rsid w:val="001600B9"/>
    <w:rsid w:val="001603FC"/>
    <w:rsid w:val="00165112"/>
    <w:rsid w:val="0016759B"/>
    <w:rsid w:val="001736B2"/>
    <w:rsid w:val="00181434"/>
    <w:rsid w:val="00182FD5"/>
    <w:rsid w:val="001877CD"/>
    <w:rsid w:val="0019782D"/>
    <w:rsid w:val="001A1281"/>
    <w:rsid w:val="001B0FAA"/>
    <w:rsid w:val="001B1B49"/>
    <w:rsid w:val="001C6942"/>
    <w:rsid w:val="001E6CF2"/>
    <w:rsid w:val="001F6BE9"/>
    <w:rsid w:val="0020499F"/>
    <w:rsid w:val="00216B53"/>
    <w:rsid w:val="00222872"/>
    <w:rsid w:val="002229F0"/>
    <w:rsid w:val="002403D8"/>
    <w:rsid w:val="00243D0A"/>
    <w:rsid w:val="00244CD8"/>
    <w:rsid w:val="00254DE7"/>
    <w:rsid w:val="0026308D"/>
    <w:rsid w:val="00267EE0"/>
    <w:rsid w:val="002711E0"/>
    <w:rsid w:val="002808F9"/>
    <w:rsid w:val="0029450D"/>
    <w:rsid w:val="002A0E90"/>
    <w:rsid w:val="002A33A4"/>
    <w:rsid w:val="002B4AD9"/>
    <w:rsid w:val="002B6761"/>
    <w:rsid w:val="002B6B8C"/>
    <w:rsid w:val="002C645C"/>
    <w:rsid w:val="002C6850"/>
    <w:rsid w:val="002D20FA"/>
    <w:rsid w:val="0030041A"/>
    <w:rsid w:val="003138B2"/>
    <w:rsid w:val="00315D8E"/>
    <w:rsid w:val="0033540C"/>
    <w:rsid w:val="003522F2"/>
    <w:rsid w:val="0037094C"/>
    <w:rsid w:val="003825CB"/>
    <w:rsid w:val="00386B3A"/>
    <w:rsid w:val="0039034E"/>
    <w:rsid w:val="00394D67"/>
    <w:rsid w:val="003B6E6E"/>
    <w:rsid w:val="003D2344"/>
    <w:rsid w:val="003E1FEF"/>
    <w:rsid w:val="003E45DE"/>
    <w:rsid w:val="003F0A59"/>
    <w:rsid w:val="00403D6E"/>
    <w:rsid w:val="00423B63"/>
    <w:rsid w:val="0042555C"/>
    <w:rsid w:val="00431DB2"/>
    <w:rsid w:val="004337B9"/>
    <w:rsid w:val="00464B6E"/>
    <w:rsid w:val="00475A9C"/>
    <w:rsid w:val="00490909"/>
    <w:rsid w:val="004A0A47"/>
    <w:rsid w:val="004A1C25"/>
    <w:rsid w:val="004A4721"/>
    <w:rsid w:val="004B0ED5"/>
    <w:rsid w:val="004B287E"/>
    <w:rsid w:val="004C5774"/>
    <w:rsid w:val="004E0947"/>
    <w:rsid w:val="004F5CDF"/>
    <w:rsid w:val="004F7449"/>
    <w:rsid w:val="00505E01"/>
    <w:rsid w:val="00516929"/>
    <w:rsid w:val="0052578B"/>
    <w:rsid w:val="00525D5C"/>
    <w:rsid w:val="00530B9E"/>
    <w:rsid w:val="0053312D"/>
    <w:rsid w:val="00537BE6"/>
    <w:rsid w:val="00541507"/>
    <w:rsid w:val="00541F13"/>
    <w:rsid w:val="00550E59"/>
    <w:rsid w:val="00575A90"/>
    <w:rsid w:val="00593393"/>
    <w:rsid w:val="005A1FC4"/>
    <w:rsid w:val="005B2636"/>
    <w:rsid w:val="005B4630"/>
    <w:rsid w:val="005B6478"/>
    <w:rsid w:val="005C5CDB"/>
    <w:rsid w:val="005D1889"/>
    <w:rsid w:val="005D41AA"/>
    <w:rsid w:val="005E0852"/>
    <w:rsid w:val="005E0BBB"/>
    <w:rsid w:val="005E368E"/>
    <w:rsid w:val="005F52A2"/>
    <w:rsid w:val="006009D9"/>
    <w:rsid w:val="00603DC3"/>
    <w:rsid w:val="00614B72"/>
    <w:rsid w:val="00634664"/>
    <w:rsid w:val="00635830"/>
    <w:rsid w:val="006419C3"/>
    <w:rsid w:val="006511DE"/>
    <w:rsid w:val="0065342C"/>
    <w:rsid w:val="00670D37"/>
    <w:rsid w:val="00670DEE"/>
    <w:rsid w:val="00691A46"/>
    <w:rsid w:val="00695E83"/>
    <w:rsid w:val="006B175D"/>
    <w:rsid w:val="006B55CC"/>
    <w:rsid w:val="006B5861"/>
    <w:rsid w:val="006E0023"/>
    <w:rsid w:val="006F5681"/>
    <w:rsid w:val="00701EFC"/>
    <w:rsid w:val="0071529D"/>
    <w:rsid w:val="00732DEA"/>
    <w:rsid w:val="00734370"/>
    <w:rsid w:val="00735EB1"/>
    <w:rsid w:val="007513BE"/>
    <w:rsid w:val="00757441"/>
    <w:rsid w:val="0076201D"/>
    <w:rsid w:val="00762D1D"/>
    <w:rsid w:val="007637B0"/>
    <w:rsid w:val="0076437B"/>
    <w:rsid w:val="0076671C"/>
    <w:rsid w:val="00786080"/>
    <w:rsid w:val="007867E2"/>
    <w:rsid w:val="00795626"/>
    <w:rsid w:val="00796B04"/>
    <w:rsid w:val="00796D5D"/>
    <w:rsid w:val="007B2581"/>
    <w:rsid w:val="007B5A14"/>
    <w:rsid w:val="007B6FF6"/>
    <w:rsid w:val="007C4C0A"/>
    <w:rsid w:val="007C5C7F"/>
    <w:rsid w:val="007C61B2"/>
    <w:rsid w:val="007C63CC"/>
    <w:rsid w:val="007C7E85"/>
    <w:rsid w:val="007D3DC2"/>
    <w:rsid w:val="007D59A7"/>
    <w:rsid w:val="007D5F8B"/>
    <w:rsid w:val="007F2F81"/>
    <w:rsid w:val="007F7EE4"/>
    <w:rsid w:val="00802AD0"/>
    <w:rsid w:val="008038DF"/>
    <w:rsid w:val="00817F7A"/>
    <w:rsid w:val="008274D6"/>
    <w:rsid w:val="008300AC"/>
    <w:rsid w:val="00853386"/>
    <w:rsid w:val="0085421A"/>
    <w:rsid w:val="00854DC2"/>
    <w:rsid w:val="00871FA1"/>
    <w:rsid w:val="00891577"/>
    <w:rsid w:val="008921F5"/>
    <w:rsid w:val="00893E79"/>
    <w:rsid w:val="008B26AD"/>
    <w:rsid w:val="008B3C55"/>
    <w:rsid w:val="008B6FF5"/>
    <w:rsid w:val="008B7CD5"/>
    <w:rsid w:val="008C6F04"/>
    <w:rsid w:val="008C797F"/>
    <w:rsid w:val="008D3574"/>
    <w:rsid w:val="008D3C10"/>
    <w:rsid w:val="008D55B9"/>
    <w:rsid w:val="008D7B19"/>
    <w:rsid w:val="008E241D"/>
    <w:rsid w:val="008F345B"/>
    <w:rsid w:val="008F79AF"/>
    <w:rsid w:val="009004A9"/>
    <w:rsid w:val="00917F52"/>
    <w:rsid w:val="00923F57"/>
    <w:rsid w:val="00940CD5"/>
    <w:rsid w:val="00941907"/>
    <w:rsid w:val="00943D91"/>
    <w:rsid w:val="00953C11"/>
    <w:rsid w:val="00960CF8"/>
    <w:rsid w:val="00971CD4"/>
    <w:rsid w:val="00972AB3"/>
    <w:rsid w:val="0097331F"/>
    <w:rsid w:val="0097612B"/>
    <w:rsid w:val="00976D01"/>
    <w:rsid w:val="00983376"/>
    <w:rsid w:val="00986DFA"/>
    <w:rsid w:val="009A750E"/>
    <w:rsid w:val="009A77A1"/>
    <w:rsid w:val="009B3C66"/>
    <w:rsid w:val="009B40AA"/>
    <w:rsid w:val="009B6C19"/>
    <w:rsid w:val="009C3D57"/>
    <w:rsid w:val="009C6CE9"/>
    <w:rsid w:val="009D2021"/>
    <w:rsid w:val="009E7FDC"/>
    <w:rsid w:val="009F6FA8"/>
    <w:rsid w:val="00A2409D"/>
    <w:rsid w:val="00A31C32"/>
    <w:rsid w:val="00A412ED"/>
    <w:rsid w:val="00A50646"/>
    <w:rsid w:val="00A52B42"/>
    <w:rsid w:val="00A551B2"/>
    <w:rsid w:val="00A83369"/>
    <w:rsid w:val="00AB0704"/>
    <w:rsid w:val="00AB2CF2"/>
    <w:rsid w:val="00AB6940"/>
    <w:rsid w:val="00AD3A89"/>
    <w:rsid w:val="00AD4749"/>
    <w:rsid w:val="00AE762B"/>
    <w:rsid w:val="00AF192C"/>
    <w:rsid w:val="00B13A62"/>
    <w:rsid w:val="00B2204F"/>
    <w:rsid w:val="00B24D10"/>
    <w:rsid w:val="00B272A5"/>
    <w:rsid w:val="00B3725F"/>
    <w:rsid w:val="00B40C03"/>
    <w:rsid w:val="00B40C60"/>
    <w:rsid w:val="00B46E18"/>
    <w:rsid w:val="00B50642"/>
    <w:rsid w:val="00B573DF"/>
    <w:rsid w:val="00B6733F"/>
    <w:rsid w:val="00B7667D"/>
    <w:rsid w:val="00B77C8F"/>
    <w:rsid w:val="00B83B47"/>
    <w:rsid w:val="00B86177"/>
    <w:rsid w:val="00BA4E31"/>
    <w:rsid w:val="00BB7DA7"/>
    <w:rsid w:val="00BC651E"/>
    <w:rsid w:val="00BC7D7F"/>
    <w:rsid w:val="00BE5F33"/>
    <w:rsid w:val="00BE79D5"/>
    <w:rsid w:val="00BF7AA6"/>
    <w:rsid w:val="00C00150"/>
    <w:rsid w:val="00C00D9E"/>
    <w:rsid w:val="00C05BE3"/>
    <w:rsid w:val="00C06E12"/>
    <w:rsid w:val="00C1381E"/>
    <w:rsid w:val="00C159D0"/>
    <w:rsid w:val="00C34A8B"/>
    <w:rsid w:val="00C34C86"/>
    <w:rsid w:val="00C3641D"/>
    <w:rsid w:val="00C36A6E"/>
    <w:rsid w:val="00C4773F"/>
    <w:rsid w:val="00C50DC6"/>
    <w:rsid w:val="00C518C6"/>
    <w:rsid w:val="00C53FC6"/>
    <w:rsid w:val="00C61B26"/>
    <w:rsid w:val="00C7054B"/>
    <w:rsid w:val="00C82524"/>
    <w:rsid w:val="00C83DBF"/>
    <w:rsid w:val="00C912A2"/>
    <w:rsid w:val="00C92094"/>
    <w:rsid w:val="00C94B64"/>
    <w:rsid w:val="00CA3095"/>
    <w:rsid w:val="00CB3427"/>
    <w:rsid w:val="00CC3975"/>
    <w:rsid w:val="00CC4D0C"/>
    <w:rsid w:val="00CD1240"/>
    <w:rsid w:val="00CD2E2F"/>
    <w:rsid w:val="00CD5596"/>
    <w:rsid w:val="00CD756C"/>
    <w:rsid w:val="00CD7B0B"/>
    <w:rsid w:val="00CE08DC"/>
    <w:rsid w:val="00CE1441"/>
    <w:rsid w:val="00CF3788"/>
    <w:rsid w:val="00D067C1"/>
    <w:rsid w:val="00D103CD"/>
    <w:rsid w:val="00D11DE3"/>
    <w:rsid w:val="00D17C8D"/>
    <w:rsid w:val="00D37E75"/>
    <w:rsid w:val="00D61918"/>
    <w:rsid w:val="00D65874"/>
    <w:rsid w:val="00D66B6A"/>
    <w:rsid w:val="00D67EC3"/>
    <w:rsid w:val="00D7152F"/>
    <w:rsid w:val="00D737C9"/>
    <w:rsid w:val="00D93095"/>
    <w:rsid w:val="00DA21BA"/>
    <w:rsid w:val="00DB1F45"/>
    <w:rsid w:val="00DE0539"/>
    <w:rsid w:val="00DE128E"/>
    <w:rsid w:val="00DE589B"/>
    <w:rsid w:val="00DE7543"/>
    <w:rsid w:val="00DF20A8"/>
    <w:rsid w:val="00DF68F9"/>
    <w:rsid w:val="00E04FC8"/>
    <w:rsid w:val="00E242E3"/>
    <w:rsid w:val="00E366EA"/>
    <w:rsid w:val="00E43A86"/>
    <w:rsid w:val="00E529D6"/>
    <w:rsid w:val="00E611D9"/>
    <w:rsid w:val="00E61C25"/>
    <w:rsid w:val="00E664D6"/>
    <w:rsid w:val="00E66D22"/>
    <w:rsid w:val="00E8581D"/>
    <w:rsid w:val="00EA2834"/>
    <w:rsid w:val="00EA6ADF"/>
    <w:rsid w:val="00EB01DF"/>
    <w:rsid w:val="00EB700D"/>
    <w:rsid w:val="00EC59C2"/>
    <w:rsid w:val="00ED25BB"/>
    <w:rsid w:val="00EE60DB"/>
    <w:rsid w:val="00EE7577"/>
    <w:rsid w:val="00F06ECF"/>
    <w:rsid w:val="00F11402"/>
    <w:rsid w:val="00F1153D"/>
    <w:rsid w:val="00F13949"/>
    <w:rsid w:val="00F14481"/>
    <w:rsid w:val="00F361C0"/>
    <w:rsid w:val="00F36297"/>
    <w:rsid w:val="00F4135E"/>
    <w:rsid w:val="00F46530"/>
    <w:rsid w:val="00F54684"/>
    <w:rsid w:val="00F56282"/>
    <w:rsid w:val="00F6608C"/>
    <w:rsid w:val="00F72EB4"/>
    <w:rsid w:val="00F754DD"/>
    <w:rsid w:val="00F773CC"/>
    <w:rsid w:val="00F90370"/>
    <w:rsid w:val="00F910F5"/>
    <w:rsid w:val="00F9284A"/>
    <w:rsid w:val="00F92EB8"/>
    <w:rsid w:val="00F943A0"/>
    <w:rsid w:val="00F94534"/>
    <w:rsid w:val="00F94D9D"/>
    <w:rsid w:val="00FA5F2F"/>
    <w:rsid w:val="00FB253F"/>
    <w:rsid w:val="00FB5766"/>
    <w:rsid w:val="00FB6024"/>
    <w:rsid w:val="00FC2266"/>
    <w:rsid w:val="00FD23C3"/>
    <w:rsid w:val="00FD6D28"/>
    <w:rsid w:val="00FE37A2"/>
    <w:rsid w:val="00FE58F6"/>
    <w:rsid w:val="00FE7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603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75D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D28"/>
    <w:rPr>
      <w:rFonts w:ascii="Segoe UI" w:hAnsi="Segoe UI" w:cs="Segoe UI"/>
      <w:sz w:val="18"/>
      <w:szCs w:val="18"/>
    </w:rPr>
  </w:style>
  <w:style w:type="character" w:styleId="Hyperlink">
    <w:name w:val="Hyperlink"/>
    <w:basedOn w:val="DefaultParagraphFont"/>
    <w:uiPriority w:val="99"/>
    <w:unhideWhenUsed/>
    <w:rsid w:val="00AB2CF2"/>
    <w:rPr>
      <w:color w:val="0000FF"/>
      <w:u w:val="single"/>
    </w:rPr>
  </w:style>
  <w:style w:type="character" w:styleId="UnresolvedMention">
    <w:name w:val="Unresolved Mention"/>
    <w:basedOn w:val="DefaultParagraphFont"/>
    <w:uiPriority w:val="99"/>
    <w:semiHidden/>
    <w:unhideWhenUsed/>
    <w:rsid w:val="00431DB2"/>
    <w:rPr>
      <w:color w:val="605E5C"/>
      <w:shd w:val="clear" w:color="auto" w:fill="E1DFDD"/>
    </w:rPr>
  </w:style>
  <w:style w:type="character" w:customStyle="1" w:styleId="Heading1Char">
    <w:name w:val="Heading 1 Char"/>
    <w:basedOn w:val="DefaultParagraphFont"/>
    <w:link w:val="Heading1"/>
    <w:uiPriority w:val="9"/>
    <w:rsid w:val="00603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3DC3"/>
    <w:pPr>
      <w:outlineLvl w:val="9"/>
    </w:pPr>
    <w:rPr>
      <w:lang w:val="en-US"/>
    </w:rPr>
  </w:style>
  <w:style w:type="paragraph" w:styleId="TOC1">
    <w:name w:val="toc 1"/>
    <w:basedOn w:val="Normal"/>
    <w:next w:val="Normal"/>
    <w:autoRedefine/>
    <w:uiPriority w:val="39"/>
    <w:unhideWhenUsed/>
    <w:rsid w:val="00603DC3"/>
    <w:pPr>
      <w:spacing w:after="100"/>
    </w:pPr>
  </w:style>
  <w:style w:type="paragraph" w:styleId="TOC3">
    <w:name w:val="toc 3"/>
    <w:basedOn w:val="Normal"/>
    <w:next w:val="Normal"/>
    <w:autoRedefine/>
    <w:uiPriority w:val="39"/>
    <w:unhideWhenUsed/>
    <w:rsid w:val="00603DC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yt69atPdg3I" TargetMode="External"/><Relationship Id="rId18" Type="http://schemas.openxmlformats.org/officeDocument/2006/relationships/hyperlink" Target="https://www.unicef.org/child-rights-convention/convention-text-childrens-version"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hwb.gov.wales/storage/651c6224-2ca4-4580-b073-814ea5f94554/schools-in-wales-as-learning-organisations-powerpoint-presentation.pdf" TargetMode="External"/><Relationship Id="rId7" Type="http://schemas.openxmlformats.org/officeDocument/2006/relationships/settings" Target="settings.xml"/><Relationship Id="rId12" Type="http://schemas.openxmlformats.org/officeDocument/2006/relationships/hyperlink" Target="https://www.bera.ac.uk/blog/researching-with-young-and-developmentally-young-children-ethical-considerations-dilemmas-and-compromises" TargetMode="External"/><Relationship Id="rId17" Type="http://schemas.openxmlformats.org/officeDocument/2006/relationships/hyperlink" Target="https://education.nsw.gov.au/teaching-and-learning/professional-learning/evaluation-resource-hub/collecting-data/observation"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earlylearninghq.org.uk/earlylearninghq-blog/the-leuven-well-being-and-involvement-scales/"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pluginfile.php/362316/mod_resource/content/1/BERA-Ethical-Guidelines-for-Educational-Research_4thEdn_2018.pdf" TargetMode="External"/><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expertisecentrum.cego.be/wp-content/uploads/2019/07/Laevers_2011_ChildEncyclopedia.pdf" TargetMode="Externa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eduwells.com/2015/02/28/can-ipads-help-achieve-a-state-of-flo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effective-practice/pupils-lead-their-own-learning-experience" TargetMode="External"/><Relationship Id="rId22" Type="http://schemas.openxmlformats.org/officeDocument/2006/relationships/image" Target="media/image1.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8E7A44-B17E-496E-8C17-4CA1E2498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12</Pages>
  <Words>2843</Words>
  <Characters>16210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clark</cp:lastModifiedBy>
  <cp:revision>124</cp:revision>
  <cp:lastPrinted>2020-05-13T10:43:00Z</cp:lastPrinted>
  <dcterms:created xsi:type="dcterms:W3CDTF">2020-05-11T15:38:00Z</dcterms:created>
  <dcterms:modified xsi:type="dcterms:W3CDTF">2020-05-13T12:47:00Z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