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6E156" w14:textId="4701189E" w:rsidR="00C6554A" w:rsidRDefault="00E85FAC"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4DCD350F" wp14:editId="7BFEFBE0">
            <wp:extent cx="5486400" cy="2196790"/>
            <wp:effectExtent l="0" t="0" r="0" b="0"/>
            <wp:docPr id="48" name="Picture 48"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196790"/>
                    </a:xfrm>
                    <a:prstGeom prst="rect">
                      <a:avLst/>
                    </a:prstGeom>
                    <a:noFill/>
                    <a:ln>
                      <a:noFill/>
                    </a:ln>
                  </pic:spPr>
                </pic:pic>
              </a:graphicData>
            </a:graphic>
          </wp:inline>
        </w:drawing>
      </w:r>
    </w:p>
    <w:p w14:paraId="101A2D42" w14:textId="5C8991F0" w:rsidR="003C7514" w:rsidRDefault="003C7514" w:rsidP="00C6554A">
      <w:pPr>
        <w:pStyle w:val="Photo"/>
      </w:pPr>
    </w:p>
    <w:p w14:paraId="24B092EF" w14:textId="3C05924F" w:rsidR="003C7514" w:rsidRDefault="003C7514" w:rsidP="00C6554A">
      <w:pPr>
        <w:pStyle w:val="Photo"/>
      </w:pPr>
    </w:p>
    <w:p w14:paraId="3CCABB5D" w14:textId="43E42287" w:rsidR="003C7514" w:rsidRDefault="003C7514" w:rsidP="00C6554A">
      <w:pPr>
        <w:pStyle w:val="Photo"/>
      </w:pPr>
    </w:p>
    <w:p w14:paraId="220D606C" w14:textId="7ECE7EE0" w:rsidR="003C7514" w:rsidRDefault="003C7514" w:rsidP="00C6554A">
      <w:pPr>
        <w:pStyle w:val="Photo"/>
      </w:pPr>
    </w:p>
    <w:p w14:paraId="52E66510" w14:textId="48036007" w:rsidR="003C7514" w:rsidRDefault="003C7514" w:rsidP="00C6554A">
      <w:pPr>
        <w:pStyle w:val="Photo"/>
      </w:pPr>
    </w:p>
    <w:p w14:paraId="4487D8E4" w14:textId="77777777" w:rsidR="003C7514" w:rsidRPr="008B5277" w:rsidRDefault="003C7514" w:rsidP="00C6554A">
      <w:pPr>
        <w:pStyle w:val="Photo"/>
      </w:pPr>
    </w:p>
    <w:bookmarkEnd w:id="0"/>
    <w:bookmarkEnd w:id="1"/>
    <w:bookmarkEnd w:id="2"/>
    <w:bookmarkEnd w:id="3"/>
    <w:bookmarkEnd w:id="4"/>
    <w:p w14:paraId="073F66FA" w14:textId="09380D9A" w:rsidR="00C6554A" w:rsidRDefault="00D07078" w:rsidP="00C6554A">
      <w:pPr>
        <w:pStyle w:val="Title"/>
      </w:pPr>
      <w:r>
        <w:t xml:space="preserve">Thermal Recovery Systems Integrated to Motor Vehicles to Improve ICE Efficiency  </w:t>
      </w:r>
    </w:p>
    <w:p w14:paraId="466E7ED9" w14:textId="77777777" w:rsidR="003C7514" w:rsidRDefault="003C7514" w:rsidP="00C6554A">
      <w:pPr>
        <w:pStyle w:val="Title"/>
      </w:pPr>
    </w:p>
    <w:p w14:paraId="265E4A48" w14:textId="560F9D25" w:rsidR="00C6554A" w:rsidRDefault="00D07078" w:rsidP="00C6554A">
      <w:pPr>
        <w:pStyle w:val="Subtitle"/>
      </w:pPr>
      <w:r>
        <w:t>Level 6 Majo</w:t>
      </w:r>
      <w:r w:rsidR="00E85FAC">
        <w:t xml:space="preserve">r project written report </w:t>
      </w:r>
    </w:p>
    <w:p w14:paraId="300C6597" w14:textId="7836FD79" w:rsidR="00E85FAC" w:rsidRPr="00D5413C" w:rsidRDefault="00E85FAC" w:rsidP="00C6554A">
      <w:pPr>
        <w:pStyle w:val="Subtitle"/>
      </w:pPr>
      <w:r>
        <w:t>m3x</w:t>
      </w:r>
      <w:r w:rsidR="003C7514">
        <w:t>9486</w:t>
      </w:r>
    </w:p>
    <w:p w14:paraId="65652803" w14:textId="5A709FE3" w:rsidR="00573EF5" w:rsidRDefault="00D07078" w:rsidP="00C6554A">
      <w:pPr>
        <w:pStyle w:val="ContactInfo"/>
      </w:pPr>
      <w:proofErr w:type="spellStart"/>
      <w:r>
        <w:t>Gwyddian</w:t>
      </w:r>
      <w:proofErr w:type="spellEnd"/>
      <w:r>
        <w:t xml:space="preserve"> </w:t>
      </w:r>
      <w:r w:rsidR="001F6D0E">
        <w:t>Day</w:t>
      </w:r>
      <w:r>
        <w:t xml:space="preserve"> |</w:t>
      </w:r>
      <w:r w:rsidR="0063257B">
        <w:t xml:space="preserve"> </w:t>
      </w:r>
      <w:bookmarkStart w:id="5" w:name="_Hlk512212462"/>
      <w:r>
        <w:t xml:space="preserve">BSC </w:t>
      </w:r>
      <w:r w:rsidR="0063257B">
        <w:t>Automotive</w:t>
      </w:r>
      <w:r>
        <w:t xml:space="preserve"> Engineering</w:t>
      </w:r>
      <w:r w:rsidR="0063257B">
        <w:t xml:space="preserve"> </w:t>
      </w:r>
      <w:bookmarkEnd w:id="5"/>
      <w:r w:rsidR="00C6554A">
        <w:t>|</w:t>
      </w:r>
      <w:r w:rsidR="00C6554A" w:rsidRPr="00D5413C">
        <w:t xml:space="preserve"> </w:t>
      </w:r>
      <w:r>
        <w:t>2</w:t>
      </w:r>
      <w:r w:rsidR="00C771DE">
        <w:t>3</w:t>
      </w:r>
      <w:r>
        <w:t>/</w:t>
      </w:r>
      <w:r w:rsidR="00C771DE">
        <w:t>04</w:t>
      </w:r>
      <w:r>
        <w:t>/1</w:t>
      </w:r>
      <w:r w:rsidR="00C771DE">
        <w:t>8</w:t>
      </w:r>
    </w:p>
    <w:p w14:paraId="65757183" w14:textId="659093AB" w:rsidR="003C7514" w:rsidRDefault="003C7514" w:rsidP="00C6554A">
      <w:pPr>
        <w:pStyle w:val="ContactInfo"/>
      </w:pPr>
    </w:p>
    <w:p w14:paraId="767DE23B" w14:textId="565CECD7" w:rsidR="003C7514" w:rsidRDefault="003C7514" w:rsidP="00C6554A">
      <w:pPr>
        <w:pStyle w:val="ContactInfo"/>
      </w:pPr>
    </w:p>
    <w:p w14:paraId="45F6D43D" w14:textId="293903B9" w:rsidR="003C7514" w:rsidRDefault="003C7514" w:rsidP="00C6554A">
      <w:pPr>
        <w:pStyle w:val="ContactInfo"/>
      </w:pPr>
    </w:p>
    <w:p w14:paraId="0B50A8B3" w14:textId="3064A25C" w:rsidR="003C7514" w:rsidRDefault="003C7514" w:rsidP="00C6554A">
      <w:pPr>
        <w:pStyle w:val="ContactInfo"/>
      </w:pPr>
    </w:p>
    <w:p w14:paraId="1FB57A44" w14:textId="10204A30" w:rsidR="003C7514" w:rsidRDefault="003C7514" w:rsidP="00C6554A">
      <w:pPr>
        <w:pStyle w:val="ContactInfo"/>
      </w:pPr>
    </w:p>
    <w:p w14:paraId="41CAD1DA" w14:textId="1CE17DCD" w:rsidR="003C7514" w:rsidRDefault="003C7514" w:rsidP="00C6554A">
      <w:pPr>
        <w:pStyle w:val="ContactInfo"/>
      </w:pPr>
    </w:p>
    <w:p w14:paraId="11A3E0A4" w14:textId="56EDABC6" w:rsidR="003C7514" w:rsidRDefault="003C7514" w:rsidP="00C6554A">
      <w:pPr>
        <w:pStyle w:val="ContactInfo"/>
      </w:pPr>
    </w:p>
    <w:p w14:paraId="76E3AD9B" w14:textId="17881BFB" w:rsidR="003C7514" w:rsidRDefault="003C7514" w:rsidP="00C6554A">
      <w:pPr>
        <w:pStyle w:val="ContactInfo"/>
      </w:pPr>
    </w:p>
    <w:p w14:paraId="5BA62BA6" w14:textId="10E55361" w:rsidR="003C7514" w:rsidRDefault="003C7514" w:rsidP="00C6554A">
      <w:pPr>
        <w:pStyle w:val="ContactInfo"/>
      </w:pPr>
    </w:p>
    <w:sdt>
      <w:sdtPr>
        <w:rPr>
          <w:rFonts w:asciiTheme="minorHAnsi" w:eastAsiaTheme="minorHAnsi" w:hAnsiTheme="minorHAnsi" w:cstheme="minorBidi"/>
          <w:color w:val="595959" w:themeColor="text1" w:themeTint="A6"/>
          <w:sz w:val="22"/>
          <w:szCs w:val="22"/>
        </w:rPr>
        <w:id w:val="-71432799"/>
        <w:docPartObj>
          <w:docPartGallery w:val="Table of Contents"/>
          <w:docPartUnique/>
        </w:docPartObj>
      </w:sdtPr>
      <w:sdtEndPr>
        <w:rPr>
          <w:b/>
          <w:bCs/>
          <w:noProof/>
        </w:rPr>
      </w:sdtEndPr>
      <w:sdtContent>
        <w:p w14:paraId="252CD4A8" w14:textId="2CEBCEBB" w:rsidR="00573EF5" w:rsidRDefault="00573EF5">
          <w:pPr>
            <w:pStyle w:val="TOCHeading"/>
          </w:pPr>
          <w:r>
            <w:t>Table of Contents</w:t>
          </w:r>
        </w:p>
        <w:p w14:paraId="76CB1226" w14:textId="303D4C7B" w:rsidR="006539B1" w:rsidRDefault="00573EF5">
          <w:pPr>
            <w:pStyle w:val="TOC1"/>
            <w:tabs>
              <w:tab w:val="left" w:pos="44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512235538" w:history="1">
            <w:r w:rsidR="006539B1" w:rsidRPr="002154BD">
              <w:rPr>
                <w:rStyle w:val="Hyperlink"/>
                <w:noProof/>
              </w:rPr>
              <w:t>1.</w:t>
            </w:r>
            <w:r w:rsidR="006539B1">
              <w:rPr>
                <w:rFonts w:eastAsiaTheme="minorEastAsia"/>
                <w:noProof/>
                <w:color w:val="auto"/>
                <w:lang w:val="en-GB" w:eastAsia="en-GB"/>
              </w:rPr>
              <w:tab/>
            </w:r>
            <w:r w:rsidR="006539B1" w:rsidRPr="002154BD">
              <w:rPr>
                <w:rStyle w:val="Hyperlink"/>
                <w:noProof/>
              </w:rPr>
              <w:t>Abstract</w:t>
            </w:r>
            <w:r w:rsidR="006539B1">
              <w:rPr>
                <w:noProof/>
                <w:webHidden/>
              </w:rPr>
              <w:tab/>
            </w:r>
            <w:r w:rsidR="006539B1">
              <w:rPr>
                <w:noProof/>
                <w:webHidden/>
              </w:rPr>
              <w:fldChar w:fldCharType="begin"/>
            </w:r>
            <w:r w:rsidR="006539B1">
              <w:rPr>
                <w:noProof/>
                <w:webHidden/>
              </w:rPr>
              <w:instrText xml:space="preserve"> PAGEREF _Toc512235538 \h </w:instrText>
            </w:r>
            <w:r w:rsidR="006539B1">
              <w:rPr>
                <w:noProof/>
                <w:webHidden/>
              </w:rPr>
            </w:r>
            <w:r w:rsidR="006539B1">
              <w:rPr>
                <w:noProof/>
                <w:webHidden/>
              </w:rPr>
              <w:fldChar w:fldCharType="separate"/>
            </w:r>
            <w:r w:rsidR="00286F2F">
              <w:rPr>
                <w:noProof/>
                <w:webHidden/>
              </w:rPr>
              <w:t>3</w:t>
            </w:r>
            <w:r w:rsidR="006539B1">
              <w:rPr>
                <w:noProof/>
                <w:webHidden/>
              </w:rPr>
              <w:fldChar w:fldCharType="end"/>
            </w:r>
          </w:hyperlink>
        </w:p>
        <w:p w14:paraId="67842441" w14:textId="0C6BAE2C" w:rsidR="006539B1" w:rsidRDefault="006539B1">
          <w:pPr>
            <w:pStyle w:val="TOC1"/>
            <w:tabs>
              <w:tab w:val="left" w:pos="440"/>
              <w:tab w:val="right" w:leader="dot" w:pos="8630"/>
            </w:tabs>
            <w:rPr>
              <w:rFonts w:eastAsiaTheme="minorEastAsia"/>
              <w:noProof/>
              <w:color w:val="auto"/>
              <w:lang w:val="en-GB" w:eastAsia="en-GB"/>
            </w:rPr>
          </w:pPr>
          <w:hyperlink w:anchor="_Toc512235539" w:history="1">
            <w:r w:rsidRPr="002154BD">
              <w:rPr>
                <w:rStyle w:val="Hyperlink"/>
                <w:noProof/>
              </w:rPr>
              <w:t>2.</w:t>
            </w:r>
            <w:r>
              <w:rPr>
                <w:rFonts w:eastAsiaTheme="minorEastAsia"/>
                <w:noProof/>
                <w:color w:val="auto"/>
                <w:lang w:val="en-GB" w:eastAsia="en-GB"/>
              </w:rPr>
              <w:tab/>
            </w:r>
            <w:r w:rsidRPr="002154BD">
              <w:rPr>
                <w:rStyle w:val="Hyperlink"/>
                <w:noProof/>
              </w:rPr>
              <w:t>Project aims</w:t>
            </w:r>
            <w:r>
              <w:rPr>
                <w:noProof/>
                <w:webHidden/>
              </w:rPr>
              <w:tab/>
            </w:r>
            <w:r>
              <w:rPr>
                <w:noProof/>
                <w:webHidden/>
              </w:rPr>
              <w:fldChar w:fldCharType="begin"/>
            </w:r>
            <w:r>
              <w:rPr>
                <w:noProof/>
                <w:webHidden/>
              </w:rPr>
              <w:instrText xml:space="preserve"> PAGEREF _Toc512235539 \h </w:instrText>
            </w:r>
            <w:r>
              <w:rPr>
                <w:noProof/>
                <w:webHidden/>
              </w:rPr>
            </w:r>
            <w:r>
              <w:rPr>
                <w:noProof/>
                <w:webHidden/>
              </w:rPr>
              <w:fldChar w:fldCharType="separate"/>
            </w:r>
            <w:r w:rsidR="00286F2F">
              <w:rPr>
                <w:noProof/>
                <w:webHidden/>
              </w:rPr>
              <w:t>3</w:t>
            </w:r>
            <w:r>
              <w:rPr>
                <w:noProof/>
                <w:webHidden/>
              </w:rPr>
              <w:fldChar w:fldCharType="end"/>
            </w:r>
          </w:hyperlink>
        </w:p>
        <w:p w14:paraId="536FB38B" w14:textId="5EF6EC8A" w:rsidR="006539B1" w:rsidRDefault="006539B1">
          <w:pPr>
            <w:pStyle w:val="TOC1"/>
            <w:tabs>
              <w:tab w:val="left" w:pos="440"/>
              <w:tab w:val="right" w:leader="dot" w:pos="8630"/>
            </w:tabs>
            <w:rPr>
              <w:rFonts w:eastAsiaTheme="minorEastAsia"/>
              <w:noProof/>
              <w:color w:val="auto"/>
              <w:lang w:val="en-GB" w:eastAsia="en-GB"/>
            </w:rPr>
          </w:pPr>
          <w:hyperlink w:anchor="_Toc512235540" w:history="1">
            <w:r w:rsidRPr="002154BD">
              <w:rPr>
                <w:rStyle w:val="Hyperlink"/>
                <w:noProof/>
              </w:rPr>
              <w:t>3.</w:t>
            </w:r>
            <w:r>
              <w:rPr>
                <w:rFonts w:eastAsiaTheme="minorEastAsia"/>
                <w:noProof/>
                <w:color w:val="auto"/>
                <w:lang w:val="en-GB" w:eastAsia="en-GB"/>
              </w:rPr>
              <w:tab/>
            </w:r>
            <w:r w:rsidRPr="002154BD">
              <w:rPr>
                <w:rStyle w:val="Hyperlink"/>
                <w:noProof/>
              </w:rPr>
              <w:t>Introduction</w:t>
            </w:r>
            <w:r>
              <w:rPr>
                <w:noProof/>
                <w:webHidden/>
              </w:rPr>
              <w:tab/>
            </w:r>
            <w:r>
              <w:rPr>
                <w:noProof/>
                <w:webHidden/>
              </w:rPr>
              <w:fldChar w:fldCharType="begin"/>
            </w:r>
            <w:r>
              <w:rPr>
                <w:noProof/>
                <w:webHidden/>
              </w:rPr>
              <w:instrText xml:space="preserve"> PAGEREF _Toc512235540 \h </w:instrText>
            </w:r>
            <w:r>
              <w:rPr>
                <w:noProof/>
                <w:webHidden/>
              </w:rPr>
            </w:r>
            <w:r>
              <w:rPr>
                <w:noProof/>
                <w:webHidden/>
              </w:rPr>
              <w:fldChar w:fldCharType="separate"/>
            </w:r>
            <w:r w:rsidR="00286F2F">
              <w:rPr>
                <w:noProof/>
                <w:webHidden/>
              </w:rPr>
              <w:t>3</w:t>
            </w:r>
            <w:r>
              <w:rPr>
                <w:noProof/>
                <w:webHidden/>
              </w:rPr>
              <w:fldChar w:fldCharType="end"/>
            </w:r>
          </w:hyperlink>
        </w:p>
        <w:p w14:paraId="7F47C4D7" w14:textId="631A9B62" w:rsidR="006539B1" w:rsidRDefault="006539B1">
          <w:pPr>
            <w:pStyle w:val="TOC1"/>
            <w:tabs>
              <w:tab w:val="left" w:pos="440"/>
              <w:tab w:val="right" w:leader="dot" w:pos="8630"/>
            </w:tabs>
            <w:rPr>
              <w:rFonts w:eastAsiaTheme="minorEastAsia"/>
              <w:noProof/>
              <w:color w:val="auto"/>
              <w:lang w:val="en-GB" w:eastAsia="en-GB"/>
            </w:rPr>
          </w:pPr>
          <w:hyperlink w:anchor="_Toc512235541" w:history="1">
            <w:r w:rsidRPr="002154BD">
              <w:rPr>
                <w:rStyle w:val="Hyperlink"/>
                <w:noProof/>
              </w:rPr>
              <w:t>4.</w:t>
            </w:r>
            <w:r>
              <w:rPr>
                <w:rFonts w:eastAsiaTheme="minorEastAsia"/>
                <w:noProof/>
                <w:color w:val="auto"/>
                <w:lang w:val="en-GB" w:eastAsia="en-GB"/>
              </w:rPr>
              <w:tab/>
            </w:r>
            <w:r w:rsidRPr="002154BD">
              <w:rPr>
                <w:rStyle w:val="Hyperlink"/>
                <w:noProof/>
              </w:rPr>
              <w:t>Nomenclature</w:t>
            </w:r>
            <w:r>
              <w:rPr>
                <w:noProof/>
                <w:webHidden/>
              </w:rPr>
              <w:tab/>
            </w:r>
            <w:r>
              <w:rPr>
                <w:noProof/>
                <w:webHidden/>
              </w:rPr>
              <w:fldChar w:fldCharType="begin"/>
            </w:r>
            <w:r>
              <w:rPr>
                <w:noProof/>
                <w:webHidden/>
              </w:rPr>
              <w:instrText xml:space="preserve"> PAGEREF _Toc512235541 \h </w:instrText>
            </w:r>
            <w:r>
              <w:rPr>
                <w:noProof/>
                <w:webHidden/>
              </w:rPr>
            </w:r>
            <w:r>
              <w:rPr>
                <w:noProof/>
                <w:webHidden/>
              </w:rPr>
              <w:fldChar w:fldCharType="separate"/>
            </w:r>
            <w:r w:rsidR="00286F2F">
              <w:rPr>
                <w:noProof/>
                <w:webHidden/>
              </w:rPr>
              <w:t>4</w:t>
            </w:r>
            <w:r>
              <w:rPr>
                <w:noProof/>
                <w:webHidden/>
              </w:rPr>
              <w:fldChar w:fldCharType="end"/>
            </w:r>
          </w:hyperlink>
        </w:p>
        <w:p w14:paraId="7F577B24" w14:textId="2565261A" w:rsidR="006539B1" w:rsidRDefault="006539B1">
          <w:pPr>
            <w:pStyle w:val="TOC1"/>
            <w:tabs>
              <w:tab w:val="left" w:pos="440"/>
              <w:tab w:val="right" w:leader="dot" w:pos="8630"/>
            </w:tabs>
            <w:rPr>
              <w:rFonts w:eastAsiaTheme="minorEastAsia"/>
              <w:noProof/>
              <w:color w:val="auto"/>
              <w:lang w:val="en-GB" w:eastAsia="en-GB"/>
            </w:rPr>
          </w:pPr>
          <w:hyperlink w:anchor="_Toc512235542" w:history="1">
            <w:r w:rsidRPr="002154BD">
              <w:rPr>
                <w:rStyle w:val="Hyperlink"/>
                <w:noProof/>
              </w:rPr>
              <w:t>5.</w:t>
            </w:r>
            <w:r>
              <w:rPr>
                <w:rFonts w:eastAsiaTheme="minorEastAsia"/>
                <w:noProof/>
                <w:color w:val="auto"/>
                <w:lang w:val="en-GB" w:eastAsia="en-GB"/>
              </w:rPr>
              <w:tab/>
            </w:r>
            <w:r w:rsidRPr="002154BD">
              <w:rPr>
                <w:rStyle w:val="Hyperlink"/>
                <w:noProof/>
              </w:rPr>
              <w:t>Literature review</w:t>
            </w:r>
            <w:r>
              <w:rPr>
                <w:noProof/>
                <w:webHidden/>
              </w:rPr>
              <w:tab/>
            </w:r>
            <w:r>
              <w:rPr>
                <w:noProof/>
                <w:webHidden/>
              </w:rPr>
              <w:fldChar w:fldCharType="begin"/>
            </w:r>
            <w:r>
              <w:rPr>
                <w:noProof/>
                <w:webHidden/>
              </w:rPr>
              <w:instrText xml:space="preserve"> PAGEREF _Toc512235542 \h </w:instrText>
            </w:r>
            <w:r>
              <w:rPr>
                <w:noProof/>
                <w:webHidden/>
              </w:rPr>
            </w:r>
            <w:r>
              <w:rPr>
                <w:noProof/>
                <w:webHidden/>
              </w:rPr>
              <w:fldChar w:fldCharType="separate"/>
            </w:r>
            <w:r w:rsidR="00286F2F">
              <w:rPr>
                <w:noProof/>
                <w:webHidden/>
              </w:rPr>
              <w:t>5</w:t>
            </w:r>
            <w:r>
              <w:rPr>
                <w:noProof/>
                <w:webHidden/>
              </w:rPr>
              <w:fldChar w:fldCharType="end"/>
            </w:r>
          </w:hyperlink>
        </w:p>
        <w:p w14:paraId="5A1C0AD7" w14:textId="4D3CDB01" w:rsidR="006539B1" w:rsidRDefault="006539B1">
          <w:pPr>
            <w:pStyle w:val="TOC2"/>
            <w:tabs>
              <w:tab w:val="right" w:leader="dot" w:pos="8630"/>
            </w:tabs>
            <w:rPr>
              <w:rFonts w:eastAsiaTheme="minorEastAsia"/>
              <w:noProof/>
              <w:color w:val="auto"/>
              <w:lang w:val="en-GB" w:eastAsia="en-GB"/>
            </w:rPr>
          </w:pPr>
          <w:hyperlink w:anchor="_Toc512235543" w:history="1">
            <w:r w:rsidRPr="002154BD">
              <w:rPr>
                <w:rStyle w:val="Hyperlink"/>
                <w:noProof/>
              </w:rPr>
              <w:t>4.1 exhaust system energy management of internal combustion engines by m. anusha wijewardane b.s.c.eng (hons.)</w:t>
            </w:r>
            <w:r>
              <w:rPr>
                <w:noProof/>
                <w:webHidden/>
              </w:rPr>
              <w:tab/>
            </w:r>
            <w:r>
              <w:rPr>
                <w:noProof/>
                <w:webHidden/>
              </w:rPr>
              <w:fldChar w:fldCharType="begin"/>
            </w:r>
            <w:r>
              <w:rPr>
                <w:noProof/>
                <w:webHidden/>
              </w:rPr>
              <w:instrText xml:space="preserve"> PAGEREF _Toc512235543 \h </w:instrText>
            </w:r>
            <w:r>
              <w:rPr>
                <w:noProof/>
                <w:webHidden/>
              </w:rPr>
            </w:r>
            <w:r>
              <w:rPr>
                <w:noProof/>
                <w:webHidden/>
              </w:rPr>
              <w:fldChar w:fldCharType="separate"/>
            </w:r>
            <w:r w:rsidR="00286F2F">
              <w:rPr>
                <w:noProof/>
                <w:webHidden/>
              </w:rPr>
              <w:t>5</w:t>
            </w:r>
            <w:r>
              <w:rPr>
                <w:noProof/>
                <w:webHidden/>
              </w:rPr>
              <w:fldChar w:fldCharType="end"/>
            </w:r>
          </w:hyperlink>
        </w:p>
        <w:p w14:paraId="00D8B034" w14:textId="56A5F425" w:rsidR="006539B1" w:rsidRDefault="006539B1">
          <w:pPr>
            <w:pStyle w:val="TOC2"/>
            <w:tabs>
              <w:tab w:val="right" w:leader="dot" w:pos="8630"/>
            </w:tabs>
            <w:rPr>
              <w:rFonts w:eastAsiaTheme="minorEastAsia"/>
              <w:noProof/>
              <w:color w:val="auto"/>
              <w:lang w:val="en-GB" w:eastAsia="en-GB"/>
            </w:rPr>
          </w:pPr>
          <w:hyperlink w:anchor="_Toc512235544" w:history="1">
            <w:r w:rsidRPr="002154BD">
              <w:rPr>
                <w:rStyle w:val="Hyperlink"/>
                <w:noProof/>
              </w:rPr>
              <w:t>4.2. the potential for thermo-electric devices in passenger vehicle applications by loughborough university</w:t>
            </w:r>
            <w:r>
              <w:rPr>
                <w:noProof/>
                <w:webHidden/>
              </w:rPr>
              <w:tab/>
            </w:r>
            <w:r>
              <w:rPr>
                <w:noProof/>
                <w:webHidden/>
              </w:rPr>
              <w:fldChar w:fldCharType="begin"/>
            </w:r>
            <w:r>
              <w:rPr>
                <w:noProof/>
                <w:webHidden/>
              </w:rPr>
              <w:instrText xml:space="preserve"> PAGEREF _Toc512235544 \h </w:instrText>
            </w:r>
            <w:r>
              <w:rPr>
                <w:noProof/>
                <w:webHidden/>
              </w:rPr>
            </w:r>
            <w:r>
              <w:rPr>
                <w:noProof/>
                <w:webHidden/>
              </w:rPr>
              <w:fldChar w:fldCharType="separate"/>
            </w:r>
            <w:r w:rsidR="00286F2F">
              <w:rPr>
                <w:noProof/>
                <w:webHidden/>
              </w:rPr>
              <w:t>5</w:t>
            </w:r>
            <w:r>
              <w:rPr>
                <w:noProof/>
                <w:webHidden/>
              </w:rPr>
              <w:fldChar w:fldCharType="end"/>
            </w:r>
          </w:hyperlink>
        </w:p>
        <w:p w14:paraId="13EC630E" w14:textId="4671129A" w:rsidR="006539B1" w:rsidRDefault="006539B1">
          <w:pPr>
            <w:pStyle w:val="TOC2"/>
            <w:tabs>
              <w:tab w:val="right" w:leader="dot" w:pos="8630"/>
            </w:tabs>
            <w:rPr>
              <w:rFonts w:eastAsiaTheme="minorEastAsia"/>
              <w:noProof/>
              <w:color w:val="auto"/>
              <w:lang w:val="en-GB" w:eastAsia="en-GB"/>
            </w:rPr>
          </w:pPr>
          <w:hyperlink w:anchor="_Toc512235545" w:history="1">
            <w:r w:rsidRPr="002154BD">
              <w:rPr>
                <w:rStyle w:val="Hyperlink"/>
                <w:noProof/>
              </w:rPr>
              <w:t>4.3. application of rankine cycle to passenger vehicles waste recovery – a review by toyota research institute north america</w:t>
            </w:r>
            <w:r>
              <w:rPr>
                <w:noProof/>
                <w:webHidden/>
              </w:rPr>
              <w:tab/>
            </w:r>
            <w:r>
              <w:rPr>
                <w:noProof/>
                <w:webHidden/>
              </w:rPr>
              <w:fldChar w:fldCharType="begin"/>
            </w:r>
            <w:r>
              <w:rPr>
                <w:noProof/>
                <w:webHidden/>
              </w:rPr>
              <w:instrText xml:space="preserve"> PAGEREF _Toc512235545 \h </w:instrText>
            </w:r>
            <w:r>
              <w:rPr>
                <w:noProof/>
                <w:webHidden/>
              </w:rPr>
            </w:r>
            <w:r>
              <w:rPr>
                <w:noProof/>
                <w:webHidden/>
              </w:rPr>
              <w:fldChar w:fldCharType="separate"/>
            </w:r>
            <w:r w:rsidR="00286F2F">
              <w:rPr>
                <w:noProof/>
                <w:webHidden/>
              </w:rPr>
              <w:t>6</w:t>
            </w:r>
            <w:r>
              <w:rPr>
                <w:noProof/>
                <w:webHidden/>
              </w:rPr>
              <w:fldChar w:fldCharType="end"/>
            </w:r>
          </w:hyperlink>
        </w:p>
        <w:p w14:paraId="6EA0D159" w14:textId="04742051" w:rsidR="006539B1" w:rsidRDefault="006539B1">
          <w:pPr>
            <w:pStyle w:val="TOC2"/>
            <w:tabs>
              <w:tab w:val="right" w:leader="dot" w:pos="8630"/>
            </w:tabs>
            <w:rPr>
              <w:rFonts w:eastAsiaTheme="minorEastAsia"/>
              <w:noProof/>
              <w:color w:val="auto"/>
              <w:lang w:val="en-GB" w:eastAsia="en-GB"/>
            </w:rPr>
          </w:pPr>
          <w:hyperlink w:anchor="_Toc512235546" w:history="1">
            <w:r w:rsidRPr="002154BD">
              <w:rPr>
                <w:rStyle w:val="Hyperlink"/>
                <w:noProof/>
              </w:rPr>
              <w:t>4.4. optimal design of automotive exhaust thermoelectric generator by hassan Fagechi M.S.c</w:t>
            </w:r>
            <w:r>
              <w:rPr>
                <w:noProof/>
                <w:webHidden/>
              </w:rPr>
              <w:tab/>
            </w:r>
            <w:r>
              <w:rPr>
                <w:noProof/>
                <w:webHidden/>
              </w:rPr>
              <w:fldChar w:fldCharType="begin"/>
            </w:r>
            <w:r>
              <w:rPr>
                <w:noProof/>
                <w:webHidden/>
              </w:rPr>
              <w:instrText xml:space="preserve"> PAGEREF _Toc512235546 \h </w:instrText>
            </w:r>
            <w:r>
              <w:rPr>
                <w:noProof/>
                <w:webHidden/>
              </w:rPr>
            </w:r>
            <w:r>
              <w:rPr>
                <w:noProof/>
                <w:webHidden/>
              </w:rPr>
              <w:fldChar w:fldCharType="separate"/>
            </w:r>
            <w:r w:rsidR="00286F2F">
              <w:rPr>
                <w:noProof/>
                <w:webHidden/>
              </w:rPr>
              <w:t>6</w:t>
            </w:r>
            <w:r>
              <w:rPr>
                <w:noProof/>
                <w:webHidden/>
              </w:rPr>
              <w:fldChar w:fldCharType="end"/>
            </w:r>
          </w:hyperlink>
        </w:p>
        <w:p w14:paraId="2A8C30B1" w14:textId="3B1FEC1D" w:rsidR="006539B1" w:rsidRDefault="006539B1">
          <w:pPr>
            <w:pStyle w:val="TOC1"/>
            <w:tabs>
              <w:tab w:val="left" w:pos="440"/>
              <w:tab w:val="right" w:leader="dot" w:pos="8630"/>
            </w:tabs>
            <w:rPr>
              <w:rFonts w:eastAsiaTheme="minorEastAsia"/>
              <w:noProof/>
              <w:color w:val="auto"/>
              <w:lang w:val="en-GB" w:eastAsia="en-GB"/>
            </w:rPr>
          </w:pPr>
          <w:hyperlink w:anchor="_Toc512235547" w:history="1">
            <w:r w:rsidRPr="002154BD">
              <w:rPr>
                <w:rStyle w:val="Hyperlink"/>
                <w:noProof/>
              </w:rPr>
              <w:t>6.</w:t>
            </w:r>
            <w:r>
              <w:rPr>
                <w:rFonts w:eastAsiaTheme="minorEastAsia"/>
                <w:noProof/>
                <w:color w:val="auto"/>
                <w:lang w:val="en-GB" w:eastAsia="en-GB"/>
              </w:rPr>
              <w:tab/>
            </w:r>
            <w:r w:rsidRPr="002154BD">
              <w:rPr>
                <w:rStyle w:val="Hyperlink"/>
                <w:noProof/>
              </w:rPr>
              <w:t>Thermal management / Recovery</w:t>
            </w:r>
            <w:r>
              <w:rPr>
                <w:noProof/>
                <w:webHidden/>
              </w:rPr>
              <w:tab/>
            </w:r>
            <w:r>
              <w:rPr>
                <w:noProof/>
                <w:webHidden/>
              </w:rPr>
              <w:fldChar w:fldCharType="begin"/>
            </w:r>
            <w:r>
              <w:rPr>
                <w:noProof/>
                <w:webHidden/>
              </w:rPr>
              <w:instrText xml:space="preserve"> PAGEREF _Toc512235547 \h </w:instrText>
            </w:r>
            <w:r>
              <w:rPr>
                <w:noProof/>
                <w:webHidden/>
              </w:rPr>
            </w:r>
            <w:r>
              <w:rPr>
                <w:noProof/>
                <w:webHidden/>
              </w:rPr>
              <w:fldChar w:fldCharType="separate"/>
            </w:r>
            <w:r w:rsidR="00286F2F">
              <w:rPr>
                <w:noProof/>
                <w:webHidden/>
              </w:rPr>
              <w:t>7</w:t>
            </w:r>
            <w:r>
              <w:rPr>
                <w:noProof/>
                <w:webHidden/>
              </w:rPr>
              <w:fldChar w:fldCharType="end"/>
            </w:r>
          </w:hyperlink>
        </w:p>
        <w:p w14:paraId="5F34C101" w14:textId="0B4CD601" w:rsidR="006539B1" w:rsidRDefault="006539B1">
          <w:pPr>
            <w:pStyle w:val="TOC2"/>
            <w:tabs>
              <w:tab w:val="left" w:pos="880"/>
              <w:tab w:val="right" w:leader="dot" w:pos="8630"/>
            </w:tabs>
            <w:rPr>
              <w:rFonts w:eastAsiaTheme="minorEastAsia"/>
              <w:noProof/>
              <w:color w:val="auto"/>
              <w:lang w:val="en-GB" w:eastAsia="en-GB"/>
            </w:rPr>
          </w:pPr>
          <w:hyperlink w:anchor="_Toc512235548" w:history="1">
            <w:r w:rsidRPr="002154BD">
              <w:rPr>
                <w:rStyle w:val="Hyperlink"/>
                <w:noProof/>
              </w:rPr>
              <w:t>6.1.</w:t>
            </w:r>
            <w:r>
              <w:rPr>
                <w:rFonts w:eastAsiaTheme="minorEastAsia"/>
                <w:noProof/>
                <w:color w:val="auto"/>
                <w:lang w:val="en-GB" w:eastAsia="en-GB"/>
              </w:rPr>
              <w:tab/>
            </w:r>
            <w:r w:rsidRPr="002154BD">
              <w:rPr>
                <w:rStyle w:val="Hyperlink"/>
                <w:noProof/>
              </w:rPr>
              <w:t>Why thermal recovery? / considerations</w:t>
            </w:r>
            <w:r>
              <w:rPr>
                <w:noProof/>
                <w:webHidden/>
              </w:rPr>
              <w:tab/>
            </w:r>
            <w:r>
              <w:rPr>
                <w:noProof/>
                <w:webHidden/>
              </w:rPr>
              <w:fldChar w:fldCharType="begin"/>
            </w:r>
            <w:r>
              <w:rPr>
                <w:noProof/>
                <w:webHidden/>
              </w:rPr>
              <w:instrText xml:space="preserve"> PAGEREF _Toc512235548 \h </w:instrText>
            </w:r>
            <w:r>
              <w:rPr>
                <w:noProof/>
                <w:webHidden/>
              </w:rPr>
            </w:r>
            <w:r>
              <w:rPr>
                <w:noProof/>
                <w:webHidden/>
              </w:rPr>
              <w:fldChar w:fldCharType="separate"/>
            </w:r>
            <w:r w:rsidR="00286F2F">
              <w:rPr>
                <w:noProof/>
                <w:webHidden/>
              </w:rPr>
              <w:t>7</w:t>
            </w:r>
            <w:r>
              <w:rPr>
                <w:noProof/>
                <w:webHidden/>
              </w:rPr>
              <w:fldChar w:fldCharType="end"/>
            </w:r>
          </w:hyperlink>
        </w:p>
        <w:p w14:paraId="05DD20E1" w14:textId="1AD89F59" w:rsidR="006539B1" w:rsidRDefault="006539B1">
          <w:pPr>
            <w:pStyle w:val="TOC2"/>
            <w:tabs>
              <w:tab w:val="left" w:pos="880"/>
              <w:tab w:val="right" w:leader="dot" w:pos="8630"/>
            </w:tabs>
            <w:rPr>
              <w:rFonts w:eastAsiaTheme="minorEastAsia"/>
              <w:noProof/>
              <w:color w:val="auto"/>
              <w:lang w:val="en-GB" w:eastAsia="en-GB"/>
            </w:rPr>
          </w:pPr>
          <w:hyperlink w:anchor="_Toc512235549" w:history="1">
            <w:r w:rsidRPr="002154BD">
              <w:rPr>
                <w:rStyle w:val="Hyperlink"/>
                <w:noProof/>
              </w:rPr>
              <w:t>6.2.</w:t>
            </w:r>
            <w:r>
              <w:rPr>
                <w:rFonts w:eastAsiaTheme="minorEastAsia"/>
                <w:noProof/>
                <w:color w:val="auto"/>
                <w:lang w:val="en-GB" w:eastAsia="en-GB"/>
              </w:rPr>
              <w:tab/>
            </w:r>
            <w:r w:rsidRPr="002154BD">
              <w:rPr>
                <w:rStyle w:val="Hyperlink"/>
                <w:noProof/>
              </w:rPr>
              <w:t>methods of thermal recovery</w:t>
            </w:r>
            <w:r>
              <w:rPr>
                <w:noProof/>
                <w:webHidden/>
              </w:rPr>
              <w:tab/>
            </w:r>
            <w:r>
              <w:rPr>
                <w:noProof/>
                <w:webHidden/>
              </w:rPr>
              <w:fldChar w:fldCharType="begin"/>
            </w:r>
            <w:r>
              <w:rPr>
                <w:noProof/>
                <w:webHidden/>
              </w:rPr>
              <w:instrText xml:space="preserve"> PAGEREF _Toc512235549 \h </w:instrText>
            </w:r>
            <w:r>
              <w:rPr>
                <w:noProof/>
                <w:webHidden/>
              </w:rPr>
            </w:r>
            <w:r>
              <w:rPr>
                <w:noProof/>
                <w:webHidden/>
              </w:rPr>
              <w:fldChar w:fldCharType="separate"/>
            </w:r>
            <w:r w:rsidR="00286F2F">
              <w:rPr>
                <w:noProof/>
                <w:webHidden/>
              </w:rPr>
              <w:t>9</w:t>
            </w:r>
            <w:r>
              <w:rPr>
                <w:noProof/>
                <w:webHidden/>
              </w:rPr>
              <w:fldChar w:fldCharType="end"/>
            </w:r>
          </w:hyperlink>
        </w:p>
        <w:p w14:paraId="0F42FF3B" w14:textId="762C5350" w:rsidR="006539B1" w:rsidRDefault="006539B1">
          <w:pPr>
            <w:pStyle w:val="TOC3"/>
            <w:tabs>
              <w:tab w:val="left" w:pos="1320"/>
              <w:tab w:val="right" w:leader="dot" w:pos="8630"/>
            </w:tabs>
            <w:rPr>
              <w:rFonts w:eastAsiaTheme="minorEastAsia"/>
              <w:noProof/>
              <w:color w:val="auto"/>
              <w:lang w:val="en-GB" w:eastAsia="en-GB"/>
            </w:rPr>
          </w:pPr>
          <w:hyperlink w:anchor="_Toc512235550" w:history="1">
            <w:r w:rsidRPr="002154BD">
              <w:rPr>
                <w:rStyle w:val="Hyperlink"/>
                <w:noProof/>
              </w:rPr>
              <w:t>6.2.1.</w:t>
            </w:r>
            <w:r>
              <w:rPr>
                <w:rFonts w:eastAsiaTheme="minorEastAsia"/>
                <w:noProof/>
                <w:color w:val="auto"/>
                <w:lang w:val="en-GB" w:eastAsia="en-GB"/>
              </w:rPr>
              <w:tab/>
            </w:r>
            <w:r w:rsidRPr="002154BD">
              <w:rPr>
                <w:rStyle w:val="Hyperlink"/>
                <w:noProof/>
              </w:rPr>
              <w:t>Rankine cycle</w:t>
            </w:r>
            <w:r>
              <w:rPr>
                <w:noProof/>
                <w:webHidden/>
              </w:rPr>
              <w:tab/>
            </w:r>
            <w:r>
              <w:rPr>
                <w:noProof/>
                <w:webHidden/>
              </w:rPr>
              <w:fldChar w:fldCharType="begin"/>
            </w:r>
            <w:r>
              <w:rPr>
                <w:noProof/>
                <w:webHidden/>
              </w:rPr>
              <w:instrText xml:space="preserve"> PAGEREF _Toc512235550 \h </w:instrText>
            </w:r>
            <w:r>
              <w:rPr>
                <w:noProof/>
                <w:webHidden/>
              </w:rPr>
            </w:r>
            <w:r>
              <w:rPr>
                <w:noProof/>
                <w:webHidden/>
              </w:rPr>
              <w:fldChar w:fldCharType="separate"/>
            </w:r>
            <w:r w:rsidR="00286F2F">
              <w:rPr>
                <w:noProof/>
                <w:webHidden/>
              </w:rPr>
              <w:t>9</w:t>
            </w:r>
            <w:r>
              <w:rPr>
                <w:noProof/>
                <w:webHidden/>
              </w:rPr>
              <w:fldChar w:fldCharType="end"/>
            </w:r>
          </w:hyperlink>
        </w:p>
        <w:p w14:paraId="18462359" w14:textId="16856532" w:rsidR="006539B1" w:rsidRDefault="006539B1">
          <w:pPr>
            <w:pStyle w:val="TOC3"/>
            <w:tabs>
              <w:tab w:val="left" w:pos="1540"/>
              <w:tab w:val="right" w:leader="dot" w:pos="8630"/>
            </w:tabs>
            <w:rPr>
              <w:rFonts w:eastAsiaTheme="minorEastAsia"/>
              <w:noProof/>
              <w:color w:val="auto"/>
              <w:lang w:val="en-GB" w:eastAsia="en-GB"/>
            </w:rPr>
          </w:pPr>
          <w:hyperlink w:anchor="_Toc512235551" w:history="1">
            <w:r w:rsidRPr="002154BD">
              <w:rPr>
                <w:rStyle w:val="Hyperlink"/>
                <w:noProof/>
              </w:rPr>
              <w:t>6.2.1.1.</w:t>
            </w:r>
            <w:r>
              <w:rPr>
                <w:rFonts w:eastAsiaTheme="minorEastAsia"/>
                <w:noProof/>
                <w:color w:val="auto"/>
                <w:lang w:val="en-GB" w:eastAsia="en-GB"/>
              </w:rPr>
              <w:tab/>
            </w:r>
            <w:r w:rsidRPr="002154BD">
              <w:rPr>
                <w:rStyle w:val="Hyperlink"/>
                <w:noProof/>
              </w:rPr>
              <w:t>Working fluids</w:t>
            </w:r>
            <w:r>
              <w:rPr>
                <w:noProof/>
                <w:webHidden/>
              </w:rPr>
              <w:tab/>
            </w:r>
            <w:r>
              <w:rPr>
                <w:noProof/>
                <w:webHidden/>
              </w:rPr>
              <w:fldChar w:fldCharType="begin"/>
            </w:r>
            <w:r>
              <w:rPr>
                <w:noProof/>
                <w:webHidden/>
              </w:rPr>
              <w:instrText xml:space="preserve"> PAGEREF _Toc512235551 \h </w:instrText>
            </w:r>
            <w:r>
              <w:rPr>
                <w:noProof/>
                <w:webHidden/>
              </w:rPr>
            </w:r>
            <w:r>
              <w:rPr>
                <w:noProof/>
                <w:webHidden/>
              </w:rPr>
              <w:fldChar w:fldCharType="separate"/>
            </w:r>
            <w:r w:rsidR="00286F2F">
              <w:rPr>
                <w:noProof/>
                <w:webHidden/>
              </w:rPr>
              <w:t>11</w:t>
            </w:r>
            <w:r>
              <w:rPr>
                <w:noProof/>
                <w:webHidden/>
              </w:rPr>
              <w:fldChar w:fldCharType="end"/>
            </w:r>
          </w:hyperlink>
        </w:p>
        <w:p w14:paraId="55C6C78D" w14:textId="7872C3B3" w:rsidR="006539B1" w:rsidRDefault="006539B1">
          <w:pPr>
            <w:pStyle w:val="TOC3"/>
            <w:tabs>
              <w:tab w:val="left" w:pos="1320"/>
              <w:tab w:val="right" w:leader="dot" w:pos="8630"/>
            </w:tabs>
            <w:rPr>
              <w:rFonts w:eastAsiaTheme="minorEastAsia"/>
              <w:noProof/>
              <w:color w:val="auto"/>
              <w:lang w:val="en-GB" w:eastAsia="en-GB"/>
            </w:rPr>
          </w:pPr>
          <w:hyperlink w:anchor="_Toc512235552" w:history="1">
            <w:r w:rsidRPr="002154BD">
              <w:rPr>
                <w:rStyle w:val="Hyperlink"/>
                <w:noProof/>
              </w:rPr>
              <w:t>6.2.2.</w:t>
            </w:r>
            <w:r>
              <w:rPr>
                <w:rFonts w:eastAsiaTheme="minorEastAsia"/>
                <w:noProof/>
                <w:color w:val="auto"/>
                <w:lang w:val="en-GB" w:eastAsia="en-GB"/>
              </w:rPr>
              <w:tab/>
            </w:r>
            <w:r w:rsidRPr="002154BD">
              <w:rPr>
                <w:rStyle w:val="Hyperlink"/>
                <w:noProof/>
              </w:rPr>
              <w:t>Turbo compounding</w:t>
            </w:r>
            <w:r>
              <w:rPr>
                <w:noProof/>
                <w:webHidden/>
              </w:rPr>
              <w:tab/>
            </w:r>
            <w:r>
              <w:rPr>
                <w:noProof/>
                <w:webHidden/>
              </w:rPr>
              <w:fldChar w:fldCharType="begin"/>
            </w:r>
            <w:r>
              <w:rPr>
                <w:noProof/>
                <w:webHidden/>
              </w:rPr>
              <w:instrText xml:space="preserve"> PAGEREF _Toc512235552 \h </w:instrText>
            </w:r>
            <w:r>
              <w:rPr>
                <w:noProof/>
                <w:webHidden/>
              </w:rPr>
            </w:r>
            <w:r>
              <w:rPr>
                <w:noProof/>
                <w:webHidden/>
              </w:rPr>
              <w:fldChar w:fldCharType="separate"/>
            </w:r>
            <w:r w:rsidR="00286F2F">
              <w:rPr>
                <w:noProof/>
                <w:webHidden/>
              </w:rPr>
              <w:t>11</w:t>
            </w:r>
            <w:r>
              <w:rPr>
                <w:noProof/>
                <w:webHidden/>
              </w:rPr>
              <w:fldChar w:fldCharType="end"/>
            </w:r>
          </w:hyperlink>
        </w:p>
        <w:p w14:paraId="45E24B3B" w14:textId="2B8F8425" w:rsidR="006539B1" w:rsidRDefault="006539B1">
          <w:pPr>
            <w:pStyle w:val="TOC3"/>
            <w:tabs>
              <w:tab w:val="left" w:pos="1320"/>
              <w:tab w:val="right" w:leader="dot" w:pos="8630"/>
            </w:tabs>
            <w:rPr>
              <w:rFonts w:eastAsiaTheme="minorEastAsia"/>
              <w:noProof/>
              <w:color w:val="auto"/>
              <w:lang w:val="en-GB" w:eastAsia="en-GB"/>
            </w:rPr>
          </w:pPr>
          <w:hyperlink w:anchor="_Toc512235553" w:history="1">
            <w:r w:rsidRPr="002154BD">
              <w:rPr>
                <w:rStyle w:val="Hyperlink"/>
                <w:noProof/>
              </w:rPr>
              <w:t>6.2.3.</w:t>
            </w:r>
            <w:r>
              <w:rPr>
                <w:rFonts w:eastAsiaTheme="minorEastAsia"/>
                <w:noProof/>
                <w:color w:val="auto"/>
                <w:lang w:val="en-GB" w:eastAsia="en-GB"/>
              </w:rPr>
              <w:tab/>
            </w:r>
            <w:r w:rsidRPr="002154BD">
              <w:rPr>
                <w:rStyle w:val="Hyperlink"/>
                <w:noProof/>
              </w:rPr>
              <w:t>Thermo electric generators (TEG) / Thermo electric coolers (TEC)</w:t>
            </w:r>
            <w:r>
              <w:rPr>
                <w:noProof/>
                <w:webHidden/>
              </w:rPr>
              <w:tab/>
            </w:r>
            <w:r>
              <w:rPr>
                <w:noProof/>
                <w:webHidden/>
              </w:rPr>
              <w:fldChar w:fldCharType="begin"/>
            </w:r>
            <w:r>
              <w:rPr>
                <w:noProof/>
                <w:webHidden/>
              </w:rPr>
              <w:instrText xml:space="preserve"> PAGEREF _Toc512235553 \h </w:instrText>
            </w:r>
            <w:r>
              <w:rPr>
                <w:noProof/>
                <w:webHidden/>
              </w:rPr>
            </w:r>
            <w:r>
              <w:rPr>
                <w:noProof/>
                <w:webHidden/>
              </w:rPr>
              <w:fldChar w:fldCharType="separate"/>
            </w:r>
            <w:r w:rsidR="00286F2F">
              <w:rPr>
                <w:noProof/>
                <w:webHidden/>
              </w:rPr>
              <w:t>13</w:t>
            </w:r>
            <w:r>
              <w:rPr>
                <w:noProof/>
                <w:webHidden/>
              </w:rPr>
              <w:fldChar w:fldCharType="end"/>
            </w:r>
          </w:hyperlink>
        </w:p>
        <w:p w14:paraId="156CFC90" w14:textId="4CB3B5AF" w:rsidR="006539B1" w:rsidRDefault="006539B1">
          <w:pPr>
            <w:pStyle w:val="TOC3"/>
            <w:tabs>
              <w:tab w:val="left" w:pos="1540"/>
              <w:tab w:val="right" w:leader="dot" w:pos="8630"/>
            </w:tabs>
            <w:rPr>
              <w:rFonts w:eastAsiaTheme="minorEastAsia"/>
              <w:noProof/>
              <w:color w:val="auto"/>
              <w:lang w:val="en-GB" w:eastAsia="en-GB"/>
            </w:rPr>
          </w:pPr>
          <w:hyperlink w:anchor="_Toc512235554" w:history="1">
            <w:r w:rsidRPr="002154BD">
              <w:rPr>
                <w:rStyle w:val="Hyperlink"/>
                <w:noProof/>
              </w:rPr>
              <w:t>6.2.3.1.</w:t>
            </w:r>
            <w:r>
              <w:rPr>
                <w:rFonts w:eastAsiaTheme="minorEastAsia"/>
                <w:noProof/>
                <w:color w:val="auto"/>
                <w:lang w:val="en-GB" w:eastAsia="en-GB"/>
              </w:rPr>
              <w:tab/>
            </w:r>
            <w:r w:rsidRPr="002154BD">
              <w:rPr>
                <w:rStyle w:val="Hyperlink"/>
                <w:noProof/>
              </w:rPr>
              <w:t>TEG Materials</w:t>
            </w:r>
            <w:r>
              <w:rPr>
                <w:noProof/>
                <w:webHidden/>
              </w:rPr>
              <w:tab/>
            </w:r>
            <w:r>
              <w:rPr>
                <w:noProof/>
                <w:webHidden/>
              </w:rPr>
              <w:fldChar w:fldCharType="begin"/>
            </w:r>
            <w:r>
              <w:rPr>
                <w:noProof/>
                <w:webHidden/>
              </w:rPr>
              <w:instrText xml:space="preserve"> PAGEREF _Toc512235554 \h </w:instrText>
            </w:r>
            <w:r>
              <w:rPr>
                <w:noProof/>
                <w:webHidden/>
              </w:rPr>
            </w:r>
            <w:r>
              <w:rPr>
                <w:noProof/>
                <w:webHidden/>
              </w:rPr>
              <w:fldChar w:fldCharType="separate"/>
            </w:r>
            <w:r w:rsidR="00286F2F">
              <w:rPr>
                <w:noProof/>
                <w:webHidden/>
              </w:rPr>
              <w:t>14</w:t>
            </w:r>
            <w:r>
              <w:rPr>
                <w:noProof/>
                <w:webHidden/>
              </w:rPr>
              <w:fldChar w:fldCharType="end"/>
            </w:r>
          </w:hyperlink>
        </w:p>
        <w:p w14:paraId="1121E9E5" w14:textId="3952F038" w:rsidR="006539B1" w:rsidRDefault="006539B1">
          <w:pPr>
            <w:pStyle w:val="TOC1"/>
            <w:tabs>
              <w:tab w:val="left" w:pos="440"/>
              <w:tab w:val="right" w:leader="dot" w:pos="8630"/>
            </w:tabs>
            <w:rPr>
              <w:rFonts w:eastAsiaTheme="minorEastAsia"/>
              <w:noProof/>
              <w:color w:val="auto"/>
              <w:lang w:val="en-GB" w:eastAsia="en-GB"/>
            </w:rPr>
          </w:pPr>
          <w:hyperlink w:anchor="_Toc512235555" w:history="1">
            <w:r w:rsidRPr="002154BD">
              <w:rPr>
                <w:rStyle w:val="Hyperlink"/>
                <w:noProof/>
              </w:rPr>
              <w:t>7.</w:t>
            </w:r>
            <w:r>
              <w:rPr>
                <w:rFonts w:eastAsiaTheme="minorEastAsia"/>
                <w:noProof/>
                <w:color w:val="auto"/>
                <w:lang w:val="en-GB" w:eastAsia="en-GB"/>
              </w:rPr>
              <w:tab/>
            </w:r>
            <w:r w:rsidRPr="002154BD">
              <w:rPr>
                <w:rStyle w:val="Hyperlink"/>
                <w:noProof/>
              </w:rPr>
              <w:t>Theoretical automotive heat recovery</w:t>
            </w:r>
            <w:r>
              <w:rPr>
                <w:noProof/>
                <w:webHidden/>
              </w:rPr>
              <w:tab/>
            </w:r>
            <w:r>
              <w:rPr>
                <w:noProof/>
                <w:webHidden/>
              </w:rPr>
              <w:fldChar w:fldCharType="begin"/>
            </w:r>
            <w:r>
              <w:rPr>
                <w:noProof/>
                <w:webHidden/>
              </w:rPr>
              <w:instrText xml:space="preserve"> PAGEREF _Toc512235555 \h </w:instrText>
            </w:r>
            <w:r>
              <w:rPr>
                <w:noProof/>
                <w:webHidden/>
              </w:rPr>
            </w:r>
            <w:r>
              <w:rPr>
                <w:noProof/>
                <w:webHidden/>
              </w:rPr>
              <w:fldChar w:fldCharType="separate"/>
            </w:r>
            <w:r w:rsidR="00286F2F">
              <w:rPr>
                <w:noProof/>
                <w:webHidden/>
              </w:rPr>
              <w:t>16</w:t>
            </w:r>
            <w:r>
              <w:rPr>
                <w:noProof/>
                <w:webHidden/>
              </w:rPr>
              <w:fldChar w:fldCharType="end"/>
            </w:r>
          </w:hyperlink>
        </w:p>
        <w:p w14:paraId="5D16B7E7" w14:textId="65200053" w:rsidR="006539B1" w:rsidRDefault="006539B1">
          <w:pPr>
            <w:pStyle w:val="TOC2"/>
            <w:tabs>
              <w:tab w:val="left" w:pos="880"/>
              <w:tab w:val="right" w:leader="dot" w:pos="8630"/>
            </w:tabs>
            <w:rPr>
              <w:rFonts w:eastAsiaTheme="minorEastAsia"/>
              <w:noProof/>
              <w:color w:val="auto"/>
              <w:lang w:val="en-GB" w:eastAsia="en-GB"/>
            </w:rPr>
          </w:pPr>
          <w:hyperlink w:anchor="_Toc512235556" w:history="1">
            <w:r w:rsidRPr="002154BD">
              <w:rPr>
                <w:rStyle w:val="Hyperlink"/>
                <w:noProof/>
              </w:rPr>
              <w:t>7.1.</w:t>
            </w:r>
            <w:r>
              <w:rPr>
                <w:rFonts w:eastAsiaTheme="minorEastAsia"/>
                <w:noProof/>
                <w:color w:val="auto"/>
                <w:lang w:val="en-GB" w:eastAsia="en-GB"/>
              </w:rPr>
              <w:tab/>
            </w:r>
            <w:r w:rsidRPr="002154BD">
              <w:rPr>
                <w:rStyle w:val="Hyperlink"/>
                <w:noProof/>
              </w:rPr>
              <w:t>energy availibility</w:t>
            </w:r>
            <w:r>
              <w:rPr>
                <w:noProof/>
                <w:webHidden/>
              </w:rPr>
              <w:tab/>
            </w:r>
            <w:r>
              <w:rPr>
                <w:noProof/>
                <w:webHidden/>
              </w:rPr>
              <w:fldChar w:fldCharType="begin"/>
            </w:r>
            <w:r>
              <w:rPr>
                <w:noProof/>
                <w:webHidden/>
              </w:rPr>
              <w:instrText xml:space="preserve"> PAGEREF _Toc512235556 \h </w:instrText>
            </w:r>
            <w:r>
              <w:rPr>
                <w:noProof/>
                <w:webHidden/>
              </w:rPr>
            </w:r>
            <w:r>
              <w:rPr>
                <w:noProof/>
                <w:webHidden/>
              </w:rPr>
              <w:fldChar w:fldCharType="separate"/>
            </w:r>
            <w:r w:rsidR="00286F2F">
              <w:rPr>
                <w:noProof/>
                <w:webHidden/>
              </w:rPr>
              <w:t>16</w:t>
            </w:r>
            <w:r>
              <w:rPr>
                <w:noProof/>
                <w:webHidden/>
              </w:rPr>
              <w:fldChar w:fldCharType="end"/>
            </w:r>
          </w:hyperlink>
        </w:p>
        <w:p w14:paraId="4B99FE38" w14:textId="3BE2353A" w:rsidR="006539B1" w:rsidRDefault="006539B1">
          <w:pPr>
            <w:pStyle w:val="TOC2"/>
            <w:tabs>
              <w:tab w:val="left" w:pos="880"/>
              <w:tab w:val="right" w:leader="dot" w:pos="8630"/>
            </w:tabs>
            <w:rPr>
              <w:rFonts w:eastAsiaTheme="minorEastAsia"/>
              <w:noProof/>
              <w:color w:val="auto"/>
              <w:lang w:val="en-GB" w:eastAsia="en-GB"/>
            </w:rPr>
          </w:pPr>
          <w:hyperlink w:anchor="_Toc512235557" w:history="1">
            <w:r w:rsidRPr="002154BD">
              <w:rPr>
                <w:rStyle w:val="Hyperlink"/>
                <w:noProof/>
              </w:rPr>
              <w:t>7.2.</w:t>
            </w:r>
            <w:r>
              <w:rPr>
                <w:rFonts w:eastAsiaTheme="minorEastAsia"/>
                <w:noProof/>
                <w:color w:val="auto"/>
                <w:lang w:val="en-GB" w:eastAsia="en-GB"/>
              </w:rPr>
              <w:tab/>
            </w:r>
            <w:r w:rsidRPr="002154BD">
              <w:rPr>
                <w:rStyle w:val="Hyperlink"/>
                <w:noProof/>
              </w:rPr>
              <w:t>economic benefits</w:t>
            </w:r>
            <w:r>
              <w:rPr>
                <w:noProof/>
                <w:webHidden/>
              </w:rPr>
              <w:tab/>
            </w:r>
            <w:r>
              <w:rPr>
                <w:noProof/>
                <w:webHidden/>
              </w:rPr>
              <w:fldChar w:fldCharType="begin"/>
            </w:r>
            <w:r>
              <w:rPr>
                <w:noProof/>
                <w:webHidden/>
              </w:rPr>
              <w:instrText xml:space="preserve"> PAGEREF _Toc512235557 \h </w:instrText>
            </w:r>
            <w:r>
              <w:rPr>
                <w:noProof/>
                <w:webHidden/>
              </w:rPr>
            </w:r>
            <w:r>
              <w:rPr>
                <w:noProof/>
                <w:webHidden/>
              </w:rPr>
              <w:fldChar w:fldCharType="separate"/>
            </w:r>
            <w:r w:rsidR="00286F2F">
              <w:rPr>
                <w:noProof/>
                <w:webHidden/>
              </w:rPr>
              <w:t>19</w:t>
            </w:r>
            <w:r>
              <w:rPr>
                <w:noProof/>
                <w:webHidden/>
              </w:rPr>
              <w:fldChar w:fldCharType="end"/>
            </w:r>
          </w:hyperlink>
        </w:p>
        <w:p w14:paraId="6DBA9A5C" w14:textId="36CB0957" w:rsidR="006539B1" w:rsidRDefault="006539B1">
          <w:pPr>
            <w:pStyle w:val="TOC1"/>
            <w:tabs>
              <w:tab w:val="left" w:pos="440"/>
              <w:tab w:val="right" w:leader="dot" w:pos="8630"/>
            </w:tabs>
            <w:rPr>
              <w:rFonts w:eastAsiaTheme="minorEastAsia"/>
              <w:noProof/>
              <w:color w:val="auto"/>
              <w:lang w:val="en-GB" w:eastAsia="en-GB"/>
            </w:rPr>
          </w:pPr>
          <w:hyperlink w:anchor="_Toc512235558" w:history="1">
            <w:r w:rsidRPr="002154BD">
              <w:rPr>
                <w:rStyle w:val="Hyperlink"/>
                <w:noProof/>
              </w:rPr>
              <w:t>8.</w:t>
            </w:r>
            <w:r>
              <w:rPr>
                <w:rFonts w:eastAsiaTheme="minorEastAsia"/>
                <w:noProof/>
                <w:color w:val="auto"/>
                <w:lang w:val="en-GB" w:eastAsia="en-GB"/>
              </w:rPr>
              <w:tab/>
            </w:r>
            <w:r w:rsidRPr="002154BD">
              <w:rPr>
                <w:rStyle w:val="Hyperlink"/>
                <w:noProof/>
              </w:rPr>
              <w:t>Emissions &amp; fuel consumption</w:t>
            </w:r>
            <w:r>
              <w:rPr>
                <w:noProof/>
                <w:webHidden/>
              </w:rPr>
              <w:tab/>
            </w:r>
            <w:r>
              <w:rPr>
                <w:noProof/>
                <w:webHidden/>
              </w:rPr>
              <w:fldChar w:fldCharType="begin"/>
            </w:r>
            <w:r>
              <w:rPr>
                <w:noProof/>
                <w:webHidden/>
              </w:rPr>
              <w:instrText xml:space="preserve"> PAGEREF _Toc512235558 \h </w:instrText>
            </w:r>
            <w:r>
              <w:rPr>
                <w:noProof/>
                <w:webHidden/>
              </w:rPr>
            </w:r>
            <w:r>
              <w:rPr>
                <w:noProof/>
                <w:webHidden/>
              </w:rPr>
              <w:fldChar w:fldCharType="separate"/>
            </w:r>
            <w:r w:rsidR="00286F2F">
              <w:rPr>
                <w:noProof/>
                <w:webHidden/>
              </w:rPr>
              <w:t>19</w:t>
            </w:r>
            <w:r>
              <w:rPr>
                <w:noProof/>
                <w:webHidden/>
              </w:rPr>
              <w:fldChar w:fldCharType="end"/>
            </w:r>
          </w:hyperlink>
        </w:p>
        <w:p w14:paraId="2AC0AA78" w14:textId="6D9CAB34" w:rsidR="006539B1" w:rsidRDefault="006539B1">
          <w:pPr>
            <w:pStyle w:val="TOC2"/>
            <w:tabs>
              <w:tab w:val="left" w:pos="880"/>
              <w:tab w:val="right" w:leader="dot" w:pos="8630"/>
            </w:tabs>
            <w:rPr>
              <w:rFonts w:eastAsiaTheme="minorEastAsia"/>
              <w:noProof/>
              <w:color w:val="auto"/>
              <w:lang w:val="en-GB" w:eastAsia="en-GB"/>
            </w:rPr>
          </w:pPr>
          <w:hyperlink w:anchor="_Toc512235559" w:history="1">
            <w:r w:rsidRPr="002154BD">
              <w:rPr>
                <w:rStyle w:val="Hyperlink"/>
                <w:noProof/>
              </w:rPr>
              <w:t>8.1.</w:t>
            </w:r>
            <w:r>
              <w:rPr>
                <w:rFonts w:eastAsiaTheme="minorEastAsia"/>
                <w:noProof/>
                <w:color w:val="auto"/>
                <w:lang w:val="en-GB" w:eastAsia="en-GB"/>
              </w:rPr>
              <w:tab/>
            </w:r>
            <w:r w:rsidRPr="002154BD">
              <w:rPr>
                <w:rStyle w:val="Hyperlink"/>
                <w:noProof/>
              </w:rPr>
              <w:t>current emission standards (uk)</w:t>
            </w:r>
            <w:r>
              <w:rPr>
                <w:noProof/>
                <w:webHidden/>
              </w:rPr>
              <w:tab/>
            </w:r>
            <w:r>
              <w:rPr>
                <w:noProof/>
                <w:webHidden/>
              </w:rPr>
              <w:fldChar w:fldCharType="begin"/>
            </w:r>
            <w:r>
              <w:rPr>
                <w:noProof/>
                <w:webHidden/>
              </w:rPr>
              <w:instrText xml:space="preserve"> PAGEREF _Toc512235559 \h </w:instrText>
            </w:r>
            <w:r>
              <w:rPr>
                <w:noProof/>
                <w:webHidden/>
              </w:rPr>
            </w:r>
            <w:r>
              <w:rPr>
                <w:noProof/>
                <w:webHidden/>
              </w:rPr>
              <w:fldChar w:fldCharType="separate"/>
            </w:r>
            <w:r w:rsidR="00286F2F">
              <w:rPr>
                <w:noProof/>
                <w:webHidden/>
              </w:rPr>
              <w:t>19</w:t>
            </w:r>
            <w:r>
              <w:rPr>
                <w:noProof/>
                <w:webHidden/>
              </w:rPr>
              <w:fldChar w:fldCharType="end"/>
            </w:r>
          </w:hyperlink>
        </w:p>
        <w:p w14:paraId="3C587890" w14:textId="55A87BFC" w:rsidR="006539B1" w:rsidRDefault="006539B1">
          <w:pPr>
            <w:pStyle w:val="TOC2"/>
            <w:tabs>
              <w:tab w:val="left" w:pos="880"/>
              <w:tab w:val="right" w:leader="dot" w:pos="8630"/>
            </w:tabs>
            <w:rPr>
              <w:rFonts w:eastAsiaTheme="minorEastAsia"/>
              <w:noProof/>
              <w:color w:val="auto"/>
              <w:lang w:val="en-GB" w:eastAsia="en-GB"/>
            </w:rPr>
          </w:pPr>
          <w:hyperlink w:anchor="_Toc512235560" w:history="1">
            <w:r w:rsidRPr="002154BD">
              <w:rPr>
                <w:rStyle w:val="Hyperlink"/>
                <w:noProof/>
              </w:rPr>
              <w:t>8.2.</w:t>
            </w:r>
            <w:r>
              <w:rPr>
                <w:rFonts w:eastAsiaTheme="minorEastAsia"/>
                <w:noProof/>
                <w:color w:val="auto"/>
                <w:lang w:val="en-GB" w:eastAsia="en-GB"/>
              </w:rPr>
              <w:tab/>
            </w:r>
            <w:r w:rsidRPr="002154BD">
              <w:rPr>
                <w:rStyle w:val="Hyperlink"/>
                <w:noProof/>
              </w:rPr>
              <w:t>future emission standards (uk)</w:t>
            </w:r>
            <w:r>
              <w:rPr>
                <w:noProof/>
                <w:webHidden/>
              </w:rPr>
              <w:tab/>
            </w:r>
            <w:r>
              <w:rPr>
                <w:noProof/>
                <w:webHidden/>
              </w:rPr>
              <w:fldChar w:fldCharType="begin"/>
            </w:r>
            <w:r>
              <w:rPr>
                <w:noProof/>
                <w:webHidden/>
              </w:rPr>
              <w:instrText xml:space="preserve"> PAGEREF _Toc512235560 \h </w:instrText>
            </w:r>
            <w:r>
              <w:rPr>
                <w:noProof/>
                <w:webHidden/>
              </w:rPr>
            </w:r>
            <w:r>
              <w:rPr>
                <w:noProof/>
                <w:webHidden/>
              </w:rPr>
              <w:fldChar w:fldCharType="separate"/>
            </w:r>
            <w:r w:rsidR="00286F2F">
              <w:rPr>
                <w:noProof/>
                <w:webHidden/>
              </w:rPr>
              <w:t>20</w:t>
            </w:r>
            <w:r>
              <w:rPr>
                <w:noProof/>
                <w:webHidden/>
              </w:rPr>
              <w:fldChar w:fldCharType="end"/>
            </w:r>
          </w:hyperlink>
        </w:p>
        <w:p w14:paraId="29160448" w14:textId="693D5FA0" w:rsidR="006539B1" w:rsidRDefault="006539B1">
          <w:pPr>
            <w:pStyle w:val="TOC2"/>
            <w:tabs>
              <w:tab w:val="left" w:pos="880"/>
              <w:tab w:val="right" w:leader="dot" w:pos="8630"/>
            </w:tabs>
            <w:rPr>
              <w:rFonts w:eastAsiaTheme="minorEastAsia"/>
              <w:noProof/>
              <w:color w:val="auto"/>
              <w:lang w:val="en-GB" w:eastAsia="en-GB"/>
            </w:rPr>
          </w:pPr>
          <w:hyperlink w:anchor="_Toc512235561" w:history="1">
            <w:r w:rsidRPr="002154BD">
              <w:rPr>
                <w:rStyle w:val="Hyperlink"/>
                <w:noProof/>
              </w:rPr>
              <w:t>8.3.</w:t>
            </w:r>
            <w:r>
              <w:rPr>
                <w:rFonts w:eastAsiaTheme="minorEastAsia"/>
                <w:noProof/>
                <w:color w:val="auto"/>
                <w:lang w:val="en-GB" w:eastAsia="en-GB"/>
              </w:rPr>
              <w:tab/>
            </w:r>
            <w:r w:rsidRPr="002154BD">
              <w:rPr>
                <w:rStyle w:val="Hyperlink"/>
                <w:noProof/>
              </w:rPr>
              <w:t>various methods of emissions reduction</w:t>
            </w:r>
            <w:r>
              <w:rPr>
                <w:noProof/>
                <w:webHidden/>
              </w:rPr>
              <w:tab/>
            </w:r>
            <w:r>
              <w:rPr>
                <w:noProof/>
                <w:webHidden/>
              </w:rPr>
              <w:fldChar w:fldCharType="begin"/>
            </w:r>
            <w:r>
              <w:rPr>
                <w:noProof/>
                <w:webHidden/>
              </w:rPr>
              <w:instrText xml:space="preserve"> PAGEREF _Toc512235561 \h </w:instrText>
            </w:r>
            <w:r>
              <w:rPr>
                <w:noProof/>
                <w:webHidden/>
              </w:rPr>
            </w:r>
            <w:r>
              <w:rPr>
                <w:noProof/>
                <w:webHidden/>
              </w:rPr>
              <w:fldChar w:fldCharType="separate"/>
            </w:r>
            <w:r w:rsidR="00286F2F">
              <w:rPr>
                <w:noProof/>
                <w:webHidden/>
              </w:rPr>
              <w:t>21</w:t>
            </w:r>
            <w:r>
              <w:rPr>
                <w:noProof/>
                <w:webHidden/>
              </w:rPr>
              <w:fldChar w:fldCharType="end"/>
            </w:r>
          </w:hyperlink>
        </w:p>
        <w:p w14:paraId="4CAEFB13" w14:textId="43FFC7D2" w:rsidR="006539B1" w:rsidRDefault="006539B1">
          <w:pPr>
            <w:pStyle w:val="TOC2"/>
            <w:tabs>
              <w:tab w:val="left" w:pos="880"/>
              <w:tab w:val="right" w:leader="dot" w:pos="8630"/>
            </w:tabs>
            <w:rPr>
              <w:rFonts w:eastAsiaTheme="minorEastAsia"/>
              <w:noProof/>
              <w:color w:val="auto"/>
              <w:lang w:val="en-GB" w:eastAsia="en-GB"/>
            </w:rPr>
          </w:pPr>
          <w:hyperlink w:anchor="_Toc512235562" w:history="1">
            <w:r w:rsidRPr="002154BD">
              <w:rPr>
                <w:rStyle w:val="Hyperlink"/>
                <w:noProof/>
              </w:rPr>
              <w:t>8.4.</w:t>
            </w:r>
            <w:r>
              <w:rPr>
                <w:rFonts w:eastAsiaTheme="minorEastAsia"/>
                <w:noProof/>
                <w:color w:val="auto"/>
                <w:lang w:val="en-GB" w:eastAsia="en-GB"/>
              </w:rPr>
              <w:tab/>
            </w:r>
            <w:r w:rsidRPr="002154BD">
              <w:rPr>
                <w:rStyle w:val="Hyperlink"/>
                <w:noProof/>
              </w:rPr>
              <w:t>Exhaust gas Recirculation</w:t>
            </w:r>
            <w:r>
              <w:rPr>
                <w:noProof/>
                <w:webHidden/>
              </w:rPr>
              <w:tab/>
            </w:r>
            <w:r>
              <w:rPr>
                <w:noProof/>
                <w:webHidden/>
              </w:rPr>
              <w:fldChar w:fldCharType="begin"/>
            </w:r>
            <w:r>
              <w:rPr>
                <w:noProof/>
                <w:webHidden/>
              </w:rPr>
              <w:instrText xml:space="preserve"> PAGEREF _Toc512235562 \h </w:instrText>
            </w:r>
            <w:r>
              <w:rPr>
                <w:noProof/>
                <w:webHidden/>
              </w:rPr>
            </w:r>
            <w:r>
              <w:rPr>
                <w:noProof/>
                <w:webHidden/>
              </w:rPr>
              <w:fldChar w:fldCharType="separate"/>
            </w:r>
            <w:r w:rsidR="00286F2F">
              <w:rPr>
                <w:noProof/>
                <w:webHidden/>
              </w:rPr>
              <w:t>23</w:t>
            </w:r>
            <w:r>
              <w:rPr>
                <w:noProof/>
                <w:webHidden/>
              </w:rPr>
              <w:fldChar w:fldCharType="end"/>
            </w:r>
          </w:hyperlink>
        </w:p>
        <w:p w14:paraId="6FE2D53A" w14:textId="3FDF5AA1" w:rsidR="006539B1" w:rsidRDefault="006539B1">
          <w:pPr>
            <w:pStyle w:val="TOC1"/>
            <w:tabs>
              <w:tab w:val="left" w:pos="440"/>
              <w:tab w:val="right" w:leader="dot" w:pos="8630"/>
            </w:tabs>
            <w:rPr>
              <w:rFonts w:eastAsiaTheme="minorEastAsia"/>
              <w:noProof/>
              <w:color w:val="auto"/>
              <w:lang w:val="en-GB" w:eastAsia="en-GB"/>
            </w:rPr>
          </w:pPr>
          <w:hyperlink w:anchor="_Toc512235563" w:history="1">
            <w:r w:rsidRPr="002154BD">
              <w:rPr>
                <w:rStyle w:val="Hyperlink"/>
                <w:noProof/>
              </w:rPr>
              <w:t>9.</w:t>
            </w:r>
            <w:r>
              <w:rPr>
                <w:rFonts w:eastAsiaTheme="minorEastAsia"/>
                <w:noProof/>
                <w:color w:val="auto"/>
                <w:lang w:val="en-GB" w:eastAsia="en-GB"/>
              </w:rPr>
              <w:tab/>
            </w:r>
            <w:r w:rsidRPr="002154BD">
              <w:rPr>
                <w:rStyle w:val="Hyperlink"/>
                <w:noProof/>
              </w:rPr>
              <w:t>Thermodynamic Principles</w:t>
            </w:r>
            <w:r>
              <w:rPr>
                <w:noProof/>
                <w:webHidden/>
              </w:rPr>
              <w:tab/>
            </w:r>
            <w:r>
              <w:rPr>
                <w:noProof/>
                <w:webHidden/>
              </w:rPr>
              <w:fldChar w:fldCharType="begin"/>
            </w:r>
            <w:r>
              <w:rPr>
                <w:noProof/>
                <w:webHidden/>
              </w:rPr>
              <w:instrText xml:space="preserve"> PAGEREF _Toc512235563 \h </w:instrText>
            </w:r>
            <w:r>
              <w:rPr>
                <w:noProof/>
                <w:webHidden/>
              </w:rPr>
            </w:r>
            <w:r>
              <w:rPr>
                <w:noProof/>
                <w:webHidden/>
              </w:rPr>
              <w:fldChar w:fldCharType="separate"/>
            </w:r>
            <w:r w:rsidR="00286F2F">
              <w:rPr>
                <w:noProof/>
                <w:webHidden/>
              </w:rPr>
              <w:t>25</w:t>
            </w:r>
            <w:r>
              <w:rPr>
                <w:noProof/>
                <w:webHidden/>
              </w:rPr>
              <w:fldChar w:fldCharType="end"/>
            </w:r>
          </w:hyperlink>
        </w:p>
        <w:p w14:paraId="6C1AFD4A" w14:textId="24183F59" w:rsidR="006539B1" w:rsidRDefault="006539B1">
          <w:pPr>
            <w:pStyle w:val="TOC2"/>
            <w:tabs>
              <w:tab w:val="left" w:pos="880"/>
              <w:tab w:val="right" w:leader="dot" w:pos="8630"/>
            </w:tabs>
            <w:rPr>
              <w:rFonts w:eastAsiaTheme="minorEastAsia"/>
              <w:noProof/>
              <w:color w:val="auto"/>
              <w:lang w:val="en-GB" w:eastAsia="en-GB"/>
            </w:rPr>
          </w:pPr>
          <w:hyperlink w:anchor="_Toc512235564" w:history="1">
            <w:r w:rsidRPr="002154BD">
              <w:rPr>
                <w:rStyle w:val="Hyperlink"/>
                <w:noProof/>
              </w:rPr>
              <w:t>9.1.</w:t>
            </w:r>
            <w:r>
              <w:rPr>
                <w:rFonts w:eastAsiaTheme="minorEastAsia"/>
                <w:noProof/>
                <w:color w:val="auto"/>
                <w:lang w:val="en-GB" w:eastAsia="en-GB"/>
              </w:rPr>
              <w:tab/>
            </w:r>
            <w:r w:rsidRPr="002154BD">
              <w:rPr>
                <w:rStyle w:val="Hyperlink"/>
                <w:noProof/>
              </w:rPr>
              <w:t>first law of thermodynamics</w:t>
            </w:r>
            <w:r>
              <w:rPr>
                <w:noProof/>
                <w:webHidden/>
              </w:rPr>
              <w:tab/>
            </w:r>
            <w:r>
              <w:rPr>
                <w:noProof/>
                <w:webHidden/>
              </w:rPr>
              <w:fldChar w:fldCharType="begin"/>
            </w:r>
            <w:r>
              <w:rPr>
                <w:noProof/>
                <w:webHidden/>
              </w:rPr>
              <w:instrText xml:space="preserve"> PAGEREF _Toc512235564 \h </w:instrText>
            </w:r>
            <w:r>
              <w:rPr>
                <w:noProof/>
                <w:webHidden/>
              </w:rPr>
            </w:r>
            <w:r>
              <w:rPr>
                <w:noProof/>
                <w:webHidden/>
              </w:rPr>
              <w:fldChar w:fldCharType="separate"/>
            </w:r>
            <w:r w:rsidR="00286F2F">
              <w:rPr>
                <w:noProof/>
                <w:webHidden/>
              </w:rPr>
              <w:t>25</w:t>
            </w:r>
            <w:r>
              <w:rPr>
                <w:noProof/>
                <w:webHidden/>
              </w:rPr>
              <w:fldChar w:fldCharType="end"/>
            </w:r>
          </w:hyperlink>
        </w:p>
        <w:p w14:paraId="6273FD63" w14:textId="12A86EAA" w:rsidR="006539B1" w:rsidRDefault="006539B1">
          <w:pPr>
            <w:pStyle w:val="TOC2"/>
            <w:tabs>
              <w:tab w:val="left" w:pos="880"/>
              <w:tab w:val="right" w:leader="dot" w:pos="8630"/>
            </w:tabs>
            <w:rPr>
              <w:rFonts w:eastAsiaTheme="minorEastAsia"/>
              <w:noProof/>
              <w:color w:val="auto"/>
              <w:lang w:val="en-GB" w:eastAsia="en-GB"/>
            </w:rPr>
          </w:pPr>
          <w:hyperlink w:anchor="_Toc512235565" w:history="1">
            <w:r w:rsidRPr="002154BD">
              <w:rPr>
                <w:rStyle w:val="Hyperlink"/>
                <w:noProof/>
              </w:rPr>
              <w:t>9.2.</w:t>
            </w:r>
            <w:r>
              <w:rPr>
                <w:rFonts w:eastAsiaTheme="minorEastAsia"/>
                <w:noProof/>
                <w:color w:val="auto"/>
                <w:lang w:val="en-GB" w:eastAsia="en-GB"/>
              </w:rPr>
              <w:tab/>
            </w:r>
            <w:r w:rsidRPr="002154BD">
              <w:rPr>
                <w:rStyle w:val="Hyperlink"/>
                <w:noProof/>
              </w:rPr>
              <w:t>second law of thermodynamics</w:t>
            </w:r>
            <w:r>
              <w:rPr>
                <w:noProof/>
                <w:webHidden/>
              </w:rPr>
              <w:tab/>
            </w:r>
            <w:r>
              <w:rPr>
                <w:noProof/>
                <w:webHidden/>
              </w:rPr>
              <w:fldChar w:fldCharType="begin"/>
            </w:r>
            <w:r>
              <w:rPr>
                <w:noProof/>
                <w:webHidden/>
              </w:rPr>
              <w:instrText xml:space="preserve"> PAGEREF _Toc512235565 \h </w:instrText>
            </w:r>
            <w:r>
              <w:rPr>
                <w:noProof/>
                <w:webHidden/>
              </w:rPr>
            </w:r>
            <w:r>
              <w:rPr>
                <w:noProof/>
                <w:webHidden/>
              </w:rPr>
              <w:fldChar w:fldCharType="separate"/>
            </w:r>
            <w:r w:rsidR="00286F2F">
              <w:rPr>
                <w:noProof/>
                <w:webHidden/>
              </w:rPr>
              <w:t>25</w:t>
            </w:r>
            <w:r>
              <w:rPr>
                <w:noProof/>
                <w:webHidden/>
              </w:rPr>
              <w:fldChar w:fldCharType="end"/>
            </w:r>
          </w:hyperlink>
        </w:p>
        <w:p w14:paraId="16CCA266" w14:textId="33924C6B" w:rsidR="006539B1" w:rsidRDefault="006539B1">
          <w:pPr>
            <w:pStyle w:val="TOC2"/>
            <w:tabs>
              <w:tab w:val="left" w:pos="880"/>
              <w:tab w:val="right" w:leader="dot" w:pos="8630"/>
            </w:tabs>
            <w:rPr>
              <w:rFonts w:eastAsiaTheme="minorEastAsia"/>
              <w:noProof/>
              <w:color w:val="auto"/>
              <w:lang w:val="en-GB" w:eastAsia="en-GB"/>
            </w:rPr>
          </w:pPr>
          <w:hyperlink w:anchor="_Toc512235566" w:history="1">
            <w:r w:rsidRPr="002154BD">
              <w:rPr>
                <w:rStyle w:val="Hyperlink"/>
                <w:noProof/>
              </w:rPr>
              <w:t>9.3.</w:t>
            </w:r>
            <w:r>
              <w:rPr>
                <w:rFonts w:eastAsiaTheme="minorEastAsia"/>
                <w:noProof/>
                <w:color w:val="auto"/>
                <w:lang w:val="en-GB" w:eastAsia="en-GB"/>
              </w:rPr>
              <w:tab/>
            </w:r>
            <w:r w:rsidRPr="002154BD">
              <w:rPr>
                <w:rStyle w:val="Hyperlink"/>
                <w:noProof/>
              </w:rPr>
              <w:t>carnot cycle</w:t>
            </w:r>
            <w:r>
              <w:rPr>
                <w:noProof/>
                <w:webHidden/>
              </w:rPr>
              <w:tab/>
            </w:r>
            <w:r>
              <w:rPr>
                <w:noProof/>
                <w:webHidden/>
              </w:rPr>
              <w:fldChar w:fldCharType="begin"/>
            </w:r>
            <w:r>
              <w:rPr>
                <w:noProof/>
                <w:webHidden/>
              </w:rPr>
              <w:instrText xml:space="preserve"> PAGEREF _Toc512235566 \h </w:instrText>
            </w:r>
            <w:r>
              <w:rPr>
                <w:noProof/>
                <w:webHidden/>
              </w:rPr>
            </w:r>
            <w:r>
              <w:rPr>
                <w:noProof/>
                <w:webHidden/>
              </w:rPr>
              <w:fldChar w:fldCharType="separate"/>
            </w:r>
            <w:r w:rsidR="00286F2F">
              <w:rPr>
                <w:noProof/>
                <w:webHidden/>
              </w:rPr>
              <w:t>26</w:t>
            </w:r>
            <w:r>
              <w:rPr>
                <w:noProof/>
                <w:webHidden/>
              </w:rPr>
              <w:fldChar w:fldCharType="end"/>
            </w:r>
          </w:hyperlink>
        </w:p>
        <w:p w14:paraId="437ED7F4" w14:textId="71C46271" w:rsidR="006539B1" w:rsidRDefault="006539B1">
          <w:pPr>
            <w:pStyle w:val="TOC2"/>
            <w:tabs>
              <w:tab w:val="left" w:pos="880"/>
              <w:tab w:val="right" w:leader="dot" w:pos="8630"/>
            </w:tabs>
            <w:rPr>
              <w:rFonts w:eastAsiaTheme="minorEastAsia"/>
              <w:noProof/>
              <w:color w:val="auto"/>
              <w:lang w:val="en-GB" w:eastAsia="en-GB"/>
            </w:rPr>
          </w:pPr>
          <w:hyperlink w:anchor="_Toc512235567" w:history="1">
            <w:r w:rsidRPr="002154BD">
              <w:rPr>
                <w:rStyle w:val="Hyperlink"/>
                <w:noProof/>
              </w:rPr>
              <w:t>9.4.</w:t>
            </w:r>
            <w:r>
              <w:rPr>
                <w:rFonts w:eastAsiaTheme="minorEastAsia"/>
                <w:noProof/>
                <w:color w:val="auto"/>
                <w:lang w:val="en-GB" w:eastAsia="en-GB"/>
              </w:rPr>
              <w:tab/>
            </w:r>
            <w:r w:rsidRPr="002154BD">
              <w:rPr>
                <w:rStyle w:val="Hyperlink"/>
                <w:noProof/>
              </w:rPr>
              <w:t>otto cycle</w:t>
            </w:r>
            <w:r>
              <w:rPr>
                <w:noProof/>
                <w:webHidden/>
              </w:rPr>
              <w:tab/>
            </w:r>
            <w:r>
              <w:rPr>
                <w:noProof/>
                <w:webHidden/>
              </w:rPr>
              <w:fldChar w:fldCharType="begin"/>
            </w:r>
            <w:r>
              <w:rPr>
                <w:noProof/>
                <w:webHidden/>
              </w:rPr>
              <w:instrText xml:space="preserve"> PAGEREF _Toc512235567 \h </w:instrText>
            </w:r>
            <w:r>
              <w:rPr>
                <w:noProof/>
                <w:webHidden/>
              </w:rPr>
            </w:r>
            <w:r>
              <w:rPr>
                <w:noProof/>
                <w:webHidden/>
              </w:rPr>
              <w:fldChar w:fldCharType="separate"/>
            </w:r>
            <w:r w:rsidR="00286F2F">
              <w:rPr>
                <w:noProof/>
                <w:webHidden/>
              </w:rPr>
              <w:t>26</w:t>
            </w:r>
            <w:r>
              <w:rPr>
                <w:noProof/>
                <w:webHidden/>
              </w:rPr>
              <w:fldChar w:fldCharType="end"/>
            </w:r>
          </w:hyperlink>
        </w:p>
        <w:p w14:paraId="742F8E9E" w14:textId="53269DEE" w:rsidR="006539B1" w:rsidRDefault="006539B1">
          <w:pPr>
            <w:pStyle w:val="TOC1"/>
            <w:tabs>
              <w:tab w:val="left" w:pos="660"/>
              <w:tab w:val="right" w:leader="dot" w:pos="8630"/>
            </w:tabs>
            <w:rPr>
              <w:rFonts w:eastAsiaTheme="minorEastAsia"/>
              <w:noProof/>
              <w:color w:val="auto"/>
              <w:lang w:val="en-GB" w:eastAsia="en-GB"/>
            </w:rPr>
          </w:pPr>
          <w:hyperlink w:anchor="_Toc512235568" w:history="1">
            <w:r w:rsidRPr="002154BD">
              <w:rPr>
                <w:rStyle w:val="Hyperlink"/>
                <w:noProof/>
              </w:rPr>
              <w:t>10.</w:t>
            </w:r>
            <w:r>
              <w:rPr>
                <w:rFonts w:eastAsiaTheme="minorEastAsia"/>
                <w:noProof/>
                <w:color w:val="auto"/>
                <w:lang w:val="en-GB" w:eastAsia="en-GB"/>
              </w:rPr>
              <w:tab/>
            </w:r>
            <w:r w:rsidRPr="002154BD">
              <w:rPr>
                <w:rStyle w:val="Hyperlink"/>
                <w:noProof/>
              </w:rPr>
              <w:t>Drive cycle</w:t>
            </w:r>
            <w:r>
              <w:rPr>
                <w:noProof/>
                <w:webHidden/>
              </w:rPr>
              <w:tab/>
            </w:r>
            <w:r>
              <w:rPr>
                <w:noProof/>
                <w:webHidden/>
              </w:rPr>
              <w:fldChar w:fldCharType="begin"/>
            </w:r>
            <w:r>
              <w:rPr>
                <w:noProof/>
                <w:webHidden/>
              </w:rPr>
              <w:instrText xml:space="preserve"> PAGEREF _Toc512235568 \h </w:instrText>
            </w:r>
            <w:r>
              <w:rPr>
                <w:noProof/>
                <w:webHidden/>
              </w:rPr>
            </w:r>
            <w:r>
              <w:rPr>
                <w:noProof/>
                <w:webHidden/>
              </w:rPr>
              <w:fldChar w:fldCharType="separate"/>
            </w:r>
            <w:r w:rsidR="00286F2F">
              <w:rPr>
                <w:noProof/>
                <w:webHidden/>
              </w:rPr>
              <w:t>28</w:t>
            </w:r>
            <w:r>
              <w:rPr>
                <w:noProof/>
                <w:webHidden/>
              </w:rPr>
              <w:fldChar w:fldCharType="end"/>
            </w:r>
          </w:hyperlink>
        </w:p>
        <w:p w14:paraId="5F7F4193" w14:textId="1E39ECC2" w:rsidR="006539B1" w:rsidRDefault="006539B1">
          <w:pPr>
            <w:pStyle w:val="TOC2"/>
            <w:tabs>
              <w:tab w:val="left" w:pos="1100"/>
              <w:tab w:val="right" w:leader="dot" w:pos="8630"/>
            </w:tabs>
            <w:rPr>
              <w:rFonts w:eastAsiaTheme="minorEastAsia"/>
              <w:noProof/>
              <w:color w:val="auto"/>
              <w:lang w:val="en-GB" w:eastAsia="en-GB"/>
            </w:rPr>
          </w:pPr>
          <w:hyperlink w:anchor="_Toc512235569" w:history="1">
            <w:r w:rsidRPr="002154BD">
              <w:rPr>
                <w:rStyle w:val="Hyperlink"/>
                <w:noProof/>
              </w:rPr>
              <w:t>10.1.</w:t>
            </w:r>
            <w:r>
              <w:rPr>
                <w:rFonts w:eastAsiaTheme="minorEastAsia"/>
                <w:noProof/>
                <w:color w:val="auto"/>
                <w:lang w:val="en-GB" w:eastAsia="en-GB"/>
              </w:rPr>
              <w:tab/>
            </w:r>
            <w:r w:rsidRPr="002154BD">
              <w:rPr>
                <w:rStyle w:val="Hyperlink"/>
                <w:noProof/>
              </w:rPr>
              <w:t>vehicle specifications</w:t>
            </w:r>
            <w:r>
              <w:rPr>
                <w:noProof/>
                <w:webHidden/>
              </w:rPr>
              <w:tab/>
            </w:r>
            <w:r>
              <w:rPr>
                <w:noProof/>
                <w:webHidden/>
              </w:rPr>
              <w:fldChar w:fldCharType="begin"/>
            </w:r>
            <w:r>
              <w:rPr>
                <w:noProof/>
                <w:webHidden/>
              </w:rPr>
              <w:instrText xml:space="preserve"> PAGEREF _Toc512235569 \h </w:instrText>
            </w:r>
            <w:r>
              <w:rPr>
                <w:noProof/>
                <w:webHidden/>
              </w:rPr>
            </w:r>
            <w:r>
              <w:rPr>
                <w:noProof/>
                <w:webHidden/>
              </w:rPr>
              <w:fldChar w:fldCharType="separate"/>
            </w:r>
            <w:r w:rsidR="00286F2F">
              <w:rPr>
                <w:noProof/>
                <w:webHidden/>
              </w:rPr>
              <w:t>28</w:t>
            </w:r>
            <w:r>
              <w:rPr>
                <w:noProof/>
                <w:webHidden/>
              </w:rPr>
              <w:fldChar w:fldCharType="end"/>
            </w:r>
          </w:hyperlink>
        </w:p>
        <w:p w14:paraId="3003A01C" w14:textId="41D34279" w:rsidR="006539B1" w:rsidRDefault="006539B1">
          <w:pPr>
            <w:pStyle w:val="TOC2"/>
            <w:tabs>
              <w:tab w:val="left" w:pos="1100"/>
              <w:tab w:val="right" w:leader="dot" w:pos="8630"/>
            </w:tabs>
            <w:rPr>
              <w:rFonts w:eastAsiaTheme="minorEastAsia"/>
              <w:noProof/>
              <w:color w:val="auto"/>
              <w:lang w:val="en-GB" w:eastAsia="en-GB"/>
            </w:rPr>
          </w:pPr>
          <w:hyperlink w:anchor="_Toc512235570" w:history="1">
            <w:r w:rsidRPr="002154BD">
              <w:rPr>
                <w:rStyle w:val="Hyperlink"/>
                <w:noProof/>
              </w:rPr>
              <w:t>10.2.</w:t>
            </w:r>
            <w:r>
              <w:rPr>
                <w:rFonts w:eastAsiaTheme="minorEastAsia"/>
                <w:noProof/>
                <w:color w:val="auto"/>
                <w:lang w:val="en-GB" w:eastAsia="en-GB"/>
              </w:rPr>
              <w:tab/>
            </w:r>
            <w:r w:rsidRPr="002154BD">
              <w:rPr>
                <w:rStyle w:val="Hyperlink"/>
                <w:noProof/>
              </w:rPr>
              <w:t>purpose of drive cycle</w:t>
            </w:r>
            <w:r>
              <w:rPr>
                <w:noProof/>
                <w:webHidden/>
              </w:rPr>
              <w:tab/>
            </w:r>
            <w:r>
              <w:rPr>
                <w:noProof/>
                <w:webHidden/>
              </w:rPr>
              <w:fldChar w:fldCharType="begin"/>
            </w:r>
            <w:r>
              <w:rPr>
                <w:noProof/>
                <w:webHidden/>
              </w:rPr>
              <w:instrText xml:space="preserve"> PAGEREF _Toc512235570 \h </w:instrText>
            </w:r>
            <w:r>
              <w:rPr>
                <w:noProof/>
                <w:webHidden/>
              </w:rPr>
            </w:r>
            <w:r>
              <w:rPr>
                <w:noProof/>
                <w:webHidden/>
              </w:rPr>
              <w:fldChar w:fldCharType="separate"/>
            </w:r>
            <w:r w:rsidR="00286F2F">
              <w:rPr>
                <w:noProof/>
                <w:webHidden/>
              </w:rPr>
              <w:t>28</w:t>
            </w:r>
            <w:r>
              <w:rPr>
                <w:noProof/>
                <w:webHidden/>
              </w:rPr>
              <w:fldChar w:fldCharType="end"/>
            </w:r>
          </w:hyperlink>
        </w:p>
        <w:p w14:paraId="162227BE" w14:textId="73784294" w:rsidR="006539B1" w:rsidRDefault="006539B1">
          <w:pPr>
            <w:pStyle w:val="TOC2"/>
            <w:tabs>
              <w:tab w:val="left" w:pos="1100"/>
              <w:tab w:val="right" w:leader="dot" w:pos="8630"/>
            </w:tabs>
            <w:rPr>
              <w:rFonts w:eastAsiaTheme="minorEastAsia"/>
              <w:noProof/>
              <w:color w:val="auto"/>
              <w:lang w:val="en-GB" w:eastAsia="en-GB"/>
            </w:rPr>
          </w:pPr>
          <w:hyperlink w:anchor="_Toc512235571" w:history="1">
            <w:r w:rsidRPr="002154BD">
              <w:rPr>
                <w:rStyle w:val="Hyperlink"/>
                <w:noProof/>
              </w:rPr>
              <w:t>10.3.</w:t>
            </w:r>
            <w:r>
              <w:rPr>
                <w:rFonts w:eastAsiaTheme="minorEastAsia"/>
                <w:noProof/>
                <w:color w:val="auto"/>
                <w:lang w:val="en-GB" w:eastAsia="en-GB"/>
              </w:rPr>
              <w:tab/>
            </w:r>
            <w:r w:rsidRPr="002154BD">
              <w:rPr>
                <w:rStyle w:val="Hyperlink"/>
                <w:noProof/>
              </w:rPr>
              <w:t>Coast down</w:t>
            </w:r>
            <w:r>
              <w:rPr>
                <w:noProof/>
                <w:webHidden/>
              </w:rPr>
              <w:tab/>
            </w:r>
            <w:r>
              <w:rPr>
                <w:noProof/>
                <w:webHidden/>
              </w:rPr>
              <w:fldChar w:fldCharType="begin"/>
            </w:r>
            <w:r>
              <w:rPr>
                <w:noProof/>
                <w:webHidden/>
              </w:rPr>
              <w:instrText xml:space="preserve"> PAGEREF _Toc512235571 \h </w:instrText>
            </w:r>
            <w:r>
              <w:rPr>
                <w:noProof/>
                <w:webHidden/>
              </w:rPr>
            </w:r>
            <w:r>
              <w:rPr>
                <w:noProof/>
                <w:webHidden/>
              </w:rPr>
              <w:fldChar w:fldCharType="separate"/>
            </w:r>
            <w:r w:rsidR="00286F2F">
              <w:rPr>
                <w:noProof/>
                <w:webHidden/>
              </w:rPr>
              <w:t>29</w:t>
            </w:r>
            <w:r>
              <w:rPr>
                <w:noProof/>
                <w:webHidden/>
              </w:rPr>
              <w:fldChar w:fldCharType="end"/>
            </w:r>
          </w:hyperlink>
        </w:p>
        <w:p w14:paraId="375B6822" w14:textId="60BBBC2E" w:rsidR="006539B1" w:rsidRDefault="006539B1">
          <w:pPr>
            <w:pStyle w:val="TOC2"/>
            <w:tabs>
              <w:tab w:val="left" w:pos="1100"/>
              <w:tab w:val="right" w:leader="dot" w:pos="8630"/>
            </w:tabs>
            <w:rPr>
              <w:rFonts w:eastAsiaTheme="minorEastAsia"/>
              <w:noProof/>
              <w:color w:val="auto"/>
              <w:lang w:val="en-GB" w:eastAsia="en-GB"/>
            </w:rPr>
          </w:pPr>
          <w:hyperlink w:anchor="_Toc512235572" w:history="1">
            <w:r w:rsidRPr="002154BD">
              <w:rPr>
                <w:rStyle w:val="Hyperlink"/>
                <w:noProof/>
              </w:rPr>
              <w:t>10.4.</w:t>
            </w:r>
            <w:r>
              <w:rPr>
                <w:rFonts w:eastAsiaTheme="minorEastAsia"/>
                <w:noProof/>
                <w:color w:val="auto"/>
                <w:lang w:val="en-GB" w:eastAsia="en-GB"/>
              </w:rPr>
              <w:tab/>
            </w:r>
            <w:r w:rsidRPr="002154BD">
              <w:rPr>
                <w:rStyle w:val="Hyperlink"/>
                <w:noProof/>
              </w:rPr>
              <w:t>Excel model</w:t>
            </w:r>
            <w:r>
              <w:rPr>
                <w:noProof/>
                <w:webHidden/>
              </w:rPr>
              <w:tab/>
            </w:r>
            <w:r>
              <w:rPr>
                <w:noProof/>
                <w:webHidden/>
              </w:rPr>
              <w:fldChar w:fldCharType="begin"/>
            </w:r>
            <w:r>
              <w:rPr>
                <w:noProof/>
                <w:webHidden/>
              </w:rPr>
              <w:instrText xml:space="preserve"> PAGEREF _Toc512235572 \h </w:instrText>
            </w:r>
            <w:r>
              <w:rPr>
                <w:noProof/>
                <w:webHidden/>
              </w:rPr>
            </w:r>
            <w:r>
              <w:rPr>
                <w:noProof/>
                <w:webHidden/>
              </w:rPr>
              <w:fldChar w:fldCharType="separate"/>
            </w:r>
            <w:r w:rsidR="00286F2F">
              <w:rPr>
                <w:noProof/>
                <w:webHidden/>
              </w:rPr>
              <w:t>30</w:t>
            </w:r>
            <w:r>
              <w:rPr>
                <w:noProof/>
                <w:webHidden/>
              </w:rPr>
              <w:fldChar w:fldCharType="end"/>
            </w:r>
          </w:hyperlink>
        </w:p>
        <w:p w14:paraId="48B6BE76" w14:textId="3335980E" w:rsidR="006539B1" w:rsidRDefault="006539B1">
          <w:pPr>
            <w:pStyle w:val="TOC2"/>
            <w:tabs>
              <w:tab w:val="left" w:pos="1100"/>
              <w:tab w:val="right" w:leader="dot" w:pos="8630"/>
            </w:tabs>
            <w:rPr>
              <w:rFonts w:eastAsiaTheme="minorEastAsia"/>
              <w:noProof/>
              <w:color w:val="auto"/>
              <w:lang w:val="en-GB" w:eastAsia="en-GB"/>
            </w:rPr>
          </w:pPr>
          <w:hyperlink w:anchor="_Toc512235573" w:history="1">
            <w:r w:rsidRPr="002154BD">
              <w:rPr>
                <w:rStyle w:val="Hyperlink"/>
                <w:noProof/>
              </w:rPr>
              <w:t>10.5.</w:t>
            </w:r>
            <w:r>
              <w:rPr>
                <w:rFonts w:eastAsiaTheme="minorEastAsia"/>
                <w:noProof/>
                <w:color w:val="auto"/>
                <w:lang w:val="en-GB" w:eastAsia="en-GB"/>
              </w:rPr>
              <w:tab/>
            </w:r>
            <w:r w:rsidRPr="002154BD">
              <w:rPr>
                <w:rStyle w:val="Hyperlink"/>
                <w:noProof/>
              </w:rPr>
              <w:t>test considerations and variables</w:t>
            </w:r>
            <w:r>
              <w:rPr>
                <w:noProof/>
                <w:webHidden/>
              </w:rPr>
              <w:tab/>
            </w:r>
            <w:r>
              <w:rPr>
                <w:noProof/>
                <w:webHidden/>
              </w:rPr>
              <w:fldChar w:fldCharType="begin"/>
            </w:r>
            <w:r>
              <w:rPr>
                <w:noProof/>
                <w:webHidden/>
              </w:rPr>
              <w:instrText xml:space="preserve"> PAGEREF _Toc512235573 \h </w:instrText>
            </w:r>
            <w:r>
              <w:rPr>
                <w:noProof/>
                <w:webHidden/>
              </w:rPr>
            </w:r>
            <w:r>
              <w:rPr>
                <w:noProof/>
                <w:webHidden/>
              </w:rPr>
              <w:fldChar w:fldCharType="separate"/>
            </w:r>
            <w:r w:rsidR="00286F2F">
              <w:rPr>
                <w:noProof/>
                <w:webHidden/>
              </w:rPr>
              <w:t>30</w:t>
            </w:r>
            <w:r>
              <w:rPr>
                <w:noProof/>
                <w:webHidden/>
              </w:rPr>
              <w:fldChar w:fldCharType="end"/>
            </w:r>
          </w:hyperlink>
        </w:p>
        <w:p w14:paraId="25B5941A" w14:textId="56077592" w:rsidR="006539B1" w:rsidRDefault="006539B1">
          <w:pPr>
            <w:pStyle w:val="TOC1"/>
            <w:tabs>
              <w:tab w:val="left" w:pos="660"/>
              <w:tab w:val="right" w:leader="dot" w:pos="8630"/>
            </w:tabs>
            <w:rPr>
              <w:rFonts w:eastAsiaTheme="minorEastAsia"/>
              <w:noProof/>
              <w:color w:val="auto"/>
              <w:lang w:val="en-GB" w:eastAsia="en-GB"/>
            </w:rPr>
          </w:pPr>
          <w:hyperlink w:anchor="_Toc512235574" w:history="1">
            <w:r w:rsidRPr="002154BD">
              <w:rPr>
                <w:rStyle w:val="Hyperlink"/>
                <w:noProof/>
              </w:rPr>
              <w:t>11.</w:t>
            </w:r>
            <w:r>
              <w:rPr>
                <w:rFonts w:eastAsiaTheme="minorEastAsia"/>
                <w:noProof/>
                <w:color w:val="auto"/>
                <w:lang w:val="en-GB" w:eastAsia="en-GB"/>
              </w:rPr>
              <w:tab/>
            </w:r>
            <w:r w:rsidRPr="002154BD">
              <w:rPr>
                <w:rStyle w:val="Hyperlink"/>
                <w:noProof/>
              </w:rPr>
              <w:t>TEG testing</w:t>
            </w:r>
            <w:r>
              <w:rPr>
                <w:noProof/>
                <w:webHidden/>
              </w:rPr>
              <w:tab/>
            </w:r>
            <w:r>
              <w:rPr>
                <w:noProof/>
                <w:webHidden/>
              </w:rPr>
              <w:fldChar w:fldCharType="begin"/>
            </w:r>
            <w:r>
              <w:rPr>
                <w:noProof/>
                <w:webHidden/>
              </w:rPr>
              <w:instrText xml:space="preserve"> PAGEREF _Toc512235574 \h </w:instrText>
            </w:r>
            <w:r>
              <w:rPr>
                <w:noProof/>
                <w:webHidden/>
              </w:rPr>
            </w:r>
            <w:r>
              <w:rPr>
                <w:noProof/>
                <w:webHidden/>
              </w:rPr>
              <w:fldChar w:fldCharType="separate"/>
            </w:r>
            <w:r w:rsidR="00286F2F">
              <w:rPr>
                <w:noProof/>
                <w:webHidden/>
              </w:rPr>
              <w:t>31</w:t>
            </w:r>
            <w:r>
              <w:rPr>
                <w:noProof/>
                <w:webHidden/>
              </w:rPr>
              <w:fldChar w:fldCharType="end"/>
            </w:r>
          </w:hyperlink>
        </w:p>
        <w:p w14:paraId="41FF7E1D" w14:textId="77928DAC" w:rsidR="006539B1" w:rsidRDefault="006539B1">
          <w:pPr>
            <w:pStyle w:val="TOC2"/>
            <w:tabs>
              <w:tab w:val="left" w:pos="1100"/>
              <w:tab w:val="right" w:leader="dot" w:pos="8630"/>
            </w:tabs>
            <w:rPr>
              <w:rFonts w:eastAsiaTheme="minorEastAsia"/>
              <w:noProof/>
              <w:color w:val="auto"/>
              <w:lang w:val="en-GB" w:eastAsia="en-GB"/>
            </w:rPr>
          </w:pPr>
          <w:hyperlink w:anchor="_Toc512235575" w:history="1">
            <w:r w:rsidRPr="002154BD">
              <w:rPr>
                <w:rStyle w:val="Hyperlink"/>
                <w:noProof/>
              </w:rPr>
              <w:t>11.1.</w:t>
            </w:r>
            <w:r>
              <w:rPr>
                <w:rFonts w:eastAsiaTheme="minorEastAsia"/>
                <w:noProof/>
                <w:color w:val="auto"/>
                <w:lang w:val="en-GB" w:eastAsia="en-GB"/>
              </w:rPr>
              <w:tab/>
            </w:r>
            <w:r w:rsidRPr="002154BD">
              <w:rPr>
                <w:rStyle w:val="Hyperlink"/>
                <w:noProof/>
              </w:rPr>
              <w:t>TEg Unit specifications</w:t>
            </w:r>
            <w:r>
              <w:rPr>
                <w:noProof/>
                <w:webHidden/>
              </w:rPr>
              <w:tab/>
            </w:r>
            <w:r>
              <w:rPr>
                <w:noProof/>
                <w:webHidden/>
              </w:rPr>
              <w:fldChar w:fldCharType="begin"/>
            </w:r>
            <w:r>
              <w:rPr>
                <w:noProof/>
                <w:webHidden/>
              </w:rPr>
              <w:instrText xml:space="preserve"> PAGEREF _Toc512235575 \h </w:instrText>
            </w:r>
            <w:r>
              <w:rPr>
                <w:noProof/>
                <w:webHidden/>
              </w:rPr>
            </w:r>
            <w:r>
              <w:rPr>
                <w:noProof/>
                <w:webHidden/>
              </w:rPr>
              <w:fldChar w:fldCharType="separate"/>
            </w:r>
            <w:r w:rsidR="00286F2F">
              <w:rPr>
                <w:noProof/>
                <w:webHidden/>
              </w:rPr>
              <w:t>31</w:t>
            </w:r>
            <w:r>
              <w:rPr>
                <w:noProof/>
                <w:webHidden/>
              </w:rPr>
              <w:fldChar w:fldCharType="end"/>
            </w:r>
          </w:hyperlink>
        </w:p>
        <w:p w14:paraId="0196021E" w14:textId="01380FC6" w:rsidR="006539B1" w:rsidRDefault="006539B1">
          <w:pPr>
            <w:pStyle w:val="TOC2"/>
            <w:tabs>
              <w:tab w:val="left" w:pos="1100"/>
              <w:tab w:val="right" w:leader="dot" w:pos="8630"/>
            </w:tabs>
            <w:rPr>
              <w:rFonts w:eastAsiaTheme="minorEastAsia"/>
              <w:noProof/>
              <w:color w:val="auto"/>
              <w:lang w:val="en-GB" w:eastAsia="en-GB"/>
            </w:rPr>
          </w:pPr>
          <w:hyperlink w:anchor="_Toc512235576" w:history="1">
            <w:r w:rsidRPr="002154BD">
              <w:rPr>
                <w:rStyle w:val="Hyperlink"/>
                <w:noProof/>
              </w:rPr>
              <w:t>11.2.</w:t>
            </w:r>
            <w:r>
              <w:rPr>
                <w:rFonts w:eastAsiaTheme="minorEastAsia"/>
                <w:noProof/>
                <w:color w:val="auto"/>
                <w:lang w:val="en-GB" w:eastAsia="en-GB"/>
              </w:rPr>
              <w:tab/>
            </w:r>
            <w:r w:rsidRPr="002154BD">
              <w:rPr>
                <w:rStyle w:val="Hyperlink"/>
                <w:noProof/>
              </w:rPr>
              <w:t>test plan</w:t>
            </w:r>
            <w:r>
              <w:rPr>
                <w:noProof/>
                <w:webHidden/>
              </w:rPr>
              <w:tab/>
            </w:r>
            <w:r>
              <w:rPr>
                <w:noProof/>
                <w:webHidden/>
              </w:rPr>
              <w:fldChar w:fldCharType="begin"/>
            </w:r>
            <w:r>
              <w:rPr>
                <w:noProof/>
                <w:webHidden/>
              </w:rPr>
              <w:instrText xml:space="preserve"> PAGEREF _Toc512235576 \h </w:instrText>
            </w:r>
            <w:r>
              <w:rPr>
                <w:noProof/>
                <w:webHidden/>
              </w:rPr>
            </w:r>
            <w:r>
              <w:rPr>
                <w:noProof/>
                <w:webHidden/>
              </w:rPr>
              <w:fldChar w:fldCharType="separate"/>
            </w:r>
            <w:r w:rsidR="00286F2F">
              <w:rPr>
                <w:noProof/>
                <w:webHidden/>
              </w:rPr>
              <w:t>33</w:t>
            </w:r>
            <w:r>
              <w:rPr>
                <w:noProof/>
                <w:webHidden/>
              </w:rPr>
              <w:fldChar w:fldCharType="end"/>
            </w:r>
          </w:hyperlink>
        </w:p>
        <w:p w14:paraId="72DBFBBB" w14:textId="4D330BA2" w:rsidR="006539B1" w:rsidRDefault="006539B1">
          <w:pPr>
            <w:pStyle w:val="TOC3"/>
            <w:tabs>
              <w:tab w:val="left" w:pos="1320"/>
              <w:tab w:val="right" w:leader="dot" w:pos="8630"/>
            </w:tabs>
            <w:rPr>
              <w:rFonts w:eastAsiaTheme="minorEastAsia"/>
              <w:noProof/>
              <w:color w:val="auto"/>
              <w:lang w:val="en-GB" w:eastAsia="en-GB"/>
            </w:rPr>
          </w:pPr>
          <w:hyperlink w:anchor="_Toc512235577" w:history="1">
            <w:r w:rsidRPr="002154BD">
              <w:rPr>
                <w:rStyle w:val="Hyperlink"/>
                <w:noProof/>
              </w:rPr>
              <w:t>11.2.1.</w:t>
            </w:r>
            <w:r>
              <w:rPr>
                <w:rFonts w:eastAsiaTheme="minorEastAsia"/>
                <w:noProof/>
                <w:color w:val="auto"/>
                <w:lang w:val="en-GB" w:eastAsia="en-GB"/>
              </w:rPr>
              <w:tab/>
            </w:r>
            <w:r w:rsidRPr="002154BD">
              <w:rPr>
                <w:rStyle w:val="Hyperlink"/>
                <w:noProof/>
              </w:rPr>
              <w:t>Establish baseline for test</w:t>
            </w:r>
            <w:r>
              <w:rPr>
                <w:noProof/>
                <w:webHidden/>
              </w:rPr>
              <w:tab/>
            </w:r>
            <w:r>
              <w:rPr>
                <w:noProof/>
                <w:webHidden/>
              </w:rPr>
              <w:fldChar w:fldCharType="begin"/>
            </w:r>
            <w:r>
              <w:rPr>
                <w:noProof/>
                <w:webHidden/>
              </w:rPr>
              <w:instrText xml:space="preserve"> PAGEREF _Toc512235577 \h </w:instrText>
            </w:r>
            <w:r>
              <w:rPr>
                <w:noProof/>
                <w:webHidden/>
              </w:rPr>
            </w:r>
            <w:r>
              <w:rPr>
                <w:noProof/>
                <w:webHidden/>
              </w:rPr>
              <w:fldChar w:fldCharType="separate"/>
            </w:r>
            <w:r w:rsidR="00286F2F">
              <w:rPr>
                <w:noProof/>
                <w:webHidden/>
              </w:rPr>
              <w:t>33</w:t>
            </w:r>
            <w:r>
              <w:rPr>
                <w:noProof/>
                <w:webHidden/>
              </w:rPr>
              <w:fldChar w:fldCharType="end"/>
            </w:r>
          </w:hyperlink>
        </w:p>
        <w:p w14:paraId="7C553608" w14:textId="7E317CF7" w:rsidR="006539B1" w:rsidRDefault="006539B1">
          <w:pPr>
            <w:pStyle w:val="TOC3"/>
            <w:tabs>
              <w:tab w:val="left" w:pos="1320"/>
              <w:tab w:val="right" w:leader="dot" w:pos="8630"/>
            </w:tabs>
            <w:rPr>
              <w:rFonts w:eastAsiaTheme="minorEastAsia"/>
              <w:noProof/>
              <w:color w:val="auto"/>
              <w:lang w:val="en-GB" w:eastAsia="en-GB"/>
            </w:rPr>
          </w:pPr>
          <w:hyperlink w:anchor="_Toc512235578" w:history="1">
            <w:r w:rsidRPr="002154BD">
              <w:rPr>
                <w:rStyle w:val="Hyperlink"/>
                <w:noProof/>
              </w:rPr>
              <w:t>11.2.2.</w:t>
            </w:r>
            <w:r>
              <w:rPr>
                <w:rFonts w:eastAsiaTheme="minorEastAsia"/>
                <w:noProof/>
                <w:color w:val="auto"/>
                <w:lang w:val="en-GB" w:eastAsia="en-GB"/>
              </w:rPr>
              <w:tab/>
            </w:r>
            <w:r w:rsidRPr="002154BD">
              <w:rPr>
                <w:rStyle w:val="Hyperlink"/>
                <w:noProof/>
              </w:rPr>
              <w:t>Test conditions</w:t>
            </w:r>
            <w:r>
              <w:rPr>
                <w:noProof/>
                <w:webHidden/>
              </w:rPr>
              <w:tab/>
            </w:r>
            <w:r>
              <w:rPr>
                <w:noProof/>
                <w:webHidden/>
              </w:rPr>
              <w:fldChar w:fldCharType="begin"/>
            </w:r>
            <w:r>
              <w:rPr>
                <w:noProof/>
                <w:webHidden/>
              </w:rPr>
              <w:instrText xml:space="preserve"> PAGEREF _Toc512235578 \h </w:instrText>
            </w:r>
            <w:r>
              <w:rPr>
                <w:noProof/>
                <w:webHidden/>
              </w:rPr>
            </w:r>
            <w:r>
              <w:rPr>
                <w:noProof/>
                <w:webHidden/>
              </w:rPr>
              <w:fldChar w:fldCharType="separate"/>
            </w:r>
            <w:r w:rsidR="00286F2F">
              <w:rPr>
                <w:noProof/>
                <w:webHidden/>
              </w:rPr>
              <w:t>33</w:t>
            </w:r>
            <w:r>
              <w:rPr>
                <w:noProof/>
                <w:webHidden/>
              </w:rPr>
              <w:fldChar w:fldCharType="end"/>
            </w:r>
          </w:hyperlink>
        </w:p>
        <w:p w14:paraId="6C06DB72" w14:textId="0A95D12D" w:rsidR="006539B1" w:rsidRDefault="006539B1">
          <w:pPr>
            <w:pStyle w:val="TOC3"/>
            <w:tabs>
              <w:tab w:val="left" w:pos="1320"/>
              <w:tab w:val="right" w:leader="dot" w:pos="8630"/>
            </w:tabs>
            <w:rPr>
              <w:rFonts w:eastAsiaTheme="minorEastAsia"/>
              <w:noProof/>
              <w:color w:val="auto"/>
              <w:lang w:val="en-GB" w:eastAsia="en-GB"/>
            </w:rPr>
          </w:pPr>
          <w:hyperlink w:anchor="_Toc512235579" w:history="1">
            <w:r w:rsidRPr="002154BD">
              <w:rPr>
                <w:rStyle w:val="Hyperlink"/>
                <w:noProof/>
              </w:rPr>
              <w:t>11.2.3.</w:t>
            </w:r>
            <w:r>
              <w:rPr>
                <w:rFonts w:eastAsiaTheme="minorEastAsia"/>
                <w:noProof/>
                <w:color w:val="auto"/>
                <w:lang w:val="en-GB" w:eastAsia="en-GB"/>
              </w:rPr>
              <w:tab/>
            </w:r>
            <w:r w:rsidRPr="002154BD">
              <w:rPr>
                <w:rStyle w:val="Hyperlink"/>
                <w:noProof/>
              </w:rPr>
              <w:t>Prototype Test model</w:t>
            </w:r>
            <w:r>
              <w:rPr>
                <w:noProof/>
                <w:webHidden/>
              </w:rPr>
              <w:tab/>
            </w:r>
            <w:r>
              <w:rPr>
                <w:noProof/>
                <w:webHidden/>
              </w:rPr>
              <w:fldChar w:fldCharType="begin"/>
            </w:r>
            <w:r>
              <w:rPr>
                <w:noProof/>
                <w:webHidden/>
              </w:rPr>
              <w:instrText xml:space="preserve"> PAGEREF _Toc512235579 \h </w:instrText>
            </w:r>
            <w:r>
              <w:rPr>
                <w:noProof/>
                <w:webHidden/>
              </w:rPr>
            </w:r>
            <w:r>
              <w:rPr>
                <w:noProof/>
                <w:webHidden/>
              </w:rPr>
              <w:fldChar w:fldCharType="separate"/>
            </w:r>
            <w:r w:rsidR="00286F2F">
              <w:rPr>
                <w:noProof/>
                <w:webHidden/>
              </w:rPr>
              <w:t>33</w:t>
            </w:r>
            <w:r>
              <w:rPr>
                <w:noProof/>
                <w:webHidden/>
              </w:rPr>
              <w:fldChar w:fldCharType="end"/>
            </w:r>
          </w:hyperlink>
        </w:p>
        <w:p w14:paraId="5E1D9F12" w14:textId="30EA540E" w:rsidR="006539B1" w:rsidRDefault="006539B1">
          <w:pPr>
            <w:pStyle w:val="TOC1"/>
            <w:tabs>
              <w:tab w:val="left" w:pos="660"/>
              <w:tab w:val="right" w:leader="dot" w:pos="8630"/>
            </w:tabs>
            <w:rPr>
              <w:rFonts w:eastAsiaTheme="minorEastAsia"/>
              <w:noProof/>
              <w:color w:val="auto"/>
              <w:lang w:val="en-GB" w:eastAsia="en-GB"/>
            </w:rPr>
          </w:pPr>
          <w:hyperlink w:anchor="_Toc512235580" w:history="1">
            <w:r w:rsidRPr="002154BD">
              <w:rPr>
                <w:rStyle w:val="Hyperlink"/>
                <w:noProof/>
              </w:rPr>
              <w:t>12.</w:t>
            </w:r>
            <w:r>
              <w:rPr>
                <w:rFonts w:eastAsiaTheme="minorEastAsia"/>
                <w:noProof/>
                <w:color w:val="auto"/>
                <w:lang w:val="en-GB" w:eastAsia="en-GB"/>
              </w:rPr>
              <w:tab/>
            </w:r>
            <w:r w:rsidRPr="002154BD">
              <w:rPr>
                <w:rStyle w:val="Hyperlink"/>
                <w:noProof/>
              </w:rPr>
              <w:t>Results &amp; analysis</w:t>
            </w:r>
            <w:r>
              <w:rPr>
                <w:noProof/>
                <w:webHidden/>
              </w:rPr>
              <w:tab/>
            </w:r>
            <w:r>
              <w:rPr>
                <w:noProof/>
                <w:webHidden/>
              </w:rPr>
              <w:fldChar w:fldCharType="begin"/>
            </w:r>
            <w:r>
              <w:rPr>
                <w:noProof/>
                <w:webHidden/>
              </w:rPr>
              <w:instrText xml:space="preserve"> PAGEREF _Toc512235580 \h </w:instrText>
            </w:r>
            <w:r>
              <w:rPr>
                <w:noProof/>
                <w:webHidden/>
              </w:rPr>
            </w:r>
            <w:r>
              <w:rPr>
                <w:noProof/>
                <w:webHidden/>
              </w:rPr>
              <w:fldChar w:fldCharType="separate"/>
            </w:r>
            <w:r w:rsidR="00286F2F">
              <w:rPr>
                <w:noProof/>
                <w:webHidden/>
              </w:rPr>
              <w:t>35</w:t>
            </w:r>
            <w:r>
              <w:rPr>
                <w:noProof/>
                <w:webHidden/>
              </w:rPr>
              <w:fldChar w:fldCharType="end"/>
            </w:r>
          </w:hyperlink>
        </w:p>
        <w:p w14:paraId="316C5CB7" w14:textId="38C9F375" w:rsidR="006539B1" w:rsidRDefault="006539B1">
          <w:pPr>
            <w:pStyle w:val="TOC2"/>
            <w:tabs>
              <w:tab w:val="left" w:pos="1100"/>
              <w:tab w:val="right" w:leader="dot" w:pos="8630"/>
            </w:tabs>
            <w:rPr>
              <w:rFonts w:eastAsiaTheme="minorEastAsia"/>
              <w:noProof/>
              <w:color w:val="auto"/>
              <w:lang w:val="en-GB" w:eastAsia="en-GB"/>
            </w:rPr>
          </w:pPr>
          <w:hyperlink w:anchor="_Toc512235581" w:history="1">
            <w:r w:rsidRPr="002154BD">
              <w:rPr>
                <w:rStyle w:val="Hyperlink"/>
                <w:noProof/>
              </w:rPr>
              <w:t>12.1.</w:t>
            </w:r>
            <w:r>
              <w:rPr>
                <w:rFonts w:eastAsiaTheme="minorEastAsia"/>
                <w:noProof/>
                <w:color w:val="auto"/>
                <w:lang w:val="en-GB" w:eastAsia="en-GB"/>
              </w:rPr>
              <w:tab/>
            </w:r>
            <w:r w:rsidRPr="002154BD">
              <w:rPr>
                <w:rStyle w:val="Hyperlink"/>
                <w:noProof/>
              </w:rPr>
              <w:t>dRive cycle</w:t>
            </w:r>
            <w:r>
              <w:rPr>
                <w:noProof/>
                <w:webHidden/>
              </w:rPr>
              <w:tab/>
            </w:r>
            <w:r>
              <w:rPr>
                <w:noProof/>
                <w:webHidden/>
              </w:rPr>
              <w:fldChar w:fldCharType="begin"/>
            </w:r>
            <w:r>
              <w:rPr>
                <w:noProof/>
                <w:webHidden/>
              </w:rPr>
              <w:instrText xml:space="preserve"> PAGEREF _Toc512235581 \h </w:instrText>
            </w:r>
            <w:r>
              <w:rPr>
                <w:noProof/>
                <w:webHidden/>
              </w:rPr>
            </w:r>
            <w:r>
              <w:rPr>
                <w:noProof/>
                <w:webHidden/>
              </w:rPr>
              <w:fldChar w:fldCharType="separate"/>
            </w:r>
            <w:r w:rsidR="00286F2F">
              <w:rPr>
                <w:noProof/>
                <w:webHidden/>
              </w:rPr>
              <w:t>35</w:t>
            </w:r>
            <w:r>
              <w:rPr>
                <w:noProof/>
                <w:webHidden/>
              </w:rPr>
              <w:fldChar w:fldCharType="end"/>
            </w:r>
          </w:hyperlink>
        </w:p>
        <w:p w14:paraId="252DB6E4" w14:textId="6FA9F48C" w:rsidR="006539B1" w:rsidRDefault="006539B1">
          <w:pPr>
            <w:pStyle w:val="TOC2"/>
            <w:tabs>
              <w:tab w:val="left" w:pos="1100"/>
              <w:tab w:val="right" w:leader="dot" w:pos="8630"/>
            </w:tabs>
            <w:rPr>
              <w:rFonts w:eastAsiaTheme="minorEastAsia"/>
              <w:noProof/>
              <w:color w:val="auto"/>
              <w:lang w:val="en-GB" w:eastAsia="en-GB"/>
            </w:rPr>
          </w:pPr>
          <w:hyperlink w:anchor="_Toc512235582" w:history="1">
            <w:r w:rsidRPr="002154BD">
              <w:rPr>
                <w:rStyle w:val="Hyperlink"/>
                <w:noProof/>
              </w:rPr>
              <w:t>12.2.</w:t>
            </w:r>
            <w:r>
              <w:rPr>
                <w:rFonts w:eastAsiaTheme="minorEastAsia"/>
                <w:noProof/>
                <w:color w:val="auto"/>
                <w:lang w:val="en-GB" w:eastAsia="en-GB"/>
              </w:rPr>
              <w:tab/>
            </w:r>
            <w:r w:rsidRPr="002154BD">
              <w:rPr>
                <w:rStyle w:val="Hyperlink"/>
                <w:noProof/>
              </w:rPr>
              <w:t>teg</w:t>
            </w:r>
            <w:r>
              <w:rPr>
                <w:noProof/>
                <w:webHidden/>
              </w:rPr>
              <w:tab/>
            </w:r>
            <w:r>
              <w:rPr>
                <w:noProof/>
                <w:webHidden/>
              </w:rPr>
              <w:fldChar w:fldCharType="begin"/>
            </w:r>
            <w:r>
              <w:rPr>
                <w:noProof/>
                <w:webHidden/>
              </w:rPr>
              <w:instrText xml:space="preserve"> PAGEREF _Toc512235582 \h </w:instrText>
            </w:r>
            <w:r>
              <w:rPr>
                <w:noProof/>
                <w:webHidden/>
              </w:rPr>
            </w:r>
            <w:r>
              <w:rPr>
                <w:noProof/>
                <w:webHidden/>
              </w:rPr>
              <w:fldChar w:fldCharType="separate"/>
            </w:r>
            <w:r w:rsidR="00286F2F">
              <w:rPr>
                <w:noProof/>
                <w:webHidden/>
              </w:rPr>
              <w:t>37</w:t>
            </w:r>
            <w:r>
              <w:rPr>
                <w:noProof/>
                <w:webHidden/>
              </w:rPr>
              <w:fldChar w:fldCharType="end"/>
            </w:r>
          </w:hyperlink>
        </w:p>
        <w:p w14:paraId="65CE1D92" w14:textId="33F3127D" w:rsidR="006539B1" w:rsidRDefault="006539B1">
          <w:pPr>
            <w:pStyle w:val="TOC1"/>
            <w:tabs>
              <w:tab w:val="left" w:pos="660"/>
              <w:tab w:val="right" w:leader="dot" w:pos="8630"/>
            </w:tabs>
            <w:rPr>
              <w:rFonts w:eastAsiaTheme="minorEastAsia"/>
              <w:noProof/>
              <w:color w:val="auto"/>
              <w:lang w:val="en-GB" w:eastAsia="en-GB"/>
            </w:rPr>
          </w:pPr>
          <w:hyperlink w:anchor="_Toc512235583" w:history="1">
            <w:r w:rsidRPr="002154BD">
              <w:rPr>
                <w:rStyle w:val="Hyperlink"/>
                <w:noProof/>
              </w:rPr>
              <w:t>13.</w:t>
            </w:r>
            <w:r>
              <w:rPr>
                <w:rFonts w:eastAsiaTheme="minorEastAsia"/>
                <w:noProof/>
                <w:color w:val="auto"/>
                <w:lang w:val="en-GB" w:eastAsia="en-GB"/>
              </w:rPr>
              <w:tab/>
            </w:r>
            <w:r w:rsidRPr="002154BD">
              <w:rPr>
                <w:rStyle w:val="Hyperlink"/>
                <w:noProof/>
              </w:rPr>
              <w:t>Conclusion</w:t>
            </w:r>
            <w:r>
              <w:rPr>
                <w:noProof/>
                <w:webHidden/>
              </w:rPr>
              <w:tab/>
            </w:r>
            <w:r>
              <w:rPr>
                <w:noProof/>
                <w:webHidden/>
              </w:rPr>
              <w:fldChar w:fldCharType="begin"/>
            </w:r>
            <w:r>
              <w:rPr>
                <w:noProof/>
                <w:webHidden/>
              </w:rPr>
              <w:instrText xml:space="preserve"> PAGEREF _Toc512235583 \h </w:instrText>
            </w:r>
            <w:r>
              <w:rPr>
                <w:noProof/>
                <w:webHidden/>
              </w:rPr>
            </w:r>
            <w:r>
              <w:rPr>
                <w:noProof/>
                <w:webHidden/>
              </w:rPr>
              <w:fldChar w:fldCharType="separate"/>
            </w:r>
            <w:r w:rsidR="00286F2F">
              <w:rPr>
                <w:noProof/>
                <w:webHidden/>
              </w:rPr>
              <w:t>43</w:t>
            </w:r>
            <w:r>
              <w:rPr>
                <w:noProof/>
                <w:webHidden/>
              </w:rPr>
              <w:fldChar w:fldCharType="end"/>
            </w:r>
          </w:hyperlink>
        </w:p>
        <w:p w14:paraId="2F515497" w14:textId="4F6C6778" w:rsidR="006539B1" w:rsidRDefault="006539B1">
          <w:pPr>
            <w:pStyle w:val="TOC2"/>
            <w:tabs>
              <w:tab w:val="left" w:pos="1100"/>
              <w:tab w:val="right" w:leader="dot" w:pos="8630"/>
            </w:tabs>
            <w:rPr>
              <w:rFonts w:eastAsiaTheme="minorEastAsia"/>
              <w:noProof/>
              <w:color w:val="auto"/>
              <w:lang w:val="en-GB" w:eastAsia="en-GB"/>
            </w:rPr>
          </w:pPr>
          <w:hyperlink w:anchor="_Toc512235584" w:history="1">
            <w:r w:rsidRPr="002154BD">
              <w:rPr>
                <w:rStyle w:val="Hyperlink"/>
                <w:noProof/>
              </w:rPr>
              <w:t>13.1.</w:t>
            </w:r>
            <w:r>
              <w:rPr>
                <w:rFonts w:eastAsiaTheme="minorEastAsia"/>
                <w:noProof/>
                <w:color w:val="auto"/>
                <w:lang w:val="en-GB" w:eastAsia="en-GB"/>
              </w:rPr>
              <w:tab/>
            </w:r>
            <w:r w:rsidRPr="002154BD">
              <w:rPr>
                <w:rStyle w:val="Hyperlink"/>
                <w:noProof/>
              </w:rPr>
              <w:t>Overall conclusions</w:t>
            </w:r>
            <w:r>
              <w:rPr>
                <w:noProof/>
                <w:webHidden/>
              </w:rPr>
              <w:tab/>
            </w:r>
            <w:r>
              <w:rPr>
                <w:noProof/>
                <w:webHidden/>
              </w:rPr>
              <w:fldChar w:fldCharType="begin"/>
            </w:r>
            <w:r>
              <w:rPr>
                <w:noProof/>
                <w:webHidden/>
              </w:rPr>
              <w:instrText xml:space="preserve"> PAGEREF _Toc512235584 \h </w:instrText>
            </w:r>
            <w:r>
              <w:rPr>
                <w:noProof/>
                <w:webHidden/>
              </w:rPr>
            </w:r>
            <w:r>
              <w:rPr>
                <w:noProof/>
                <w:webHidden/>
              </w:rPr>
              <w:fldChar w:fldCharType="separate"/>
            </w:r>
            <w:r w:rsidR="00286F2F">
              <w:rPr>
                <w:noProof/>
                <w:webHidden/>
              </w:rPr>
              <w:t>43</w:t>
            </w:r>
            <w:r>
              <w:rPr>
                <w:noProof/>
                <w:webHidden/>
              </w:rPr>
              <w:fldChar w:fldCharType="end"/>
            </w:r>
          </w:hyperlink>
        </w:p>
        <w:p w14:paraId="5E26E392" w14:textId="45561CA9" w:rsidR="006539B1" w:rsidRDefault="006539B1">
          <w:pPr>
            <w:pStyle w:val="TOC3"/>
            <w:tabs>
              <w:tab w:val="left" w:pos="1320"/>
              <w:tab w:val="right" w:leader="dot" w:pos="8630"/>
            </w:tabs>
            <w:rPr>
              <w:rFonts w:eastAsiaTheme="minorEastAsia"/>
              <w:noProof/>
              <w:color w:val="auto"/>
              <w:lang w:val="en-GB" w:eastAsia="en-GB"/>
            </w:rPr>
          </w:pPr>
          <w:hyperlink w:anchor="_Toc512235585" w:history="1">
            <w:r w:rsidRPr="002154BD">
              <w:rPr>
                <w:rStyle w:val="Hyperlink"/>
                <w:noProof/>
              </w:rPr>
              <w:t>13.1.1.</w:t>
            </w:r>
            <w:r>
              <w:rPr>
                <w:rFonts w:eastAsiaTheme="minorEastAsia"/>
                <w:noProof/>
                <w:color w:val="auto"/>
                <w:lang w:val="en-GB" w:eastAsia="en-GB"/>
              </w:rPr>
              <w:tab/>
            </w:r>
            <w:r w:rsidRPr="002154BD">
              <w:rPr>
                <w:rStyle w:val="Hyperlink"/>
                <w:noProof/>
              </w:rPr>
              <w:t>To establish a potential thermal recovery system for use in the automotive industry</w:t>
            </w:r>
            <w:r>
              <w:rPr>
                <w:noProof/>
                <w:webHidden/>
              </w:rPr>
              <w:tab/>
            </w:r>
            <w:r>
              <w:rPr>
                <w:noProof/>
                <w:webHidden/>
              </w:rPr>
              <w:fldChar w:fldCharType="begin"/>
            </w:r>
            <w:r>
              <w:rPr>
                <w:noProof/>
                <w:webHidden/>
              </w:rPr>
              <w:instrText xml:space="preserve"> PAGEREF _Toc512235585 \h </w:instrText>
            </w:r>
            <w:r>
              <w:rPr>
                <w:noProof/>
                <w:webHidden/>
              </w:rPr>
            </w:r>
            <w:r>
              <w:rPr>
                <w:noProof/>
                <w:webHidden/>
              </w:rPr>
              <w:fldChar w:fldCharType="separate"/>
            </w:r>
            <w:r w:rsidR="00286F2F">
              <w:rPr>
                <w:noProof/>
                <w:webHidden/>
              </w:rPr>
              <w:t>43</w:t>
            </w:r>
            <w:r>
              <w:rPr>
                <w:noProof/>
                <w:webHidden/>
              </w:rPr>
              <w:fldChar w:fldCharType="end"/>
            </w:r>
          </w:hyperlink>
        </w:p>
        <w:p w14:paraId="14F53328" w14:textId="0AFB3830" w:rsidR="006539B1" w:rsidRDefault="006539B1">
          <w:pPr>
            <w:pStyle w:val="TOC3"/>
            <w:tabs>
              <w:tab w:val="left" w:pos="1320"/>
              <w:tab w:val="right" w:leader="dot" w:pos="8630"/>
            </w:tabs>
            <w:rPr>
              <w:rFonts w:eastAsiaTheme="minorEastAsia"/>
              <w:noProof/>
              <w:color w:val="auto"/>
              <w:lang w:val="en-GB" w:eastAsia="en-GB"/>
            </w:rPr>
          </w:pPr>
          <w:hyperlink w:anchor="_Toc512235586" w:history="1">
            <w:r w:rsidRPr="002154BD">
              <w:rPr>
                <w:rStyle w:val="Hyperlink"/>
                <w:noProof/>
              </w:rPr>
              <w:t>13.1.2.</w:t>
            </w:r>
            <w:r>
              <w:rPr>
                <w:rFonts w:eastAsiaTheme="minorEastAsia"/>
                <w:noProof/>
                <w:color w:val="auto"/>
                <w:lang w:val="en-GB" w:eastAsia="en-GB"/>
              </w:rPr>
              <w:tab/>
            </w:r>
            <w:r w:rsidRPr="002154BD">
              <w:rPr>
                <w:rStyle w:val="Hyperlink"/>
                <w:noProof/>
              </w:rPr>
              <w:t>By means of live testing establish the potential power outputs and develop a thermal recovery device</w:t>
            </w:r>
            <w:r>
              <w:rPr>
                <w:noProof/>
                <w:webHidden/>
              </w:rPr>
              <w:tab/>
            </w:r>
            <w:r>
              <w:rPr>
                <w:noProof/>
                <w:webHidden/>
              </w:rPr>
              <w:fldChar w:fldCharType="begin"/>
            </w:r>
            <w:r>
              <w:rPr>
                <w:noProof/>
                <w:webHidden/>
              </w:rPr>
              <w:instrText xml:space="preserve"> PAGEREF _Toc512235586 \h </w:instrText>
            </w:r>
            <w:r>
              <w:rPr>
                <w:noProof/>
                <w:webHidden/>
              </w:rPr>
            </w:r>
            <w:r>
              <w:rPr>
                <w:noProof/>
                <w:webHidden/>
              </w:rPr>
              <w:fldChar w:fldCharType="separate"/>
            </w:r>
            <w:r w:rsidR="00286F2F">
              <w:rPr>
                <w:noProof/>
                <w:webHidden/>
              </w:rPr>
              <w:t>44</w:t>
            </w:r>
            <w:r>
              <w:rPr>
                <w:noProof/>
                <w:webHidden/>
              </w:rPr>
              <w:fldChar w:fldCharType="end"/>
            </w:r>
          </w:hyperlink>
        </w:p>
        <w:p w14:paraId="1DB83437" w14:textId="43999D09" w:rsidR="006539B1" w:rsidRDefault="006539B1">
          <w:pPr>
            <w:pStyle w:val="TOC3"/>
            <w:tabs>
              <w:tab w:val="left" w:pos="1320"/>
              <w:tab w:val="right" w:leader="dot" w:pos="8630"/>
            </w:tabs>
            <w:rPr>
              <w:rFonts w:eastAsiaTheme="minorEastAsia"/>
              <w:noProof/>
              <w:color w:val="auto"/>
              <w:lang w:val="en-GB" w:eastAsia="en-GB"/>
            </w:rPr>
          </w:pPr>
          <w:hyperlink w:anchor="_Toc512235587" w:history="1">
            <w:r w:rsidRPr="002154BD">
              <w:rPr>
                <w:rStyle w:val="Hyperlink"/>
                <w:noProof/>
              </w:rPr>
              <w:t>13.1.3.</w:t>
            </w:r>
            <w:r>
              <w:rPr>
                <w:rFonts w:eastAsiaTheme="minorEastAsia"/>
                <w:noProof/>
                <w:color w:val="auto"/>
                <w:lang w:val="en-GB" w:eastAsia="en-GB"/>
              </w:rPr>
              <w:tab/>
            </w:r>
            <w:r w:rsidRPr="002154BD">
              <w:rPr>
                <w:rStyle w:val="Hyperlink"/>
                <w:noProof/>
              </w:rPr>
              <w:t>Establish how said device could be implemented to a vehicle to increase ICE efficiency</w:t>
            </w:r>
            <w:r>
              <w:rPr>
                <w:noProof/>
                <w:webHidden/>
              </w:rPr>
              <w:tab/>
            </w:r>
            <w:r>
              <w:rPr>
                <w:noProof/>
                <w:webHidden/>
              </w:rPr>
              <w:fldChar w:fldCharType="begin"/>
            </w:r>
            <w:r>
              <w:rPr>
                <w:noProof/>
                <w:webHidden/>
              </w:rPr>
              <w:instrText xml:space="preserve"> PAGEREF _Toc512235587 \h </w:instrText>
            </w:r>
            <w:r>
              <w:rPr>
                <w:noProof/>
                <w:webHidden/>
              </w:rPr>
            </w:r>
            <w:r>
              <w:rPr>
                <w:noProof/>
                <w:webHidden/>
              </w:rPr>
              <w:fldChar w:fldCharType="separate"/>
            </w:r>
            <w:r w:rsidR="00286F2F">
              <w:rPr>
                <w:noProof/>
                <w:webHidden/>
              </w:rPr>
              <w:t>44</w:t>
            </w:r>
            <w:r>
              <w:rPr>
                <w:noProof/>
                <w:webHidden/>
              </w:rPr>
              <w:fldChar w:fldCharType="end"/>
            </w:r>
          </w:hyperlink>
        </w:p>
        <w:p w14:paraId="3EB7DBAD" w14:textId="29CF75AA" w:rsidR="006539B1" w:rsidRDefault="006539B1">
          <w:pPr>
            <w:pStyle w:val="TOC3"/>
            <w:tabs>
              <w:tab w:val="left" w:pos="1320"/>
              <w:tab w:val="right" w:leader="dot" w:pos="8630"/>
            </w:tabs>
            <w:rPr>
              <w:rFonts w:eastAsiaTheme="minorEastAsia"/>
              <w:noProof/>
              <w:color w:val="auto"/>
              <w:lang w:val="en-GB" w:eastAsia="en-GB"/>
            </w:rPr>
          </w:pPr>
          <w:hyperlink w:anchor="_Toc512235588" w:history="1">
            <w:r w:rsidRPr="002154BD">
              <w:rPr>
                <w:rStyle w:val="Hyperlink"/>
                <w:noProof/>
              </w:rPr>
              <w:t>13.1.4.</w:t>
            </w:r>
            <w:r>
              <w:rPr>
                <w:rFonts w:eastAsiaTheme="minorEastAsia"/>
                <w:noProof/>
                <w:color w:val="auto"/>
                <w:lang w:val="en-GB" w:eastAsia="en-GB"/>
              </w:rPr>
              <w:tab/>
            </w:r>
            <w:r w:rsidRPr="002154BD">
              <w:rPr>
                <w:rStyle w:val="Hyperlink"/>
                <w:noProof/>
              </w:rPr>
              <w:t>Changes and adjustment that would be made in hindsight</w:t>
            </w:r>
            <w:r>
              <w:rPr>
                <w:noProof/>
                <w:webHidden/>
              </w:rPr>
              <w:tab/>
            </w:r>
            <w:r>
              <w:rPr>
                <w:noProof/>
                <w:webHidden/>
              </w:rPr>
              <w:fldChar w:fldCharType="begin"/>
            </w:r>
            <w:r>
              <w:rPr>
                <w:noProof/>
                <w:webHidden/>
              </w:rPr>
              <w:instrText xml:space="preserve"> PAGEREF _Toc512235588 \h </w:instrText>
            </w:r>
            <w:r>
              <w:rPr>
                <w:noProof/>
                <w:webHidden/>
              </w:rPr>
            </w:r>
            <w:r>
              <w:rPr>
                <w:noProof/>
                <w:webHidden/>
              </w:rPr>
              <w:fldChar w:fldCharType="separate"/>
            </w:r>
            <w:r w:rsidR="00286F2F">
              <w:rPr>
                <w:noProof/>
                <w:webHidden/>
              </w:rPr>
              <w:t>44</w:t>
            </w:r>
            <w:r>
              <w:rPr>
                <w:noProof/>
                <w:webHidden/>
              </w:rPr>
              <w:fldChar w:fldCharType="end"/>
            </w:r>
          </w:hyperlink>
        </w:p>
        <w:p w14:paraId="2E735071" w14:textId="6FA30EE4" w:rsidR="006539B1" w:rsidRDefault="006539B1">
          <w:pPr>
            <w:pStyle w:val="TOC1"/>
            <w:tabs>
              <w:tab w:val="left" w:pos="660"/>
              <w:tab w:val="right" w:leader="dot" w:pos="8630"/>
            </w:tabs>
            <w:rPr>
              <w:rFonts w:eastAsiaTheme="minorEastAsia"/>
              <w:noProof/>
              <w:color w:val="auto"/>
              <w:lang w:val="en-GB" w:eastAsia="en-GB"/>
            </w:rPr>
          </w:pPr>
          <w:hyperlink w:anchor="_Toc512235589" w:history="1">
            <w:r w:rsidRPr="002154BD">
              <w:rPr>
                <w:rStyle w:val="Hyperlink"/>
                <w:noProof/>
              </w:rPr>
              <w:t>14.</w:t>
            </w:r>
            <w:r>
              <w:rPr>
                <w:rFonts w:eastAsiaTheme="minorEastAsia"/>
                <w:noProof/>
                <w:color w:val="auto"/>
                <w:lang w:val="en-GB" w:eastAsia="en-GB"/>
              </w:rPr>
              <w:tab/>
            </w:r>
            <w:r w:rsidRPr="002154BD">
              <w:rPr>
                <w:rStyle w:val="Hyperlink"/>
                <w:noProof/>
              </w:rPr>
              <w:t>Bibliography</w:t>
            </w:r>
            <w:r>
              <w:rPr>
                <w:noProof/>
                <w:webHidden/>
              </w:rPr>
              <w:tab/>
            </w:r>
            <w:r>
              <w:rPr>
                <w:noProof/>
                <w:webHidden/>
              </w:rPr>
              <w:fldChar w:fldCharType="begin"/>
            </w:r>
            <w:r>
              <w:rPr>
                <w:noProof/>
                <w:webHidden/>
              </w:rPr>
              <w:instrText xml:space="preserve"> PAGEREF _Toc512235589 \h </w:instrText>
            </w:r>
            <w:r>
              <w:rPr>
                <w:noProof/>
                <w:webHidden/>
              </w:rPr>
            </w:r>
            <w:r>
              <w:rPr>
                <w:noProof/>
                <w:webHidden/>
              </w:rPr>
              <w:fldChar w:fldCharType="separate"/>
            </w:r>
            <w:r w:rsidR="00286F2F">
              <w:rPr>
                <w:noProof/>
                <w:webHidden/>
              </w:rPr>
              <w:t>45</w:t>
            </w:r>
            <w:r>
              <w:rPr>
                <w:noProof/>
                <w:webHidden/>
              </w:rPr>
              <w:fldChar w:fldCharType="end"/>
            </w:r>
          </w:hyperlink>
        </w:p>
        <w:p w14:paraId="18E1DBAA" w14:textId="73F4B869" w:rsidR="006539B1" w:rsidRDefault="006539B1">
          <w:pPr>
            <w:pStyle w:val="TOC1"/>
            <w:tabs>
              <w:tab w:val="left" w:pos="660"/>
              <w:tab w:val="right" w:leader="dot" w:pos="8630"/>
            </w:tabs>
            <w:rPr>
              <w:rFonts w:eastAsiaTheme="minorEastAsia"/>
              <w:noProof/>
              <w:color w:val="auto"/>
              <w:lang w:val="en-GB" w:eastAsia="en-GB"/>
            </w:rPr>
          </w:pPr>
          <w:hyperlink w:anchor="_Toc512235590" w:history="1">
            <w:r w:rsidRPr="002154BD">
              <w:rPr>
                <w:rStyle w:val="Hyperlink"/>
                <w:noProof/>
              </w:rPr>
              <w:t>15.</w:t>
            </w:r>
            <w:r>
              <w:rPr>
                <w:rFonts w:eastAsiaTheme="minorEastAsia"/>
                <w:noProof/>
                <w:color w:val="auto"/>
                <w:lang w:val="en-GB" w:eastAsia="en-GB"/>
              </w:rPr>
              <w:tab/>
            </w:r>
            <w:r w:rsidRPr="002154BD">
              <w:rPr>
                <w:rStyle w:val="Hyperlink"/>
                <w:noProof/>
              </w:rPr>
              <w:t>Acknowledgements</w:t>
            </w:r>
            <w:r>
              <w:rPr>
                <w:noProof/>
                <w:webHidden/>
              </w:rPr>
              <w:tab/>
            </w:r>
            <w:r>
              <w:rPr>
                <w:noProof/>
                <w:webHidden/>
              </w:rPr>
              <w:fldChar w:fldCharType="begin"/>
            </w:r>
            <w:r>
              <w:rPr>
                <w:noProof/>
                <w:webHidden/>
              </w:rPr>
              <w:instrText xml:space="preserve"> PAGEREF _Toc512235590 \h </w:instrText>
            </w:r>
            <w:r>
              <w:rPr>
                <w:noProof/>
                <w:webHidden/>
              </w:rPr>
            </w:r>
            <w:r>
              <w:rPr>
                <w:noProof/>
                <w:webHidden/>
              </w:rPr>
              <w:fldChar w:fldCharType="separate"/>
            </w:r>
            <w:r w:rsidR="00286F2F">
              <w:rPr>
                <w:noProof/>
                <w:webHidden/>
              </w:rPr>
              <w:t>47</w:t>
            </w:r>
            <w:r>
              <w:rPr>
                <w:noProof/>
                <w:webHidden/>
              </w:rPr>
              <w:fldChar w:fldCharType="end"/>
            </w:r>
          </w:hyperlink>
        </w:p>
        <w:p w14:paraId="0A546E3F" w14:textId="5FE53264" w:rsidR="00C6554A" w:rsidRDefault="00573EF5" w:rsidP="00361A33">
          <w:r>
            <w:rPr>
              <w:b/>
              <w:bCs/>
              <w:noProof/>
            </w:rPr>
            <w:fldChar w:fldCharType="end"/>
          </w:r>
        </w:p>
      </w:sdtContent>
    </w:sdt>
    <w:p w14:paraId="6416224E" w14:textId="73EF4035" w:rsidR="00C6554A" w:rsidRPr="006D5FEB" w:rsidRDefault="006D5FEB" w:rsidP="006D5FEB">
      <w:pPr>
        <w:pStyle w:val="Heading1"/>
        <w:numPr>
          <w:ilvl w:val="0"/>
          <w:numId w:val="16"/>
        </w:numPr>
      </w:pPr>
      <w:bookmarkStart w:id="6" w:name="_Hlk512212514"/>
      <w:bookmarkStart w:id="7" w:name="_Toc512235538"/>
      <w:r>
        <w:lastRenderedPageBreak/>
        <w:t>Abstract</w:t>
      </w:r>
      <w:bookmarkEnd w:id="7"/>
      <w:r>
        <w:t xml:space="preserve"> </w:t>
      </w:r>
    </w:p>
    <w:p w14:paraId="2EA04996" w14:textId="4E31962C" w:rsidR="00F200BD" w:rsidRDefault="00E1714E" w:rsidP="00E1714E">
      <w:pPr>
        <w:pStyle w:val="ListBullet"/>
        <w:numPr>
          <w:ilvl w:val="0"/>
          <w:numId w:val="0"/>
        </w:numPr>
      </w:pPr>
      <w:r>
        <w:t>With increasing pressure f</w:t>
      </w:r>
      <w:r w:rsidR="0062039B">
        <w:t>rom government legislation and publi</w:t>
      </w:r>
      <w:r w:rsidR="0013698C">
        <w:t>c demand</w:t>
      </w:r>
      <w:r w:rsidR="0062039B">
        <w:t>,</w:t>
      </w:r>
      <w:r>
        <w:t xml:space="preserve"> companies</w:t>
      </w:r>
      <w:r w:rsidR="0062039B">
        <w:t xml:space="preserve"> are required</w:t>
      </w:r>
      <w:r>
        <w:t xml:space="preserve"> to</w:t>
      </w:r>
      <w:r w:rsidR="00A45072">
        <w:t xml:space="preserve"> reduce t</w:t>
      </w:r>
      <w:r w:rsidR="0062039B">
        <w:t>he pollution outputs from the vehicles they manufacture.</w:t>
      </w:r>
      <w:r w:rsidR="00A45072">
        <w:t xml:space="preserve"> </w:t>
      </w:r>
      <w:r w:rsidR="0062039B">
        <w:t>T</w:t>
      </w:r>
      <w:r w:rsidR="00A45072">
        <w:t xml:space="preserve">here is currently a substantial industry wide effort to produce new systems that will drastically increase the efficiency of current ICE </w:t>
      </w:r>
      <w:r w:rsidR="005F3C9C">
        <w:t>systems</w:t>
      </w:r>
      <w:r w:rsidR="0062039B">
        <w:t xml:space="preserve"> to prolong the longevity of the internal combustion engine until a suitable alter</w:t>
      </w:r>
      <w:r w:rsidR="00917C39">
        <w:t>native</w:t>
      </w:r>
      <w:r w:rsidR="0062039B">
        <w:t xml:space="preserve"> is practically deployable.</w:t>
      </w:r>
      <w:r w:rsidR="005F3C9C">
        <w:t xml:space="preserve"> With the increasing popularity of hybrid</w:t>
      </w:r>
      <w:r w:rsidR="0062039B">
        <w:t>/</w:t>
      </w:r>
      <w:r w:rsidR="005F3C9C">
        <w:t xml:space="preserve">electric </w:t>
      </w:r>
      <w:r w:rsidR="002A6CA9">
        <w:t>vehicles,</w:t>
      </w:r>
      <w:r w:rsidR="005F3C9C">
        <w:t xml:space="preserve"> the demand for a more energy efficient ICE systems</w:t>
      </w:r>
      <w:r w:rsidR="0062039B">
        <w:t xml:space="preserve"> </w:t>
      </w:r>
      <w:proofErr w:type="gramStart"/>
      <w:r w:rsidR="0013698C">
        <w:t>is</w:t>
      </w:r>
      <w:proofErr w:type="gramEnd"/>
      <w:r w:rsidR="0062039B">
        <w:t xml:space="preserve"> all the more urgent if the system stands any chance of remaining an integral factor in the automotive industry. </w:t>
      </w:r>
      <w:r w:rsidR="00CD2836">
        <w:t>Therefore,</w:t>
      </w:r>
      <w:r w:rsidR="0062039B">
        <w:t xml:space="preserve"> industry is investing a substantial amount of effort into developing new engine technologies to reduce their pollutant outputs. </w:t>
      </w:r>
      <w:r w:rsidR="002A6CA9">
        <w:t xml:space="preserve"> </w:t>
      </w:r>
    </w:p>
    <w:p w14:paraId="0A330EC0" w14:textId="123EED2B" w:rsidR="00FB2020" w:rsidRDefault="00FB2020" w:rsidP="00FB2020">
      <w:pPr>
        <w:pStyle w:val="Heading1"/>
        <w:numPr>
          <w:ilvl w:val="0"/>
          <w:numId w:val="16"/>
        </w:numPr>
      </w:pPr>
      <w:bookmarkStart w:id="8" w:name="_Toc512235539"/>
      <w:r>
        <w:t>Project aims</w:t>
      </w:r>
      <w:bookmarkEnd w:id="8"/>
    </w:p>
    <w:p w14:paraId="131D527B" w14:textId="659B11F7" w:rsidR="00FB2020" w:rsidRDefault="00FB2020" w:rsidP="00FB2020">
      <w:pPr>
        <w:pStyle w:val="ListParagraph"/>
        <w:numPr>
          <w:ilvl w:val="0"/>
          <w:numId w:val="32"/>
        </w:numPr>
      </w:pPr>
      <w:r>
        <w:t>The aim of the body of work is to theoretically establish a potential thermal recovery system for use in the automotive industry.</w:t>
      </w:r>
    </w:p>
    <w:p w14:paraId="090D215A" w14:textId="1B4AFF8D" w:rsidR="00FB2020" w:rsidRDefault="00FB2020" w:rsidP="00FB2020">
      <w:pPr>
        <w:pStyle w:val="ListParagraph"/>
        <w:numPr>
          <w:ilvl w:val="0"/>
          <w:numId w:val="32"/>
        </w:numPr>
      </w:pPr>
      <w:r>
        <w:t>By means of live testing establish the potential power outputs and develop a thermal recovery device.</w:t>
      </w:r>
    </w:p>
    <w:p w14:paraId="1BAD0001" w14:textId="75516236" w:rsidR="00F200BD" w:rsidRPr="00FB2020" w:rsidRDefault="00FB2020" w:rsidP="00F200BD">
      <w:pPr>
        <w:pStyle w:val="ListParagraph"/>
        <w:numPr>
          <w:ilvl w:val="0"/>
          <w:numId w:val="32"/>
        </w:numPr>
      </w:pPr>
      <w:r>
        <w:t xml:space="preserve">Establish how said device could be implemented to a vehicle to </w:t>
      </w:r>
      <w:r w:rsidR="00D41733">
        <w:t>increase ICE efficiency.</w:t>
      </w:r>
    </w:p>
    <w:p w14:paraId="6230C14D" w14:textId="0D40B555" w:rsidR="00C6554A" w:rsidRPr="006D5FEB" w:rsidRDefault="005F3C9C" w:rsidP="006D5FEB">
      <w:pPr>
        <w:pStyle w:val="Heading1"/>
        <w:numPr>
          <w:ilvl w:val="0"/>
          <w:numId w:val="16"/>
        </w:numPr>
      </w:pPr>
      <w:bookmarkStart w:id="9" w:name="_Toc512235540"/>
      <w:r w:rsidRPr="006D5FEB">
        <w:t>Introduction</w:t>
      </w:r>
      <w:bookmarkEnd w:id="9"/>
      <w:r w:rsidRPr="006D5FEB">
        <w:t xml:space="preserve"> </w:t>
      </w:r>
    </w:p>
    <w:p w14:paraId="03749CEA" w14:textId="0B5AD314" w:rsidR="005D4C46" w:rsidRDefault="002A6CA9" w:rsidP="005F3C9C">
      <w:r>
        <w:t>Energy recovery is vital if the internal combustion engine is to continue its work as the main form of propulsion system in motor vehicles to date. For the ICE powerplant to continue this work into the future, where the ever-increasing demand for cleaner, more environmentally friendly vehicles rises</w:t>
      </w:r>
      <w:r w:rsidR="007F3428">
        <w:t>,</w:t>
      </w:r>
      <w:r>
        <w:t xml:space="preserve"> changes and modifications need to be implemented to contend with fully electric powerplants. </w:t>
      </w:r>
      <w:proofErr w:type="gramStart"/>
      <w:r>
        <w:t>The majority of</w:t>
      </w:r>
      <w:proofErr w:type="gramEnd"/>
      <w:r>
        <w:t xml:space="preserve"> motor manufactur</w:t>
      </w:r>
      <w:r w:rsidR="007F3428">
        <w:t>ers</w:t>
      </w:r>
      <w:r>
        <w:t xml:space="preserve"> are researching the use of energy recovery systems to increase the overall efficiency of the ICE. A well-known system is </w:t>
      </w:r>
      <w:r w:rsidR="005D4C46">
        <w:t>the kinetic energy recovery system which tra</w:t>
      </w:r>
      <w:r w:rsidR="007F3428">
        <w:t>nsforms</w:t>
      </w:r>
      <w:r w:rsidR="005D4C46">
        <w:t xml:space="preserve"> energy lost under normal circumstances to braking and deceleration to electrical energy to be used at the manufacturers discretion</w:t>
      </w:r>
      <w:r w:rsidR="007F3428">
        <w:t>, a</w:t>
      </w:r>
      <w:r w:rsidR="005D4C46">
        <w:t xml:space="preserve">lthough the KERS only operates for brief periods of the total drive cycle of the vehicle. </w:t>
      </w:r>
    </w:p>
    <w:p w14:paraId="3D5652D8" w14:textId="77777777" w:rsidR="00F200BD" w:rsidRDefault="005D4C46" w:rsidP="005F3C9C">
      <w:r>
        <w:t>It is a well-known fact throughout the scientific community that the internal combustion engines design only allows for one third of the total potential energy</w:t>
      </w:r>
      <w:r w:rsidR="007F3428">
        <w:t xml:space="preserve"> to be converted to useful work.</w:t>
      </w:r>
      <w:r>
        <w:t xml:space="preserve"> </w:t>
      </w:r>
      <w:r w:rsidR="007F3428">
        <w:t>I</w:t>
      </w:r>
      <w:r>
        <w:t>n this case</w:t>
      </w:r>
      <w:r w:rsidR="007F3428">
        <w:t>,</w:t>
      </w:r>
      <w:r>
        <w:t xml:space="preserve"> a flammable fluid petrol/diesel may be extracted in the form of mechanical work every cycle. This raises the issue that on average 66% of the total energy input is not being utilized to power the vehicle</w:t>
      </w:r>
      <w:r w:rsidR="007F3428">
        <w:t>.</w:t>
      </w:r>
      <w:r>
        <w:t xml:space="preserve"> </w:t>
      </w:r>
      <w:r w:rsidR="007F3428">
        <w:t>I</w:t>
      </w:r>
      <w:r>
        <w:t xml:space="preserve">nstead the energy is dissipating to the atmosphere in the form of heat. </w:t>
      </w:r>
    </w:p>
    <w:p w14:paraId="2BB46CBD" w14:textId="3ED2CC94" w:rsidR="005F3C9C" w:rsidRDefault="004F372B" w:rsidP="005F3C9C">
      <w:r>
        <w:lastRenderedPageBreak/>
        <w:t xml:space="preserve">This project will investigate the implementation of </w:t>
      </w:r>
      <w:proofErr w:type="gramStart"/>
      <w:r>
        <w:t>a number of</w:t>
      </w:r>
      <w:proofErr w:type="gramEnd"/>
      <w:r>
        <w:t xml:space="preserve"> thermal recovery systems to a </w:t>
      </w:r>
      <w:r w:rsidR="005E1127">
        <w:t>theoretical</w:t>
      </w:r>
      <w:r>
        <w:t xml:space="preserve"> exhaust</w:t>
      </w:r>
      <w:r w:rsidR="00AA350C">
        <w:t>/coolant</w:t>
      </w:r>
      <w:r>
        <w:t xml:space="preserve"> system and implement mathematical models of ICE efficiency both before and after the use of a TRS and </w:t>
      </w:r>
      <w:r w:rsidR="007F3428">
        <w:t>analyze</w:t>
      </w:r>
      <w:r>
        <w:t xml:space="preserve"> the advantages of incorporating it to an ICE</w:t>
      </w:r>
      <w:r w:rsidR="00994359">
        <w:t>.</w:t>
      </w:r>
    </w:p>
    <w:p w14:paraId="75FF6E82" w14:textId="356D57EC" w:rsidR="00FE13B5" w:rsidRDefault="00FE13B5" w:rsidP="005F3C9C">
      <w:r>
        <w:t xml:space="preserve">The aim of this paper is to validate the implementation of a thermal recovery </w:t>
      </w:r>
      <w:r w:rsidR="007F3428">
        <w:t xml:space="preserve">device </w:t>
      </w:r>
      <w:r w:rsidR="006D5FEB">
        <w:t>to a theoretical vehicle</w:t>
      </w:r>
      <w:r w:rsidR="00951604">
        <w:t xml:space="preserve"> d</w:t>
      </w:r>
      <w:r w:rsidR="00AA350C">
        <w:t>rive</w:t>
      </w:r>
      <w:r w:rsidR="00951604">
        <w:t xml:space="preserve"> cycle</w:t>
      </w:r>
      <w:r w:rsidR="00691C0A">
        <w:t>. With use of the d</w:t>
      </w:r>
      <w:r w:rsidR="00AA350C">
        <w:t>rive</w:t>
      </w:r>
      <w:r w:rsidR="00691C0A">
        <w:t xml:space="preserve"> cycle</w:t>
      </w:r>
      <w:r w:rsidR="007F3428">
        <w:t>,</w:t>
      </w:r>
      <w:r w:rsidR="00691C0A">
        <w:t xml:space="preserve"> the efficiency of the </w:t>
      </w:r>
      <w:r w:rsidR="007F3428">
        <w:t>ICE</w:t>
      </w:r>
      <w:r w:rsidR="00691C0A">
        <w:t xml:space="preserve"> can be calculated both before and after the</w:t>
      </w:r>
      <w:r w:rsidR="002B4C35">
        <w:t xml:space="preserve"> theoretical</w:t>
      </w:r>
      <w:r w:rsidR="00691C0A">
        <w:t xml:space="preserve"> implementation of a thermal recovery unit. Considerations will also be made</w:t>
      </w:r>
      <w:r w:rsidR="002B4C35">
        <w:t xml:space="preserve"> to the effec</w:t>
      </w:r>
      <w:r w:rsidR="007F3428">
        <w:t>ts that</w:t>
      </w:r>
      <w:r w:rsidR="002B4C35">
        <w:t xml:space="preserve"> </w:t>
      </w:r>
      <w:r w:rsidR="0062039B">
        <w:t>a heat drawing system may have to the weight of the vehicle and the effects on exhaust components such as catalytic converters once a system is implemented</w:t>
      </w:r>
      <w:r w:rsidR="00E10A9C">
        <w:t>.</w:t>
      </w:r>
    </w:p>
    <w:p w14:paraId="11259293" w14:textId="77777777" w:rsidR="00F200BD" w:rsidRDefault="00F200BD" w:rsidP="005F3C9C"/>
    <w:p w14:paraId="2E4A0391" w14:textId="79E63DEB" w:rsidR="006D5FEB" w:rsidRDefault="006D5FEB" w:rsidP="006D5FEB">
      <w:pPr>
        <w:pStyle w:val="Heading1"/>
        <w:numPr>
          <w:ilvl w:val="0"/>
          <w:numId w:val="16"/>
        </w:numPr>
      </w:pPr>
      <w:bookmarkStart w:id="10" w:name="_Hlk512212525"/>
      <w:bookmarkStart w:id="11" w:name="_Toc512235541"/>
      <w:bookmarkEnd w:id="6"/>
      <w:r>
        <w:t>Nomenclature</w:t>
      </w:r>
      <w:bookmarkEnd w:id="11"/>
      <w:r>
        <w:t xml:space="preserve"> </w:t>
      </w:r>
    </w:p>
    <w:p w14:paraId="58940E15" w14:textId="77777777" w:rsidR="007C6D09" w:rsidRDefault="007C6D09" w:rsidP="007C6D09">
      <w:pPr>
        <w:pStyle w:val="ListParagraph"/>
        <w:numPr>
          <w:ilvl w:val="0"/>
          <w:numId w:val="17"/>
        </w:numPr>
      </w:pPr>
      <w:r>
        <w:t xml:space="preserve">Qh = Heat transfer to the system </w:t>
      </w:r>
    </w:p>
    <w:p w14:paraId="42ED1000" w14:textId="77777777" w:rsidR="007C6D09" w:rsidRDefault="007C6D09" w:rsidP="007C6D09">
      <w:pPr>
        <w:pStyle w:val="ListParagraph"/>
        <w:numPr>
          <w:ilvl w:val="0"/>
          <w:numId w:val="17"/>
        </w:numPr>
      </w:pPr>
      <w:r>
        <w:t xml:space="preserve">Qc = Heat transfer from the system </w:t>
      </w:r>
    </w:p>
    <w:p w14:paraId="1B8B97B5" w14:textId="77777777" w:rsidR="007C6D09" w:rsidRDefault="007C6D09" w:rsidP="007C6D09">
      <w:pPr>
        <w:pStyle w:val="ListParagraph"/>
        <w:numPr>
          <w:ilvl w:val="0"/>
          <w:numId w:val="17"/>
        </w:numPr>
      </w:pPr>
      <w:r>
        <w:t xml:space="preserve">W = Effective work done </w:t>
      </w:r>
    </w:p>
    <w:p w14:paraId="5547CE13" w14:textId="77777777" w:rsidR="007C6D09" w:rsidRDefault="007C6D09" w:rsidP="007C6D09">
      <w:pPr>
        <w:pStyle w:val="ListParagraph"/>
        <w:numPr>
          <w:ilvl w:val="0"/>
          <w:numId w:val="17"/>
        </w:numPr>
      </w:pPr>
      <w:r>
        <w:t xml:space="preserve">η = Efficiency </w:t>
      </w:r>
    </w:p>
    <w:p w14:paraId="3EB98824" w14:textId="77777777" w:rsidR="007C6D09" w:rsidRDefault="007C6D09" w:rsidP="007C6D09">
      <w:pPr>
        <w:pStyle w:val="ListParagraph"/>
        <w:numPr>
          <w:ilvl w:val="0"/>
          <w:numId w:val="17"/>
        </w:numPr>
      </w:pPr>
      <w:r>
        <w:t xml:space="preserve">ΔE = Change in energy </w:t>
      </w:r>
    </w:p>
    <w:p w14:paraId="6EA8B3BA" w14:textId="3E7633E2" w:rsidR="007C6D09" w:rsidRDefault="007C6D09" w:rsidP="007C6D09">
      <w:pPr>
        <w:pStyle w:val="ListParagraph"/>
        <w:numPr>
          <w:ilvl w:val="0"/>
          <w:numId w:val="17"/>
        </w:numPr>
      </w:pPr>
      <w:r>
        <w:t xml:space="preserve">ΔV = Change in </w:t>
      </w:r>
      <w:r w:rsidR="007F3428">
        <w:t>v</w:t>
      </w:r>
      <w:r>
        <w:t xml:space="preserve">olume </w:t>
      </w:r>
    </w:p>
    <w:p w14:paraId="5903E0ED" w14:textId="77777777" w:rsidR="007C6D09" w:rsidRDefault="007C6D09" w:rsidP="007C6D09">
      <w:pPr>
        <w:pStyle w:val="ListParagraph"/>
        <w:numPr>
          <w:ilvl w:val="0"/>
          <w:numId w:val="17"/>
        </w:numPr>
      </w:pPr>
      <w:r>
        <w:t xml:space="preserve">Cp = Specific heat capacity </w:t>
      </w:r>
    </w:p>
    <w:p w14:paraId="04D8D5C5" w14:textId="77777777" w:rsidR="007C6D09" w:rsidRDefault="007C6D09" w:rsidP="007C6D09">
      <w:pPr>
        <w:pStyle w:val="ListParagraph"/>
        <w:numPr>
          <w:ilvl w:val="0"/>
          <w:numId w:val="17"/>
        </w:numPr>
      </w:pPr>
      <w:r>
        <w:t xml:space="preserve">KE = Kinetic energy </w:t>
      </w:r>
    </w:p>
    <w:p w14:paraId="0D8D88BD" w14:textId="77777777" w:rsidR="007C6D09" w:rsidRDefault="007C6D09" w:rsidP="007C6D09">
      <w:pPr>
        <w:pStyle w:val="ListParagraph"/>
        <w:numPr>
          <w:ilvl w:val="0"/>
          <w:numId w:val="17"/>
        </w:numPr>
      </w:pPr>
      <w:r>
        <w:t xml:space="preserve">P = Pressure </w:t>
      </w:r>
    </w:p>
    <w:p w14:paraId="09C3678C" w14:textId="77777777" w:rsidR="007C6D09" w:rsidRDefault="007C6D09" w:rsidP="007C6D09">
      <w:pPr>
        <w:pStyle w:val="ListParagraph"/>
        <w:numPr>
          <w:ilvl w:val="0"/>
          <w:numId w:val="17"/>
        </w:numPr>
      </w:pPr>
      <w:r>
        <w:t xml:space="preserve">PE = Potential energy </w:t>
      </w:r>
    </w:p>
    <w:p w14:paraId="286811C5" w14:textId="77777777" w:rsidR="007C6D09" w:rsidRDefault="007C6D09" w:rsidP="007C6D09">
      <w:pPr>
        <w:pStyle w:val="ListParagraph"/>
        <w:numPr>
          <w:ilvl w:val="0"/>
          <w:numId w:val="17"/>
        </w:numPr>
      </w:pPr>
      <w:r>
        <w:t>E = Specific energy</w:t>
      </w:r>
    </w:p>
    <w:p w14:paraId="3B7E76FA" w14:textId="2F51A6C5" w:rsidR="007C6D09" w:rsidRDefault="007C6D09" w:rsidP="007C6D09">
      <w:pPr>
        <w:pStyle w:val="ListParagraph"/>
        <w:numPr>
          <w:ilvl w:val="0"/>
          <w:numId w:val="17"/>
        </w:numPr>
      </w:pPr>
      <w:r>
        <w:t xml:space="preserve">Σ = Sum of </w:t>
      </w:r>
      <w:r w:rsidR="007F3428">
        <w:t>v</w:t>
      </w:r>
      <w:r>
        <w:t xml:space="preserve">alue </w:t>
      </w:r>
    </w:p>
    <w:p w14:paraId="625D7697" w14:textId="215F3E9C" w:rsidR="00A26AD5" w:rsidRDefault="00A26AD5" w:rsidP="007C6D09">
      <w:pPr>
        <w:pStyle w:val="ListParagraph"/>
        <w:numPr>
          <w:ilvl w:val="0"/>
          <w:numId w:val="17"/>
        </w:numPr>
      </w:pPr>
      <w:r>
        <w:t>ICE = Internal combustion engine</w:t>
      </w:r>
    </w:p>
    <w:p w14:paraId="5DF1B5B8" w14:textId="74771A00" w:rsidR="00A26AD5" w:rsidRDefault="00A26AD5" w:rsidP="007C6D09">
      <w:pPr>
        <w:pStyle w:val="ListParagraph"/>
        <w:numPr>
          <w:ilvl w:val="0"/>
          <w:numId w:val="17"/>
        </w:numPr>
      </w:pPr>
      <w:r>
        <w:t xml:space="preserve">TEG = Thermal electric generator </w:t>
      </w:r>
    </w:p>
    <w:p w14:paraId="10E266F2" w14:textId="0B15CA15" w:rsidR="007C6D09" w:rsidRDefault="00A26AD5" w:rsidP="007C6D09">
      <w:pPr>
        <w:pStyle w:val="ListParagraph"/>
        <w:numPr>
          <w:ilvl w:val="0"/>
          <w:numId w:val="17"/>
        </w:numPr>
      </w:pPr>
      <w:r>
        <w:t>TWC = Three-way catalytic converter</w:t>
      </w:r>
    </w:p>
    <w:p w14:paraId="5DF6460B" w14:textId="09953F5E" w:rsidR="00966355" w:rsidRDefault="00966355" w:rsidP="007C6D09">
      <w:pPr>
        <w:pStyle w:val="ListParagraph"/>
        <w:numPr>
          <w:ilvl w:val="0"/>
          <w:numId w:val="17"/>
        </w:numPr>
      </w:pPr>
      <w:r>
        <w:t xml:space="preserve">M-TC = Mechanical </w:t>
      </w:r>
      <w:r w:rsidR="007F3428">
        <w:t>t</w:t>
      </w:r>
      <w:r>
        <w:t xml:space="preserve">urbo </w:t>
      </w:r>
      <w:r w:rsidR="007F3428">
        <w:t>c</w:t>
      </w:r>
      <w:r>
        <w:t xml:space="preserve">ompounding </w:t>
      </w:r>
    </w:p>
    <w:p w14:paraId="28D3BA4B" w14:textId="2264E863" w:rsidR="007805CA" w:rsidRDefault="007805CA" w:rsidP="007C6D09">
      <w:pPr>
        <w:pStyle w:val="ListParagraph"/>
        <w:numPr>
          <w:ilvl w:val="0"/>
          <w:numId w:val="17"/>
        </w:numPr>
      </w:pPr>
      <w:r>
        <w:t xml:space="preserve">E-TC = Electronic turbo compounding </w:t>
      </w:r>
    </w:p>
    <w:bookmarkEnd w:id="10"/>
    <w:p w14:paraId="1433DDA8" w14:textId="77777777" w:rsidR="00F200BD" w:rsidRPr="007C6D09" w:rsidRDefault="00F200BD" w:rsidP="00F200BD">
      <w:pPr>
        <w:pStyle w:val="ListParagraph"/>
        <w:ind w:left="1440"/>
      </w:pPr>
    </w:p>
    <w:p w14:paraId="40609B26" w14:textId="7B7C4E2B" w:rsidR="006D5FEB" w:rsidRDefault="006D5FEB" w:rsidP="006D5FEB">
      <w:pPr>
        <w:pStyle w:val="Heading1"/>
        <w:numPr>
          <w:ilvl w:val="0"/>
          <w:numId w:val="16"/>
        </w:numPr>
      </w:pPr>
      <w:bookmarkStart w:id="12" w:name="_Toc512235542"/>
      <w:r>
        <w:lastRenderedPageBreak/>
        <w:t>Literature review</w:t>
      </w:r>
      <w:bookmarkEnd w:id="12"/>
      <w:r>
        <w:t xml:space="preserve"> </w:t>
      </w:r>
    </w:p>
    <w:p w14:paraId="6ACFC92B" w14:textId="524986AF" w:rsidR="007A419A" w:rsidRDefault="007A419A" w:rsidP="007A419A">
      <w:pPr>
        <w:pStyle w:val="Heading2"/>
      </w:pPr>
      <w:bookmarkStart w:id="13" w:name="_Toc512235543"/>
      <w:r>
        <w:t>4.1 exhaust system energy management of internal combustion engines by m. anusha wijewardane b.s.c.eng (hons.)</w:t>
      </w:r>
      <w:bookmarkEnd w:id="13"/>
    </w:p>
    <w:p w14:paraId="69C0CD2D" w14:textId="587C55E2" w:rsidR="007A419A" w:rsidRDefault="007A419A" w:rsidP="007A419A">
      <w:r>
        <w:t xml:space="preserve">This thesis paper towards an awarded doctorate discusses the economic and effective benefits of the use of a thermal recovery system applied to an automotive </w:t>
      </w:r>
      <w:r w:rsidR="00A26AD5">
        <w:t>ICE unit.</w:t>
      </w:r>
      <w:r w:rsidR="004D7CD5">
        <w:t xml:space="preserve"> The author considers various methods of </w:t>
      </w:r>
      <w:r w:rsidR="000C7BB3">
        <w:t xml:space="preserve">thermal energy recovery with excellent citing to relevant papers and </w:t>
      </w:r>
      <w:r w:rsidR="0069280C">
        <w:t>studies</w:t>
      </w:r>
      <w:r w:rsidR="000C7BB3">
        <w:t xml:space="preserve"> conducted within the field</w:t>
      </w:r>
      <w:r w:rsidR="0069280C">
        <w:t>. The paper focuses its study upon the implementation of a single loop thermal electric generator unit</w:t>
      </w:r>
      <w:r w:rsidR="007F3428">
        <w:t xml:space="preserve"> and discusses </w:t>
      </w:r>
      <w:r w:rsidR="004F003A">
        <w:t xml:space="preserve">a process of validating various TEG designs and c0nfigurations </w:t>
      </w:r>
      <w:r w:rsidR="007F3428">
        <w:t>f</w:t>
      </w:r>
      <w:r w:rsidR="004F003A">
        <w:t xml:space="preserve">rom initial material selection </w:t>
      </w:r>
      <w:r w:rsidR="00E12517">
        <w:t>to final design validation</w:t>
      </w:r>
      <w:r w:rsidR="007F3428">
        <w:t>,</w:t>
      </w:r>
      <w:r w:rsidR="00E12517">
        <w:t xml:space="preserve"> through both simulation and live component testing. The author concludes by stating that by recovering only from the heat energy output of the EGR cooler</w:t>
      </w:r>
      <w:r w:rsidR="007F3428">
        <w:t>,</w:t>
      </w:r>
      <w:r w:rsidR="00E12517">
        <w:t xml:space="preserve"> 160W of energy was recovered which equates to 0.16% saving of the total fuel requirement of the drive cycle.</w:t>
      </w:r>
    </w:p>
    <w:p w14:paraId="2BD2F7D3" w14:textId="34F7B736" w:rsidR="0069280C" w:rsidRDefault="0069280C" w:rsidP="0069280C">
      <w:pPr>
        <w:pStyle w:val="Heading2"/>
      </w:pPr>
      <w:bookmarkStart w:id="14" w:name="_Toc512235544"/>
      <w:r>
        <w:t>4.2</w:t>
      </w:r>
      <w:r w:rsidR="00134F29">
        <w:t xml:space="preserve">. the potential for thermo-electric </w:t>
      </w:r>
      <w:r w:rsidR="007F3428">
        <w:t>device</w:t>
      </w:r>
      <w:r w:rsidR="00134F29">
        <w:t>s in passenger vehicle applications by loughborough university</w:t>
      </w:r>
      <w:bookmarkEnd w:id="14"/>
      <w:r w:rsidR="00134F29">
        <w:t xml:space="preserve"> </w:t>
      </w:r>
    </w:p>
    <w:p w14:paraId="052050B9" w14:textId="0EC81031" w:rsidR="00134F29" w:rsidRPr="00134F29" w:rsidRDefault="0079110D" w:rsidP="00134F29">
      <w:r>
        <w:t xml:space="preserve">This paper investigates and discusses the promise of utilizing TEG units to passenger </w:t>
      </w:r>
      <w:proofErr w:type="spellStart"/>
      <w:proofErr w:type="gramStart"/>
      <w:r w:rsidR="007F3428">
        <w:t>vehicle’s</w:t>
      </w:r>
      <w:proofErr w:type="spellEnd"/>
      <w:proofErr w:type="gramEnd"/>
      <w:r>
        <w:t xml:space="preserve"> with </w:t>
      </w:r>
      <w:r w:rsidR="00626039">
        <w:t>consideration</w:t>
      </w:r>
      <w:r>
        <w:t xml:space="preserve"> to the improvement of fuel economy during a </w:t>
      </w:r>
      <w:r w:rsidR="007F3428">
        <w:t>vehicle’s</w:t>
      </w:r>
      <w:r>
        <w:t xml:space="preserve"> duty cycle. The paper be</w:t>
      </w:r>
      <w:r w:rsidR="00E57A8E">
        <w:t>gin</w:t>
      </w:r>
      <w:r>
        <w:t xml:space="preserve">s by providing an overview to typically stated issues with ICE thermal efficiency and </w:t>
      </w:r>
      <w:r w:rsidR="00D53286">
        <w:t>continues</w:t>
      </w:r>
      <w:r>
        <w:t xml:space="preserve"> </w:t>
      </w:r>
      <w:r w:rsidR="00626039">
        <w:t xml:space="preserve">with an in-depth mathematical synopsis of TEG </w:t>
      </w:r>
      <w:proofErr w:type="gramStart"/>
      <w:r w:rsidR="007F3428">
        <w:t xml:space="preserve">device </w:t>
      </w:r>
      <w:r w:rsidR="00626039">
        <w:t xml:space="preserve"> efficienc</w:t>
      </w:r>
      <w:r w:rsidR="00D53286">
        <w:t>ies</w:t>
      </w:r>
      <w:proofErr w:type="gramEnd"/>
      <w:r w:rsidR="00626039">
        <w:t xml:space="preserve"> and potentials. Experiments were conducted by recording steady state exhaust temperatures at a set rpm on four </w:t>
      </w:r>
      <w:r w:rsidR="00AA350C">
        <w:t>separate</w:t>
      </w:r>
      <w:r w:rsidR="00626039">
        <w:t xml:space="preserve"> engines, and engine data was input to a simulation. The author states that the overall goal of the research is to develop an </w:t>
      </w:r>
      <w:r w:rsidR="00345DA9">
        <w:t>effective solid-</w:t>
      </w:r>
      <w:r w:rsidR="00626039">
        <w:t xml:space="preserve">state device that would be a suitable option to replace the engines alternator to reduce the parasitic losses to the unit. </w:t>
      </w:r>
      <w:r w:rsidR="00345DA9">
        <w:t xml:space="preserve">The paper continues to analyze through simulation the unit viability to economic savings by means of fuel consumption reduction over time. </w:t>
      </w:r>
      <w:r w:rsidR="004D6DF1">
        <w:t>The author concludes that the economic benefit</w:t>
      </w:r>
      <w:r w:rsidR="00D53286">
        <w:t>s</w:t>
      </w:r>
      <w:r w:rsidR="004D6DF1">
        <w:t xml:space="preserve"> of using commercially available HZ-14 TEG units to replace a 3.8KW alternator</w:t>
      </w:r>
      <w:r w:rsidR="00345DA9">
        <w:t xml:space="preserve"> </w:t>
      </w:r>
      <w:r w:rsidR="00D53286">
        <w:t>on a</w:t>
      </w:r>
      <w:r w:rsidR="00345DA9">
        <w:t xml:space="preserve"> 7400cc bus engine</w:t>
      </w:r>
      <w:r w:rsidR="00D53286">
        <w:t>,</w:t>
      </w:r>
      <w:r w:rsidR="00345DA9">
        <w:t xml:space="preserve"> </w:t>
      </w:r>
      <w:r w:rsidR="00D53286">
        <w:t>has</w:t>
      </w:r>
      <w:r w:rsidR="00345DA9">
        <w:t xml:space="preserve"> a 7.4% improvement to fuel economy and a total payback of 8 years for the implementation of the device</w:t>
      </w:r>
      <w:r w:rsidR="00D53286">
        <w:t>.</w:t>
      </w:r>
      <w:r w:rsidR="00345DA9">
        <w:t xml:space="preserve"> </w:t>
      </w:r>
      <w:r w:rsidR="00D53286">
        <w:t>O</w:t>
      </w:r>
      <w:r w:rsidR="00345DA9">
        <w:t>pposingly</w:t>
      </w:r>
      <w:r w:rsidR="00D53286">
        <w:t>,</w:t>
      </w:r>
      <w:r w:rsidR="00345DA9">
        <w:t xml:space="preserve"> the payback results of the three other small passenger </w:t>
      </w:r>
      <w:r w:rsidR="007F3428">
        <w:t>vehicles</w:t>
      </w:r>
      <w:r w:rsidR="00345DA9">
        <w:t xml:space="preserve"> is observed to be longer than the viable life cycle of the vehicle</w:t>
      </w:r>
      <w:r w:rsidR="00D53286">
        <w:t>.</w:t>
      </w:r>
      <w:r w:rsidR="00345DA9">
        <w:t xml:space="preserve"> </w:t>
      </w:r>
      <w:r w:rsidR="00D53286">
        <w:t>This is due to</w:t>
      </w:r>
      <w:r w:rsidR="00345DA9">
        <w:t xml:space="preserve"> the sensitivity of added weight to smaller vehicles</w:t>
      </w:r>
      <w:r w:rsidR="007F3428">
        <w:t>’</w:t>
      </w:r>
      <w:r w:rsidR="00345DA9">
        <w:t xml:space="preserve"> fuel economy, whereas this added weight in the replacement of the </w:t>
      </w:r>
      <w:r w:rsidR="007F3428">
        <w:t>vehicle’s</w:t>
      </w:r>
      <w:r w:rsidR="00345DA9">
        <w:t xml:space="preserve"> alternator is </w:t>
      </w:r>
      <w:r w:rsidR="00D53286">
        <w:t>insignificant</w:t>
      </w:r>
      <w:r w:rsidR="00345DA9">
        <w:t xml:space="preserve"> when discussing large commercial vehicles. Finally, the author states that with </w:t>
      </w:r>
      <w:r w:rsidR="00D53286">
        <w:t xml:space="preserve">newly developed </w:t>
      </w:r>
      <w:r w:rsidR="00345DA9">
        <w:t>low ZT value materials</w:t>
      </w:r>
      <w:r w:rsidR="00D53286">
        <w:t xml:space="preserve">, </w:t>
      </w:r>
      <w:r w:rsidR="00345DA9">
        <w:t xml:space="preserve">significant gains will not be observed </w:t>
      </w:r>
      <w:r w:rsidR="00590ADB">
        <w:t xml:space="preserve">in the case of small passenger vehicles </w:t>
      </w:r>
      <w:r w:rsidR="00D53286">
        <w:t>without</w:t>
      </w:r>
      <w:r w:rsidR="00590ADB">
        <w:t xml:space="preserve"> major modification to existing vehicles</w:t>
      </w:r>
      <w:r w:rsidR="007F3428">
        <w:t>’</w:t>
      </w:r>
      <w:r w:rsidR="00590ADB">
        <w:t xml:space="preserve"> exhaust systems to increase the efficiency of the TEG unit and make it a more viable option for thermal energy recovery.</w:t>
      </w:r>
    </w:p>
    <w:p w14:paraId="04E7E36C" w14:textId="77777777" w:rsidR="00134F29" w:rsidRPr="00134F29" w:rsidRDefault="00134F29" w:rsidP="00134F29"/>
    <w:p w14:paraId="2DCB552E" w14:textId="57724DE8" w:rsidR="0069280C" w:rsidRDefault="0069280C" w:rsidP="0069280C">
      <w:pPr>
        <w:pStyle w:val="Heading2"/>
      </w:pPr>
      <w:bookmarkStart w:id="15" w:name="_Toc512235545"/>
      <w:r>
        <w:lastRenderedPageBreak/>
        <w:t>4.3</w:t>
      </w:r>
      <w:r w:rsidR="007408DB">
        <w:t>. application of rankine cycle to passenger vehicles waste recovery – a review by toyota research institute north america</w:t>
      </w:r>
      <w:bookmarkEnd w:id="15"/>
    </w:p>
    <w:p w14:paraId="5723ACD9" w14:textId="6DF457D2" w:rsidR="007408DB" w:rsidRDefault="007408DB" w:rsidP="007408DB">
      <w:r>
        <w:t xml:space="preserve">This paper discusses varying design of </w:t>
      </w:r>
      <w:r w:rsidR="00D10EAB">
        <w:t>Rankine</w:t>
      </w:r>
      <w:r>
        <w:t xml:space="preserve"> cycle system</w:t>
      </w:r>
      <w:r w:rsidR="00D10EAB">
        <w:t>s</w:t>
      </w:r>
      <w:r>
        <w:t xml:space="preserve"> </w:t>
      </w:r>
      <w:r w:rsidR="00D10EAB">
        <w:t xml:space="preserve">for </w:t>
      </w:r>
      <w:r w:rsidR="006E1A28">
        <w:t>passenger car</w:t>
      </w:r>
      <w:r w:rsidR="00D10EAB">
        <w:t xml:space="preserve"> applications</w:t>
      </w:r>
      <w:r w:rsidR="006E1A28">
        <w:t xml:space="preserve">. </w:t>
      </w:r>
      <w:r w:rsidR="0027367A">
        <w:t xml:space="preserve">The </w:t>
      </w:r>
      <w:r w:rsidR="00962FBB">
        <w:t>author</w:t>
      </w:r>
      <w:r w:rsidR="0027367A">
        <w:t xml:space="preserve"> discusses both the positive </w:t>
      </w:r>
      <w:r w:rsidR="005115F6">
        <w:t>a</w:t>
      </w:r>
      <w:r w:rsidR="00962FBB">
        <w:t>nd</w:t>
      </w:r>
      <w:r w:rsidR="0027367A">
        <w:t xml:space="preserve"> negative effects of different RC designs in an automotive application</w:t>
      </w:r>
      <w:r w:rsidR="005115F6">
        <w:t xml:space="preserve"> such as the need to keep the RC system simple by utilizing existing vehicle components</w:t>
      </w:r>
      <w:r w:rsidR="0027367A">
        <w:t xml:space="preserve">. The paper </w:t>
      </w:r>
      <w:r w:rsidR="00962FBB">
        <w:t xml:space="preserve">then </w:t>
      </w:r>
      <w:r w:rsidR="0027367A">
        <w:t>reviews each individual step in the design of an effective RC system</w:t>
      </w:r>
      <w:r w:rsidR="00962FBB">
        <w:t>,</w:t>
      </w:r>
      <w:r w:rsidR="005115F6">
        <w:t xml:space="preserve"> highlighting the importance of expanders within the system to utilize as much waste heat energy as possible and the appropriate selection of working fluids within the unit</w:t>
      </w:r>
      <w:r w:rsidR="0027367A">
        <w:t>.</w:t>
      </w:r>
      <w:r w:rsidR="00AF0335">
        <w:t xml:space="preserve"> </w:t>
      </w:r>
      <w:r w:rsidR="00962FBB">
        <w:t>It then</w:t>
      </w:r>
      <w:r w:rsidR="00717A44">
        <w:t xml:space="preserve"> goes on to </w:t>
      </w:r>
      <w:r w:rsidR="008F6D41">
        <w:t>discuss</w:t>
      </w:r>
      <w:r w:rsidR="005115F6">
        <w:t xml:space="preserve"> in depth the potential pitfalls of the integration of RC units to passenger vehicles, the author states that for the implementation to be considered feasible an RC system </w:t>
      </w:r>
      <w:r w:rsidR="00DF1C7B">
        <w:t xml:space="preserve">should be ideally matched to a vehicle system where energy recovered may be utilized as a supplement to improve overall system efficiency. Hybrid vehicles were stated in this report to be excellent candidates for heat recovery technology as many of the subsystems for electrical power control and regenerative energy systems are in place in the form of KERS. The author concludes by stating that the associated power electronics used in HV decrease in efficiency as the temperature of these units rises so the use of a waste heat recovery system would serve as a cooler for high current electronic systems and recover </w:t>
      </w:r>
      <w:r w:rsidR="007F49B7">
        <w:t>waste</w:t>
      </w:r>
      <w:r w:rsidR="00DF1C7B">
        <w:t xml:space="preserve"> heat from the ICE in turn. </w:t>
      </w:r>
    </w:p>
    <w:p w14:paraId="431D07DA" w14:textId="0B36617F" w:rsidR="001A6CC9" w:rsidRDefault="001A6CC9" w:rsidP="001A6CC9">
      <w:pPr>
        <w:pStyle w:val="Heading2"/>
      </w:pPr>
      <w:bookmarkStart w:id="16" w:name="_Toc512235546"/>
      <w:r>
        <w:t>4.4. optimal design of automotive exhaust thermoelectric generator by hassan Fagechi M.S.</w:t>
      </w:r>
      <w:r w:rsidR="007D6D98">
        <w:t>c</w:t>
      </w:r>
      <w:bookmarkEnd w:id="16"/>
    </w:p>
    <w:p w14:paraId="5938B564" w14:textId="74C96F0F" w:rsidR="001A6CC9" w:rsidRPr="001A6CC9" w:rsidRDefault="00525B20" w:rsidP="001A6CC9">
      <w:r>
        <w:t>This paper</w:t>
      </w:r>
      <w:r w:rsidR="00C557F4">
        <w:t xml:space="preserve"> </w:t>
      </w:r>
      <w:r w:rsidR="007D6D98">
        <w:t xml:space="preserve">provides an </w:t>
      </w:r>
      <w:r w:rsidR="00D66A55">
        <w:t>in-depth</w:t>
      </w:r>
      <w:r w:rsidR="007D6D98">
        <w:t xml:space="preserve"> analysis of TEG units in automotive applications with </w:t>
      </w:r>
      <w:r w:rsidR="0016595F">
        <w:t>scope</w:t>
      </w:r>
      <w:r w:rsidR="007D6D98">
        <w:t xml:space="preserve"> to the effect of leg length and ceramic plate materials to enhance the efficiency of the TE units themselves. All findings were stated to be validated using live testing, use of effective material properties in a </w:t>
      </w:r>
      <w:r w:rsidR="00D66A55">
        <w:t>mathematical</w:t>
      </w:r>
      <w:r w:rsidR="007D6D98">
        <w:t xml:space="preserve"> study and as the author states </w:t>
      </w:r>
      <w:r w:rsidR="00D66A55">
        <w:t>“a</w:t>
      </w:r>
      <w:r w:rsidR="007D6D98">
        <w:t xml:space="preserve"> newly developed optimal design theory known as the </w:t>
      </w:r>
      <w:r w:rsidR="00D66A55">
        <w:t>dimensionless</w:t>
      </w:r>
      <w:r w:rsidR="007D6D98">
        <w:t xml:space="preserve"> analysis technique”. </w:t>
      </w:r>
      <w:r w:rsidR="00150435">
        <w:t>The author states that with use of th</w:t>
      </w:r>
      <w:r w:rsidR="00BA0B19">
        <w:t xml:space="preserve">e newly </w:t>
      </w:r>
      <w:r w:rsidR="007F3428">
        <w:t>dev</w:t>
      </w:r>
      <w:r w:rsidR="00034CD6">
        <w:t>ised</w:t>
      </w:r>
      <w:r w:rsidR="007F3428">
        <w:t xml:space="preserve"> </w:t>
      </w:r>
      <w:r w:rsidR="00BA0B19">
        <w:t>model the TEG unit model was correctly optimized to allow for the greatest output of electrical energy recovered from the test vehicle. Optimization by means of effective changes to material properties and heat sink sizing to specific temperatures</w:t>
      </w:r>
      <w:r w:rsidR="00036D10">
        <w:t>,</w:t>
      </w:r>
      <w:r w:rsidR="00BA0B19">
        <w:t xml:space="preserve"> was proven </w:t>
      </w:r>
      <w:r w:rsidR="00036D10">
        <w:t xml:space="preserve">to be </w:t>
      </w:r>
      <w:r w:rsidR="00BA0B19">
        <w:t>a plausible method of optimization</w:t>
      </w:r>
      <w:r w:rsidR="00036D10">
        <w:t>.</w:t>
      </w:r>
      <w:r w:rsidR="00BA0B19">
        <w:t xml:space="preserve"> </w:t>
      </w:r>
      <w:r w:rsidR="00036D10">
        <w:t xml:space="preserve">All </w:t>
      </w:r>
      <w:r w:rsidR="00BA0B19">
        <w:t xml:space="preserve">results were validated using both analytical methods and </w:t>
      </w:r>
      <w:r w:rsidR="00C27C54">
        <w:t>simulation. The</w:t>
      </w:r>
      <w:r w:rsidR="00BA0B19">
        <w:t xml:space="preserve"> author concludes that future work will be undertaken to validate the findings from the report in question by developing test prototypes to test the effects of leg length with ceramic materials. </w:t>
      </w:r>
    </w:p>
    <w:p w14:paraId="2426C46E" w14:textId="77777777" w:rsidR="00C55642" w:rsidRPr="00C55642" w:rsidRDefault="00C55642" w:rsidP="00C55642"/>
    <w:p w14:paraId="34D7352A" w14:textId="66D1553C" w:rsidR="006D5FEB" w:rsidRDefault="006D5FEB" w:rsidP="006D5FEB">
      <w:pPr>
        <w:pStyle w:val="Heading1"/>
        <w:numPr>
          <w:ilvl w:val="0"/>
          <w:numId w:val="16"/>
        </w:numPr>
      </w:pPr>
      <w:bookmarkStart w:id="17" w:name="_Hlk512212567"/>
      <w:bookmarkStart w:id="18" w:name="_Toc512235547"/>
      <w:r>
        <w:lastRenderedPageBreak/>
        <w:t>Thermal management / Recovery</w:t>
      </w:r>
      <w:bookmarkEnd w:id="18"/>
    </w:p>
    <w:p w14:paraId="07BFD08B" w14:textId="534EA616" w:rsidR="006D5FEB" w:rsidRDefault="006D5FEB" w:rsidP="006D5FEB">
      <w:pPr>
        <w:pStyle w:val="Heading2"/>
        <w:numPr>
          <w:ilvl w:val="1"/>
          <w:numId w:val="16"/>
        </w:numPr>
      </w:pPr>
      <w:bookmarkStart w:id="19" w:name="_Toc512235548"/>
      <w:r>
        <w:t>Why thermal recovery</w:t>
      </w:r>
      <w:r w:rsidR="00A008C2">
        <w:t>? / co</w:t>
      </w:r>
      <w:r w:rsidR="00036D10">
        <w:t>ns</w:t>
      </w:r>
      <w:r w:rsidR="00A008C2">
        <w:t>iderations</w:t>
      </w:r>
      <w:bookmarkEnd w:id="19"/>
      <w:r w:rsidR="00A008C2">
        <w:t xml:space="preserve">  </w:t>
      </w:r>
    </w:p>
    <w:p w14:paraId="01A77B3D" w14:textId="17753CDA" w:rsidR="003F3ED4" w:rsidRDefault="009B0419" w:rsidP="00A008C2">
      <w:r>
        <w:t>Thermal losses within any ICE have a substantial effect</w:t>
      </w:r>
      <w:r w:rsidR="00131BD3">
        <w:t xml:space="preserve"> </w:t>
      </w:r>
      <w:r>
        <w:t>on the overall efficiency of the unit.</w:t>
      </w:r>
      <w:r w:rsidR="00161F00">
        <w:t xml:space="preserve"> Measuring that</w:t>
      </w:r>
      <w:r>
        <w:t xml:space="preserve"> up to a third of the total energy input into the system is lost as heat energy</w:t>
      </w:r>
      <w:r w:rsidR="00161F00">
        <w:t>,</w:t>
      </w:r>
      <w:r w:rsidR="003F3ED4">
        <w:t xml:space="preserve"> this may be written as</w:t>
      </w:r>
      <w:r>
        <w:t>.</w:t>
      </w:r>
    </w:p>
    <w:p w14:paraId="041C22D8" w14:textId="69AC0334" w:rsidR="003F3ED4" w:rsidRPr="003F3ED4" w:rsidRDefault="003F3ED4" w:rsidP="003F3ED4">
      <w:pPr>
        <w:jc w:val="center"/>
        <w:rPr>
          <w:rFonts w:eastAsiaTheme="minorEastAsia"/>
          <w:b/>
          <w:sz w:val="28"/>
          <w:szCs w:val="28"/>
        </w:rPr>
      </w:pPr>
      <m:oMathPara>
        <m:oMath>
          <m:r>
            <m:rPr>
              <m:sty m:val="b"/>
            </m:rPr>
            <w:rPr>
              <w:rFonts w:ascii="Cambria Math" w:eastAsiaTheme="minorEastAsia" w:hAnsi="Cambria Math"/>
              <w:sz w:val="28"/>
              <w:szCs w:val="28"/>
            </w:rPr>
            <m:t>ηth ≈</m:t>
          </m:r>
          <m:f>
            <m:fPr>
              <m:ctrlPr>
                <w:rPr>
                  <w:rFonts w:ascii="Cambria Math" w:eastAsiaTheme="minorEastAsia" w:hAnsi="Cambria Math"/>
                  <w:b/>
                  <w:i/>
                  <w:sz w:val="28"/>
                  <w:szCs w:val="28"/>
                </w:rPr>
              </m:ctrlPr>
            </m:fPr>
            <m:num>
              <m:r>
                <m:rPr>
                  <m:sty m:val="b"/>
                </m:rPr>
                <w:rPr>
                  <w:rFonts w:ascii="Cambria Math" w:eastAsiaTheme="minorEastAsia" w:hAnsi="Cambria Math"/>
                  <w:sz w:val="28"/>
                  <w:szCs w:val="28"/>
                </w:rPr>
                <m:t>ηm</m:t>
              </m:r>
            </m:num>
            <m:den>
              <m:r>
                <m:rPr>
                  <m:sty m:val="bi"/>
                </m:rPr>
                <w:rPr>
                  <w:rFonts w:ascii="Cambria Math" w:eastAsiaTheme="minorEastAsia" w:hAnsi="Cambria Math"/>
                  <w:sz w:val="28"/>
                  <w:szCs w:val="28"/>
                </w:rPr>
                <m:t>3</m:t>
              </m:r>
            </m:den>
          </m:f>
        </m:oMath>
      </m:oMathPara>
    </w:p>
    <w:p w14:paraId="16645905" w14:textId="77777777" w:rsidR="003F3ED4" w:rsidRPr="0026668D" w:rsidRDefault="003F3ED4" w:rsidP="003F3ED4">
      <w:pPr>
        <w:jc w:val="center"/>
        <w:rPr>
          <w:rFonts w:eastAsiaTheme="minorEastAsia"/>
          <w:b/>
          <w:sz w:val="28"/>
          <w:szCs w:val="28"/>
        </w:rPr>
      </w:pPr>
      <w:r w:rsidRPr="0026668D">
        <w:rPr>
          <w:rFonts w:cs="Arial"/>
          <w:b/>
          <w:color w:val="auto"/>
          <w:shd w:val="clear" w:color="auto" w:fill="FFFFFF"/>
        </w:rPr>
        <w:t>(Zhou, Dede and Joshi, 2016)</w:t>
      </w:r>
    </w:p>
    <w:bookmarkEnd w:id="17"/>
    <w:p w14:paraId="2817D30C" w14:textId="03E973DB" w:rsidR="00110EC6" w:rsidRDefault="009B0419" w:rsidP="00A008C2">
      <w:r>
        <w:t xml:space="preserve">Since the energy in question is usually being </w:t>
      </w:r>
      <w:r w:rsidR="00110EC6">
        <w:t>lost</w:t>
      </w:r>
      <w:r>
        <w:t xml:space="preserve"> to atmosphere</w:t>
      </w:r>
      <w:r w:rsidR="00161F00">
        <w:t>, t</w:t>
      </w:r>
      <w:r>
        <w:t xml:space="preserve">he </w:t>
      </w:r>
      <w:r w:rsidR="00110EC6">
        <w:t>operative questions must be</w:t>
      </w:r>
      <w:r w:rsidR="00E45B83">
        <w:t>;</w:t>
      </w:r>
    </w:p>
    <w:p w14:paraId="188F0316" w14:textId="3E81EB23" w:rsidR="00110EC6" w:rsidRDefault="00110EC6" w:rsidP="00110EC6">
      <w:pPr>
        <w:pStyle w:val="ListParagraph"/>
        <w:numPr>
          <w:ilvl w:val="0"/>
          <w:numId w:val="20"/>
        </w:numPr>
      </w:pPr>
      <w:r>
        <w:t>H</w:t>
      </w:r>
      <w:r w:rsidR="009B0419">
        <w:t xml:space="preserve">ow can </w:t>
      </w:r>
      <w:r>
        <w:t>the energy in question</w:t>
      </w:r>
      <w:r w:rsidR="009B0419">
        <w:t xml:space="preserve"> be </w:t>
      </w:r>
      <w:r w:rsidR="00E45B83">
        <w:t>harnessed?</w:t>
      </w:r>
      <w:r>
        <w:t xml:space="preserve"> </w:t>
      </w:r>
    </w:p>
    <w:p w14:paraId="6B56FF1B" w14:textId="2D63E8C8" w:rsidR="00110EC6" w:rsidRDefault="00E45B83" w:rsidP="00110EC6">
      <w:pPr>
        <w:pStyle w:val="ListParagraph"/>
        <w:numPr>
          <w:ilvl w:val="0"/>
          <w:numId w:val="20"/>
        </w:numPr>
      </w:pPr>
      <w:r>
        <w:t>W</w:t>
      </w:r>
      <w:r w:rsidR="00110EC6">
        <w:t xml:space="preserve">ould such a unit be suitable </w:t>
      </w:r>
      <w:r w:rsidR="00C9458D">
        <w:t>in the environments that automotive systems encounter?</w:t>
      </w:r>
    </w:p>
    <w:p w14:paraId="39F6DF14" w14:textId="1D03B37E" w:rsidR="00110EC6" w:rsidRDefault="00E45B83" w:rsidP="00110EC6">
      <w:pPr>
        <w:pStyle w:val="ListParagraph"/>
        <w:numPr>
          <w:ilvl w:val="0"/>
          <w:numId w:val="20"/>
        </w:numPr>
      </w:pPr>
      <w:r>
        <w:t>W</w:t>
      </w:r>
      <w:r w:rsidR="00110EC6">
        <w:t xml:space="preserve">hat </w:t>
      </w:r>
      <w:r>
        <w:t>considerations would have to be made to implement such a unit?</w:t>
      </w:r>
    </w:p>
    <w:p w14:paraId="7DA0FF54" w14:textId="67A27048" w:rsidR="00A008C2" w:rsidRDefault="00E45B83" w:rsidP="00110EC6">
      <w:pPr>
        <w:pStyle w:val="ListParagraph"/>
        <w:numPr>
          <w:ilvl w:val="0"/>
          <w:numId w:val="20"/>
        </w:numPr>
      </w:pPr>
      <w:r>
        <w:t>H</w:t>
      </w:r>
      <w:r w:rsidR="009B0419">
        <w:t>ow can</w:t>
      </w:r>
      <w:r w:rsidR="00A008C2">
        <w:t xml:space="preserve"> </w:t>
      </w:r>
      <w:r w:rsidR="009B0419">
        <w:t>the energy harness be utilized to improve the operation of the</w:t>
      </w:r>
      <w:r>
        <w:t xml:space="preserve"> vehicle?</w:t>
      </w:r>
    </w:p>
    <w:p w14:paraId="5DBA7B68" w14:textId="46236AFA" w:rsidR="00C9266F" w:rsidRPr="003F3ED4" w:rsidRDefault="00C9266F" w:rsidP="003F3ED4">
      <w:pPr>
        <w:jc w:val="center"/>
        <w:rPr>
          <w:rFonts w:eastAsiaTheme="minorEastAsia"/>
          <w:b/>
          <w:sz w:val="28"/>
          <w:szCs w:val="28"/>
        </w:rPr>
      </w:pPr>
      <w:bookmarkStart w:id="20" w:name="_Hlk512212584"/>
      <w:r>
        <w:t>Any thermal recovery system introduced in the exhaust would need to be fitted downstream of any emissions after treatment systems such as catalytic converters and particulate filter</w:t>
      </w:r>
      <w:r w:rsidR="00161F00">
        <w:t>s</w:t>
      </w:r>
      <w:r>
        <w:t xml:space="preserve">. As the corresponding effect of drawing heat from the exhaust may tamper with </w:t>
      </w:r>
      <w:r w:rsidR="00590ADB">
        <w:t>these systems</w:t>
      </w:r>
      <w:r w:rsidR="00161F00">
        <w:t>’</w:t>
      </w:r>
      <w:r w:rsidR="00590ADB">
        <w:t xml:space="preserve"> functionalities</w:t>
      </w:r>
      <w:r>
        <w:t xml:space="preserve"> and reduce their effectiveness</w:t>
      </w:r>
      <w:r w:rsidR="00161F00">
        <w:t>, systems such as catalytic converters</w:t>
      </w:r>
      <w:r>
        <w:t xml:space="preserve"> require substantial amounts of heat to function as designed. </w:t>
      </w:r>
      <w:r w:rsidR="003F3ED4" w:rsidRPr="0026668D">
        <w:rPr>
          <w:rFonts w:cs="Arial"/>
          <w:b/>
          <w:color w:val="auto"/>
          <w:shd w:val="clear" w:color="auto" w:fill="FFFFFF"/>
        </w:rPr>
        <w:t>(</w:t>
      </w:r>
      <w:proofErr w:type="spellStart"/>
      <w:proofErr w:type="gramStart"/>
      <w:r w:rsidR="003F3ED4" w:rsidRPr="0026668D">
        <w:rPr>
          <w:rFonts w:cs="Arial"/>
          <w:b/>
          <w:color w:val="auto"/>
          <w:shd w:val="clear" w:color="auto" w:fill="FFFFFF"/>
        </w:rPr>
        <w:t>Zhou,Dede</w:t>
      </w:r>
      <w:proofErr w:type="spellEnd"/>
      <w:proofErr w:type="gramEnd"/>
      <w:r w:rsidR="003F3ED4" w:rsidRPr="0026668D">
        <w:rPr>
          <w:rFonts w:cs="Arial"/>
          <w:b/>
          <w:color w:val="auto"/>
          <w:shd w:val="clear" w:color="auto" w:fill="FFFFFF"/>
        </w:rPr>
        <w:t xml:space="preserve"> and Joshi, 2016)</w:t>
      </w:r>
    </w:p>
    <w:bookmarkEnd w:id="20"/>
    <w:p w14:paraId="6FD0C69D" w14:textId="7676D5F7" w:rsidR="00AA350C" w:rsidRPr="00AA350C" w:rsidRDefault="0026668D" w:rsidP="00A008C2">
      <w:r>
        <w:t>OEM development teams would consider the following factors when designing a TRS system</w:t>
      </w:r>
      <w:r w:rsidR="00AA350C" w:rsidRPr="00AA350C">
        <w:t>;</w:t>
      </w:r>
    </w:p>
    <w:p w14:paraId="45B3A206" w14:textId="0FD5030E" w:rsidR="00AA350C" w:rsidRPr="00AA350C" w:rsidRDefault="00AA350C" w:rsidP="00AA350C">
      <w:pPr>
        <w:pStyle w:val="ListParagraph"/>
        <w:numPr>
          <w:ilvl w:val="0"/>
          <w:numId w:val="35"/>
        </w:numPr>
      </w:pPr>
      <w:r>
        <w:t>U</w:t>
      </w:r>
      <w:r w:rsidR="006F0B0B" w:rsidRPr="00AA350C">
        <w:t>nit weight</w:t>
      </w:r>
      <w:r w:rsidRPr="00AA350C">
        <w:t>.</w:t>
      </w:r>
    </w:p>
    <w:p w14:paraId="022D62D3" w14:textId="77777777" w:rsidR="00AA350C" w:rsidRPr="00AA350C" w:rsidRDefault="006F0B0B" w:rsidP="00AA350C">
      <w:pPr>
        <w:pStyle w:val="ListParagraph"/>
        <w:numPr>
          <w:ilvl w:val="0"/>
          <w:numId w:val="35"/>
        </w:numPr>
      </w:pPr>
      <w:r w:rsidRPr="00AA350C">
        <w:t xml:space="preserve"> </w:t>
      </w:r>
      <w:r w:rsidR="00AA350C" w:rsidRPr="00AA350C">
        <w:t>E</w:t>
      </w:r>
      <w:r w:rsidRPr="00AA350C">
        <w:t>fficiency</w:t>
      </w:r>
      <w:r w:rsidR="00AA350C" w:rsidRPr="00AA350C">
        <w:t>.</w:t>
      </w:r>
    </w:p>
    <w:p w14:paraId="67CEF5C2" w14:textId="0F8EA501" w:rsidR="00AA350C" w:rsidRPr="00AA350C" w:rsidRDefault="009A6754" w:rsidP="00AA350C">
      <w:pPr>
        <w:pStyle w:val="ListParagraph"/>
        <w:numPr>
          <w:ilvl w:val="0"/>
          <w:numId w:val="35"/>
        </w:numPr>
      </w:pPr>
      <w:r w:rsidRPr="00AA350C">
        <w:t xml:space="preserve"> </w:t>
      </w:r>
      <w:r w:rsidR="00AA350C">
        <w:t>C</w:t>
      </w:r>
      <w:r w:rsidRPr="00AA350C">
        <w:t>omplexity to vehicle manufacture</w:t>
      </w:r>
      <w:r w:rsidR="00AA350C" w:rsidRPr="00AA350C">
        <w:t>.</w:t>
      </w:r>
    </w:p>
    <w:p w14:paraId="0BEF993F" w14:textId="7C98C0D6" w:rsidR="00AA350C" w:rsidRPr="00AA350C" w:rsidRDefault="009A6754" w:rsidP="00AA350C">
      <w:pPr>
        <w:pStyle w:val="ListParagraph"/>
        <w:numPr>
          <w:ilvl w:val="0"/>
          <w:numId w:val="35"/>
        </w:numPr>
      </w:pPr>
      <w:r w:rsidRPr="00AA350C">
        <w:t xml:space="preserve"> </w:t>
      </w:r>
      <w:r w:rsidR="00AA350C">
        <w:t>I</w:t>
      </w:r>
      <w:r w:rsidRPr="00AA350C">
        <w:t>ntegration of controllers</w:t>
      </w:r>
      <w:r w:rsidR="00AA350C" w:rsidRPr="00AA350C">
        <w:t>.</w:t>
      </w:r>
    </w:p>
    <w:p w14:paraId="483593AD" w14:textId="652E0996" w:rsidR="00AA350C" w:rsidRPr="00AA350C" w:rsidRDefault="009A6754" w:rsidP="00AA350C">
      <w:pPr>
        <w:pStyle w:val="ListParagraph"/>
        <w:numPr>
          <w:ilvl w:val="0"/>
          <w:numId w:val="35"/>
        </w:numPr>
      </w:pPr>
      <w:r w:rsidRPr="00AA350C">
        <w:t xml:space="preserve"> </w:t>
      </w:r>
      <w:r w:rsidR="00AA350C">
        <w:t>C</w:t>
      </w:r>
      <w:r w:rsidRPr="00AA350C">
        <w:t>ontrollability</w:t>
      </w:r>
      <w:r w:rsidR="00AA350C">
        <w:t>.</w:t>
      </w:r>
    </w:p>
    <w:p w14:paraId="5C1343D6" w14:textId="568A214E" w:rsidR="00996EE4" w:rsidRPr="00AA350C" w:rsidRDefault="009A6754" w:rsidP="00AA350C">
      <w:pPr>
        <w:pStyle w:val="ListParagraph"/>
        <w:numPr>
          <w:ilvl w:val="0"/>
          <w:numId w:val="35"/>
        </w:numPr>
      </w:pPr>
      <w:r w:rsidRPr="00AA350C">
        <w:t xml:space="preserve"> </w:t>
      </w:r>
      <w:r w:rsidR="00AA350C">
        <w:t>E</w:t>
      </w:r>
      <w:r w:rsidRPr="00AA350C">
        <w:t>ffects to fuel economy</w:t>
      </w:r>
      <w:r w:rsidR="00AA350C">
        <w:t>.</w:t>
      </w:r>
    </w:p>
    <w:p w14:paraId="0519D70C" w14:textId="02B7B123" w:rsidR="006F0B0B" w:rsidRDefault="009A6754" w:rsidP="00A008C2">
      <w:r>
        <w:t xml:space="preserve">Various studies have investigated the integration of thermal recovery systems </w:t>
      </w:r>
      <w:r w:rsidR="00E425D6">
        <w:t>with consideration to such factors.</w:t>
      </w:r>
      <w:r w:rsidR="0063709F">
        <w:t xml:space="preserve"> It may be observed in (Fig 5.1.1) that the complexity of a </w:t>
      </w:r>
      <w:r w:rsidR="001F6D0E">
        <w:t>system</w:t>
      </w:r>
      <w:r w:rsidR="0063709F">
        <w:t xml:space="preserve"> may not necessarily ensure the best results and efficiency values.</w:t>
      </w:r>
      <w:r w:rsidR="00110EC6">
        <w:t xml:space="preserve"> OEM manufactures would be required to assess the advantages and disadvantages of each system in turn to conform to their systems and meet the companies level of reliability through the products life cycle. </w:t>
      </w:r>
      <w:r w:rsidR="003F3ED4" w:rsidRPr="003F3ED4">
        <w:rPr>
          <w:rFonts w:cs="Arial"/>
          <w:b/>
          <w:color w:val="666666"/>
          <w:shd w:val="clear" w:color="auto" w:fill="FFFFFF"/>
        </w:rPr>
        <w:t xml:space="preserve">(Anusha </w:t>
      </w:r>
      <w:proofErr w:type="spellStart"/>
      <w:r w:rsidR="003F3ED4" w:rsidRPr="003F3ED4">
        <w:rPr>
          <w:rFonts w:cs="Arial"/>
          <w:b/>
          <w:color w:val="666666"/>
          <w:shd w:val="clear" w:color="auto" w:fill="FFFFFF"/>
        </w:rPr>
        <w:t>Wijewardane</w:t>
      </w:r>
      <w:proofErr w:type="spellEnd"/>
      <w:r w:rsidR="003F3ED4" w:rsidRPr="003F3ED4">
        <w:rPr>
          <w:rFonts w:cs="Arial"/>
          <w:b/>
          <w:color w:val="666666"/>
          <w:shd w:val="clear" w:color="auto" w:fill="FFFFFF"/>
        </w:rPr>
        <w:t>, 2012)</w:t>
      </w:r>
    </w:p>
    <w:p w14:paraId="2ADE162D" w14:textId="77777777" w:rsidR="009A6754" w:rsidRDefault="00A008C2" w:rsidP="00A008C2">
      <w:pPr>
        <w:rPr>
          <w:rFonts w:ascii="Arial" w:hAnsi="Arial" w:cs="Arial"/>
          <w:color w:val="666666"/>
          <w:sz w:val="20"/>
          <w:szCs w:val="20"/>
          <w:shd w:val="clear" w:color="auto" w:fill="FFFFFF"/>
        </w:rPr>
      </w:pPr>
      <w:bookmarkStart w:id="21" w:name="_Hlk512212603"/>
      <w:r>
        <w:rPr>
          <w:noProof/>
        </w:rPr>
        <w:lastRenderedPageBreak/>
        <w:drawing>
          <wp:inline distT="0" distB="0" distL="0" distR="0" wp14:anchorId="35598969" wp14:editId="1015167C">
            <wp:extent cx="4669971" cy="34105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00864" cy="3433153"/>
                    </a:xfrm>
                    <a:prstGeom prst="rect">
                      <a:avLst/>
                    </a:prstGeom>
                  </pic:spPr>
                </pic:pic>
              </a:graphicData>
            </a:graphic>
          </wp:inline>
        </w:drawing>
      </w:r>
      <w:r w:rsidR="009A6754" w:rsidRPr="009A6754">
        <w:rPr>
          <w:rFonts w:ascii="Arial" w:hAnsi="Arial" w:cs="Arial"/>
          <w:color w:val="666666"/>
          <w:sz w:val="20"/>
          <w:szCs w:val="20"/>
          <w:shd w:val="clear" w:color="auto" w:fill="FFFFFF"/>
        </w:rPr>
        <w:t xml:space="preserve"> </w:t>
      </w:r>
    </w:p>
    <w:p w14:paraId="7BC95AF6" w14:textId="52904470" w:rsidR="003F3ED4" w:rsidRDefault="0069280C" w:rsidP="009B0419">
      <w:pPr>
        <w:rPr>
          <w:rFonts w:cs="Arial"/>
          <w:b/>
          <w:color w:val="666666"/>
          <w:shd w:val="clear" w:color="auto" w:fill="FFFFFF"/>
        </w:rPr>
      </w:pPr>
      <w:bookmarkStart w:id="22" w:name="_Hlk512212611"/>
      <w:bookmarkEnd w:id="21"/>
      <w:r w:rsidRPr="003F3ED4">
        <w:rPr>
          <w:rFonts w:cs="Arial"/>
          <w:color w:val="666666"/>
          <w:shd w:val="clear" w:color="auto" w:fill="FFFFFF"/>
        </w:rPr>
        <w:t xml:space="preserve">Table of complexity/ heat utilization (Fig 5.1.1) </w:t>
      </w:r>
      <w:r w:rsidR="009A6754" w:rsidRPr="003F3ED4">
        <w:rPr>
          <w:rFonts w:cs="Arial"/>
          <w:b/>
          <w:color w:val="666666"/>
          <w:shd w:val="clear" w:color="auto" w:fill="FFFFFF"/>
        </w:rPr>
        <w:t xml:space="preserve">(Anusha </w:t>
      </w:r>
      <w:proofErr w:type="spellStart"/>
      <w:r w:rsidR="009A6754" w:rsidRPr="003F3ED4">
        <w:rPr>
          <w:rFonts w:cs="Arial"/>
          <w:b/>
          <w:color w:val="666666"/>
          <w:shd w:val="clear" w:color="auto" w:fill="FFFFFF"/>
        </w:rPr>
        <w:t>Wijewardane</w:t>
      </w:r>
      <w:proofErr w:type="spellEnd"/>
      <w:r w:rsidR="009A6754" w:rsidRPr="003F3ED4">
        <w:rPr>
          <w:rFonts w:cs="Arial"/>
          <w:b/>
          <w:color w:val="666666"/>
          <w:shd w:val="clear" w:color="auto" w:fill="FFFFFF"/>
        </w:rPr>
        <w:t>, 2012)</w:t>
      </w:r>
    </w:p>
    <w:p w14:paraId="5569AFF6" w14:textId="42F6F8B4" w:rsidR="003F3ED4" w:rsidRPr="003F3ED4" w:rsidRDefault="00996EE4" w:rsidP="009B0419">
      <w:pPr>
        <w:rPr>
          <w:rFonts w:cs="Arial"/>
          <w:b/>
          <w:color w:val="666666"/>
          <w:shd w:val="clear" w:color="auto" w:fill="FFFFFF"/>
        </w:rPr>
      </w:pPr>
      <w:bookmarkStart w:id="23" w:name="_Hlk512212619"/>
      <w:bookmarkEnd w:id="22"/>
      <w:r>
        <w:rPr>
          <w:rFonts w:cs="Arial"/>
          <w:color w:val="666666"/>
          <w:shd w:val="clear" w:color="auto" w:fill="FFFFFF"/>
        </w:rPr>
        <w:t>V</w:t>
      </w:r>
      <w:r w:rsidR="00A6680E">
        <w:rPr>
          <w:rFonts w:cs="Arial"/>
          <w:color w:val="666666"/>
          <w:shd w:val="clear" w:color="auto" w:fill="FFFFFF"/>
        </w:rPr>
        <w:t>arious methods of thermal energy recovery</w:t>
      </w:r>
      <w:r>
        <w:rPr>
          <w:rFonts w:cs="Arial"/>
          <w:color w:val="666666"/>
          <w:shd w:val="clear" w:color="auto" w:fill="FFFFFF"/>
        </w:rPr>
        <w:t xml:space="preserve"> may be observed from Figure 5.1.1. </w:t>
      </w:r>
      <w:r w:rsidR="00F57A01">
        <w:rPr>
          <w:rFonts w:cs="Arial"/>
          <w:color w:val="666666"/>
          <w:shd w:val="clear" w:color="auto" w:fill="FFFFFF"/>
        </w:rPr>
        <w:t xml:space="preserve"> Some</w:t>
      </w:r>
      <w:r w:rsidR="005C2AE4">
        <w:rPr>
          <w:rFonts w:cs="Arial"/>
          <w:color w:val="666666"/>
          <w:shd w:val="clear" w:color="auto" w:fill="FFFFFF"/>
        </w:rPr>
        <w:t xml:space="preserve"> systems such as the acoustic recovery are in the early stages of development </w:t>
      </w:r>
      <w:r w:rsidR="00D97256">
        <w:rPr>
          <w:rFonts w:cs="Arial"/>
          <w:color w:val="666666"/>
          <w:shd w:val="clear" w:color="auto" w:fill="FFFFFF"/>
        </w:rPr>
        <w:t>so will not be considered for this study. Stirling systems are complex and inefficient in converting thermal energy into useful work</w:t>
      </w:r>
      <w:r w:rsidR="00DC7610">
        <w:rPr>
          <w:rFonts w:cs="Arial"/>
          <w:color w:val="666666"/>
          <w:shd w:val="clear" w:color="auto" w:fill="FFFFFF"/>
        </w:rPr>
        <w:t xml:space="preserve">. </w:t>
      </w:r>
      <w:proofErr w:type="spellStart"/>
      <w:r w:rsidR="00DC7610">
        <w:rPr>
          <w:rFonts w:cs="Arial"/>
          <w:color w:val="666666"/>
          <w:shd w:val="clear" w:color="auto" w:fill="FFFFFF"/>
        </w:rPr>
        <w:t>Seebeck</w:t>
      </w:r>
      <w:proofErr w:type="spellEnd"/>
      <w:r w:rsidR="00DC7610">
        <w:rPr>
          <w:rFonts w:cs="Arial"/>
          <w:color w:val="666666"/>
          <w:shd w:val="clear" w:color="auto" w:fill="FFFFFF"/>
        </w:rPr>
        <w:t xml:space="preserve"> generators are observed to have a moderate heat utilization and a low level of complexity</w:t>
      </w:r>
      <w:r w:rsidR="00C27C54">
        <w:rPr>
          <w:rFonts w:cs="Arial"/>
          <w:color w:val="666666"/>
          <w:shd w:val="clear" w:color="auto" w:fill="FFFFFF"/>
        </w:rPr>
        <w:t xml:space="preserve"> for automotive applications. </w:t>
      </w:r>
      <w:bookmarkEnd w:id="23"/>
      <w:r w:rsidR="003F3ED4">
        <w:rPr>
          <w:rFonts w:cs="Arial"/>
          <w:b/>
          <w:color w:val="666666"/>
          <w:shd w:val="clear" w:color="auto" w:fill="FFFFFF"/>
        </w:rPr>
        <w:br w:type="page"/>
      </w:r>
    </w:p>
    <w:p w14:paraId="7D689763" w14:textId="14757067" w:rsidR="006D5FEB" w:rsidRDefault="006D5FEB" w:rsidP="006D5FEB">
      <w:pPr>
        <w:pStyle w:val="Heading2"/>
        <w:numPr>
          <w:ilvl w:val="1"/>
          <w:numId w:val="16"/>
        </w:numPr>
      </w:pPr>
      <w:bookmarkStart w:id="24" w:name="_Hlk512212640"/>
      <w:bookmarkStart w:id="25" w:name="_Toc512235549"/>
      <w:r>
        <w:lastRenderedPageBreak/>
        <w:t>methods of thermal recovery</w:t>
      </w:r>
      <w:bookmarkEnd w:id="25"/>
    </w:p>
    <w:p w14:paraId="7865D0F1" w14:textId="204C78F4" w:rsidR="006D5FEB" w:rsidRDefault="0027367A" w:rsidP="006D5FEB">
      <w:pPr>
        <w:pStyle w:val="Heading3"/>
        <w:numPr>
          <w:ilvl w:val="2"/>
          <w:numId w:val="16"/>
        </w:numPr>
      </w:pPr>
      <w:bookmarkStart w:id="26" w:name="_Toc512235550"/>
      <w:r>
        <w:t>Rankine cycle</w:t>
      </w:r>
      <w:bookmarkEnd w:id="26"/>
      <w:r>
        <w:t xml:space="preserve"> </w:t>
      </w:r>
    </w:p>
    <w:p w14:paraId="37691053" w14:textId="77777777" w:rsidR="00502F84" w:rsidRDefault="00502F84" w:rsidP="00502F84">
      <w:r>
        <w:t>The ideal Rankine cycle is a system that utilizes the isobaric expansion, rejection and compression of a working fluid to power a steam turbine.</w:t>
      </w:r>
    </w:p>
    <w:p w14:paraId="54A40C21" w14:textId="500C61C0" w:rsidR="00502F84" w:rsidRDefault="00502F84" w:rsidP="00502F84">
      <w:pPr>
        <w:pStyle w:val="ListParagraph"/>
        <w:numPr>
          <w:ilvl w:val="1"/>
          <w:numId w:val="18"/>
        </w:numPr>
      </w:pPr>
      <w:r>
        <w:t>The working fluid is pumped under pressure to a boiler. Heat is</w:t>
      </w:r>
      <w:r w:rsidR="005C1676">
        <w:t xml:space="preserve"> then</w:t>
      </w:r>
      <w:r>
        <w:t xml:space="preserve"> fed via an external source to heat the</w:t>
      </w:r>
      <w:r w:rsidR="001C23C1">
        <w:t xml:space="preserve"> working</w:t>
      </w:r>
      <w:r>
        <w:t xml:space="preserve"> fluid</w:t>
      </w:r>
      <w:r w:rsidR="005C1676">
        <w:t>. In</w:t>
      </w:r>
      <w:r>
        <w:t xml:space="preserve"> the case of an automotive application</w:t>
      </w:r>
      <w:r w:rsidR="005C1676">
        <w:t>,</w:t>
      </w:r>
      <w:r>
        <w:t xml:space="preserve"> this heat could either be taken from the ICE’s coolant/oil or exhaust.</w:t>
      </w:r>
    </w:p>
    <w:p w14:paraId="34722EDF" w14:textId="77777777" w:rsidR="00502F84" w:rsidRDefault="00502F84" w:rsidP="00502F84">
      <w:r>
        <w:t xml:space="preserve">(2-3)     The heated fluid boils and converts from a liquid into a gas which is funneled into a smaller diameter channel to increase the pressure. This channel runs to a steam turbine which outputs useful work. </w:t>
      </w:r>
    </w:p>
    <w:p w14:paraId="1B7CF589" w14:textId="6769D3D8" w:rsidR="00502F84" w:rsidRDefault="00502F84" w:rsidP="00502F84">
      <w:r>
        <w:t>(4-5) The working fluid then passes through a condenser. The condenser reduces any residual heat from the working fluid to</w:t>
      </w:r>
      <w:r w:rsidR="005C1676">
        <w:t xml:space="preserve"> be</w:t>
      </w:r>
      <w:r>
        <w:t xml:space="preserve"> convert</w:t>
      </w:r>
      <w:r w:rsidR="005C1676">
        <w:t>ed</w:t>
      </w:r>
      <w:r>
        <w:t xml:space="preserve"> back into liquid f</w:t>
      </w:r>
      <w:r w:rsidR="005C1676">
        <w:t>or</w:t>
      </w:r>
      <w:r>
        <w:t>m</w:t>
      </w:r>
      <w:r w:rsidR="005C1676">
        <w:t>,</w:t>
      </w:r>
      <w:r>
        <w:t xml:space="preserve"> so</w:t>
      </w:r>
      <w:r w:rsidR="005C1676">
        <w:t xml:space="preserve"> that</w:t>
      </w:r>
      <w:r>
        <w:t xml:space="preserve"> it may begin the cycle again. </w:t>
      </w:r>
    </w:p>
    <w:bookmarkEnd w:id="24"/>
    <w:p w14:paraId="23E4380D" w14:textId="6A9B22A4" w:rsidR="00502F84" w:rsidRDefault="00502F84" w:rsidP="00502F84">
      <w:pPr>
        <w:rPr>
          <w:rFonts w:cs="Arial"/>
          <w:color w:val="auto"/>
          <w:shd w:val="clear" w:color="auto" w:fill="FFFFFF"/>
        </w:rPr>
      </w:pPr>
      <w:r>
        <w:t>This system is often utilized in large industrial applications such as steam turbines for nuclear power plants</w:t>
      </w:r>
      <w:r w:rsidR="007B6813">
        <w:t>,</w:t>
      </w:r>
      <w:r>
        <w:t xml:space="preserve"> where their heat recovery properties can achieve up to 55% thermal efficiency when incorporated into a system on a large scale. Due to the scale that RC systems are normally utilized in</w:t>
      </w:r>
      <w:r w:rsidR="007B6813">
        <w:t>,</w:t>
      </w:r>
      <w:r>
        <w:t xml:space="preserve"> it create</w:t>
      </w:r>
      <w:r w:rsidR="007B6813">
        <w:t>s</w:t>
      </w:r>
      <w:r>
        <w:t xml:space="preserve"> a packaging issue when developing an equivalent system to be used in an automotive application. The environment in which the RC system</w:t>
      </w:r>
      <w:r w:rsidR="00CE57B2">
        <w:t xml:space="preserve">s </w:t>
      </w:r>
      <w:r>
        <w:t>operates efficiently is not ideal in an automotive application as the working temperatures vary drastically during the drive cycle. The Toyota group of north Americas addressed similar concerns when developing RC systems of automotive use.</w:t>
      </w:r>
      <w:r w:rsidRPr="008F2EA5">
        <w:rPr>
          <w:rFonts w:ascii="Arial" w:hAnsi="Arial" w:cs="Arial"/>
          <w:color w:val="000000"/>
          <w:sz w:val="20"/>
          <w:szCs w:val="20"/>
          <w:shd w:val="clear" w:color="auto" w:fill="FFFFFF"/>
        </w:rPr>
        <w:t xml:space="preserve"> </w:t>
      </w:r>
      <w:r w:rsidR="00A54107">
        <w:rPr>
          <w:rFonts w:ascii="Arial" w:hAnsi="Arial" w:cs="Arial"/>
          <w:color w:val="000000"/>
          <w:sz w:val="20"/>
          <w:szCs w:val="20"/>
          <w:shd w:val="clear" w:color="auto" w:fill="FFFFFF"/>
        </w:rPr>
        <w:t>“H</w:t>
      </w:r>
      <w:r w:rsidRPr="0063709F">
        <w:rPr>
          <w:rFonts w:cs="Arial"/>
          <w:shd w:val="clear" w:color="auto" w:fill="FFFFFF"/>
        </w:rPr>
        <w:t xml:space="preserve">eat sources on vehicles are different from other typical industrial heat sources, which are stable and no space limitation for the RC system. To be technically feasible for vehicle RC application, the cycle system should be kept as simple as possible and utilize components that already exist in the vehicles </w:t>
      </w:r>
      <w:r w:rsidR="001F6D0E" w:rsidRPr="0063709F">
        <w:rPr>
          <w:rFonts w:cs="Arial"/>
          <w:shd w:val="clear" w:color="auto" w:fill="FFFFFF"/>
        </w:rPr>
        <w:t>to</w:t>
      </w:r>
      <w:r w:rsidRPr="0063709F">
        <w:rPr>
          <w:rFonts w:cs="Arial"/>
          <w:shd w:val="clear" w:color="auto" w:fill="FFFFFF"/>
        </w:rPr>
        <w:t xml:space="preserve"> reduce the added expense, weight and complexity of the system.”</w:t>
      </w:r>
      <w:r w:rsidRPr="0063709F">
        <w:rPr>
          <w:rFonts w:ascii="Arial" w:hAnsi="Arial" w:cs="Arial"/>
          <w:color w:val="666666"/>
          <w:sz w:val="20"/>
          <w:szCs w:val="20"/>
          <w:shd w:val="clear" w:color="auto" w:fill="FFFFFF"/>
        </w:rPr>
        <w:t xml:space="preserve"> </w:t>
      </w:r>
      <w:r w:rsidRPr="0026668D">
        <w:rPr>
          <w:rFonts w:cs="Arial"/>
          <w:b/>
          <w:color w:val="auto"/>
          <w:shd w:val="clear" w:color="auto" w:fill="FFFFFF"/>
        </w:rPr>
        <w:t>(Zhou, Dede and Joshi, 2016)</w:t>
      </w:r>
      <w:r w:rsidR="00CE57B2">
        <w:rPr>
          <w:rFonts w:cs="Arial"/>
          <w:color w:val="auto"/>
          <w:shd w:val="clear" w:color="auto" w:fill="FFFFFF"/>
        </w:rPr>
        <w:t xml:space="preserve"> </w:t>
      </w:r>
    </w:p>
    <w:p w14:paraId="0D00B572" w14:textId="20BBA929" w:rsidR="00376D79" w:rsidRDefault="00376D79" w:rsidP="00380B67">
      <w:pPr>
        <w:jc w:val="center"/>
      </w:pPr>
      <w:r>
        <w:rPr>
          <w:noProof/>
        </w:rPr>
        <w:drawing>
          <wp:inline distT="0" distB="0" distL="0" distR="0" wp14:anchorId="074104C7" wp14:editId="5A2024DE">
            <wp:extent cx="3238500" cy="189109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71249" cy="1910219"/>
                    </a:xfrm>
                    <a:prstGeom prst="rect">
                      <a:avLst/>
                    </a:prstGeom>
                  </pic:spPr>
                </pic:pic>
              </a:graphicData>
            </a:graphic>
          </wp:inline>
        </w:drawing>
      </w:r>
      <w:r w:rsidR="00226E9F" w:rsidRPr="0026668D">
        <w:rPr>
          <w:rFonts w:cs="Arial"/>
          <w:b/>
          <w:color w:val="auto"/>
          <w:shd w:val="clear" w:color="auto" w:fill="FFFFFF"/>
        </w:rPr>
        <w:t>(Zhou, Dede and Joshi, 2016)</w:t>
      </w:r>
    </w:p>
    <w:p w14:paraId="415DFA08" w14:textId="7EFBD537" w:rsidR="00206E84" w:rsidRDefault="00206E84" w:rsidP="00502F84">
      <w:bookmarkStart w:id="27" w:name="_Hlk512212664"/>
      <w:r>
        <w:lastRenderedPageBreak/>
        <w:t>To calculate the changes in ICE efficiency with the aid of a RC system in situ</w:t>
      </w:r>
      <w:r w:rsidR="00A54107">
        <w:t>,</w:t>
      </w:r>
      <w:r w:rsidR="0027367A">
        <w:t xml:space="preserve"> </w:t>
      </w:r>
      <w:r>
        <w:t>the following equations must be considered.</w:t>
      </w:r>
    </w:p>
    <w:p w14:paraId="65D1A9B9" w14:textId="3D984BE1" w:rsidR="00502F84" w:rsidRDefault="00206E84" w:rsidP="00502F84">
      <w:r>
        <w:t>T</w:t>
      </w:r>
      <w:r w:rsidR="0027367A">
        <w:t xml:space="preserve">hermal efficiency of a Rankine cycle may be defined by the following equation. </w:t>
      </w:r>
    </w:p>
    <w:p w14:paraId="2F5C22A3" w14:textId="159A6EEC" w:rsidR="0027367A" w:rsidRPr="00226E9F" w:rsidRDefault="0027367A" w:rsidP="0027367A">
      <w:pPr>
        <w:jc w:val="center"/>
        <w:rPr>
          <w:rFonts w:eastAsiaTheme="minorEastAsia"/>
          <w:b/>
          <w:sz w:val="28"/>
          <w:szCs w:val="28"/>
        </w:rPr>
      </w:pPr>
      <m:oMathPara>
        <m:oMath>
          <m:r>
            <m:rPr>
              <m:sty m:val="b"/>
            </m:rPr>
            <w:rPr>
              <w:rFonts w:ascii="Cambria Math" w:eastAsiaTheme="minorEastAsia" w:hAnsi="Cambria Math"/>
              <w:sz w:val="28"/>
              <w:szCs w:val="28"/>
            </w:rPr>
            <m:t>ηth=</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WRc</m:t>
              </m:r>
            </m:num>
            <m:den>
              <m:r>
                <m:rPr>
                  <m:sty m:val="bi"/>
                </m:rPr>
                <w:rPr>
                  <w:rFonts w:ascii="Cambria Math" w:eastAsiaTheme="minorEastAsia" w:hAnsi="Cambria Math"/>
                  <w:sz w:val="28"/>
                  <w:szCs w:val="28"/>
                </w:rPr>
                <m:t>m fuel x LHV</m:t>
              </m:r>
            </m:den>
          </m:f>
        </m:oMath>
      </m:oMathPara>
    </w:p>
    <w:p w14:paraId="609E19CA" w14:textId="2C505438" w:rsidR="00226E9F" w:rsidRPr="0026668D" w:rsidRDefault="00226E9F" w:rsidP="0027367A">
      <w:pPr>
        <w:jc w:val="center"/>
        <w:rPr>
          <w:rFonts w:eastAsiaTheme="minorEastAsia"/>
          <w:b/>
          <w:sz w:val="28"/>
          <w:szCs w:val="28"/>
        </w:rPr>
      </w:pPr>
      <w:r w:rsidRPr="0026668D">
        <w:rPr>
          <w:rFonts w:cs="Arial"/>
          <w:b/>
          <w:color w:val="auto"/>
          <w:shd w:val="clear" w:color="auto" w:fill="FFFFFF"/>
        </w:rPr>
        <w:t>(Zhou, Dede and Joshi, 2016)</w:t>
      </w:r>
    </w:p>
    <w:p w14:paraId="6E5C0B31" w14:textId="3D536C91" w:rsidR="00206E84" w:rsidRDefault="00206E84" w:rsidP="00206E84">
      <w:pPr>
        <w:rPr>
          <w:rFonts w:eastAsiaTheme="minorEastAsia"/>
        </w:rPr>
      </w:pPr>
      <w:r>
        <w:rPr>
          <w:rFonts w:eastAsiaTheme="minorEastAsia"/>
        </w:rPr>
        <w:t>Where;</w:t>
      </w:r>
    </w:p>
    <w:p w14:paraId="4478DA7B" w14:textId="7B281235" w:rsidR="00206E84" w:rsidRDefault="00206E84" w:rsidP="00206E84">
      <w:pPr>
        <w:pStyle w:val="ListParagraph"/>
        <w:numPr>
          <w:ilvl w:val="0"/>
          <w:numId w:val="27"/>
        </w:numPr>
        <w:rPr>
          <w:rFonts w:eastAsiaTheme="minorEastAsia"/>
        </w:rPr>
      </w:pPr>
      <w:proofErr w:type="spellStart"/>
      <w:r>
        <w:rPr>
          <w:rFonts w:eastAsiaTheme="minorEastAsia"/>
        </w:rPr>
        <w:t>WRc</w:t>
      </w:r>
      <w:proofErr w:type="spellEnd"/>
      <w:r>
        <w:rPr>
          <w:rFonts w:eastAsiaTheme="minorEastAsia"/>
        </w:rPr>
        <w:t xml:space="preserve"> = </w:t>
      </w:r>
      <w:r w:rsidR="0033638D">
        <w:rPr>
          <w:rFonts w:eastAsiaTheme="minorEastAsia"/>
        </w:rPr>
        <w:t>N</w:t>
      </w:r>
      <w:r>
        <w:rPr>
          <w:rFonts w:eastAsiaTheme="minorEastAsia"/>
        </w:rPr>
        <w:t>et power output from the RC.</w:t>
      </w:r>
    </w:p>
    <w:p w14:paraId="5C3862F6" w14:textId="6D04BE2B" w:rsidR="00206E84" w:rsidRDefault="00206E84" w:rsidP="00206E84">
      <w:pPr>
        <w:pStyle w:val="ListParagraph"/>
        <w:numPr>
          <w:ilvl w:val="0"/>
          <w:numId w:val="27"/>
        </w:numPr>
        <w:rPr>
          <w:rFonts w:eastAsiaTheme="minorEastAsia"/>
        </w:rPr>
      </w:pPr>
      <w:proofErr w:type="spellStart"/>
      <w:r>
        <w:rPr>
          <w:rFonts w:eastAsiaTheme="minorEastAsia"/>
        </w:rPr>
        <w:t>Mfuel</w:t>
      </w:r>
      <w:proofErr w:type="spellEnd"/>
      <w:r>
        <w:rPr>
          <w:rFonts w:eastAsiaTheme="minorEastAsia"/>
        </w:rPr>
        <w:t xml:space="preserve"> = </w:t>
      </w:r>
      <w:r w:rsidR="0033638D">
        <w:rPr>
          <w:rFonts w:eastAsiaTheme="minorEastAsia"/>
        </w:rPr>
        <w:t>T</w:t>
      </w:r>
      <w:r>
        <w:rPr>
          <w:rFonts w:eastAsiaTheme="minorEastAsia"/>
        </w:rPr>
        <w:t>he fuel consumption rate.</w:t>
      </w:r>
    </w:p>
    <w:p w14:paraId="06013F31" w14:textId="21806011" w:rsidR="00206E84" w:rsidRDefault="00206E84" w:rsidP="00206E84">
      <w:pPr>
        <w:pStyle w:val="ListParagraph"/>
        <w:numPr>
          <w:ilvl w:val="0"/>
          <w:numId w:val="27"/>
        </w:numPr>
        <w:rPr>
          <w:rFonts w:eastAsiaTheme="minorEastAsia"/>
        </w:rPr>
      </w:pPr>
      <w:r>
        <w:rPr>
          <w:rFonts w:eastAsiaTheme="minorEastAsia"/>
        </w:rPr>
        <w:t xml:space="preserve">LHV = </w:t>
      </w:r>
      <w:r w:rsidR="0033638D">
        <w:rPr>
          <w:rFonts w:eastAsiaTheme="minorEastAsia"/>
        </w:rPr>
        <w:t>T</w:t>
      </w:r>
      <w:r>
        <w:rPr>
          <w:rFonts w:eastAsiaTheme="minorEastAsia"/>
        </w:rPr>
        <w:t xml:space="preserve">he </w:t>
      </w:r>
      <w:r w:rsidR="0033638D">
        <w:rPr>
          <w:rFonts w:eastAsiaTheme="minorEastAsia"/>
        </w:rPr>
        <w:t>l</w:t>
      </w:r>
      <w:r>
        <w:rPr>
          <w:rFonts w:eastAsiaTheme="minorEastAsia"/>
        </w:rPr>
        <w:t>ow heating value of the fuel.</w:t>
      </w:r>
    </w:p>
    <w:p w14:paraId="7A895BE3" w14:textId="08466230" w:rsidR="00206E84" w:rsidRDefault="00206E84" w:rsidP="00206E84">
      <w:pPr>
        <w:rPr>
          <w:rFonts w:eastAsiaTheme="minorEastAsia"/>
        </w:rPr>
      </w:pPr>
      <w:r>
        <w:rPr>
          <w:rFonts w:eastAsiaTheme="minorEastAsia"/>
        </w:rPr>
        <w:t>The mechanical efficiency of the unit is written as a ratio of the power output of the unit and the power output of the ICE.</w:t>
      </w:r>
    </w:p>
    <w:p w14:paraId="4C50BA26" w14:textId="04EEFC92" w:rsidR="00206E84" w:rsidRPr="00226E9F" w:rsidRDefault="00206E84" w:rsidP="00206E84">
      <w:pPr>
        <w:jc w:val="center"/>
        <w:rPr>
          <w:rFonts w:eastAsiaTheme="minorEastAsia"/>
          <w:b/>
          <w:sz w:val="28"/>
          <w:szCs w:val="28"/>
        </w:rPr>
      </w:pPr>
      <m:oMathPara>
        <m:oMath>
          <m:r>
            <m:rPr>
              <m:sty m:val="b"/>
            </m:rPr>
            <w:rPr>
              <w:rFonts w:ascii="Cambria Math" w:eastAsiaTheme="minorEastAsia" w:hAnsi="Cambria Math"/>
              <w:sz w:val="28"/>
              <w:szCs w:val="28"/>
            </w:rPr>
            <m:t>ηmechanical =</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WRc</m:t>
              </m:r>
            </m:num>
            <m:den>
              <m:r>
                <m:rPr>
                  <m:sty m:val="bi"/>
                </m:rPr>
                <w:rPr>
                  <w:rFonts w:ascii="Cambria Math" w:eastAsiaTheme="minorEastAsia" w:hAnsi="Cambria Math"/>
                  <w:sz w:val="28"/>
                  <w:szCs w:val="28"/>
                </w:rPr>
                <m:t>Pe</m:t>
              </m:r>
            </m:den>
          </m:f>
        </m:oMath>
      </m:oMathPara>
    </w:p>
    <w:p w14:paraId="5F5C1EDD" w14:textId="6C18FC78" w:rsidR="00226E9F" w:rsidRPr="0089106B" w:rsidRDefault="00226E9F" w:rsidP="00206E84">
      <w:pPr>
        <w:jc w:val="center"/>
        <w:rPr>
          <w:rFonts w:eastAsiaTheme="minorEastAsia"/>
          <w:b/>
          <w:sz w:val="28"/>
          <w:szCs w:val="28"/>
        </w:rPr>
      </w:pPr>
      <w:r w:rsidRPr="0089106B">
        <w:rPr>
          <w:rFonts w:cs="Arial"/>
          <w:b/>
          <w:color w:val="auto"/>
          <w:shd w:val="clear" w:color="auto" w:fill="FFFFFF"/>
        </w:rPr>
        <w:t>(Zhou, Dede and Joshi, 2016)</w:t>
      </w:r>
    </w:p>
    <w:bookmarkEnd w:id="27"/>
    <w:p w14:paraId="0F31721B" w14:textId="73749EE1" w:rsidR="00206E84" w:rsidRDefault="00206E84" w:rsidP="00206E84">
      <w:pPr>
        <w:rPr>
          <w:rFonts w:eastAsiaTheme="minorEastAsia"/>
        </w:rPr>
      </w:pPr>
      <w:r>
        <w:rPr>
          <w:rFonts w:eastAsiaTheme="minorEastAsia"/>
        </w:rPr>
        <w:t xml:space="preserve">Where Pe is the value of the effective power of the ICE. </w:t>
      </w:r>
    </w:p>
    <w:p w14:paraId="2B7BB49B" w14:textId="510A47AA" w:rsidR="00BA0B19" w:rsidRDefault="00226E9F" w:rsidP="00206E84">
      <w:pPr>
        <w:rPr>
          <w:rFonts w:eastAsiaTheme="minorEastAsia"/>
        </w:rPr>
      </w:pPr>
      <w:r>
        <w:rPr>
          <w:rFonts w:eastAsiaTheme="minorEastAsia"/>
        </w:rPr>
        <w:t>A</w:t>
      </w:r>
      <w:r w:rsidR="00BA0B19">
        <w:rPr>
          <w:rFonts w:eastAsiaTheme="minorEastAsia"/>
        </w:rPr>
        <w:t>n</w:t>
      </w:r>
      <w:r>
        <w:rPr>
          <w:rFonts w:eastAsiaTheme="minorEastAsia"/>
        </w:rPr>
        <w:t xml:space="preserve"> ideal RC system should have the capacity to recover thermal energy from not only the </w:t>
      </w:r>
      <w:r w:rsidR="007F3428">
        <w:rPr>
          <w:rFonts w:eastAsiaTheme="minorEastAsia"/>
        </w:rPr>
        <w:t>vehicle’s</w:t>
      </w:r>
      <w:r>
        <w:rPr>
          <w:rFonts w:eastAsiaTheme="minorEastAsia"/>
        </w:rPr>
        <w:t xml:space="preserve"> exhaust</w:t>
      </w:r>
      <w:r w:rsidR="00C27C54">
        <w:rPr>
          <w:rFonts w:eastAsiaTheme="minorEastAsia"/>
        </w:rPr>
        <w:t>,</w:t>
      </w:r>
      <w:r>
        <w:rPr>
          <w:rFonts w:eastAsiaTheme="minorEastAsia"/>
        </w:rPr>
        <w:t xml:space="preserve"> but also the </w:t>
      </w:r>
      <w:r w:rsidR="007F3428">
        <w:rPr>
          <w:rFonts w:eastAsiaTheme="minorEastAsia"/>
        </w:rPr>
        <w:t>vehicle’s</w:t>
      </w:r>
      <w:r>
        <w:rPr>
          <w:rFonts w:eastAsiaTheme="minorEastAsia"/>
        </w:rPr>
        <w:t xml:space="preserve"> coolant</w:t>
      </w:r>
      <w:r w:rsidR="00B234DE">
        <w:rPr>
          <w:rFonts w:eastAsiaTheme="minorEastAsia"/>
        </w:rPr>
        <w:t>. A</w:t>
      </w:r>
      <w:r>
        <w:rPr>
          <w:rFonts w:eastAsiaTheme="minorEastAsia"/>
        </w:rPr>
        <w:t>s previously stated</w:t>
      </w:r>
      <w:r w:rsidR="00B234DE">
        <w:rPr>
          <w:rFonts w:eastAsiaTheme="minorEastAsia"/>
        </w:rPr>
        <w:t>,</w:t>
      </w:r>
      <w:r>
        <w:rPr>
          <w:rFonts w:eastAsiaTheme="minorEastAsia"/>
        </w:rPr>
        <w:t xml:space="preserve"> these are the two largest factors when discussing energy loss from the ICE system.</w:t>
      </w:r>
      <w:r w:rsidR="00EC2561">
        <w:rPr>
          <w:rFonts w:eastAsiaTheme="minorEastAsia"/>
        </w:rPr>
        <w:t xml:space="preserve"> </w:t>
      </w:r>
      <w:r w:rsidR="00E66C1D">
        <w:rPr>
          <w:rFonts w:eastAsiaTheme="minorEastAsia"/>
        </w:rPr>
        <w:t xml:space="preserve">BMW group’s first-generation turbo steamer was comprised of a duel </w:t>
      </w:r>
      <w:r w:rsidR="00B234DE">
        <w:rPr>
          <w:rFonts w:eastAsiaTheme="minorEastAsia"/>
        </w:rPr>
        <w:t>loop,</w:t>
      </w:r>
      <w:r w:rsidR="00E66C1D">
        <w:rPr>
          <w:rFonts w:eastAsiaTheme="minorEastAsia"/>
        </w:rPr>
        <w:t xml:space="preserve"> </w:t>
      </w:r>
      <w:r w:rsidR="00B234DE">
        <w:rPr>
          <w:rFonts w:eastAsiaTheme="minorEastAsia"/>
        </w:rPr>
        <w:t xml:space="preserve">which </w:t>
      </w:r>
      <w:r w:rsidR="00E66C1D">
        <w:rPr>
          <w:rFonts w:eastAsiaTheme="minorEastAsia"/>
        </w:rPr>
        <w:t xml:space="preserve">utilized both engine coolant and exhaust to increase the efficiency of the unit and power output of the unit </w:t>
      </w:r>
      <w:r w:rsidR="00BA0B19">
        <w:rPr>
          <w:rFonts w:eastAsiaTheme="minorEastAsia"/>
        </w:rPr>
        <w:t>by pre heating the working fluid with waste heat from the ICE coolant system.</w:t>
      </w:r>
      <w:r w:rsidR="009218A6">
        <w:rPr>
          <w:rFonts w:eastAsiaTheme="minorEastAsia"/>
        </w:rPr>
        <w:t xml:space="preserve"> </w:t>
      </w:r>
      <w:r w:rsidR="00B234DE">
        <w:rPr>
          <w:rFonts w:eastAsiaTheme="minorEastAsia"/>
        </w:rPr>
        <w:t>T</w:t>
      </w:r>
      <w:r w:rsidR="009218A6">
        <w:rPr>
          <w:rFonts w:eastAsiaTheme="minorEastAsia"/>
        </w:rPr>
        <w:t xml:space="preserve">he </w:t>
      </w:r>
      <w:r w:rsidR="0054333A">
        <w:rPr>
          <w:rFonts w:eastAsiaTheme="minorEastAsia"/>
        </w:rPr>
        <w:t>first-generation</w:t>
      </w:r>
      <w:r w:rsidR="009218A6">
        <w:rPr>
          <w:rFonts w:eastAsiaTheme="minorEastAsia"/>
        </w:rPr>
        <w:t xml:space="preserve"> turbo steamer was stated to be 10% </w:t>
      </w:r>
      <w:r w:rsidR="00B234DE">
        <w:rPr>
          <w:rFonts w:eastAsiaTheme="minorEastAsia"/>
        </w:rPr>
        <w:t xml:space="preserve">thermally </w:t>
      </w:r>
      <w:r w:rsidR="009218A6">
        <w:rPr>
          <w:rFonts w:eastAsiaTheme="minorEastAsia"/>
        </w:rPr>
        <w:t>efficient</w:t>
      </w:r>
      <w:r w:rsidR="00B234DE">
        <w:rPr>
          <w:rFonts w:eastAsiaTheme="minorEastAsia"/>
        </w:rPr>
        <w:t>,</w:t>
      </w:r>
      <w:r w:rsidR="009218A6">
        <w:rPr>
          <w:rFonts w:eastAsiaTheme="minorEastAsia"/>
        </w:rPr>
        <w:t xml:space="preserve"> but due to the complexity and weight of the system</w:t>
      </w:r>
      <w:r w:rsidR="00B234DE">
        <w:rPr>
          <w:rFonts w:eastAsiaTheme="minorEastAsia"/>
        </w:rPr>
        <w:t>,</w:t>
      </w:r>
      <w:r w:rsidR="009218A6">
        <w:rPr>
          <w:rFonts w:eastAsiaTheme="minorEastAsia"/>
        </w:rPr>
        <w:t xml:space="preserve"> BMW group deemed the model as unsustainable</w:t>
      </w:r>
      <w:r w:rsidR="0054333A">
        <w:rPr>
          <w:rFonts w:eastAsiaTheme="minorEastAsia"/>
        </w:rPr>
        <w:t>. The second generation</w:t>
      </w:r>
      <w:r w:rsidR="00B234DE">
        <w:rPr>
          <w:rFonts w:eastAsiaTheme="minorEastAsia"/>
        </w:rPr>
        <w:t xml:space="preserve">, which </w:t>
      </w:r>
      <w:r w:rsidR="0054333A">
        <w:rPr>
          <w:rFonts w:eastAsiaTheme="minorEastAsia"/>
        </w:rPr>
        <w:t xml:space="preserve">comprised of only a single loop layout </w:t>
      </w:r>
      <w:r w:rsidR="00B656D8">
        <w:rPr>
          <w:rFonts w:eastAsiaTheme="minorEastAsia"/>
        </w:rPr>
        <w:t xml:space="preserve">retrieving </w:t>
      </w:r>
      <w:r w:rsidR="0054333A">
        <w:rPr>
          <w:rFonts w:eastAsiaTheme="minorEastAsia"/>
        </w:rPr>
        <w:t>energy from only the exhaust</w:t>
      </w:r>
      <w:r w:rsidR="00B234DE">
        <w:rPr>
          <w:rFonts w:eastAsiaTheme="minorEastAsia"/>
        </w:rPr>
        <w:t>,</w:t>
      </w:r>
      <w:r w:rsidR="0054333A">
        <w:rPr>
          <w:rFonts w:eastAsiaTheme="minorEastAsia"/>
        </w:rPr>
        <w:t xml:space="preserve"> measure</w:t>
      </w:r>
      <w:r w:rsidR="00B234DE">
        <w:rPr>
          <w:rFonts w:eastAsiaTheme="minorEastAsia"/>
        </w:rPr>
        <w:t>d</w:t>
      </w:r>
      <w:r w:rsidR="0054333A">
        <w:rPr>
          <w:rFonts w:eastAsiaTheme="minorEastAsia"/>
        </w:rPr>
        <w:t xml:space="preserve"> less </w:t>
      </w:r>
      <w:r w:rsidR="00B656D8">
        <w:rPr>
          <w:rFonts w:eastAsiaTheme="minorEastAsia"/>
        </w:rPr>
        <w:t>efficient</w:t>
      </w:r>
      <w:r w:rsidR="0054333A">
        <w:rPr>
          <w:rFonts w:eastAsiaTheme="minorEastAsia"/>
        </w:rPr>
        <w:t xml:space="preserve"> at 4.7%</w:t>
      </w:r>
      <w:r w:rsidR="00B234DE">
        <w:rPr>
          <w:rFonts w:eastAsiaTheme="minorEastAsia"/>
        </w:rPr>
        <w:t>,</w:t>
      </w:r>
      <w:r w:rsidR="0054333A">
        <w:rPr>
          <w:rFonts w:eastAsiaTheme="minorEastAsia"/>
        </w:rPr>
        <w:t xml:space="preserve"> but was deemed </w:t>
      </w:r>
      <w:r w:rsidR="00B656D8">
        <w:rPr>
          <w:rFonts w:eastAsiaTheme="minorEastAsia"/>
        </w:rPr>
        <w:t>suitable</w:t>
      </w:r>
      <w:r w:rsidR="0054333A">
        <w:rPr>
          <w:rFonts w:eastAsiaTheme="minorEastAsia"/>
        </w:rPr>
        <w:t xml:space="preserve"> for light passenger vehicle applications</w:t>
      </w:r>
      <w:r w:rsidR="0098578A">
        <w:rPr>
          <w:rFonts w:eastAsiaTheme="minorEastAsia"/>
        </w:rPr>
        <w:t>.</w:t>
      </w:r>
      <w:r w:rsidR="0054333A">
        <w:rPr>
          <w:rFonts w:eastAsiaTheme="minorEastAsia"/>
        </w:rPr>
        <w:t xml:space="preserve"> BMW are currently working towards producing select models with an </w:t>
      </w:r>
      <w:r w:rsidR="00B656D8">
        <w:rPr>
          <w:rFonts w:eastAsiaTheme="minorEastAsia"/>
        </w:rPr>
        <w:t>integrated</w:t>
      </w:r>
      <w:r w:rsidR="0054333A">
        <w:rPr>
          <w:rFonts w:eastAsiaTheme="minorEastAsia"/>
        </w:rPr>
        <w:t xml:space="preserve"> RC system by 2020</w:t>
      </w:r>
      <w:r w:rsidR="00B656D8">
        <w:rPr>
          <w:rFonts w:eastAsiaTheme="minorEastAsia"/>
        </w:rPr>
        <w:t xml:space="preserve">. </w:t>
      </w:r>
      <w:r w:rsidR="00182DD0" w:rsidRPr="00182DD0">
        <w:rPr>
          <w:rFonts w:cs="Arial"/>
          <w:b/>
          <w:color w:val="000000" w:themeColor="text1"/>
          <w:shd w:val="clear" w:color="auto" w:fill="FFFFFF"/>
        </w:rPr>
        <w:t>(Newatlas.com, 2018)</w:t>
      </w:r>
    </w:p>
    <w:p w14:paraId="1C3BDC20" w14:textId="77777777" w:rsidR="005B0D1C" w:rsidRDefault="005B0D1C" w:rsidP="00206E84">
      <w:pPr>
        <w:rPr>
          <w:rFonts w:eastAsiaTheme="minorEastAsia"/>
        </w:rPr>
      </w:pPr>
    </w:p>
    <w:p w14:paraId="32DAC7E1" w14:textId="77777777" w:rsidR="00206E84" w:rsidRPr="00206E84" w:rsidRDefault="00206E84" w:rsidP="00206E84">
      <w:pPr>
        <w:rPr>
          <w:rFonts w:eastAsiaTheme="minorEastAsia"/>
        </w:rPr>
      </w:pPr>
    </w:p>
    <w:p w14:paraId="36FD1043" w14:textId="5E8259B3" w:rsidR="0027367A" w:rsidRDefault="00BA0B19" w:rsidP="00BA0B19">
      <w:pPr>
        <w:pStyle w:val="Heading3"/>
        <w:numPr>
          <w:ilvl w:val="3"/>
          <w:numId w:val="16"/>
        </w:numPr>
      </w:pPr>
      <w:bookmarkStart w:id="28" w:name="_Toc512235551"/>
      <w:r>
        <w:lastRenderedPageBreak/>
        <w:t>Working fluids</w:t>
      </w:r>
      <w:bookmarkEnd w:id="28"/>
    </w:p>
    <w:p w14:paraId="58B15790" w14:textId="13E25F6D" w:rsidR="0089106B" w:rsidRPr="0089106B" w:rsidRDefault="008F452C" w:rsidP="0089106B">
      <w:pPr>
        <w:jc w:val="center"/>
        <w:rPr>
          <w:rFonts w:eastAsiaTheme="minorEastAsia"/>
          <w:b/>
          <w:sz w:val="28"/>
          <w:szCs w:val="28"/>
        </w:rPr>
      </w:pPr>
      <w:r w:rsidRPr="00380B67">
        <w:t xml:space="preserve">A fundamental </w:t>
      </w:r>
      <w:r w:rsidR="00707E93">
        <w:t>component</w:t>
      </w:r>
      <w:r w:rsidRPr="00380B67">
        <w:t xml:space="preserve"> of RC systems is the </w:t>
      </w:r>
      <w:r w:rsidR="0098578A" w:rsidRPr="00380B67">
        <w:t>w</w:t>
      </w:r>
      <w:r w:rsidRPr="00380B67">
        <w:t>orking fluid which reciprocates within the system.</w:t>
      </w:r>
      <w:r w:rsidR="00707E93">
        <w:t xml:space="preserve"> </w:t>
      </w:r>
      <w:r w:rsidRPr="00380B67">
        <w:t xml:space="preserve"> </w:t>
      </w:r>
      <w:r w:rsidR="0098578A" w:rsidRPr="00380B67">
        <w:t>W</w:t>
      </w:r>
      <w:r w:rsidR="00BE6B82" w:rsidRPr="00380B67">
        <w:t>orking fluid selection is dependent</w:t>
      </w:r>
      <w:r w:rsidRPr="00380B67">
        <w:t xml:space="preserve"> on the </w:t>
      </w:r>
      <w:r w:rsidR="00BE6B82" w:rsidRPr="00380B67">
        <w:t>environment</w:t>
      </w:r>
      <w:r w:rsidRPr="00380B67">
        <w:t xml:space="preserve"> that the </w:t>
      </w:r>
      <w:r w:rsidR="00BE6B82" w:rsidRPr="00380B67">
        <w:t xml:space="preserve">unit is operating in and the temperature of the unit that the RC in operating with. The working fluid selection must also consider safety aspects of the </w:t>
      </w:r>
      <w:r w:rsidR="00BE6B82" w:rsidRPr="00E53E9B">
        <w:t>application.</w:t>
      </w:r>
      <w:r w:rsidR="00380B67" w:rsidRPr="00E53E9B">
        <w:t xml:space="preserve"> For automotive applications</w:t>
      </w:r>
      <w:r w:rsidR="00E53E9B" w:rsidRPr="00E53E9B">
        <w:t>,</w:t>
      </w:r>
      <w:r w:rsidR="00380B67" w:rsidRPr="00E53E9B">
        <w:t xml:space="preserve"> many development teams </w:t>
      </w:r>
      <w:r w:rsidR="00707E93" w:rsidRPr="00E53E9B">
        <w:t>developed RC systems using in-organic fluids such as</w:t>
      </w:r>
      <w:r w:rsidR="00380B67" w:rsidRPr="00E53E9B">
        <w:t xml:space="preserve"> water</w:t>
      </w:r>
      <w:r w:rsidR="00707E93" w:rsidRPr="00E53E9B">
        <w:t xml:space="preserve"> </w:t>
      </w:r>
      <w:r w:rsidR="00380B67" w:rsidRPr="00E53E9B">
        <w:t>as opposed to</w:t>
      </w:r>
      <w:r w:rsidR="007A5E5D" w:rsidRPr="00E53E9B">
        <w:t xml:space="preserve"> </w:t>
      </w:r>
      <w:r w:rsidR="0089106B" w:rsidRPr="00E53E9B">
        <w:t>organic, isentropic or</w:t>
      </w:r>
      <w:r w:rsidR="00380B67" w:rsidRPr="00E53E9B">
        <w:t xml:space="preserve"> various sub-</w:t>
      </w:r>
      <w:r w:rsidR="00707E93" w:rsidRPr="00E53E9B">
        <w:t>categories</w:t>
      </w:r>
      <w:r w:rsidR="00380B67" w:rsidRPr="00E53E9B">
        <w:t xml:space="preserve"> of alcohol (</w:t>
      </w:r>
      <w:r w:rsidR="00707E93" w:rsidRPr="00E53E9B">
        <w:t xml:space="preserve">ethanol, methanol </w:t>
      </w:r>
      <w:proofErr w:type="spellStart"/>
      <w:r w:rsidR="00707E93" w:rsidRPr="00E53E9B">
        <w:t>etc</w:t>
      </w:r>
      <w:proofErr w:type="spellEnd"/>
      <w:r w:rsidR="00707E93" w:rsidRPr="00E53E9B">
        <w:t>). Despite alcohol</w:t>
      </w:r>
      <w:r w:rsidR="00E53E9B" w:rsidRPr="00E53E9B">
        <w:t>’</w:t>
      </w:r>
      <w:r w:rsidR="00707E93" w:rsidRPr="00E53E9B">
        <w:t>s excellent thermodynamic properties</w:t>
      </w:r>
      <w:r w:rsidR="0078123F" w:rsidRPr="00E53E9B">
        <w:t xml:space="preserve"> in terms of low boiling temperatures</w:t>
      </w:r>
      <w:r w:rsidR="00707E93" w:rsidRPr="00E53E9B">
        <w:t>, these potential fluids were perceived as po</w:t>
      </w:r>
      <w:r w:rsidR="00E53E9B" w:rsidRPr="00E53E9B">
        <w:t>ssible</w:t>
      </w:r>
      <w:r w:rsidR="00707E93" w:rsidRPr="00E53E9B">
        <w:t xml:space="preserve"> hazards to vehicle occupants and the public in the event of a vehicle collision where the RC system experiences</w:t>
      </w:r>
      <w:r w:rsidR="0078123F" w:rsidRPr="00E53E9B">
        <w:t xml:space="preserve"> a breach and</w:t>
      </w:r>
      <w:r w:rsidR="00707E93" w:rsidRPr="00E53E9B">
        <w:t xml:space="preserve"> is opened to atmosphere</w:t>
      </w:r>
      <w:r w:rsidR="00E53E9B" w:rsidRPr="00E53E9B">
        <w:t xml:space="preserve"> and so it was decided that water was the safer, more ethical option</w:t>
      </w:r>
      <w:r w:rsidR="00707E93" w:rsidRPr="00E53E9B">
        <w:t>.</w:t>
      </w:r>
      <w:r w:rsidR="0089106B" w:rsidRPr="00E53E9B">
        <w:rPr>
          <w:rFonts w:cs="Arial"/>
          <w:b/>
          <w:color w:val="auto"/>
          <w:shd w:val="clear" w:color="auto" w:fill="FFFFFF"/>
        </w:rPr>
        <w:t xml:space="preserve"> (Zhou, Dede and Joshi</w:t>
      </w:r>
      <w:r w:rsidR="0089106B" w:rsidRPr="0089106B">
        <w:rPr>
          <w:rFonts w:cs="Arial"/>
          <w:b/>
          <w:color w:val="auto"/>
          <w:shd w:val="clear" w:color="auto" w:fill="FFFFFF"/>
        </w:rPr>
        <w:t>, 2016)</w:t>
      </w:r>
    </w:p>
    <w:p w14:paraId="49B8101A" w14:textId="7E3CA291" w:rsidR="008F452C" w:rsidRDefault="008F452C" w:rsidP="008F452C"/>
    <w:p w14:paraId="0957388F" w14:textId="55879F90" w:rsidR="009719E2" w:rsidRPr="009719E2" w:rsidRDefault="006D5FEB" w:rsidP="009719E2">
      <w:pPr>
        <w:pStyle w:val="Heading3"/>
        <w:numPr>
          <w:ilvl w:val="2"/>
          <w:numId w:val="16"/>
        </w:numPr>
      </w:pPr>
      <w:bookmarkStart w:id="29" w:name="_Toc512235552"/>
      <w:r>
        <w:t>Turbo compounding</w:t>
      </w:r>
      <w:bookmarkEnd w:id="29"/>
    </w:p>
    <w:p w14:paraId="2D021111" w14:textId="01FCAB4D" w:rsidR="00E66C1D" w:rsidRDefault="00770A27" w:rsidP="00376D79">
      <w:pPr>
        <w:rPr>
          <w:highlight w:val="yellow"/>
        </w:rPr>
      </w:pPr>
      <w:r>
        <w:t>Turbo charging is a well deployed method of utilizing</w:t>
      </w:r>
      <w:r w:rsidR="00873615">
        <w:t xml:space="preserve"> waste kinetic energy in the form of exhaust gases exiting the combustion chamber under pressure</w:t>
      </w:r>
      <w:r>
        <w:t>.</w:t>
      </w:r>
      <w:r w:rsidR="00376D79">
        <w:t xml:space="preserve"> </w:t>
      </w:r>
      <w:r w:rsidR="00263EC7">
        <w:t xml:space="preserve">There are </w:t>
      </w:r>
      <w:r w:rsidR="00E66C1D">
        <w:t>three</w:t>
      </w:r>
      <w:r w:rsidR="00263EC7">
        <w:t xml:space="preserve"> types of</w:t>
      </w:r>
      <w:r w:rsidR="00E66C1D">
        <w:t xml:space="preserve"> turbo charging systems currently in use in the automotive </w:t>
      </w:r>
      <w:r w:rsidR="00E66C1D" w:rsidRPr="00182DD0">
        <w:t>industry</w:t>
      </w:r>
      <w:r w:rsidR="00182DD0" w:rsidRPr="00182DD0">
        <w:t xml:space="preserve"> these include;</w:t>
      </w:r>
    </w:p>
    <w:p w14:paraId="554466A3" w14:textId="18AE267E" w:rsidR="00182DD0" w:rsidRDefault="00182DD0" w:rsidP="00182DD0">
      <w:pPr>
        <w:pStyle w:val="ListParagraph"/>
        <w:numPr>
          <w:ilvl w:val="0"/>
          <w:numId w:val="36"/>
        </w:numPr>
      </w:pPr>
      <w:r>
        <w:t>Standard turbo chargers.</w:t>
      </w:r>
    </w:p>
    <w:p w14:paraId="6C076D23" w14:textId="3F0774B2" w:rsidR="00182DD0" w:rsidRDefault="00182DD0" w:rsidP="00182DD0">
      <w:pPr>
        <w:pStyle w:val="ListParagraph"/>
        <w:numPr>
          <w:ilvl w:val="0"/>
          <w:numId w:val="36"/>
        </w:numPr>
      </w:pPr>
      <w:r>
        <w:t>Compounded turbo chargers.</w:t>
      </w:r>
    </w:p>
    <w:p w14:paraId="309ACFD9" w14:textId="28435777" w:rsidR="00182DD0" w:rsidRDefault="00182DD0" w:rsidP="00182DD0">
      <w:pPr>
        <w:pStyle w:val="ListParagraph"/>
        <w:numPr>
          <w:ilvl w:val="0"/>
          <w:numId w:val="36"/>
        </w:numPr>
      </w:pPr>
      <w:r>
        <w:t>Electric turbo chargers.</w:t>
      </w:r>
    </w:p>
    <w:p w14:paraId="0AB2E0D5" w14:textId="6D5EE373" w:rsidR="00376D79" w:rsidRDefault="00263EC7" w:rsidP="00376D79">
      <w:r>
        <w:t xml:space="preserve"> </w:t>
      </w:r>
      <w:r w:rsidR="00376D79">
        <w:t xml:space="preserve">The </w:t>
      </w:r>
      <w:r w:rsidR="003D7354">
        <w:t>w</w:t>
      </w:r>
      <w:r w:rsidR="00770A27">
        <w:t xml:space="preserve">eight of the turbocharger unit is not a significantly heavy component, but the supporting </w:t>
      </w:r>
      <w:r w:rsidR="00B656D8">
        <w:t>components</w:t>
      </w:r>
      <w:r w:rsidR="00770A27">
        <w:t xml:space="preserve"> that need to be incorporated to allow the system to function</w:t>
      </w:r>
      <w:r w:rsidR="00376D79">
        <w:t xml:space="preserve"> appropriately</w:t>
      </w:r>
      <w:r w:rsidR="00770A27">
        <w:t xml:space="preserve"> </w:t>
      </w:r>
      <w:r w:rsidR="00376D79">
        <w:t>d</w:t>
      </w:r>
      <w:r w:rsidR="00770A27">
        <w:t>o add a significant amount of weight. These components include</w:t>
      </w:r>
      <w:r w:rsidR="00712211">
        <w:t>;</w:t>
      </w:r>
      <w:r w:rsidR="00770A27">
        <w:t xml:space="preserve"> </w:t>
      </w:r>
    </w:p>
    <w:p w14:paraId="397E49A6" w14:textId="6C4896F4" w:rsidR="00376D79" w:rsidRDefault="00376D79" w:rsidP="00376D79">
      <w:pPr>
        <w:pStyle w:val="ListParagraph"/>
        <w:numPr>
          <w:ilvl w:val="0"/>
          <w:numId w:val="23"/>
        </w:numPr>
      </w:pPr>
      <w:r>
        <w:t>I</w:t>
      </w:r>
      <w:r w:rsidR="00770A27">
        <w:t xml:space="preserve">ntercooler unit </w:t>
      </w:r>
    </w:p>
    <w:p w14:paraId="6738CE14" w14:textId="37D4094D" w:rsidR="00376D79" w:rsidRDefault="00376D79" w:rsidP="00376D79">
      <w:pPr>
        <w:pStyle w:val="ListParagraph"/>
        <w:numPr>
          <w:ilvl w:val="0"/>
          <w:numId w:val="23"/>
        </w:numPr>
      </w:pPr>
      <w:r>
        <w:t>I</w:t>
      </w:r>
      <w:r w:rsidR="00770A27">
        <w:t xml:space="preserve">ntercooler piping </w:t>
      </w:r>
    </w:p>
    <w:p w14:paraId="7B1C896C" w14:textId="5C758FC9" w:rsidR="00376D79" w:rsidRDefault="00376D79" w:rsidP="00376D79">
      <w:pPr>
        <w:pStyle w:val="ListParagraph"/>
        <w:numPr>
          <w:ilvl w:val="0"/>
          <w:numId w:val="23"/>
        </w:numPr>
      </w:pPr>
      <w:r>
        <w:t>A</w:t>
      </w:r>
      <w:r w:rsidR="00770A27">
        <w:t>dditional oil and water lines</w:t>
      </w:r>
    </w:p>
    <w:p w14:paraId="20A8F428" w14:textId="2519F06E" w:rsidR="00376D79" w:rsidRDefault="00376D79" w:rsidP="00376D79">
      <w:pPr>
        <w:pStyle w:val="ListParagraph"/>
        <w:numPr>
          <w:ilvl w:val="0"/>
          <w:numId w:val="23"/>
        </w:numPr>
      </w:pPr>
      <w:r>
        <w:t>A</w:t>
      </w:r>
      <w:r w:rsidR="00770A27">
        <w:t>n exhaust manifold suitable for housing a turbocharger</w:t>
      </w:r>
    </w:p>
    <w:p w14:paraId="34D755EF" w14:textId="263B63F1" w:rsidR="00770A27" w:rsidRDefault="00376D79" w:rsidP="00376D79">
      <w:pPr>
        <w:pStyle w:val="ListParagraph"/>
        <w:numPr>
          <w:ilvl w:val="0"/>
          <w:numId w:val="23"/>
        </w:numPr>
      </w:pPr>
      <w:r>
        <w:t>B</w:t>
      </w:r>
      <w:r w:rsidR="00770A27">
        <w:t>oost regulating systems and the wastegate (if not already integrated into the turbo unit)</w:t>
      </w:r>
    </w:p>
    <w:p w14:paraId="44087B2E" w14:textId="70BCA398" w:rsidR="00770A27" w:rsidRDefault="00B656D8" w:rsidP="00770A27">
      <w:r>
        <w:t xml:space="preserve">Compounding turbos were designed to </w:t>
      </w:r>
      <w:r w:rsidR="008A63EE">
        <w:t>smooth out power output over the rev-range when the vehicle is accelerating. This will give a more progressive feel to the engine</w:t>
      </w:r>
      <w:r w:rsidR="00712211">
        <w:t>’</w:t>
      </w:r>
      <w:r w:rsidR="008A63EE">
        <w:t xml:space="preserve">s performance. It operates by utilizing </w:t>
      </w:r>
      <w:r w:rsidR="00712211">
        <w:t xml:space="preserve">a </w:t>
      </w:r>
      <w:r w:rsidR="008A63EE">
        <w:t>smaller sized turbo and a larger turbo</w:t>
      </w:r>
      <w:r w:rsidR="00712211">
        <w:t>. A</w:t>
      </w:r>
      <w:r w:rsidR="008A63EE">
        <w:t>s the exhaust flow rate increases</w:t>
      </w:r>
      <w:r w:rsidR="00712211">
        <w:t>,</w:t>
      </w:r>
      <w:r w:rsidR="008A63EE">
        <w:t xml:space="preserve"> the pressure will activate the smaller turbine as the energy will follow the path of least resistance. Once the smaller TC is operating effectively and the engine load increases</w:t>
      </w:r>
      <w:r w:rsidR="00712211">
        <w:t>,</w:t>
      </w:r>
      <w:r w:rsidR="008A63EE">
        <w:t xml:space="preserve"> the smaller TC will assist in the spooling of the larger turbine. If the system is well optimized</w:t>
      </w:r>
      <w:r w:rsidR="00712211">
        <w:t>,</w:t>
      </w:r>
      <w:r w:rsidR="008A63EE">
        <w:t xml:space="preserve"> the transition will not be noticeable whilst still providing improved performance at low engine rpm</w:t>
      </w:r>
      <w:r w:rsidR="00127E83">
        <w:t>s</w:t>
      </w:r>
      <w:r w:rsidR="00770A27">
        <w:t>. T</w:t>
      </w:r>
      <w:r w:rsidR="00712211">
        <w:t>urbo lag</w:t>
      </w:r>
      <w:r w:rsidR="00770A27">
        <w:t xml:space="preserve"> occurs at a point usually at low </w:t>
      </w:r>
      <w:r w:rsidR="00770A27">
        <w:lastRenderedPageBreak/>
        <w:t>engine rpm, where the exhaust flow is not substantial enough to power the turbine to its operating rpm so that the system c</w:t>
      </w:r>
      <w:r w:rsidR="00C113EE">
        <w:t>a</w:t>
      </w:r>
      <w:r w:rsidR="00770A27">
        <w:t xml:space="preserve">n function effectively. This issue may be mitigated </w:t>
      </w:r>
      <w:r w:rsidR="00376D79">
        <w:t>using</w:t>
      </w:r>
      <w:r w:rsidR="00770A27">
        <w:t xml:space="preserve"> compounding turbocharger units, although it does add an additional layer of complexity to the system.</w:t>
      </w:r>
      <w:r w:rsidR="00770A27" w:rsidRPr="00770A27">
        <w:rPr>
          <w:rStyle w:val="Heading1Char"/>
          <w:rFonts w:ascii="Arial" w:hAnsi="Arial" w:cs="Arial"/>
          <w:color w:val="666666"/>
          <w:sz w:val="20"/>
          <w:szCs w:val="20"/>
          <w:shd w:val="clear" w:color="auto" w:fill="FFFFFF"/>
        </w:rPr>
        <w:t xml:space="preserve"> </w:t>
      </w:r>
      <w:r w:rsidR="00770A27" w:rsidRPr="00182DD0">
        <w:rPr>
          <w:rStyle w:val="selectable"/>
          <w:rFonts w:cs="Arial"/>
          <w:b/>
          <w:color w:val="auto"/>
          <w:shd w:val="clear" w:color="auto" w:fill="FFFFFF"/>
        </w:rPr>
        <w:t>(</w:t>
      </w:r>
      <w:proofErr w:type="spellStart"/>
      <w:r w:rsidR="00770A27" w:rsidRPr="00182DD0">
        <w:rPr>
          <w:rStyle w:val="selectable"/>
          <w:rFonts w:cs="Arial"/>
          <w:b/>
          <w:color w:val="auto"/>
          <w:shd w:val="clear" w:color="auto" w:fill="FFFFFF"/>
        </w:rPr>
        <w:t>Petitjean</w:t>
      </w:r>
      <w:proofErr w:type="spellEnd"/>
      <w:r w:rsidR="00770A27" w:rsidRPr="00182DD0">
        <w:rPr>
          <w:rStyle w:val="selectable"/>
          <w:rFonts w:cs="Arial"/>
          <w:b/>
          <w:color w:val="auto"/>
          <w:shd w:val="clear" w:color="auto" w:fill="FFFFFF"/>
        </w:rPr>
        <w:t xml:space="preserve"> et al., 2004)</w:t>
      </w:r>
    </w:p>
    <w:p w14:paraId="146A66E2" w14:textId="77777777" w:rsidR="00770A27" w:rsidRDefault="00770A27" w:rsidP="00770A27">
      <w:r>
        <w:t>Advantages of turbo charging include:</w:t>
      </w:r>
    </w:p>
    <w:p w14:paraId="0BCEF216" w14:textId="77777777" w:rsidR="00682BB6" w:rsidRDefault="00770A27" w:rsidP="00770A27">
      <w:pPr>
        <w:pStyle w:val="ListParagraph"/>
        <w:numPr>
          <w:ilvl w:val="0"/>
          <w:numId w:val="21"/>
        </w:numPr>
      </w:pPr>
      <w:r>
        <w:t>Increased volumetric efficiency</w:t>
      </w:r>
    </w:p>
    <w:p w14:paraId="0D23E77B" w14:textId="2830815D" w:rsidR="00770A27" w:rsidRDefault="00682BB6" w:rsidP="00770A27">
      <w:pPr>
        <w:pStyle w:val="ListParagraph"/>
        <w:numPr>
          <w:ilvl w:val="0"/>
          <w:numId w:val="21"/>
        </w:numPr>
      </w:pPr>
      <w:r>
        <w:t>T</w:t>
      </w:r>
      <w:r w:rsidR="00770A27">
        <w:t>he availability for engine downsizing by up to 30%</w:t>
      </w:r>
    </w:p>
    <w:p w14:paraId="5781CFA0" w14:textId="77777777" w:rsidR="00682BB6" w:rsidRDefault="00770A27" w:rsidP="00770A27">
      <w:pPr>
        <w:pStyle w:val="ListParagraph"/>
        <w:numPr>
          <w:ilvl w:val="0"/>
          <w:numId w:val="21"/>
        </w:numPr>
      </w:pPr>
      <w:r>
        <w:t>Increased power and torque figures</w:t>
      </w:r>
    </w:p>
    <w:p w14:paraId="0F881177" w14:textId="77777777" w:rsidR="00682BB6" w:rsidRPr="00682BB6" w:rsidRDefault="00682BB6" w:rsidP="00770A27">
      <w:pPr>
        <w:pStyle w:val="ListParagraph"/>
        <w:numPr>
          <w:ilvl w:val="0"/>
          <w:numId w:val="21"/>
        </w:numPr>
        <w:rPr>
          <w:rStyle w:val="Heading1Char"/>
          <w:rFonts w:asciiTheme="minorHAnsi" w:eastAsiaTheme="minorHAnsi" w:hAnsiTheme="minorHAnsi" w:cstheme="minorBidi"/>
          <w:color w:val="595959" w:themeColor="text1" w:themeTint="A6"/>
          <w:sz w:val="22"/>
        </w:rPr>
      </w:pPr>
      <w:r>
        <w:t>A</w:t>
      </w:r>
      <w:r w:rsidR="00770A27">
        <w:t>n increase in fuel economy by up to 10%</w:t>
      </w:r>
      <w:r w:rsidR="00770A27" w:rsidRPr="00770A27">
        <w:rPr>
          <w:rStyle w:val="Heading1Char"/>
          <w:rFonts w:ascii="Arial" w:hAnsi="Arial" w:cs="Arial"/>
          <w:color w:val="666666"/>
          <w:sz w:val="20"/>
          <w:szCs w:val="20"/>
          <w:shd w:val="clear" w:color="auto" w:fill="FFFFFF"/>
        </w:rPr>
        <w:t xml:space="preserve"> </w:t>
      </w:r>
    </w:p>
    <w:p w14:paraId="50F9B767" w14:textId="0C3605C5" w:rsidR="00770A27" w:rsidRPr="00182DD0" w:rsidRDefault="00770A27" w:rsidP="00682BB6">
      <w:pPr>
        <w:ind w:left="360"/>
        <w:rPr>
          <w:b/>
        </w:rPr>
      </w:pPr>
      <w:r w:rsidRPr="00182DD0">
        <w:rPr>
          <w:rStyle w:val="Strong"/>
          <w:rFonts w:cs="Arial"/>
          <w:b w:val="0"/>
          <w:color w:val="666666"/>
          <w:sz w:val="20"/>
          <w:szCs w:val="20"/>
          <w:shd w:val="clear" w:color="auto" w:fill="FFFFFF"/>
        </w:rPr>
        <w:t>(</w:t>
      </w:r>
      <w:proofErr w:type="spellStart"/>
      <w:r w:rsidRPr="00182DD0">
        <w:rPr>
          <w:rStyle w:val="selectable"/>
          <w:rFonts w:cs="Arial"/>
          <w:b/>
          <w:color w:val="auto"/>
          <w:shd w:val="clear" w:color="auto" w:fill="FFFFFF"/>
        </w:rPr>
        <w:t>Petitjean</w:t>
      </w:r>
      <w:proofErr w:type="spellEnd"/>
      <w:r w:rsidRPr="00182DD0">
        <w:rPr>
          <w:rStyle w:val="selectable"/>
          <w:rFonts w:cs="Arial"/>
          <w:b/>
          <w:color w:val="auto"/>
          <w:shd w:val="clear" w:color="auto" w:fill="FFFFFF"/>
        </w:rPr>
        <w:t xml:space="preserve"> et al., 2004)</w:t>
      </w:r>
    </w:p>
    <w:p w14:paraId="7E3281BC" w14:textId="7E48D023" w:rsidR="00770A27" w:rsidRDefault="00770A27" w:rsidP="00770A27">
      <w:pPr>
        <w:rPr>
          <w:rFonts w:cs="Arial"/>
          <w:shd w:val="clear" w:color="auto" w:fill="FFFFFF"/>
        </w:rPr>
      </w:pPr>
      <w:r>
        <w:t>Electronic turbo chargers</w:t>
      </w:r>
      <w:r w:rsidR="00306FB4">
        <w:t>,</w:t>
      </w:r>
      <w:r>
        <w:t xml:space="preserve"> such as</w:t>
      </w:r>
      <w:r w:rsidR="007E77D3">
        <w:t xml:space="preserve"> the</w:t>
      </w:r>
      <w:r>
        <w:t xml:space="preserve"> </w:t>
      </w:r>
      <w:proofErr w:type="spellStart"/>
      <w:r>
        <w:t>Aeris</w:t>
      </w:r>
      <w:proofErr w:type="spellEnd"/>
      <w:r>
        <w:t xml:space="preserve"> Tech FE.tt system</w:t>
      </w:r>
      <w:r w:rsidR="00306FB4">
        <w:t>,</w:t>
      </w:r>
      <w:r>
        <w:t xml:space="preserve"> operate very similarly to a standard turbo charging system. The electronic component introduces a higher level of control </w:t>
      </w:r>
      <w:r w:rsidR="00B5425E">
        <w:t xml:space="preserve">than </w:t>
      </w:r>
      <w:r>
        <w:t>that a standard system. Instead of the Turbine having a permanent connection to the compressor wheel</w:t>
      </w:r>
      <w:r w:rsidR="00B5425E">
        <w:t>,</w:t>
      </w:r>
      <w:r>
        <w:t xml:space="preserve"> they are connected via an electronic motor/generator. </w:t>
      </w:r>
      <w:proofErr w:type="spellStart"/>
      <w:r>
        <w:t>Aeris</w:t>
      </w:r>
      <w:proofErr w:type="spellEnd"/>
      <w:r>
        <w:t xml:space="preserve"> Tech state that these systems improve drivability and power delivery with no turbo lag as the motor can deliver maximum torque to the motor from low rpm. </w:t>
      </w:r>
      <w:r w:rsidRPr="00182DD0">
        <w:rPr>
          <w:rFonts w:cs="Arial"/>
          <w:b/>
          <w:color w:val="auto"/>
          <w:shd w:val="clear" w:color="auto" w:fill="FFFFFF"/>
        </w:rPr>
        <w:t>(</w:t>
      </w:r>
      <w:proofErr w:type="spellStart"/>
      <w:r w:rsidRPr="00182DD0">
        <w:rPr>
          <w:rFonts w:cs="Arial"/>
          <w:b/>
          <w:color w:val="auto"/>
          <w:shd w:val="clear" w:color="auto" w:fill="FFFFFF"/>
        </w:rPr>
        <w:t>Aeristech</w:t>
      </w:r>
      <w:proofErr w:type="spellEnd"/>
      <w:r w:rsidRPr="00182DD0">
        <w:rPr>
          <w:rFonts w:cs="Arial"/>
          <w:b/>
          <w:color w:val="auto"/>
          <w:shd w:val="clear" w:color="auto" w:fill="FFFFFF"/>
        </w:rPr>
        <w:t>, 2017)</w:t>
      </w:r>
      <w:r w:rsidRPr="00182DD0">
        <w:rPr>
          <w:rFonts w:cs="Arial"/>
          <w:color w:val="auto"/>
          <w:shd w:val="clear" w:color="auto" w:fill="FFFFFF"/>
        </w:rPr>
        <w:t>.</w:t>
      </w:r>
      <w:r w:rsidRPr="00770A27">
        <w:rPr>
          <w:rFonts w:cs="Arial"/>
          <w:color w:val="auto"/>
          <w:shd w:val="clear" w:color="auto" w:fill="FFFFFF"/>
        </w:rPr>
        <w:t xml:space="preserve">  </w:t>
      </w:r>
      <w:r w:rsidRPr="00770A27">
        <w:rPr>
          <w:rFonts w:cs="Arial"/>
          <w:shd w:val="clear" w:color="auto" w:fill="FFFFFF"/>
        </w:rPr>
        <w:t xml:space="preserve">This system uses similar technologies to </w:t>
      </w:r>
      <w:r w:rsidR="00B5425E">
        <w:rPr>
          <w:rFonts w:cs="Arial"/>
          <w:shd w:val="clear" w:color="auto" w:fill="FFFFFF"/>
        </w:rPr>
        <w:t>F</w:t>
      </w:r>
      <w:r w:rsidRPr="00770A27">
        <w:rPr>
          <w:rFonts w:cs="Arial"/>
          <w:shd w:val="clear" w:color="auto" w:fill="FFFFFF"/>
        </w:rPr>
        <w:t>ormula 1</w:t>
      </w:r>
      <w:r w:rsidR="00B5425E">
        <w:rPr>
          <w:rFonts w:cs="Arial"/>
          <w:shd w:val="clear" w:color="auto" w:fill="FFFFFF"/>
        </w:rPr>
        <w:t>,</w:t>
      </w:r>
      <w:r w:rsidRPr="00770A27">
        <w:rPr>
          <w:rFonts w:cs="Arial"/>
          <w:shd w:val="clear" w:color="auto" w:fill="FFFFFF"/>
        </w:rPr>
        <w:t xml:space="preserve"> utilizing the spinning shaft of the turbine to generate energy.</w:t>
      </w:r>
      <w:r w:rsidR="00C868A2">
        <w:rPr>
          <w:rFonts w:cs="Arial"/>
          <w:shd w:val="clear" w:color="auto" w:fill="FFFFFF"/>
        </w:rPr>
        <w:t xml:space="preserve"> This method of forced induction allows for maximum optimization of </w:t>
      </w:r>
      <w:r w:rsidR="00F1268F">
        <w:rPr>
          <w:rFonts w:cs="Arial"/>
          <w:shd w:val="clear" w:color="auto" w:fill="FFFFFF"/>
        </w:rPr>
        <w:t>the system</w:t>
      </w:r>
      <w:r w:rsidR="00164F7D">
        <w:rPr>
          <w:rFonts w:cs="Arial"/>
          <w:shd w:val="clear" w:color="auto" w:fill="FFFFFF"/>
        </w:rPr>
        <w:t>.</w:t>
      </w:r>
    </w:p>
    <w:p w14:paraId="1669C027" w14:textId="24F497D4" w:rsidR="00E66C1D" w:rsidRDefault="00E66C1D" w:rsidP="00E66C1D">
      <w:pPr>
        <w:jc w:val="center"/>
      </w:pPr>
      <w:r>
        <w:rPr>
          <w:noProof/>
        </w:rPr>
        <w:drawing>
          <wp:inline distT="0" distB="0" distL="0" distR="0" wp14:anchorId="21ACD82E" wp14:editId="4B9D5B9F">
            <wp:extent cx="3779520" cy="3212155"/>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91224" cy="3222102"/>
                    </a:xfrm>
                    <a:prstGeom prst="rect">
                      <a:avLst/>
                    </a:prstGeom>
                  </pic:spPr>
                </pic:pic>
              </a:graphicData>
            </a:graphic>
          </wp:inline>
        </w:drawing>
      </w:r>
    </w:p>
    <w:p w14:paraId="56715C7B" w14:textId="0A5BF154" w:rsidR="00E66C1D" w:rsidRPr="00770A27" w:rsidRDefault="00E66C1D" w:rsidP="00E66C1D">
      <w:pPr>
        <w:jc w:val="center"/>
      </w:pPr>
      <w:r>
        <w:t>Figure of temperature over entropy compounding exhaust gas expansion. (Fig 5.2.2.1</w:t>
      </w:r>
      <w:proofErr w:type="gramStart"/>
      <w:r>
        <w:t>)</w:t>
      </w:r>
      <w:r w:rsidR="00182DD0" w:rsidRPr="00182DD0">
        <w:rPr>
          <w:rFonts w:cs="Arial"/>
          <w:color w:val="666666"/>
          <w:shd w:val="clear" w:color="auto" w:fill="FFFFFF"/>
        </w:rPr>
        <w:t xml:space="preserve"> </w:t>
      </w:r>
      <w:r w:rsidR="00182DD0" w:rsidRPr="003F3ED4">
        <w:rPr>
          <w:rFonts w:cs="Arial"/>
          <w:color w:val="666666"/>
          <w:shd w:val="clear" w:color="auto" w:fill="FFFFFF"/>
        </w:rPr>
        <w:t>)</w:t>
      </w:r>
      <w:proofErr w:type="gramEnd"/>
      <w:r w:rsidR="00182DD0" w:rsidRPr="003F3ED4">
        <w:rPr>
          <w:rFonts w:cs="Arial"/>
          <w:color w:val="666666"/>
          <w:shd w:val="clear" w:color="auto" w:fill="FFFFFF"/>
        </w:rPr>
        <w:t xml:space="preserve"> </w:t>
      </w:r>
      <w:r w:rsidR="00182DD0" w:rsidRPr="003F3ED4">
        <w:rPr>
          <w:rFonts w:cs="Arial"/>
          <w:b/>
          <w:color w:val="666666"/>
          <w:shd w:val="clear" w:color="auto" w:fill="FFFFFF"/>
        </w:rPr>
        <w:t xml:space="preserve">(Anusha </w:t>
      </w:r>
      <w:proofErr w:type="spellStart"/>
      <w:r w:rsidR="00182DD0" w:rsidRPr="003F3ED4">
        <w:rPr>
          <w:rFonts w:cs="Arial"/>
          <w:b/>
          <w:color w:val="666666"/>
          <w:shd w:val="clear" w:color="auto" w:fill="FFFFFF"/>
        </w:rPr>
        <w:t>Wijewardane</w:t>
      </w:r>
      <w:proofErr w:type="spellEnd"/>
      <w:r w:rsidR="00182DD0" w:rsidRPr="003F3ED4">
        <w:rPr>
          <w:rFonts w:cs="Arial"/>
          <w:b/>
          <w:color w:val="666666"/>
          <w:shd w:val="clear" w:color="auto" w:fill="FFFFFF"/>
        </w:rPr>
        <w:t>, 2012)</w:t>
      </w:r>
    </w:p>
    <w:p w14:paraId="70FDC9CF" w14:textId="1CD43839" w:rsidR="006D5FEB" w:rsidRDefault="00751511" w:rsidP="006D5FEB">
      <w:pPr>
        <w:pStyle w:val="Heading3"/>
        <w:numPr>
          <w:ilvl w:val="2"/>
          <w:numId w:val="16"/>
        </w:numPr>
      </w:pPr>
      <w:bookmarkStart w:id="30" w:name="_Hlk512212690"/>
      <w:bookmarkStart w:id="31" w:name="_Toc512235553"/>
      <w:r>
        <w:lastRenderedPageBreak/>
        <w:t>Thermo electric generators</w:t>
      </w:r>
      <w:r w:rsidR="00173D4E">
        <w:t xml:space="preserve"> (TEG) / Thermo electric coolers (TEC)</w:t>
      </w:r>
      <w:bookmarkEnd w:id="31"/>
    </w:p>
    <w:p w14:paraId="147DAC37" w14:textId="662A3731" w:rsidR="00572955" w:rsidRPr="00572955" w:rsidRDefault="00572955" w:rsidP="00572955">
      <w:r>
        <w:t xml:space="preserve">Thermo electric </w:t>
      </w:r>
      <w:r w:rsidR="007F3428">
        <w:t>device</w:t>
      </w:r>
      <w:r>
        <w:t>s are used universally in many engineering applications</w:t>
      </w:r>
      <w:r w:rsidR="00BB7887">
        <w:t>. I</w:t>
      </w:r>
      <w:r>
        <w:t xml:space="preserve">t is a </w:t>
      </w:r>
      <w:r w:rsidR="00E66C1D">
        <w:t>solid-state</w:t>
      </w:r>
      <w:r>
        <w:t xml:space="preserve"> device that contains no moving parts and emits no noise during its operation</w:t>
      </w:r>
      <w:r w:rsidR="00D0792C">
        <w:t>,</w:t>
      </w:r>
      <w:r>
        <w:t xml:space="preserve"> making it a low maintenance stealthy method of energy regeneration. </w:t>
      </w:r>
    </w:p>
    <w:p w14:paraId="2B5B5BBF" w14:textId="4B937172" w:rsidR="007C6D09" w:rsidRDefault="007C6D09" w:rsidP="004E03AF">
      <w:r>
        <w:t>The basic principle of a TEG is that it operates by temperature differentials between two dissimilar materials. As illustrated in this diagram</w:t>
      </w:r>
      <w:r w:rsidR="00D0792C">
        <w:t>,</w:t>
      </w:r>
      <w:r>
        <w:t xml:space="preserve"> Qh represents the hot side of the system, Qc represents the cold side of the system. The two-dissimilar materials act as the positive and negative poles in the system</w:t>
      </w:r>
      <w:r w:rsidR="00D0792C">
        <w:t xml:space="preserve"> and t</w:t>
      </w:r>
      <w:r>
        <w:t>he difference generates an electrical current</w:t>
      </w:r>
      <w:r w:rsidR="00D0792C">
        <w:t>. T</w:t>
      </w:r>
      <w:r>
        <w:t xml:space="preserve">his current is proportional to the temperate difference between the hot and cold side of the system. The current generated can then be reintroduced into the vehicle to power a chosen component. This process is referred to as the </w:t>
      </w:r>
      <w:proofErr w:type="spellStart"/>
      <w:r>
        <w:t>Seebeck</w:t>
      </w:r>
      <w:proofErr w:type="spellEnd"/>
      <w:r>
        <w:t xml:space="preserve"> effect and is written as the </w:t>
      </w:r>
      <w:proofErr w:type="spellStart"/>
      <w:r>
        <w:t>Seebeck</w:t>
      </w:r>
      <w:proofErr w:type="spellEnd"/>
      <w:r>
        <w:t xml:space="preserve"> coefficient as below:</w:t>
      </w:r>
    </w:p>
    <w:p w14:paraId="6ADB7D0F" w14:textId="77777777" w:rsidR="007C6D09" w:rsidRPr="007C6D09" w:rsidRDefault="007C6D09" w:rsidP="007C6D09">
      <w:pPr>
        <w:pStyle w:val="ListParagraph"/>
        <w:rPr>
          <w:b/>
        </w:rPr>
      </w:pPr>
      <m:oMathPara>
        <m:oMath>
          <m:r>
            <m:rPr>
              <m:sty m:val="bi"/>
            </m:rPr>
            <w:rPr>
              <w:rFonts w:ascii="Cambria Math" w:hAnsi="Cambria Math"/>
              <w:sz w:val="28"/>
              <w:szCs w:val="28"/>
            </w:rPr>
            <m:t>V=α</m:t>
          </m:r>
          <m:r>
            <m:rPr>
              <m:sty m:val="b"/>
            </m:rPr>
            <w:rPr>
              <w:rFonts w:ascii="Cambria Math" w:hAnsi="Cambria Math"/>
              <w:sz w:val="28"/>
              <w:szCs w:val="28"/>
            </w:rPr>
            <m:t>ΔT</m:t>
          </m:r>
        </m:oMath>
      </m:oMathPara>
    </w:p>
    <w:bookmarkEnd w:id="30"/>
    <w:p w14:paraId="01599E04" w14:textId="31F313CD" w:rsidR="007C6D09" w:rsidRDefault="007C6D09" w:rsidP="004E03AF">
      <w:r>
        <w:t xml:space="preserve">The issue </w:t>
      </w:r>
      <w:r w:rsidR="00426770">
        <w:t xml:space="preserve">currently </w:t>
      </w:r>
      <w:r>
        <w:t>facing the developers of these systems is the temperature limitations on the hot side of the unit</w:t>
      </w:r>
      <w:r w:rsidR="00426770">
        <w:t>,</w:t>
      </w:r>
      <w:r>
        <w:t xml:space="preserve"> with</w:t>
      </w:r>
      <w:r w:rsidR="00426770">
        <w:t xml:space="preserve"> a</w:t>
      </w:r>
      <w:r>
        <w:t xml:space="preserve"> maximum </w:t>
      </w:r>
      <w:r w:rsidR="00426770">
        <w:t xml:space="preserve">operating temperature </w:t>
      </w:r>
      <w:r>
        <w:t>of 250°C</w:t>
      </w:r>
      <w:r w:rsidR="00426770">
        <w:t>,</w:t>
      </w:r>
      <w:r>
        <w:t xml:space="preserve"> generating a maximum output of 1KW. </w:t>
      </w:r>
      <w:r w:rsidR="00426770">
        <w:t>M</w:t>
      </w:r>
      <w:r>
        <w:t xml:space="preserve">aterials development in Cardiff university is aiming to achieve a maximum temperature limit of 500°C on the hot side with </w:t>
      </w:r>
      <w:proofErr w:type="gramStart"/>
      <w:r>
        <w:t xml:space="preserve">any </w:t>
      </w:r>
      <w:r w:rsidR="00112D16">
        <w:t>and all</w:t>
      </w:r>
      <w:proofErr w:type="gramEnd"/>
      <w:r w:rsidR="00112D16">
        <w:t xml:space="preserve"> adjoined</w:t>
      </w:r>
      <w:r>
        <w:t xml:space="preserve"> modules being able to withstand 400°C</w:t>
      </w:r>
      <w:r w:rsidR="00112D16">
        <w:t xml:space="preserve"> directly</w:t>
      </w:r>
      <w:r>
        <w:t>.</w:t>
      </w:r>
      <w:r w:rsidR="004469CA" w:rsidRPr="004469CA">
        <w:rPr>
          <w:rFonts w:cs="Arial"/>
          <w:b/>
          <w:color w:val="666666"/>
          <w:shd w:val="clear" w:color="auto" w:fill="FFFFFF"/>
        </w:rPr>
        <w:t xml:space="preserve"> </w:t>
      </w:r>
      <w:r w:rsidR="004469CA">
        <w:rPr>
          <w:rFonts w:cs="Arial"/>
          <w:b/>
          <w:color w:val="666666"/>
          <w:shd w:val="clear" w:color="auto" w:fill="FFFFFF"/>
        </w:rPr>
        <w:t>(</w:t>
      </w:r>
      <w:r w:rsidR="004469CA" w:rsidRPr="003B3368">
        <w:rPr>
          <w:rFonts w:cs="Arial"/>
          <w:b/>
          <w:color w:val="666666"/>
          <w:shd w:val="clear" w:color="auto" w:fill="FFFFFF"/>
        </w:rPr>
        <w:t>Loughborough University 2010)</w:t>
      </w:r>
    </w:p>
    <w:p w14:paraId="660FB2C7" w14:textId="6CA35BA5" w:rsidR="007C6D09" w:rsidRDefault="007C6D09" w:rsidP="004E03AF">
      <w:r>
        <w:t>The equations used to theorize the operation of a TEG is as follows</w:t>
      </w:r>
      <w:r w:rsidR="00426770">
        <w:t>,</w:t>
      </w:r>
      <w:r>
        <w:t xml:space="preserve"> </w:t>
      </w:r>
      <w:r w:rsidR="00426770">
        <w:t>utilizing the</w:t>
      </w:r>
      <w:r>
        <w:t xml:space="preserve"> </w:t>
      </w:r>
      <w:proofErr w:type="spellStart"/>
      <w:r>
        <w:t>Seebeck</w:t>
      </w:r>
      <w:proofErr w:type="spellEnd"/>
      <w:r>
        <w:t xml:space="preserve"> coefficient. </w:t>
      </w:r>
    </w:p>
    <w:p w14:paraId="034A6666" w14:textId="77777777" w:rsidR="007C6D09" w:rsidRDefault="007C6D09" w:rsidP="004E03AF">
      <w:r>
        <w:t xml:space="preserve">Where </w:t>
      </w:r>
      <w:proofErr w:type="spellStart"/>
      <w:r>
        <w:t>Vl</w:t>
      </w:r>
      <w:proofErr w:type="spellEnd"/>
      <w:r>
        <w:t xml:space="preserve"> = Voltage load, R = resistance in the module, RL = load placed on the system, </w:t>
      </w:r>
    </w:p>
    <w:p w14:paraId="5846F76C" w14:textId="48DD61B0" w:rsidR="007C6D09" w:rsidRDefault="007C6D09" w:rsidP="004E03AF">
      <w:r>
        <w:t xml:space="preserve">Il = current load and </w:t>
      </w:r>
      <w:proofErr w:type="spellStart"/>
      <w:r>
        <w:t>Pmax</w:t>
      </w:r>
      <w:proofErr w:type="spellEnd"/>
      <w:r>
        <w:t xml:space="preserve"> = peak power </w:t>
      </w:r>
    </w:p>
    <w:p w14:paraId="51D57060" w14:textId="77777777" w:rsidR="007C6D09" w:rsidRPr="00124950" w:rsidRDefault="007C6D09" w:rsidP="007C6D09">
      <w:pPr>
        <w:jc w:val="center"/>
        <w:rPr>
          <w:rFonts w:eastAsiaTheme="minorEastAsia"/>
          <w:sz w:val="28"/>
          <w:szCs w:val="28"/>
        </w:rPr>
      </w:pPr>
      <m:oMathPara>
        <m:oMath>
          <m:r>
            <m:rPr>
              <m:sty m:val="bi"/>
            </m:rPr>
            <w:rPr>
              <w:rFonts w:ascii="Cambria Math" w:hAnsi="Cambria Math"/>
              <w:sz w:val="28"/>
              <w:szCs w:val="28"/>
            </w:rPr>
            <m:t>Vl=α</m:t>
          </m:r>
          <m:r>
            <m:rPr>
              <m:sty m:val="b"/>
            </m:rPr>
            <w:rPr>
              <w:rFonts w:ascii="Cambria Math" w:hAnsi="Cambria Math"/>
              <w:sz w:val="28"/>
              <w:szCs w:val="28"/>
            </w:rPr>
            <m:t>ΔT</m:t>
          </m:r>
          <m:f>
            <m:fPr>
              <m:ctrlPr>
                <w:rPr>
                  <w:rFonts w:ascii="Cambria Math" w:hAnsi="Cambria Math"/>
                  <w:i/>
                  <w:sz w:val="28"/>
                  <w:szCs w:val="28"/>
                </w:rPr>
              </m:ctrlPr>
            </m:fPr>
            <m:num>
              <m:r>
                <m:rPr>
                  <m:sty m:val="bi"/>
                </m:rPr>
                <w:rPr>
                  <w:rFonts w:ascii="Cambria Math" w:hAnsi="Cambria Math"/>
                  <w:sz w:val="28"/>
                  <w:szCs w:val="28"/>
                </w:rPr>
                <m:t>Rl</m:t>
              </m:r>
            </m:num>
            <m:den>
              <m:r>
                <m:rPr>
                  <m:sty m:val="bi"/>
                </m:rPr>
                <w:rPr>
                  <w:rFonts w:ascii="Cambria Math" w:hAnsi="Cambria Math"/>
                  <w:sz w:val="28"/>
                  <w:szCs w:val="28"/>
                </w:rPr>
                <m:t>R+Rl</m:t>
              </m:r>
            </m:den>
          </m:f>
        </m:oMath>
      </m:oMathPara>
    </w:p>
    <w:p w14:paraId="0444FB67" w14:textId="77777777" w:rsidR="007C6D09" w:rsidRPr="00014C70" w:rsidRDefault="007C6D09" w:rsidP="007C6D09">
      <w:pPr>
        <w:jc w:val="center"/>
        <w:rPr>
          <w:rFonts w:eastAsiaTheme="minorEastAsia"/>
          <w:b/>
          <w:sz w:val="28"/>
          <w:szCs w:val="28"/>
        </w:rPr>
      </w:pPr>
      <m:oMathPara>
        <m:oMath>
          <m:r>
            <m:rPr>
              <m:sty m:val="bi"/>
            </m:rPr>
            <w:rPr>
              <w:rFonts w:ascii="Cambria Math" w:hAnsi="Cambria Math"/>
              <w:sz w:val="28"/>
              <w:szCs w:val="28"/>
            </w:rPr>
            <m:t>Il=</m:t>
          </m:r>
          <m:f>
            <m:fPr>
              <m:ctrlPr>
                <w:rPr>
                  <w:rFonts w:ascii="Cambria Math" w:hAnsi="Cambria Math"/>
                  <w:b/>
                  <w:i/>
                  <w:sz w:val="28"/>
                  <w:szCs w:val="28"/>
                </w:rPr>
              </m:ctrlPr>
            </m:fPr>
            <m:num>
              <m:r>
                <m:rPr>
                  <m:sty m:val="bi"/>
                </m:rPr>
                <w:rPr>
                  <w:rFonts w:ascii="Cambria Math" w:hAnsi="Cambria Math"/>
                  <w:sz w:val="28"/>
                  <w:szCs w:val="28"/>
                </w:rPr>
                <m:t>α</m:t>
              </m:r>
              <m:r>
                <m:rPr>
                  <m:sty m:val="b"/>
                </m:rPr>
                <w:rPr>
                  <w:rFonts w:ascii="Cambria Math" w:hAnsi="Cambria Math"/>
                  <w:sz w:val="28"/>
                  <w:szCs w:val="28"/>
                </w:rPr>
                <m:t>ΔT</m:t>
              </m:r>
            </m:num>
            <m:den>
              <m:r>
                <m:rPr>
                  <m:sty m:val="bi"/>
                </m:rPr>
                <w:rPr>
                  <w:rFonts w:ascii="Cambria Math" w:hAnsi="Cambria Math"/>
                  <w:sz w:val="28"/>
                  <w:szCs w:val="28"/>
                </w:rPr>
                <m:t>R+Rl</m:t>
              </m:r>
            </m:den>
          </m:f>
        </m:oMath>
      </m:oMathPara>
    </w:p>
    <w:p w14:paraId="656D60CD" w14:textId="77777777" w:rsidR="007C6D09" w:rsidRPr="00014C70" w:rsidRDefault="007C6D09" w:rsidP="007C6D09">
      <w:pPr>
        <w:jc w:val="center"/>
        <w:rPr>
          <w:rFonts w:eastAsiaTheme="minorEastAsia"/>
          <w:b/>
          <w:sz w:val="28"/>
          <w:szCs w:val="28"/>
        </w:rPr>
      </w:pPr>
      <m:oMath>
        <m:r>
          <m:rPr>
            <m:sty m:val="bi"/>
          </m:rPr>
          <w:rPr>
            <w:rFonts w:ascii="Cambria Math" w:hAnsi="Cambria Math"/>
            <w:sz w:val="28"/>
            <w:szCs w:val="28"/>
          </w:rPr>
          <m:t>Pmax=</m:t>
        </m:r>
        <m:f>
          <m:fPr>
            <m:ctrlPr>
              <w:rPr>
                <w:rFonts w:ascii="Cambria Math" w:hAnsi="Cambria Math"/>
                <w:b/>
                <w:i/>
                <w:sz w:val="28"/>
                <w:szCs w:val="28"/>
              </w:rPr>
            </m:ctrlPr>
          </m:fPr>
          <m:num>
            <m:r>
              <m:rPr>
                <m:sty m:val="bi"/>
              </m:rPr>
              <w:rPr>
                <w:rFonts w:ascii="Cambria Math" w:hAnsi="Cambria Math"/>
                <w:sz w:val="28"/>
                <w:szCs w:val="28"/>
              </w:rPr>
              <m:t>(α</m:t>
            </m:r>
            <m:r>
              <m:rPr>
                <m:sty m:val="b"/>
              </m:rPr>
              <w:rPr>
                <w:rFonts w:ascii="Cambria Math" w:hAnsi="Cambria Math"/>
                <w:sz w:val="28"/>
                <w:szCs w:val="28"/>
              </w:rPr>
              <m:t>ΔT)²</m:t>
            </m:r>
          </m:num>
          <m:den>
            <m:r>
              <m:rPr>
                <m:sty m:val="bi"/>
              </m:rPr>
              <w:rPr>
                <w:rFonts w:ascii="Cambria Math" w:hAnsi="Cambria Math"/>
                <w:sz w:val="28"/>
                <w:szCs w:val="28"/>
              </w:rPr>
              <m:t>4</m:t>
            </m:r>
            <m:r>
              <m:rPr>
                <m:sty m:val="bi"/>
              </m:rPr>
              <w:rPr>
                <w:rFonts w:ascii="Cambria Math" w:hAnsi="Cambria Math"/>
                <w:sz w:val="28"/>
                <w:szCs w:val="28"/>
              </w:rPr>
              <m:t>R</m:t>
            </m:r>
          </m:den>
        </m:f>
        <m:r>
          <m:rPr>
            <m:sty m:val="bi"/>
          </m:rPr>
          <w:rPr>
            <w:rFonts w:ascii="Cambria Math" w:hAnsi="Cambria Math"/>
            <w:sz w:val="28"/>
            <w:szCs w:val="28"/>
          </w:rPr>
          <m:t xml:space="preserve"> (assuming Rl=R</m:t>
        </m:r>
      </m:oMath>
      <w:r>
        <w:rPr>
          <w:rFonts w:eastAsiaTheme="minorEastAsia"/>
          <w:b/>
          <w:sz w:val="28"/>
          <w:szCs w:val="28"/>
        </w:rPr>
        <w:t>)</w:t>
      </w:r>
    </w:p>
    <w:p w14:paraId="30279621" w14:textId="77777777" w:rsidR="007C6D09" w:rsidRPr="006A4974" w:rsidRDefault="007C6D09" w:rsidP="007C6D09">
      <w:pPr>
        <w:jc w:val="center"/>
        <w:rPr>
          <w:rFonts w:eastAsiaTheme="minorEastAsia"/>
          <w:b/>
          <w:sz w:val="28"/>
          <w:szCs w:val="28"/>
        </w:rPr>
      </w:pPr>
      <m:oMathPara>
        <m:oMath>
          <m:r>
            <m:rPr>
              <m:sty m:val="b"/>
            </m:rPr>
            <w:rPr>
              <w:rFonts w:ascii="Cambria Math" w:eastAsiaTheme="minorEastAsia" w:hAnsi="Cambria Math"/>
              <w:sz w:val="28"/>
              <w:szCs w:val="28"/>
            </w:rPr>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Pmax</m:t>
              </m:r>
            </m:num>
            <m:den>
              <m:r>
                <m:rPr>
                  <m:sty m:val="bi"/>
                </m:rPr>
                <w:rPr>
                  <w:rFonts w:ascii="Cambria Math" w:eastAsiaTheme="minorEastAsia" w:hAnsi="Cambria Math"/>
                  <w:sz w:val="28"/>
                  <w:szCs w:val="28"/>
                </w:rPr>
                <m:t>Qh</m:t>
              </m:r>
            </m:den>
          </m:f>
        </m:oMath>
      </m:oMathPara>
    </w:p>
    <w:p w14:paraId="372FED63" w14:textId="02E4B032" w:rsidR="005B0D1C" w:rsidRPr="006B5A74" w:rsidRDefault="007C6D09" w:rsidP="006B5A74">
      <w:pPr>
        <w:jc w:val="center"/>
        <w:rPr>
          <w:rFonts w:cs="Arial"/>
          <w:b/>
          <w:color w:val="auto"/>
          <w:shd w:val="clear" w:color="auto" w:fill="FFFFFF"/>
        </w:rPr>
      </w:pPr>
      <w:r w:rsidRPr="00D41733">
        <w:rPr>
          <w:rFonts w:cs="Arial"/>
          <w:b/>
          <w:color w:val="auto"/>
          <w:shd w:val="clear" w:color="auto" w:fill="FFFFFF"/>
        </w:rPr>
        <w:t>(Yang et al., 2017)</w:t>
      </w:r>
    </w:p>
    <w:p w14:paraId="1AF38B52" w14:textId="77777777" w:rsidR="005B0D1C" w:rsidRDefault="005B0D1C" w:rsidP="00E957B9">
      <w:pPr>
        <w:rPr>
          <w:rFonts w:cs="Arial"/>
          <w:shd w:val="clear" w:color="auto" w:fill="FFFFFF"/>
        </w:rPr>
      </w:pPr>
    </w:p>
    <w:p w14:paraId="54BE0C4E" w14:textId="77777777" w:rsidR="005B0D1C" w:rsidRDefault="005B0D1C" w:rsidP="00E957B9">
      <w:pPr>
        <w:rPr>
          <w:rFonts w:cs="Arial"/>
          <w:shd w:val="clear" w:color="auto" w:fill="FFFFFF"/>
        </w:rPr>
      </w:pPr>
    </w:p>
    <w:p w14:paraId="4A3F95E0" w14:textId="0C347D78" w:rsidR="00E957B9" w:rsidRPr="00E957B9" w:rsidRDefault="00E957B9" w:rsidP="00E957B9">
      <w:pPr>
        <w:rPr>
          <w:rFonts w:cs="Arial"/>
          <w:shd w:val="clear" w:color="auto" w:fill="FFFFFF"/>
        </w:rPr>
      </w:pPr>
      <w:r w:rsidRPr="00E957B9">
        <w:rPr>
          <w:rFonts w:cs="Arial"/>
          <w:shd w:val="clear" w:color="auto" w:fill="FFFFFF"/>
        </w:rPr>
        <w:t xml:space="preserve">The thermoelectric figure of merit is the </w:t>
      </w:r>
      <w:r w:rsidR="000571BD">
        <w:rPr>
          <w:rFonts w:cs="Arial"/>
          <w:shd w:val="clear" w:color="auto" w:fill="FFFFFF"/>
        </w:rPr>
        <w:t xml:space="preserve">performance </w:t>
      </w:r>
      <w:r w:rsidRPr="00E957B9">
        <w:rPr>
          <w:rFonts w:cs="Arial"/>
          <w:shd w:val="clear" w:color="auto" w:fill="FFFFFF"/>
        </w:rPr>
        <w:t xml:space="preserve">score given to a proposed </w:t>
      </w:r>
      <w:r w:rsidR="000571BD">
        <w:rPr>
          <w:rFonts w:cs="Arial"/>
          <w:shd w:val="clear" w:color="auto" w:fill="FFFFFF"/>
        </w:rPr>
        <w:t xml:space="preserve">dimensionless </w:t>
      </w:r>
      <w:r w:rsidRPr="00E957B9">
        <w:rPr>
          <w:rFonts w:cs="Arial"/>
          <w:shd w:val="clear" w:color="auto" w:fill="FFFFFF"/>
        </w:rPr>
        <w:t xml:space="preserve">thermoelectric material and may be written as; </w:t>
      </w:r>
    </w:p>
    <w:p w14:paraId="4453BF12" w14:textId="28329D2B" w:rsidR="00E957B9" w:rsidRPr="00E957B9" w:rsidRDefault="00E957B9" w:rsidP="00E957B9">
      <w:pPr>
        <w:jc w:val="center"/>
        <w:rPr>
          <w:rFonts w:eastAsiaTheme="minorEastAsia"/>
          <w:b/>
          <w:sz w:val="28"/>
          <w:szCs w:val="28"/>
        </w:rPr>
      </w:pPr>
      <m:oMathPara>
        <m:oMath>
          <m:r>
            <m:rPr>
              <m:sty m:val="b"/>
            </m:rPr>
            <w:rPr>
              <w:rFonts w:ascii="Cambria Math" w:eastAsiaTheme="minorEastAsia" w:hAnsi="Cambria Math"/>
              <w:sz w:val="28"/>
              <w:szCs w:val="28"/>
            </w:rPr>
            <m:t>Z=</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α²</m:t>
              </m:r>
            </m:num>
            <m:den>
              <m:r>
                <m:rPr>
                  <m:sty m:val="bi"/>
                </m:rPr>
                <w:rPr>
                  <w:rFonts w:ascii="Cambria Math" w:eastAsiaTheme="minorEastAsia" w:hAnsi="Cambria Math"/>
                  <w:sz w:val="28"/>
                  <w:szCs w:val="28"/>
                </w:rPr>
                <m:t>pk</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α²σ</m:t>
              </m:r>
            </m:num>
            <m:den>
              <m:r>
                <m:rPr>
                  <m:sty m:val="bi"/>
                </m:rPr>
                <w:rPr>
                  <w:rFonts w:ascii="Cambria Math" w:eastAsiaTheme="minorEastAsia" w:hAnsi="Cambria Math"/>
                  <w:sz w:val="28"/>
                  <w:szCs w:val="28"/>
                </w:rPr>
                <m:t>k</m:t>
              </m:r>
            </m:den>
          </m:f>
        </m:oMath>
      </m:oMathPara>
    </w:p>
    <w:p w14:paraId="38C44121" w14:textId="493C5256" w:rsidR="00E957B9" w:rsidRPr="000571BD" w:rsidRDefault="000571BD" w:rsidP="000571BD">
      <w:pPr>
        <w:pStyle w:val="ListParagraph"/>
        <w:numPr>
          <w:ilvl w:val="0"/>
          <w:numId w:val="26"/>
        </w:numPr>
        <w:rPr>
          <w:rFonts w:eastAsiaTheme="minorEastAsia"/>
        </w:rPr>
      </w:pPr>
      <w:r w:rsidRPr="000571BD">
        <w:rPr>
          <w:rFonts w:eastAsiaTheme="minorEastAsia"/>
        </w:rPr>
        <w:t>Z = The thermoelectric figure of merit</w:t>
      </w:r>
      <w:r>
        <w:rPr>
          <w:rFonts w:eastAsiaTheme="minorEastAsia"/>
        </w:rPr>
        <w:t>.</w:t>
      </w:r>
    </w:p>
    <w:p w14:paraId="03E0DFE8" w14:textId="1D1BA958" w:rsidR="000571BD" w:rsidRDefault="000571BD" w:rsidP="000571BD">
      <w:pPr>
        <w:pStyle w:val="ListParagraph"/>
        <w:numPr>
          <w:ilvl w:val="0"/>
          <w:numId w:val="24"/>
        </w:numPr>
        <w:rPr>
          <w:rFonts w:eastAsiaTheme="minorEastAsia"/>
        </w:rPr>
      </w:pPr>
      <w:r>
        <w:rPr>
          <w:rFonts w:eastAsiaTheme="minorEastAsia"/>
        </w:rPr>
        <w:t xml:space="preserve">P = The electrical resistivity. </w:t>
      </w:r>
    </w:p>
    <w:p w14:paraId="298843A0" w14:textId="74F6049B" w:rsidR="000571BD" w:rsidRDefault="000571BD" w:rsidP="000571BD">
      <w:pPr>
        <w:pStyle w:val="ListParagraph"/>
        <w:numPr>
          <w:ilvl w:val="0"/>
          <w:numId w:val="24"/>
        </w:numPr>
        <w:rPr>
          <w:rFonts w:eastAsiaTheme="minorEastAsia"/>
        </w:rPr>
      </w:pPr>
      <w:r>
        <w:rPr>
          <w:rFonts w:eastAsiaTheme="minorEastAsia"/>
        </w:rPr>
        <w:t xml:space="preserve">k = The thermal conductivity. </w:t>
      </w:r>
    </w:p>
    <w:p w14:paraId="7DEEACC8" w14:textId="2B087DC4" w:rsidR="000571BD" w:rsidRDefault="000571BD" w:rsidP="000571BD">
      <w:pPr>
        <w:pStyle w:val="ListParagraph"/>
        <w:numPr>
          <w:ilvl w:val="0"/>
          <w:numId w:val="24"/>
        </w:numPr>
        <w:rPr>
          <w:rFonts w:eastAsiaTheme="minorEastAsia"/>
        </w:rPr>
      </w:pPr>
      <w:r>
        <w:rPr>
          <w:rFonts w:eastAsiaTheme="minorEastAsia"/>
        </w:rPr>
        <w:t>σ = the electrical conductivity.</w:t>
      </w:r>
    </w:p>
    <w:p w14:paraId="0610D549" w14:textId="26726C18" w:rsidR="00041D4E" w:rsidRPr="00041D4E" w:rsidRDefault="00764316" w:rsidP="00764316">
      <w:pPr>
        <w:rPr>
          <w:rFonts w:cs="Arial"/>
          <w:b/>
          <w:color w:val="666666"/>
          <w:shd w:val="clear" w:color="auto" w:fill="FFFFFF"/>
        </w:rPr>
      </w:pPr>
      <w:r w:rsidRPr="00764316">
        <w:rPr>
          <w:rFonts w:cs="Arial"/>
          <w:b/>
          <w:color w:val="666666"/>
          <w:shd w:val="clear" w:color="auto" w:fill="FFFFFF"/>
        </w:rPr>
        <w:t>(</w:t>
      </w:r>
      <w:proofErr w:type="spellStart"/>
      <w:r w:rsidRPr="00764316">
        <w:rPr>
          <w:rFonts w:cs="Arial"/>
          <w:b/>
          <w:color w:val="666666"/>
          <w:shd w:val="clear" w:color="auto" w:fill="FFFFFF"/>
        </w:rPr>
        <w:t>Fagehi</w:t>
      </w:r>
      <w:proofErr w:type="spellEnd"/>
      <w:r w:rsidRPr="00764316">
        <w:rPr>
          <w:rFonts w:cs="Arial"/>
          <w:b/>
          <w:color w:val="666666"/>
          <w:shd w:val="clear" w:color="auto" w:fill="FFFFFF"/>
        </w:rPr>
        <w:t>, 2016)</w:t>
      </w:r>
    </w:p>
    <w:p w14:paraId="7147B3ED" w14:textId="77777777" w:rsidR="00E957B9" w:rsidRDefault="00E957B9" w:rsidP="00E66C1D">
      <w:pPr>
        <w:rPr>
          <w:rFonts w:cs="Arial"/>
          <w:color w:val="auto"/>
          <w:highlight w:val="lightGray"/>
          <w:shd w:val="clear" w:color="auto" w:fill="FFFFFF"/>
        </w:rPr>
      </w:pPr>
    </w:p>
    <w:p w14:paraId="1E37785E" w14:textId="47F8EC15" w:rsidR="00E36F1F" w:rsidRDefault="00E36F1F" w:rsidP="00E36F1F">
      <w:r w:rsidRPr="009323B3">
        <w:rPr>
          <w:rFonts w:eastAsiaTheme="minorEastAsia"/>
        </w:rPr>
        <w:t xml:space="preserve">TEGs </w:t>
      </w:r>
      <w:r w:rsidR="00D542BE" w:rsidRPr="009323B3">
        <w:rPr>
          <w:rFonts w:eastAsiaTheme="minorEastAsia"/>
        </w:rPr>
        <w:t>may be a more favorable option of heat recovery as they do not require highly complex control systems, and with some minor exemptions</w:t>
      </w:r>
      <w:r w:rsidR="002223DB">
        <w:rPr>
          <w:rFonts w:eastAsiaTheme="minorEastAsia"/>
        </w:rPr>
        <w:t>,</w:t>
      </w:r>
      <w:r w:rsidR="00D542BE" w:rsidRPr="009323B3">
        <w:rPr>
          <w:rFonts w:eastAsiaTheme="minorEastAsia"/>
        </w:rPr>
        <w:t xml:space="preserve"> do not use any moving parts during their operation</w:t>
      </w:r>
      <w:r w:rsidR="002223DB">
        <w:rPr>
          <w:rFonts w:eastAsiaTheme="minorEastAsia"/>
        </w:rPr>
        <w:t>,</w:t>
      </w:r>
      <w:r w:rsidR="009124DC" w:rsidRPr="009323B3">
        <w:rPr>
          <w:rFonts w:eastAsiaTheme="minorEastAsia"/>
        </w:rPr>
        <w:t xml:space="preserve"> making them far less prone to failure. </w:t>
      </w:r>
      <w:r w:rsidR="00A3024D" w:rsidRPr="009323B3">
        <w:rPr>
          <w:rFonts w:eastAsiaTheme="minorEastAsia"/>
        </w:rPr>
        <w:t>Unfortunately,</w:t>
      </w:r>
      <w:r w:rsidR="009124DC" w:rsidRPr="009323B3">
        <w:rPr>
          <w:rFonts w:eastAsiaTheme="minorEastAsia"/>
        </w:rPr>
        <w:t xml:space="preserve"> the cost and relatively low efficiency of these systems is proving to be problematic with TEG units</w:t>
      </w:r>
      <w:r w:rsidR="002223DB">
        <w:rPr>
          <w:rFonts w:eastAsiaTheme="minorEastAsia"/>
        </w:rPr>
        <w:t>. T</w:t>
      </w:r>
      <w:r w:rsidR="0073608F" w:rsidRPr="009323B3">
        <w:rPr>
          <w:rFonts w:eastAsiaTheme="minorEastAsia"/>
        </w:rPr>
        <w:t>his</w:t>
      </w:r>
      <w:r w:rsidR="00A3024D" w:rsidRPr="009323B3">
        <w:rPr>
          <w:rFonts w:eastAsiaTheme="minorEastAsia"/>
        </w:rPr>
        <w:t xml:space="preserve"> is confirmed by </w:t>
      </w:r>
      <w:r w:rsidR="004469CA">
        <w:rPr>
          <w:rFonts w:eastAsiaTheme="minorEastAsia"/>
        </w:rPr>
        <w:t>(</w:t>
      </w:r>
      <w:r w:rsidR="009323B3" w:rsidRPr="009323B3">
        <w:rPr>
          <w:rFonts w:cs="Arial"/>
          <w:b/>
          <w:shd w:val="clear" w:color="auto" w:fill="FFFFFF"/>
        </w:rPr>
        <w:t xml:space="preserve">Baker, C. and Shi, L. 2012). </w:t>
      </w:r>
      <w:r w:rsidR="005A3F25">
        <w:rPr>
          <w:rFonts w:cs="Arial"/>
          <w:b/>
          <w:shd w:val="clear" w:color="auto" w:fill="FFFFFF"/>
        </w:rPr>
        <w:t>“</w:t>
      </w:r>
      <w:r w:rsidR="009323B3">
        <w:t>Low efficiency and high cost are currently problematic issues with TE devices. This research was performed as part of a larger project in which the cost issue is being addressed by examining new, potentially low-cost TE materials, including abundant Mg and Mn silicide’s which are expected to offer reasonable efficiency at lower cost than traditional materials.</w:t>
      </w:r>
      <w:r w:rsidR="005A3F25">
        <w:t>”</w:t>
      </w:r>
      <w:r w:rsidR="00041D4E" w:rsidRPr="00041D4E">
        <w:rPr>
          <w:rFonts w:cs="Arial"/>
          <w:b/>
          <w:shd w:val="clear" w:color="auto" w:fill="FFFFFF"/>
        </w:rPr>
        <w:t xml:space="preserve"> </w:t>
      </w:r>
      <w:r w:rsidR="00041D4E">
        <w:rPr>
          <w:rFonts w:cs="Arial"/>
          <w:b/>
          <w:shd w:val="clear" w:color="auto" w:fill="FFFFFF"/>
        </w:rPr>
        <w:t>(</w:t>
      </w:r>
      <w:r w:rsidR="00041D4E" w:rsidRPr="009323B3">
        <w:rPr>
          <w:rFonts w:cs="Arial"/>
          <w:b/>
          <w:shd w:val="clear" w:color="auto" w:fill="FFFFFF"/>
        </w:rPr>
        <w:t>Baker, C. and Shi, L. 2012).</w:t>
      </w:r>
    </w:p>
    <w:p w14:paraId="014F2000" w14:textId="77777777" w:rsidR="008F0C22" w:rsidRDefault="008F0C22" w:rsidP="00E36F1F"/>
    <w:p w14:paraId="61298774" w14:textId="2A2F7E04" w:rsidR="00DF32EE" w:rsidRDefault="008F0C22" w:rsidP="00DF32EE">
      <w:pPr>
        <w:pStyle w:val="Heading3"/>
        <w:numPr>
          <w:ilvl w:val="3"/>
          <w:numId w:val="16"/>
        </w:numPr>
        <w:rPr>
          <w:rFonts w:eastAsiaTheme="minorEastAsia"/>
        </w:rPr>
      </w:pPr>
      <w:bookmarkStart w:id="32" w:name="_Hlk512212718"/>
      <w:bookmarkStart w:id="33" w:name="_Toc512235554"/>
      <w:r>
        <w:rPr>
          <w:rFonts w:eastAsiaTheme="minorEastAsia"/>
        </w:rPr>
        <w:t>TEG Materials</w:t>
      </w:r>
      <w:bookmarkEnd w:id="33"/>
      <w:r>
        <w:rPr>
          <w:rFonts w:eastAsiaTheme="minorEastAsia"/>
        </w:rPr>
        <w:t xml:space="preserve"> </w:t>
      </w:r>
    </w:p>
    <w:p w14:paraId="72F4D7FD" w14:textId="1808B0DF" w:rsidR="00041D4E" w:rsidRDefault="000571BD" w:rsidP="00041D4E">
      <w:r>
        <w:t>Research into TEG materials is ongoing and a very in-depth subject</w:t>
      </w:r>
      <w:r w:rsidR="002223DB">
        <w:t>.</w:t>
      </w:r>
      <w:r>
        <w:t xml:space="preserve"> </w:t>
      </w:r>
      <w:r w:rsidR="002223DB">
        <w:t>F</w:t>
      </w:r>
      <w:r>
        <w:t>or the purposes of this report</w:t>
      </w:r>
      <w:r w:rsidR="002223DB">
        <w:t>,</w:t>
      </w:r>
      <w:r>
        <w:t xml:space="preserve"> is it not necessary to discuss the atomic structure of such materials</w:t>
      </w:r>
      <w:r w:rsidR="002223DB">
        <w:t>,</w:t>
      </w:r>
      <w:r>
        <w:t xml:space="preserve"> but an overview is necessary to gain an appreciation for the technologies in question. </w:t>
      </w:r>
      <w:r w:rsidR="00572955">
        <w:t>Most commercially available TEC units are constructed from Bismuth Telluride</w:t>
      </w:r>
      <w:r w:rsidR="00C868A2">
        <w:t xml:space="preserve"> or (Bi2Te3)</w:t>
      </w:r>
      <w:r w:rsidR="00572955">
        <w:t xml:space="preserve">. </w:t>
      </w:r>
      <w:r w:rsidR="00924718">
        <w:t xml:space="preserve">This is used because </w:t>
      </w:r>
      <w:r w:rsidR="001E5721">
        <w:t xml:space="preserve">the </w:t>
      </w:r>
      <w:r w:rsidR="002223DB">
        <w:t>material’s</w:t>
      </w:r>
      <w:r w:rsidR="001E5721">
        <w:t xml:space="preserve"> figure of merit is the highest at 22°C where ZT will equal a maximum of 1.4</w:t>
      </w:r>
      <w:r w:rsidR="002223DB">
        <w:t>, w</w:t>
      </w:r>
      <w:r w:rsidR="001E5721">
        <w:t xml:space="preserve">hich makes it excellent for </w:t>
      </w:r>
      <w:r w:rsidR="002223DB">
        <w:t>a</w:t>
      </w:r>
      <w:r w:rsidR="001E5721">
        <w:t>ir con</w:t>
      </w:r>
      <w:r w:rsidR="002223DB">
        <w:t>ditioning in vehicles</w:t>
      </w:r>
      <w:r w:rsidR="001E5721">
        <w:t xml:space="preserve"> and other systems that operate at or around room temperature, but it does not allow for efficient operation in the high temperature environments such as exhaust or engine coolant applications. Newly designed TEG materials such as </w:t>
      </w:r>
      <w:proofErr w:type="spellStart"/>
      <w:r w:rsidR="001E5721">
        <w:t>Skutterudites</w:t>
      </w:r>
      <w:proofErr w:type="spellEnd"/>
      <w:r w:rsidR="001E5721">
        <w:t xml:space="preserve"> have been developed for high temperature applications such as automotive thermal recovery. These materials </w:t>
      </w:r>
      <w:r w:rsidR="00764316">
        <w:t>will achieve a higher ZT value at a much higher temperature allowing them to operate effectively without destroying the TEG unit.</w:t>
      </w:r>
      <w:r w:rsidR="00041D4E">
        <w:t xml:space="preserve"> </w:t>
      </w:r>
      <w:r w:rsidR="004469CA">
        <w:t>(</w:t>
      </w:r>
      <w:r w:rsidR="004469CA" w:rsidRPr="003B3368">
        <w:rPr>
          <w:rFonts w:cs="Arial"/>
          <w:b/>
          <w:color w:val="666666"/>
          <w:shd w:val="clear" w:color="auto" w:fill="FFFFFF"/>
        </w:rPr>
        <w:t>Loughborough Univ. 2013). </w:t>
      </w:r>
    </w:p>
    <w:p w14:paraId="6519CC2C" w14:textId="77777777" w:rsidR="005B0D1C" w:rsidRDefault="005B0D1C" w:rsidP="00041D4E"/>
    <w:p w14:paraId="3AF72BCA" w14:textId="77777777" w:rsidR="00041D4E" w:rsidRDefault="00041D4E" w:rsidP="00041D4E">
      <w:r w:rsidRPr="00E957B9">
        <w:rPr>
          <w:rFonts w:cs="Arial"/>
          <w:shd w:val="clear" w:color="auto" w:fill="FFFFFF"/>
        </w:rPr>
        <w:lastRenderedPageBreak/>
        <w:t xml:space="preserve">The thermoelectric figure of merit is the </w:t>
      </w:r>
      <w:r>
        <w:rPr>
          <w:rFonts w:cs="Arial"/>
          <w:shd w:val="clear" w:color="auto" w:fill="FFFFFF"/>
        </w:rPr>
        <w:t xml:space="preserve">performance </w:t>
      </w:r>
      <w:r w:rsidRPr="00E957B9">
        <w:rPr>
          <w:rFonts w:cs="Arial"/>
          <w:shd w:val="clear" w:color="auto" w:fill="FFFFFF"/>
        </w:rPr>
        <w:t xml:space="preserve">score given to a proposed </w:t>
      </w:r>
      <w:r>
        <w:rPr>
          <w:rFonts w:cs="Arial"/>
          <w:shd w:val="clear" w:color="auto" w:fill="FFFFFF"/>
        </w:rPr>
        <w:t xml:space="preserve">dimensionless </w:t>
      </w:r>
      <w:r w:rsidRPr="00E957B9">
        <w:rPr>
          <w:rFonts w:cs="Arial"/>
          <w:shd w:val="clear" w:color="auto" w:fill="FFFFFF"/>
        </w:rPr>
        <w:t>thermoelectric material and may be written as</w:t>
      </w:r>
      <w:r>
        <w:rPr>
          <w:rFonts w:cs="Arial"/>
          <w:shd w:val="clear" w:color="auto" w:fill="FFFFFF"/>
        </w:rPr>
        <w:t>;</w:t>
      </w:r>
    </w:p>
    <w:p w14:paraId="68594CF9" w14:textId="2253B014" w:rsidR="00041D4E" w:rsidRPr="00041D4E" w:rsidRDefault="00041D4E" w:rsidP="00041D4E">
      <w:pPr>
        <w:rPr>
          <w:rFonts w:eastAsiaTheme="minorEastAsia"/>
          <w:b/>
          <w:sz w:val="28"/>
          <w:szCs w:val="28"/>
        </w:rPr>
      </w:pPr>
      <m:oMathPara>
        <m:oMath>
          <m:r>
            <m:rPr>
              <m:sty m:val="b"/>
            </m:rPr>
            <w:rPr>
              <w:rFonts w:ascii="Cambria Math" w:eastAsiaTheme="minorEastAsia" w:hAnsi="Cambria Math"/>
              <w:sz w:val="28"/>
              <w:szCs w:val="28"/>
            </w:rPr>
            <m:t>ZT=</m:t>
          </m:r>
          <m:f>
            <m:fPr>
              <m:ctrlPr>
                <w:rPr>
                  <w:rFonts w:ascii="Cambria Math" w:eastAsiaTheme="minorEastAsia" w:hAnsi="Cambria Math"/>
                  <w:b/>
                  <w:i/>
                  <w:sz w:val="28"/>
                  <w:szCs w:val="28"/>
                </w:rPr>
              </m:ctrlPr>
            </m:fPr>
            <m:num>
              <m:r>
                <m:rPr>
                  <m:sty m:val="b"/>
                </m:rPr>
                <w:rPr>
                  <w:rFonts w:ascii="Cambria Math" w:hAnsi="Cambria Math" w:cs="Cambria Math"/>
                  <w:sz w:val="28"/>
                  <w:szCs w:val="28"/>
                </w:rPr>
                <m:t>σ</m:t>
              </m:r>
              <m:sSup>
                <m:sSupPr>
                  <m:ctrlPr>
                    <w:rPr>
                      <w:rFonts w:ascii="Cambria Math" w:hAnsi="Cambria Math" w:cs="Cambria Math"/>
                      <w:b/>
                      <w:sz w:val="28"/>
                      <w:szCs w:val="28"/>
                    </w:rPr>
                  </m:ctrlPr>
                </m:sSupPr>
                <m:e>
                  <m:r>
                    <m:rPr>
                      <m:sty m:val="b"/>
                    </m:rPr>
                    <w:rPr>
                      <w:rFonts w:ascii="Cambria Math" w:hAnsi="Cambria Math" w:cs="Cambria Math"/>
                      <w:sz w:val="28"/>
                      <w:szCs w:val="28"/>
                    </w:rPr>
                    <m:t>s</m:t>
                  </m:r>
                </m:e>
                <m:sup>
                  <m:r>
                    <m:rPr>
                      <m:sty m:val="b"/>
                    </m:rPr>
                    <w:rPr>
                      <w:rFonts w:ascii="Cambria Math" w:hAnsi="Cambria Math" w:cs="Cambria Math"/>
                      <w:sz w:val="28"/>
                      <w:szCs w:val="28"/>
                    </w:rPr>
                    <m:t>2</m:t>
                  </m:r>
                </m:sup>
              </m:sSup>
              <m:r>
                <m:rPr>
                  <m:sty m:val="bi"/>
                </m:rPr>
                <w:rPr>
                  <w:rFonts w:ascii="Cambria Math" w:hAnsi="Cambria Math" w:cs="Cambria Math"/>
                  <w:sz w:val="28"/>
                  <w:szCs w:val="28"/>
                </w:rPr>
                <m:t>T</m:t>
              </m:r>
            </m:num>
            <m:den>
              <m:r>
                <m:rPr>
                  <m:sty m:val="bi"/>
                </m:rPr>
                <w:rPr>
                  <w:rFonts w:ascii="Cambria Math" w:eastAsiaTheme="minorEastAsia" w:hAnsi="Cambria Math"/>
                  <w:sz w:val="28"/>
                  <w:szCs w:val="28"/>
                </w:rPr>
                <m:t>k</m:t>
              </m:r>
            </m:den>
          </m:f>
        </m:oMath>
      </m:oMathPara>
    </w:p>
    <w:p w14:paraId="79C74A87" w14:textId="7FF4B759" w:rsidR="00041D4E" w:rsidRDefault="00041D4E" w:rsidP="00041D4E">
      <w:pPr>
        <w:pStyle w:val="ListParagraph"/>
        <w:numPr>
          <w:ilvl w:val="0"/>
          <w:numId w:val="28"/>
        </w:numPr>
      </w:pPr>
      <w:r>
        <w:t>ZT = Thermoelectric Dimensionless figure of merit.</w:t>
      </w:r>
    </w:p>
    <w:p w14:paraId="574181DC" w14:textId="2D870F08" w:rsidR="00041D4E" w:rsidRDefault="00041D4E" w:rsidP="00041D4E">
      <w:pPr>
        <w:pStyle w:val="ListParagraph"/>
        <w:numPr>
          <w:ilvl w:val="0"/>
          <w:numId w:val="28"/>
        </w:numPr>
      </w:pPr>
      <w:r>
        <w:rPr>
          <w:rFonts w:eastAsiaTheme="minorEastAsia"/>
        </w:rPr>
        <w:t xml:space="preserve">σ </w:t>
      </w:r>
      <w:r w:rsidR="00AC7802">
        <w:rPr>
          <w:rFonts w:eastAsiaTheme="minorEastAsia"/>
        </w:rPr>
        <w:t>= Electrical</w:t>
      </w:r>
      <w:r>
        <w:t xml:space="preserve"> conductivity.</w:t>
      </w:r>
    </w:p>
    <w:p w14:paraId="6A2ACEAF" w14:textId="7003D8C5" w:rsidR="00041D4E" w:rsidRDefault="00041D4E" w:rsidP="00041D4E">
      <w:pPr>
        <w:pStyle w:val="ListParagraph"/>
        <w:numPr>
          <w:ilvl w:val="0"/>
          <w:numId w:val="28"/>
        </w:numPr>
      </w:pPr>
      <w:r>
        <w:t xml:space="preserve">T = Temperature  </w:t>
      </w:r>
    </w:p>
    <w:p w14:paraId="5E9FF8F9" w14:textId="4D3169EB" w:rsidR="00041D4E" w:rsidRDefault="00041D4E" w:rsidP="00041D4E">
      <w:pPr>
        <w:pStyle w:val="ListParagraph"/>
        <w:numPr>
          <w:ilvl w:val="0"/>
          <w:numId w:val="28"/>
        </w:numPr>
      </w:pPr>
      <w:r>
        <w:t xml:space="preserve">k = Thermal conductivity </w:t>
      </w:r>
    </w:p>
    <w:p w14:paraId="7BB948B7" w14:textId="31585EA1" w:rsidR="00041D4E" w:rsidRDefault="00041D4E" w:rsidP="00041D4E">
      <w:pPr>
        <w:pStyle w:val="ListParagraph"/>
        <w:numPr>
          <w:ilvl w:val="0"/>
          <w:numId w:val="28"/>
        </w:numPr>
      </w:pPr>
      <w:r>
        <w:t xml:space="preserve">S = </w:t>
      </w:r>
      <w:proofErr w:type="spellStart"/>
      <w:r>
        <w:t>Seebeck</w:t>
      </w:r>
      <w:proofErr w:type="spellEnd"/>
      <w:r>
        <w:t xml:space="preserve"> effect </w:t>
      </w:r>
    </w:p>
    <w:p w14:paraId="26330D39" w14:textId="1FCAD12F" w:rsidR="00AC7802" w:rsidRPr="00AC7802" w:rsidRDefault="00AC7802" w:rsidP="00AC7802">
      <w:pPr>
        <w:pStyle w:val="ListParagraph"/>
        <w:rPr>
          <w:b/>
        </w:rPr>
      </w:pPr>
      <w:r w:rsidRPr="00AC7802">
        <w:rPr>
          <w:rFonts w:cs="Arial"/>
          <w:b/>
          <w:color w:val="666666"/>
          <w:shd w:val="clear" w:color="auto" w:fill="FFFFFF"/>
        </w:rPr>
        <w:t>(Energy.gov, 2016)</w:t>
      </w:r>
    </w:p>
    <w:p w14:paraId="5790F407" w14:textId="1ACCEB52" w:rsidR="00041D4E" w:rsidRPr="00E957B9" w:rsidRDefault="00041D4E" w:rsidP="00041D4E">
      <w:pPr>
        <w:rPr>
          <w:rFonts w:cs="Arial"/>
          <w:shd w:val="clear" w:color="auto" w:fill="FFFFFF"/>
        </w:rPr>
      </w:pPr>
      <w:r w:rsidRPr="00E957B9">
        <w:rPr>
          <w:rFonts w:cs="Arial"/>
          <w:shd w:val="clear" w:color="auto" w:fill="FFFFFF"/>
        </w:rPr>
        <w:t xml:space="preserve">The thermoelectric figure of merit is the </w:t>
      </w:r>
      <w:r>
        <w:rPr>
          <w:rFonts w:cs="Arial"/>
          <w:shd w:val="clear" w:color="auto" w:fill="FFFFFF"/>
        </w:rPr>
        <w:t xml:space="preserve">performance </w:t>
      </w:r>
      <w:r w:rsidRPr="00E957B9">
        <w:rPr>
          <w:rFonts w:cs="Arial"/>
          <w:shd w:val="clear" w:color="auto" w:fill="FFFFFF"/>
        </w:rPr>
        <w:t xml:space="preserve">score given to a proposed </w:t>
      </w:r>
      <w:r>
        <w:rPr>
          <w:rFonts w:cs="Arial"/>
          <w:shd w:val="clear" w:color="auto" w:fill="FFFFFF"/>
        </w:rPr>
        <w:t xml:space="preserve">dimensioned </w:t>
      </w:r>
      <w:r w:rsidRPr="00E957B9">
        <w:rPr>
          <w:rFonts w:cs="Arial"/>
          <w:shd w:val="clear" w:color="auto" w:fill="FFFFFF"/>
        </w:rPr>
        <w:t xml:space="preserve">thermoelectric material and may be written as; </w:t>
      </w:r>
    </w:p>
    <w:p w14:paraId="6EEE9FCF" w14:textId="77777777" w:rsidR="00041D4E" w:rsidRPr="00E957B9" w:rsidRDefault="00041D4E" w:rsidP="00041D4E">
      <w:pPr>
        <w:jc w:val="center"/>
        <w:rPr>
          <w:rFonts w:eastAsiaTheme="minorEastAsia"/>
          <w:b/>
          <w:sz w:val="28"/>
          <w:szCs w:val="28"/>
        </w:rPr>
      </w:pPr>
      <m:oMathPara>
        <m:oMath>
          <m:r>
            <m:rPr>
              <m:sty m:val="b"/>
            </m:rPr>
            <w:rPr>
              <w:rFonts w:ascii="Cambria Math" w:eastAsiaTheme="minorEastAsia" w:hAnsi="Cambria Math"/>
              <w:sz w:val="28"/>
              <w:szCs w:val="28"/>
            </w:rPr>
            <m:t>Z=</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α²</m:t>
              </m:r>
            </m:num>
            <m:den>
              <m:r>
                <m:rPr>
                  <m:sty m:val="bi"/>
                </m:rPr>
                <w:rPr>
                  <w:rFonts w:ascii="Cambria Math" w:eastAsiaTheme="minorEastAsia" w:hAnsi="Cambria Math"/>
                  <w:sz w:val="28"/>
                  <w:szCs w:val="28"/>
                </w:rPr>
                <m:t>pk</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α²σ</m:t>
              </m:r>
            </m:num>
            <m:den>
              <m:r>
                <m:rPr>
                  <m:sty m:val="bi"/>
                </m:rPr>
                <w:rPr>
                  <w:rFonts w:ascii="Cambria Math" w:eastAsiaTheme="minorEastAsia" w:hAnsi="Cambria Math"/>
                  <w:sz w:val="28"/>
                  <w:szCs w:val="28"/>
                </w:rPr>
                <m:t>k</m:t>
              </m:r>
            </m:den>
          </m:f>
        </m:oMath>
      </m:oMathPara>
    </w:p>
    <w:p w14:paraId="5375BE49" w14:textId="77777777" w:rsidR="00041D4E" w:rsidRPr="000571BD" w:rsidRDefault="00041D4E" w:rsidP="00041D4E">
      <w:pPr>
        <w:pStyle w:val="ListParagraph"/>
        <w:numPr>
          <w:ilvl w:val="0"/>
          <w:numId w:val="26"/>
        </w:numPr>
        <w:rPr>
          <w:rFonts w:eastAsiaTheme="minorEastAsia"/>
        </w:rPr>
      </w:pPr>
      <w:r w:rsidRPr="000571BD">
        <w:rPr>
          <w:rFonts w:eastAsiaTheme="minorEastAsia"/>
        </w:rPr>
        <w:t>Z = The thermoelectric figure of merit</w:t>
      </w:r>
      <w:r>
        <w:rPr>
          <w:rFonts w:eastAsiaTheme="minorEastAsia"/>
        </w:rPr>
        <w:t>.</w:t>
      </w:r>
    </w:p>
    <w:p w14:paraId="6711DA8C" w14:textId="77777777" w:rsidR="00041D4E" w:rsidRDefault="00041D4E" w:rsidP="00041D4E">
      <w:pPr>
        <w:pStyle w:val="ListParagraph"/>
        <w:numPr>
          <w:ilvl w:val="0"/>
          <w:numId w:val="24"/>
        </w:numPr>
        <w:rPr>
          <w:rFonts w:eastAsiaTheme="minorEastAsia"/>
        </w:rPr>
      </w:pPr>
      <w:r>
        <w:rPr>
          <w:rFonts w:eastAsiaTheme="minorEastAsia"/>
        </w:rPr>
        <w:t xml:space="preserve">P = The electrical resistivity. </w:t>
      </w:r>
    </w:p>
    <w:p w14:paraId="32FA1982" w14:textId="77777777" w:rsidR="00041D4E" w:rsidRDefault="00041D4E" w:rsidP="00041D4E">
      <w:pPr>
        <w:pStyle w:val="ListParagraph"/>
        <w:numPr>
          <w:ilvl w:val="0"/>
          <w:numId w:val="24"/>
        </w:numPr>
        <w:rPr>
          <w:rFonts w:eastAsiaTheme="minorEastAsia"/>
        </w:rPr>
      </w:pPr>
      <w:r>
        <w:rPr>
          <w:rFonts w:eastAsiaTheme="minorEastAsia"/>
        </w:rPr>
        <w:t xml:space="preserve">k = The thermal conductivity. </w:t>
      </w:r>
    </w:p>
    <w:p w14:paraId="782C37CB" w14:textId="77777777" w:rsidR="00041D4E" w:rsidRDefault="00041D4E" w:rsidP="00041D4E">
      <w:pPr>
        <w:pStyle w:val="ListParagraph"/>
        <w:numPr>
          <w:ilvl w:val="0"/>
          <w:numId w:val="24"/>
        </w:numPr>
        <w:rPr>
          <w:rFonts w:eastAsiaTheme="minorEastAsia"/>
        </w:rPr>
      </w:pPr>
      <w:r>
        <w:rPr>
          <w:rFonts w:eastAsiaTheme="minorEastAsia"/>
        </w:rPr>
        <w:t>σ = the electrical conductivity.</w:t>
      </w:r>
    </w:p>
    <w:p w14:paraId="0BB83D59" w14:textId="37057E63" w:rsidR="00C868A2" w:rsidRPr="00041D4E" w:rsidRDefault="00041D4E" w:rsidP="00AC7802">
      <w:pPr>
        <w:pStyle w:val="ListParagraph"/>
        <w:rPr>
          <w:rFonts w:eastAsiaTheme="minorEastAsia"/>
        </w:rPr>
      </w:pPr>
      <w:r w:rsidRPr="00041D4E">
        <w:rPr>
          <w:rFonts w:cs="Arial"/>
          <w:b/>
          <w:color w:val="666666"/>
          <w:shd w:val="clear" w:color="auto" w:fill="FFFFFF"/>
        </w:rPr>
        <w:t>(</w:t>
      </w:r>
      <w:proofErr w:type="spellStart"/>
      <w:r w:rsidRPr="00041D4E">
        <w:rPr>
          <w:rFonts w:cs="Arial"/>
          <w:b/>
          <w:color w:val="666666"/>
          <w:shd w:val="clear" w:color="auto" w:fill="FFFFFF"/>
        </w:rPr>
        <w:t>Fagehi</w:t>
      </w:r>
      <w:proofErr w:type="spellEnd"/>
      <w:r w:rsidRPr="00041D4E">
        <w:rPr>
          <w:rFonts w:cs="Arial"/>
          <w:b/>
          <w:color w:val="666666"/>
          <w:shd w:val="clear" w:color="auto" w:fill="FFFFFF"/>
        </w:rPr>
        <w:t>, 2016)</w:t>
      </w:r>
    </w:p>
    <w:p w14:paraId="26183109" w14:textId="5C495856" w:rsidR="00CB1CDA" w:rsidRDefault="00AC7802" w:rsidP="00041D4E">
      <w:pPr>
        <w:rPr>
          <w:rFonts w:eastAsiaTheme="minorEastAsia"/>
        </w:rPr>
      </w:pPr>
      <w:r>
        <w:rPr>
          <w:rFonts w:eastAsiaTheme="minorEastAsia"/>
          <w:noProof/>
        </w:rPr>
        <mc:AlternateContent>
          <mc:Choice Requires="wps">
            <w:drawing>
              <wp:anchor distT="0" distB="0" distL="114300" distR="114300" simplePos="0" relativeHeight="251670528" behindDoc="0" locked="0" layoutInCell="1" allowOverlap="1" wp14:anchorId="36CF4F95" wp14:editId="5423537D">
                <wp:simplePos x="0" y="0"/>
                <wp:positionH relativeFrom="column">
                  <wp:posOffset>2748643</wp:posOffset>
                </wp:positionH>
                <wp:positionV relativeFrom="paragraph">
                  <wp:posOffset>824049</wp:posOffset>
                </wp:positionV>
                <wp:extent cx="468086"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46808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C72A8D" id="Straight Connector 29"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16.45pt,64.9pt" to="253.3pt,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" strokecolor="black [3040]"/>
            </w:pict>
          </mc:Fallback>
        </mc:AlternateContent>
      </w:r>
      <w:r w:rsidR="00DC50E6">
        <w:rPr>
          <w:rFonts w:eastAsiaTheme="minorEastAsia"/>
          <w:noProof/>
        </w:rPr>
        <mc:AlternateContent>
          <mc:Choice Requires="wps">
            <w:drawing>
              <wp:anchor distT="0" distB="0" distL="114300" distR="114300" simplePos="0" relativeHeight="251669504" behindDoc="0" locked="0" layoutInCell="1" allowOverlap="1" wp14:anchorId="22167270" wp14:editId="4AF7EA04">
                <wp:simplePos x="0" y="0"/>
                <wp:positionH relativeFrom="column">
                  <wp:posOffset>2971800</wp:posOffset>
                </wp:positionH>
                <wp:positionV relativeFrom="paragraph">
                  <wp:posOffset>541020</wp:posOffset>
                </wp:positionV>
                <wp:extent cx="451757"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45175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C1C09D" id="Straight Connector 28"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34pt,42.6pt" to="269.55pt,4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" strokecolor="black [3040]"/>
            </w:pict>
          </mc:Fallback>
        </mc:AlternateContent>
      </w:r>
      <w:r w:rsidR="00CB1CDA">
        <w:rPr>
          <w:rFonts w:eastAsiaTheme="minorEastAsia"/>
        </w:rPr>
        <w:t>To accurately observe the relationship between the ZT value</w:t>
      </w:r>
      <w:r>
        <w:rPr>
          <w:rFonts w:eastAsiaTheme="minorEastAsia"/>
        </w:rPr>
        <w:t xml:space="preserve"> and</w:t>
      </w:r>
      <w:r w:rsidR="00CB1CDA">
        <w:rPr>
          <w:rFonts w:eastAsiaTheme="minorEastAsia"/>
        </w:rPr>
        <w:t xml:space="preserve"> </w:t>
      </w:r>
      <w:r>
        <w:rPr>
          <w:rFonts w:eastAsiaTheme="minorEastAsia"/>
        </w:rPr>
        <w:t>the</w:t>
      </w:r>
      <w:r w:rsidR="00CB1CDA">
        <w:rPr>
          <w:rFonts w:eastAsiaTheme="minorEastAsia"/>
        </w:rPr>
        <w:t xml:space="preserve"> efficiency of a Thermo electric unit the following equation should be utilized;</w:t>
      </w:r>
    </w:p>
    <w:p w14:paraId="1C291858" w14:textId="359158DC" w:rsidR="00CB1CDA" w:rsidRPr="00AC7802" w:rsidRDefault="00CB1CDA" w:rsidP="00CB1CDA">
      <w:pPr>
        <w:jc w:val="center"/>
        <w:rPr>
          <w:rFonts w:eastAsiaTheme="minorEastAsia"/>
          <w:b/>
          <w:sz w:val="28"/>
          <w:szCs w:val="28"/>
        </w:rPr>
      </w:pPr>
      <m:oMathPara>
        <m:oMath>
          <m:r>
            <m:rPr>
              <m:sty m:val="b"/>
            </m:rPr>
            <w:rPr>
              <w:rFonts w:ascii="Cambria Math" w:eastAsiaTheme="minorEastAsia" w:hAnsi="Cambria Math"/>
              <w:sz w:val="28"/>
              <w:szCs w:val="28"/>
            </w:rPr>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Th-Tc</m:t>
              </m:r>
            </m:num>
            <m:den>
              <m:r>
                <m:rPr>
                  <m:sty m:val="bi"/>
                </m:rPr>
                <w:rPr>
                  <w:rFonts w:ascii="Cambria Math" w:eastAsiaTheme="minorEastAsia" w:hAnsi="Cambria Math"/>
                  <w:sz w:val="28"/>
                  <w:szCs w:val="28"/>
                </w:rPr>
                <m:t>Th</m:t>
              </m:r>
            </m:den>
          </m:f>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m:t>
                  </m:r>
                </m:e>
              </m:rad>
              <m:r>
                <m:rPr>
                  <m:sty m:val="b"/>
                </m:rPr>
                <w:rPr>
                  <w:rFonts w:ascii="Cambria Math" w:hAnsi="Cambria Math"/>
                  <w:sz w:val="28"/>
                  <w:szCs w:val="28"/>
                </w:rPr>
                <m:t>+ZT-1</m:t>
              </m:r>
            </m:num>
            <m:den>
              <m:rad>
                <m:radPr>
                  <m:degHide m:val="1"/>
                  <m:ctrlPr>
                    <w:rPr>
                      <w:rFonts w:ascii="Cambria Math" w:hAnsi="Cambria Math"/>
                      <w:b/>
                      <w:sz w:val="28"/>
                      <w:szCs w:val="28"/>
                    </w:rPr>
                  </m:ctrlPr>
                </m:radPr>
                <m:deg/>
                <m:e>
                  <m:r>
                    <m:rPr>
                      <m:sty m:val="b"/>
                    </m:rPr>
                    <w:rPr>
                      <w:rFonts w:ascii="Cambria Math" w:hAnsi="Cambria Math"/>
                      <w:sz w:val="28"/>
                      <w:szCs w:val="28"/>
                    </w:rPr>
                    <m:t>1</m:t>
                  </m:r>
                </m:e>
              </m:rad>
              <m:r>
                <m:rPr>
                  <m:sty m:val="bi"/>
                </m:rPr>
                <w:rPr>
                  <w:rFonts w:ascii="Cambria Math" w:hAnsi="Cambria Math"/>
                  <w:sz w:val="28"/>
                  <w:szCs w:val="28"/>
                </w:rPr>
                <m:t>+ZT+Tc/Th</m:t>
              </m:r>
            </m:den>
          </m:f>
        </m:oMath>
      </m:oMathPara>
    </w:p>
    <w:p w14:paraId="240AB65B" w14:textId="04CED142" w:rsidR="00AC7802" w:rsidRDefault="00AC7802" w:rsidP="00CB1CDA">
      <w:pPr>
        <w:jc w:val="center"/>
        <w:rPr>
          <w:rFonts w:cs="Arial"/>
          <w:b/>
          <w:color w:val="666666"/>
          <w:shd w:val="clear" w:color="auto" w:fill="FFFFFF"/>
        </w:rPr>
      </w:pPr>
      <w:r w:rsidRPr="00AC7802">
        <w:rPr>
          <w:rFonts w:cs="Arial"/>
          <w:b/>
          <w:color w:val="666666"/>
          <w:shd w:val="clear" w:color="auto" w:fill="FFFFFF"/>
        </w:rPr>
        <w:t>(Energy.gov, 2016)</w:t>
      </w:r>
    </w:p>
    <w:bookmarkEnd w:id="32"/>
    <w:p w14:paraId="0D3E87AD" w14:textId="77777777" w:rsidR="00AC7802" w:rsidRPr="00AC7802" w:rsidRDefault="00AC7802" w:rsidP="00CB1CDA">
      <w:pPr>
        <w:jc w:val="center"/>
        <w:rPr>
          <w:rFonts w:eastAsiaTheme="minorEastAsia"/>
          <w:b/>
        </w:rPr>
      </w:pPr>
    </w:p>
    <w:p w14:paraId="5D71527B" w14:textId="77777777" w:rsidR="00CB1CDA" w:rsidRPr="00E957B9" w:rsidRDefault="00CB1CDA" w:rsidP="00CB1CDA">
      <w:pPr>
        <w:jc w:val="center"/>
        <w:rPr>
          <w:rFonts w:eastAsiaTheme="minorEastAsia"/>
          <w:b/>
          <w:sz w:val="28"/>
          <w:szCs w:val="28"/>
        </w:rPr>
      </w:pPr>
    </w:p>
    <w:p w14:paraId="53A5D6AA" w14:textId="77777777" w:rsidR="00CB1CDA" w:rsidRPr="00041D4E" w:rsidRDefault="00CB1CDA" w:rsidP="00041D4E">
      <w:pPr>
        <w:rPr>
          <w:rFonts w:eastAsiaTheme="minorEastAsia"/>
        </w:rPr>
      </w:pPr>
    </w:p>
    <w:p w14:paraId="3BD53D58" w14:textId="595B87E6" w:rsidR="00C868A2" w:rsidRDefault="00C868A2" w:rsidP="000571BD"/>
    <w:p w14:paraId="27797340" w14:textId="794718EA" w:rsidR="005B0D1C" w:rsidRDefault="005B0D1C" w:rsidP="000571BD"/>
    <w:p w14:paraId="4889ADA0" w14:textId="1A481248" w:rsidR="005B0D1C" w:rsidRDefault="005B0D1C" w:rsidP="000571BD"/>
    <w:p w14:paraId="59F21CC3" w14:textId="77777777" w:rsidR="006B5A74" w:rsidRPr="000571BD" w:rsidRDefault="006B5A74" w:rsidP="000571BD"/>
    <w:p w14:paraId="47B8C06B" w14:textId="3B984D2E" w:rsidR="006D5FEB" w:rsidRDefault="006D5FEB" w:rsidP="006D5FEB">
      <w:pPr>
        <w:pStyle w:val="Heading1"/>
        <w:numPr>
          <w:ilvl w:val="0"/>
          <w:numId w:val="16"/>
        </w:numPr>
      </w:pPr>
      <w:bookmarkStart w:id="34" w:name="_Toc512235555"/>
      <w:r>
        <w:t>Theoretical automotive heat recovery</w:t>
      </w:r>
      <w:bookmarkEnd w:id="34"/>
    </w:p>
    <w:p w14:paraId="5CD5C316" w14:textId="1A8E943C" w:rsidR="00751511" w:rsidRDefault="00751511" w:rsidP="00751511">
      <w:pPr>
        <w:pStyle w:val="Heading2"/>
        <w:numPr>
          <w:ilvl w:val="1"/>
          <w:numId w:val="16"/>
        </w:numPr>
      </w:pPr>
      <w:bookmarkStart w:id="35" w:name="_Hlk512212739"/>
      <w:bookmarkStart w:id="36" w:name="_Toc512235556"/>
      <w:r>
        <w:t>energy availibility</w:t>
      </w:r>
      <w:bookmarkEnd w:id="36"/>
      <w:r>
        <w:t xml:space="preserve"> </w:t>
      </w:r>
    </w:p>
    <w:p w14:paraId="6AD98E4C" w14:textId="78C9698E" w:rsidR="00112D16" w:rsidRPr="00E82AC8" w:rsidRDefault="00112D16" w:rsidP="00112D16">
      <w:r>
        <w:t xml:space="preserve">Various research groups have studied and tested </w:t>
      </w:r>
      <w:r w:rsidR="00E82AC8">
        <w:t>the potential of TEG units on ICE powered vehicles</w:t>
      </w:r>
      <w:r w:rsidR="00485C08">
        <w:t>,</w:t>
      </w:r>
      <w:r w:rsidR="00E82AC8">
        <w:t xml:space="preserve"> to establish </w:t>
      </w:r>
      <w:r w:rsidR="00E36F1F">
        <w:t>whether</w:t>
      </w:r>
      <w:r w:rsidR="00E82AC8">
        <w:t xml:space="preserve"> they are a practical form of energy recovery</w:t>
      </w:r>
      <w:r w:rsidR="00485C08">
        <w:t>.</w:t>
      </w:r>
      <w:r w:rsidR="00E82AC8">
        <w:t xml:space="preserve"> </w:t>
      </w:r>
      <w:r w:rsidR="00E82AC8" w:rsidRPr="00380B67">
        <w:rPr>
          <w:b/>
        </w:rPr>
        <w:t>(</w:t>
      </w:r>
      <w:proofErr w:type="spellStart"/>
      <w:r w:rsidR="00E82AC8" w:rsidRPr="00380B67">
        <w:rPr>
          <w:rFonts w:cs="Arial"/>
          <w:b/>
          <w:color w:val="666666"/>
          <w:shd w:val="clear" w:color="auto" w:fill="FFFFFF"/>
        </w:rPr>
        <w:t>LaGrandeur</w:t>
      </w:r>
      <w:proofErr w:type="spellEnd"/>
      <w:r w:rsidR="00E82AC8" w:rsidRPr="00380B67">
        <w:rPr>
          <w:rFonts w:cs="Arial"/>
          <w:b/>
          <w:color w:val="666666"/>
          <w:shd w:val="clear" w:color="auto" w:fill="FFFFFF"/>
        </w:rPr>
        <w:t>, J. and Crane, D. 2005)</w:t>
      </w:r>
      <w:r w:rsidR="00E82AC8">
        <w:rPr>
          <w:rFonts w:ascii="Arial" w:hAnsi="Arial" w:cs="Arial"/>
          <w:color w:val="666666"/>
          <w:sz w:val="20"/>
          <w:szCs w:val="20"/>
          <w:shd w:val="clear" w:color="auto" w:fill="FFFFFF"/>
        </w:rPr>
        <w:t xml:space="preserve"> </w:t>
      </w:r>
      <w:r w:rsidR="00E82AC8" w:rsidRPr="00E82AC8">
        <w:rPr>
          <w:rFonts w:cs="Arial"/>
          <w:color w:val="666666"/>
          <w:shd w:val="clear" w:color="auto" w:fill="FFFFFF"/>
        </w:rPr>
        <w:t>state in their paper a recorded improvement to fuel economy of 4.3% and a 10% improvement was</w:t>
      </w:r>
      <w:r w:rsidR="00E36F1F">
        <w:rPr>
          <w:rFonts w:cs="Arial"/>
          <w:color w:val="666666"/>
          <w:shd w:val="clear" w:color="auto" w:fill="FFFFFF"/>
        </w:rPr>
        <w:t xml:space="preserve"> </w:t>
      </w:r>
      <w:r w:rsidR="00E82AC8" w:rsidRPr="00E82AC8">
        <w:rPr>
          <w:rFonts w:cs="Arial"/>
          <w:color w:val="666666"/>
          <w:shd w:val="clear" w:color="auto" w:fill="FFFFFF"/>
        </w:rPr>
        <w:t xml:space="preserve">well within the realms of possibility </w:t>
      </w:r>
      <w:r w:rsidR="00E36F1F">
        <w:rPr>
          <w:rFonts w:cs="Arial"/>
          <w:color w:val="666666"/>
          <w:shd w:val="clear" w:color="auto" w:fill="FFFFFF"/>
        </w:rPr>
        <w:t xml:space="preserve">in </w:t>
      </w:r>
      <w:r w:rsidR="00E82AC8" w:rsidRPr="00E82AC8">
        <w:rPr>
          <w:rFonts w:cs="Arial"/>
          <w:color w:val="666666"/>
          <w:shd w:val="clear" w:color="auto" w:fill="FFFFFF"/>
        </w:rPr>
        <w:t xml:space="preserve">the next </w:t>
      </w:r>
      <w:r w:rsidR="00AC7802">
        <w:rPr>
          <w:rFonts w:cs="Arial"/>
          <w:color w:val="666666"/>
          <w:shd w:val="clear" w:color="auto" w:fill="FFFFFF"/>
        </w:rPr>
        <w:t>five</w:t>
      </w:r>
      <w:r w:rsidR="00E82AC8" w:rsidRPr="00E82AC8">
        <w:rPr>
          <w:rFonts w:cs="Arial"/>
          <w:color w:val="666666"/>
          <w:shd w:val="clear" w:color="auto" w:fill="FFFFFF"/>
        </w:rPr>
        <w:t xml:space="preserve"> years. </w:t>
      </w:r>
    </w:p>
    <w:p w14:paraId="0CC718A4" w14:textId="77777777" w:rsidR="004469CA" w:rsidRPr="00D41733" w:rsidRDefault="003875A7" w:rsidP="004469CA">
      <w:pPr>
        <w:rPr>
          <w:rFonts w:cs="Arial"/>
          <w:b/>
          <w:color w:val="auto"/>
          <w:shd w:val="clear" w:color="auto" w:fill="FFFFFF"/>
        </w:rPr>
      </w:pPr>
      <w:r>
        <w:t>When gases are observed in a thermodynamic study, they are referred to as thermo</w:t>
      </w:r>
      <w:r w:rsidR="00546BD7">
        <w:t>-</w:t>
      </w:r>
      <w:r>
        <w:t xml:space="preserve">fluids due to the nature in which the molecules behave on a fundamental level. The energy in an exhaust system will differ due to the large number of </w:t>
      </w:r>
      <w:r w:rsidRPr="00905016">
        <w:t>variable</w:t>
      </w:r>
      <w:r w:rsidR="00D542BE" w:rsidRPr="00905016">
        <w:t>s</w:t>
      </w:r>
      <w:r w:rsidR="00905016">
        <w:t>;</w:t>
      </w:r>
      <w:r w:rsidR="00D542BE" w:rsidRPr="00905016">
        <w:t xml:space="preserve"> engine load, ambient temperatures, exhaust flow rates and differing exhaust materials</w:t>
      </w:r>
      <w:r w:rsidR="00905016" w:rsidRPr="00905016">
        <w:t>,</w:t>
      </w:r>
      <w:r w:rsidR="00D542BE" w:rsidRPr="00905016">
        <w:t xml:space="preserve"> which may possess varying thermodynamic properties</w:t>
      </w:r>
      <w:r w:rsidRPr="00905016">
        <w:t xml:space="preserve"> between different systems</w:t>
      </w:r>
      <w:r w:rsidR="00D542BE" w:rsidRPr="00905016">
        <w:t>.</w:t>
      </w:r>
      <w:r w:rsidR="00D542BE">
        <w:t xml:space="preserve"> </w:t>
      </w:r>
      <w:r>
        <w:t>The energy then would have to be calculated as an average to solve for the various loads that the ICE may be under at any one time.</w:t>
      </w:r>
      <w:r w:rsidR="004469CA">
        <w:t xml:space="preserve"> </w:t>
      </w:r>
      <w:r w:rsidR="004469CA" w:rsidRPr="00D41733">
        <w:rPr>
          <w:rFonts w:cs="Arial"/>
          <w:b/>
          <w:color w:val="auto"/>
          <w:shd w:val="clear" w:color="auto" w:fill="FFFFFF"/>
        </w:rPr>
        <w:t>(Yang et al., 2017)</w:t>
      </w:r>
    </w:p>
    <w:p w14:paraId="0D344B36" w14:textId="3846BCD5" w:rsidR="003875A7" w:rsidRDefault="003875A7" w:rsidP="003875A7"/>
    <w:p w14:paraId="2A36127D" w14:textId="77777777" w:rsidR="003875A7" w:rsidRDefault="003875A7" w:rsidP="003875A7">
      <w:r>
        <w:t>One method of calculating energy in an exhaust system is as follows:</w:t>
      </w:r>
    </w:p>
    <w:p w14:paraId="776FFDE7" w14:textId="77777777" w:rsidR="003875A7" w:rsidRPr="003875A7" w:rsidRDefault="003875A7" w:rsidP="003875A7">
      <w:pPr>
        <w:jc w:val="center"/>
        <w:rPr>
          <w:rFonts w:eastAsiaTheme="minorEastAsia"/>
          <w:b/>
          <w:sz w:val="28"/>
          <w:szCs w:val="28"/>
        </w:rPr>
      </w:pPr>
      <m:oMathPara>
        <m:oMath>
          <m:r>
            <m:rPr>
              <m:sty m:val="bi"/>
            </m:rPr>
            <w:rPr>
              <w:rFonts w:ascii="Cambria Math" w:hAnsi="Cambria Math"/>
              <w:sz w:val="28"/>
              <w:szCs w:val="28"/>
            </w:rPr>
            <m:t xml:space="preserve">Q=V x rho x Cp x </m:t>
          </m:r>
          <m:r>
            <m:rPr>
              <m:sty m:val="b"/>
            </m:rPr>
            <w:rPr>
              <w:rFonts w:ascii="Cambria Math" w:hAnsi="Cambria Math"/>
              <w:sz w:val="28"/>
              <w:szCs w:val="28"/>
            </w:rPr>
            <m:t>ΔT</m:t>
          </m:r>
          <m:r>
            <m:rPr>
              <m:sty m:val="bi"/>
            </m:rPr>
            <w:rPr>
              <w:rFonts w:ascii="Cambria Math" w:hAnsi="Cambria Math"/>
              <w:sz w:val="28"/>
              <w:szCs w:val="28"/>
            </w:rPr>
            <m:t xml:space="preserve"> </m:t>
          </m:r>
        </m:oMath>
      </m:oMathPara>
    </w:p>
    <w:p w14:paraId="681D6D58" w14:textId="77777777" w:rsidR="00485C08" w:rsidRPr="00485C08" w:rsidRDefault="003875A7" w:rsidP="00485C08">
      <w:pPr>
        <w:pStyle w:val="ListParagraph"/>
        <w:numPr>
          <w:ilvl w:val="0"/>
          <w:numId w:val="30"/>
        </w:numPr>
      </w:pPr>
      <w:r w:rsidRPr="00485C08">
        <w:rPr>
          <w:rFonts w:eastAsiaTheme="minorEastAsia"/>
        </w:rPr>
        <w:t xml:space="preserve">Q = Heat content in Kcal/hour, </w:t>
      </w:r>
    </w:p>
    <w:p w14:paraId="20A9A169" w14:textId="77777777" w:rsidR="00485C08" w:rsidRPr="00485C08" w:rsidRDefault="003875A7" w:rsidP="00485C08">
      <w:pPr>
        <w:pStyle w:val="ListParagraph"/>
        <w:numPr>
          <w:ilvl w:val="0"/>
          <w:numId w:val="30"/>
        </w:numPr>
      </w:pPr>
      <w:r w:rsidRPr="00485C08">
        <w:rPr>
          <w:rFonts w:eastAsiaTheme="minorEastAsia"/>
        </w:rPr>
        <w:t xml:space="preserve">V= Flowrate in m³/hour, </w:t>
      </w:r>
    </w:p>
    <w:p w14:paraId="303E1C0F" w14:textId="77777777" w:rsidR="00485C08" w:rsidRPr="00485C08" w:rsidRDefault="003875A7" w:rsidP="00485C08">
      <w:pPr>
        <w:pStyle w:val="ListParagraph"/>
        <w:numPr>
          <w:ilvl w:val="0"/>
          <w:numId w:val="30"/>
        </w:numPr>
      </w:pPr>
      <w:r w:rsidRPr="00485C08">
        <w:rPr>
          <w:rFonts w:eastAsiaTheme="minorEastAsia"/>
        </w:rPr>
        <w:t xml:space="preserve">rho= Density of gas in Kg/m³, </w:t>
      </w:r>
    </w:p>
    <w:p w14:paraId="006FDE61" w14:textId="77777777" w:rsidR="00485C08" w:rsidRPr="00485C08" w:rsidRDefault="003875A7" w:rsidP="00485C08">
      <w:pPr>
        <w:pStyle w:val="ListParagraph"/>
        <w:numPr>
          <w:ilvl w:val="0"/>
          <w:numId w:val="30"/>
        </w:numPr>
      </w:pPr>
      <w:r w:rsidRPr="00485C08">
        <w:rPr>
          <w:rFonts w:eastAsiaTheme="minorEastAsia"/>
        </w:rPr>
        <w:t xml:space="preserve">Cp= Specific heat capacity of substance in </w:t>
      </w:r>
      <w:proofErr w:type="spellStart"/>
      <w:r w:rsidRPr="00485C08">
        <w:rPr>
          <w:rFonts w:eastAsiaTheme="minorEastAsia"/>
        </w:rPr>
        <w:t>kCal</w:t>
      </w:r>
      <w:proofErr w:type="spellEnd"/>
      <w:r w:rsidRPr="00485C08">
        <w:rPr>
          <w:rFonts w:eastAsiaTheme="minorEastAsia"/>
        </w:rPr>
        <w:t>/</w:t>
      </w:r>
      <w:proofErr w:type="spellStart"/>
      <w:r w:rsidRPr="00485C08">
        <w:rPr>
          <w:rFonts w:eastAsiaTheme="minorEastAsia"/>
        </w:rPr>
        <w:t>Kg°C</w:t>
      </w:r>
      <w:proofErr w:type="spellEnd"/>
      <w:r w:rsidRPr="00485C08">
        <w:rPr>
          <w:rFonts w:eastAsiaTheme="minorEastAsia"/>
        </w:rPr>
        <w:t xml:space="preserve"> </w:t>
      </w:r>
    </w:p>
    <w:p w14:paraId="1E6C8579" w14:textId="16EC406A" w:rsidR="003875A7" w:rsidRDefault="003875A7" w:rsidP="00485C08">
      <w:pPr>
        <w:pStyle w:val="ListParagraph"/>
        <w:numPr>
          <w:ilvl w:val="0"/>
          <w:numId w:val="30"/>
        </w:numPr>
      </w:pPr>
      <w:r w:rsidRPr="00485C08">
        <w:rPr>
          <w:rFonts w:eastAsiaTheme="minorEastAsia"/>
        </w:rPr>
        <w:t>T</w:t>
      </w:r>
      <w:r>
        <w:t>Δ= temperature difference.</w:t>
      </w:r>
    </w:p>
    <w:p w14:paraId="444944DB" w14:textId="35ADF569" w:rsidR="003875A7" w:rsidRDefault="003875A7" w:rsidP="003875A7">
      <w:r>
        <w:t xml:space="preserve">The answer to above would give out a value in </w:t>
      </w:r>
      <w:proofErr w:type="spellStart"/>
      <w:r>
        <w:t>kCal</w:t>
      </w:r>
      <w:proofErr w:type="spellEnd"/>
      <w:r>
        <w:t xml:space="preserve">/hour. For ease of use this should be converted to </w:t>
      </w:r>
      <w:proofErr w:type="spellStart"/>
      <w:r>
        <w:t>Kj</w:t>
      </w:r>
      <w:proofErr w:type="spellEnd"/>
      <w:r>
        <w:t>/s.</w:t>
      </w:r>
      <w:r w:rsidR="00D542BE">
        <w:t xml:space="preserve"> This would provide a relatively accurate overview of the heat in the exhaust system. </w:t>
      </w:r>
    </w:p>
    <w:p w14:paraId="6DAC8021" w14:textId="75E964E9" w:rsidR="00A40A18" w:rsidRDefault="00A40A18" w:rsidP="003875A7">
      <w:r>
        <w:t>The challenge for efficient thermal recovery applications in the automotive industry is both the constantly variable environmental temperature and engine loads</w:t>
      </w:r>
      <w:r w:rsidR="002A4469">
        <w:t>,</w:t>
      </w:r>
      <w:r>
        <w:t xml:space="preserve"> as no two journeys will encounter the exact same engine loads and ambient temps. Exhaust temperatures can typically be assumed to be operating between 500K and 1000K</w:t>
      </w:r>
      <w:r w:rsidR="002A4469">
        <w:t>,</w:t>
      </w:r>
      <w:r>
        <w:t xml:space="preserve"> </w:t>
      </w:r>
      <w:r w:rsidR="00011BB3">
        <w:t>with a potential energy loss of between 4KW-120KW dependent on vehicle parameters.</w:t>
      </w:r>
      <w:r w:rsidR="00011BB3" w:rsidRPr="00011BB3">
        <w:rPr>
          <w:rFonts w:cs="Arial"/>
          <w:color w:val="auto"/>
          <w:shd w:val="clear" w:color="auto" w:fill="FFFFFF"/>
        </w:rPr>
        <w:t xml:space="preserve"> </w:t>
      </w:r>
      <w:r w:rsidR="00011BB3" w:rsidRPr="004469CA">
        <w:rPr>
          <w:rFonts w:cs="Arial"/>
          <w:b/>
          <w:color w:val="auto"/>
          <w:shd w:val="clear" w:color="auto" w:fill="FFFFFF"/>
        </w:rPr>
        <w:t>(Zhou, Dede and Joshi, 2016)</w:t>
      </w:r>
    </w:p>
    <w:bookmarkEnd w:id="35"/>
    <w:p w14:paraId="59EDE951" w14:textId="71B12A45" w:rsidR="00F45E4D" w:rsidRPr="00F45E4D" w:rsidRDefault="00F45E4D" w:rsidP="003875A7">
      <w:pPr>
        <w:rPr>
          <w:rFonts w:cs="Arial"/>
          <w:b/>
          <w:color w:val="666666"/>
          <w:shd w:val="clear" w:color="auto" w:fill="FFFFFF"/>
        </w:rPr>
      </w:pPr>
      <w:r>
        <w:lastRenderedPageBreak/>
        <w:t>Exhaust gas temperatures are significantly higher in naturally aspirated SI engines as opposed to a typical turbo-charged CI engine</w:t>
      </w:r>
      <w:r w:rsidR="002A4469">
        <w:t>. T</w:t>
      </w:r>
      <w:r>
        <w:t>he opposite may be said for the respective exhaust flow rates of these two systems</w:t>
      </w:r>
      <w:r w:rsidR="002A4469">
        <w:t>,</w:t>
      </w:r>
      <w:r>
        <w:t xml:space="preserve"> as turbocharged CI engines have a higher exhaust gas flow rate to NA SI engines. Meaning that in a </w:t>
      </w:r>
      <w:r w:rsidR="002A4469">
        <w:t>turbo charged</w:t>
      </w:r>
      <w:r>
        <w:t xml:space="preserve"> CI application</w:t>
      </w:r>
      <w:r w:rsidR="002A4469">
        <w:t xml:space="preserve">, </w:t>
      </w:r>
      <w:r>
        <w:t xml:space="preserve">the potential for thermal recovery is lower due to the lower </w:t>
      </w:r>
      <w:proofErr w:type="spellStart"/>
      <w:r>
        <w:t>Tmax</w:t>
      </w:r>
      <w:proofErr w:type="spellEnd"/>
      <w:r>
        <w:t xml:space="preserve"> value</w:t>
      </w:r>
      <w:r w:rsidR="002A4469">
        <w:t>, a</w:t>
      </w:r>
      <w:r>
        <w:t>s the temperature differential is proportional to the power generated by the TEM. (</w:t>
      </w:r>
      <w:r w:rsidRPr="00A3024D">
        <w:rPr>
          <w:rFonts w:cs="Arial"/>
          <w:b/>
          <w:color w:val="666666"/>
          <w:shd w:val="clear" w:color="auto" w:fill="FFFFFF"/>
        </w:rPr>
        <w:t xml:space="preserve">Anusha </w:t>
      </w:r>
      <w:proofErr w:type="spellStart"/>
      <w:r w:rsidRPr="00A3024D">
        <w:rPr>
          <w:rFonts w:cs="Arial"/>
          <w:b/>
          <w:color w:val="666666"/>
          <w:shd w:val="clear" w:color="auto" w:fill="FFFFFF"/>
        </w:rPr>
        <w:t>Wijewardane</w:t>
      </w:r>
      <w:proofErr w:type="spellEnd"/>
      <w:r w:rsidRPr="00A3024D">
        <w:rPr>
          <w:rFonts w:cs="Arial"/>
          <w:b/>
          <w:color w:val="666666"/>
          <w:shd w:val="clear" w:color="auto" w:fill="FFFFFF"/>
        </w:rPr>
        <w:t>, M. 2012). </w:t>
      </w:r>
    </w:p>
    <w:p w14:paraId="4256E9D8" w14:textId="77777777" w:rsidR="002822E4" w:rsidRDefault="00F45E4D" w:rsidP="00F45E4D">
      <w:pPr>
        <w:jc w:val="center"/>
        <w:rPr>
          <w:rFonts w:cs="Arial"/>
          <w:b/>
          <w:color w:val="666666"/>
          <w:shd w:val="clear" w:color="auto" w:fill="FFFFFF"/>
        </w:rPr>
      </w:pPr>
      <w:r>
        <w:rPr>
          <w:noProof/>
        </w:rPr>
        <w:drawing>
          <wp:inline distT="0" distB="0" distL="0" distR="0" wp14:anchorId="1C7D37ED" wp14:editId="1C0FE55A">
            <wp:extent cx="3845379" cy="394335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666" b="1415"/>
                    <a:stretch/>
                  </pic:blipFill>
                  <pic:spPr bwMode="auto">
                    <a:xfrm>
                      <a:off x="0" y="0"/>
                      <a:ext cx="3873965" cy="3972665"/>
                    </a:xfrm>
                    <a:prstGeom prst="rect">
                      <a:avLst/>
                    </a:prstGeom>
                    <a:ln>
                      <a:noFill/>
                    </a:ln>
                    <a:extLst>
                      <a:ext uri="{53640926-AAD7-44D8-BBD7-CCE9431645EC}">
                        <a14:shadowObscured xmlns:a14="http://schemas.microsoft.com/office/drawing/2010/main"/>
                      </a:ext>
                    </a:extLst>
                  </pic:spPr>
                </pic:pic>
              </a:graphicData>
            </a:graphic>
          </wp:inline>
        </w:drawing>
      </w:r>
    </w:p>
    <w:p w14:paraId="1A4B4797" w14:textId="5A5541F1" w:rsidR="00F45E4D" w:rsidRDefault="002822E4" w:rsidP="00F45E4D">
      <w:pPr>
        <w:jc w:val="center"/>
        <w:rPr>
          <w:rFonts w:cs="Arial"/>
          <w:b/>
          <w:color w:val="666666"/>
          <w:shd w:val="clear" w:color="auto" w:fill="FFFFFF"/>
        </w:rPr>
      </w:pPr>
      <w:bookmarkStart w:id="37" w:name="_Hlk512212766"/>
      <w:r>
        <w:rPr>
          <w:rFonts w:cs="Arial"/>
          <w:color w:val="666666"/>
          <w:shd w:val="clear" w:color="auto" w:fill="FFFFFF"/>
        </w:rPr>
        <w:t>Comparison of exhaust gas temperatures between SI and CI (Fig 6.1.1)</w:t>
      </w:r>
      <w:r w:rsidRPr="002822E4">
        <w:rPr>
          <w:rFonts w:cs="Arial"/>
          <w:b/>
          <w:color w:val="666666"/>
          <w:shd w:val="clear" w:color="auto" w:fill="FFFFFF"/>
        </w:rPr>
        <w:t xml:space="preserve"> </w:t>
      </w:r>
      <w:r>
        <w:rPr>
          <w:rFonts w:cs="Arial"/>
          <w:b/>
          <w:color w:val="666666"/>
          <w:shd w:val="clear" w:color="auto" w:fill="FFFFFF"/>
        </w:rPr>
        <w:t>(</w:t>
      </w:r>
      <w:proofErr w:type="spellStart"/>
      <w:r w:rsidRPr="00A3024D">
        <w:rPr>
          <w:rFonts w:cs="Arial"/>
          <w:b/>
          <w:color w:val="666666"/>
          <w:shd w:val="clear" w:color="auto" w:fill="FFFFFF"/>
        </w:rPr>
        <w:t>LaGrandeur</w:t>
      </w:r>
      <w:proofErr w:type="spellEnd"/>
      <w:r w:rsidRPr="00A3024D">
        <w:rPr>
          <w:rFonts w:cs="Arial"/>
          <w:b/>
          <w:color w:val="666666"/>
          <w:shd w:val="clear" w:color="auto" w:fill="FFFFFF"/>
        </w:rPr>
        <w:t>, J. and Crane, D. 2005).</w:t>
      </w:r>
    </w:p>
    <w:p w14:paraId="196273FC" w14:textId="3846560F" w:rsidR="005B0D1C" w:rsidRPr="006B5A74" w:rsidRDefault="00226E9F" w:rsidP="00226E9F">
      <w:pPr>
        <w:rPr>
          <w:rFonts w:cs="Arial"/>
          <w:b/>
          <w:color w:val="666666"/>
          <w:shd w:val="clear" w:color="auto" w:fill="FFFFFF"/>
        </w:rPr>
      </w:pPr>
      <w:bookmarkStart w:id="38" w:name="_Hlk512212774"/>
      <w:bookmarkEnd w:id="37"/>
      <w:r w:rsidRPr="00226E9F">
        <w:rPr>
          <w:rFonts w:cs="Arial"/>
          <w:color w:val="666666"/>
          <w:shd w:val="clear" w:color="auto" w:fill="FFFFFF"/>
        </w:rPr>
        <w:t xml:space="preserve">Figure 6.1.1 </w:t>
      </w:r>
      <w:r>
        <w:rPr>
          <w:rFonts w:cs="Arial"/>
          <w:color w:val="666666"/>
          <w:shd w:val="clear" w:color="auto" w:fill="FFFFFF"/>
        </w:rPr>
        <w:t>displays the comparison of exh</w:t>
      </w:r>
      <w:r w:rsidR="0075323F">
        <w:rPr>
          <w:rFonts w:cs="Arial"/>
          <w:color w:val="666666"/>
          <w:shd w:val="clear" w:color="auto" w:fill="FFFFFF"/>
        </w:rPr>
        <w:t>aus</w:t>
      </w:r>
      <w:r>
        <w:rPr>
          <w:rFonts w:cs="Arial"/>
          <w:color w:val="666666"/>
          <w:shd w:val="clear" w:color="auto" w:fill="FFFFFF"/>
        </w:rPr>
        <w:t xml:space="preserve">t temperatures between two BMW </w:t>
      </w:r>
      <w:proofErr w:type="gramStart"/>
      <w:r>
        <w:rPr>
          <w:rFonts w:cs="Arial"/>
          <w:color w:val="666666"/>
          <w:shd w:val="clear" w:color="auto" w:fill="FFFFFF"/>
        </w:rPr>
        <w:t>six cylinder</w:t>
      </w:r>
      <w:proofErr w:type="gramEnd"/>
      <w:r>
        <w:rPr>
          <w:rFonts w:cs="Arial"/>
          <w:color w:val="666666"/>
          <w:shd w:val="clear" w:color="auto" w:fill="FFFFFF"/>
        </w:rPr>
        <w:t xml:space="preserve"> ICE units</w:t>
      </w:r>
      <w:r w:rsidR="0075323F">
        <w:rPr>
          <w:rFonts w:cs="Arial"/>
          <w:color w:val="666666"/>
          <w:shd w:val="clear" w:color="auto" w:fill="FFFFFF"/>
        </w:rPr>
        <w:t>, a</w:t>
      </w:r>
      <w:r>
        <w:rPr>
          <w:rFonts w:cs="Arial"/>
          <w:color w:val="666666"/>
          <w:shd w:val="clear" w:color="auto" w:fill="FFFFFF"/>
        </w:rPr>
        <w:t xml:space="preserve"> NA-SI and a T-CI configuration </w:t>
      </w:r>
      <w:r w:rsidRPr="0072720C">
        <w:rPr>
          <w:rFonts w:cs="Arial"/>
          <w:color w:val="666666"/>
          <w:shd w:val="clear" w:color="auto" w:fill="FFFFFF"/>
        </w:rPr>
        <w:t>respect</w:t>
      </w:r>
      <w:r w:rsidR="0072720C" w:rsidRPr="0072720C">
        <w:rPr>
          <w:rFonts w:cs="Arial"/>
          <w:color w:val="666666"/>
          <w:shd w:val="clear" w:color="auto" w:fill="FFFFFF"/>
        </w:rPr>
        <w:t>ively</w:t>
      </w:r>
      <w:r w:rsidRPr="0072720C">
        <w:rPr>
          <w:rFonts w:cs="Arial"/>
          <w:color w:val="666666"/>
          <w:shd w:val="clear" w:color="auto" w:fill="FFFFFF"/>
        </w:rPr>
        <w:t>.</w:t>
      </w:r>
      <w:r>
        <w:rPr>
          <w:rFonts w:cs="Arial"/>
          <w:b/>
          <w:color w:val="666666"/>
          <w:shd w:val="clear" w:color="auto" w:fill="FFFFFF"/>
        </w:rPr>
        <w:t xml:space="preserve"> </w:t>
      </w:r>
      <w:r>
        <w:rPr>
          <w:rFonts w:cs="Arial"/>
          <w:color w:val="666666"/>
          <w:shd w:val="clear" w:color="auto" w:fill="FFFFFF"/>
        </w:rPr>
        <w:t>I</w:t>
      </w:r>
      <w:r w:rsidR="0075323F">
        <w:rPr>
          <w:rFonts w:cs="Arial"/>
          <w:color w:val="666666"/>
          <w:shd w:val="clear" w:color="auto" w:fill="FFFFFF"/>
        </w:rPr>
        <w:t>t</w:t>
      </w:r>
      <w:r>
        <w:rPr>
          <w:rFonts w:cs="Arial"/>
          <w:color w:val="666666"/>
          <w:shd w:val="clear" w:color="auto" w:fill="FFFFFF"/>
        </w:rPr>
        <w:t xml:space="preserve"> is observed that the exhaust temperatures of the SI unit are on average 100°C higher than that of its diesel counterpart. Both CI and SI are not without merit when being considered for thermal recovery</w:t>
      </w:r>
      <w:r w:rsidR="0075323F">
        <w:rPr>
          <w:rFonts w:cs="Arial"/>
          <w:color w:val="666666"/>
          <w:shd w:val="clear" w:color="auto" w:fill="FFFFFF"/>
        </w:rPr>
        <w:t>. T</w:t>
      </w:r>
      <w:r>
        <w:rPr>
          <w:rFonts w:cs="Arial"/>
          <w:color w:val="666666"/>
          <w:shd w:val="clear" w:color="auto" w:fill="FFFFFF"/>
        </w:rPr>
        <w:t xml:space="preserve">he </w:t>
      </w:r>
      <w:r w:rsidR="007158A3">
        <w:rPr>
          <w:rFonts w:cs="Arial"/>
          <w:color w:val="666666"/>
          <w:shd w:val="clear" w:color="auto" w:fill="FFFFFF"/>
        </w:rPr>
        <w:t>T-CI unit may output lower exhaust temperatures but typically the volumetric flow rates in diesel vehicles is higher due to higher compression ratios</w:t>
      </w:r>
      <w:r w:rsidR="0075323F">
        <w:rPr>
          <w:rFonts w:cs="Arial"/>
          <w:color w:val="666666"/>
          <w:shd w:val="clear" w:color="auto" w:fill="FFFFFF"/>
        </w:rPr>
        <w:t>. T</w:t>
      </w:r>
      <w:r w:rsidR="007158A3">
        <w:rPr>
          <w:rFonts w:cs="Arial"/>
          <w:color w:val="666666"/>
          <w:shd w:val="clear" w:color="auto" w:fill="FFFFFF"/>
        </w:rPr>
        <w:t xml:space="preserve">his makes diesel vehicles ideal for forced induction type energy recovery as it also aids in the control of higher fuel load requirements. </w:t>
      </w:r>
      <w:r w:rsidR="004469CA">
        <w:rPr>
          <w:rFonts w:cs="Arial"/>
          <w:b/>
          <w:color w:val="666666"/>
          <w:shd w:val="clear" w:color="auto" w:fill="FFFFFF"/>
        </w:rPr>
        <w:t>(</w:t>
      </w:r>
      <w:proofErr w:type="spellStart"/>
      <w:r w:rsidR="004469CA" w:rsidRPr="00A3024D">
        <w:rPr>
          <w:rFonts w:cs="Arial"/>
          <w:b/>
          <w:color w:val="666666"/>
          <w:shd w:val="clear" w:color="auto" w:fill="FFFFFF"/>
        </w:rPr>
        <w:t>LaGrandeur</w:t>
      </w:r>
      <w:proofErr w:type="spellEnd"/>
      <w:r w:rsidR="004469CA" w:rsidRPr="00A3024D">
        <w:rPr>
          <w:rFonts w:cs="Arial"/>
          <w:b/>
          <w:color w:val="666666"/>
          <w:shd w:val="clear" w:color="auto" w:fill="FFFFFF"/>
        </w:rPr>
        <w:t>, J. and Crane, D. 2005).</w:t>
      </w:r>
    </w:p>
    <w:bookmarkEnd w:id="38"/>
    <w:p w14:paraId="25B945B3" w14:textId="4FB39EC5" w:rsidR="005B0D1C" w:rsidRDefault="005B0D1C" w:rsidP="00226E9F">
      <w:pPr>
        <w:rPr>
          <w:rFonts w:cs="Arial"/>
          <w:color w:val="666666"/>
          <w:shd w:val="clear" w:color="auto" w:fill="FFFFFF"/>
        </w:rPr>
      </w:pPr>
    </w:p>
    <w:p w14:paraId="38DED4FE" w14:textId="77777777" w:rsidR="005B0D1C" w:rsidRPr="00226E9F" w:rsidRDefault="005B0D1C" w:rsidP="00226E9F">
      <w:pPr>
        <w:rPr>
          <w:rFonts w:cs="Arial"/>
          <w:color w:val="666666"/>
          <w:shd w:val="clear" w:color="auto" w:fill="FFFFFF"/>
        </w:rPr>
      </w:pPr>
    </w:p>
    <w:p w14:paraId="57AE9920" w14:textId="1322D5F1" w:rsidR="00AF6CBE" w:rsidRDefault="007408DB" w:rsidP="00F45E4D">
      <w:pPr>
        <w:jc w:val="center"/>
        <w:rPr>
          <w:rFonts w:cs="Arial"/>
          <w:b/>
          <w:color w:val="666666"/>
          <w:shd w:val="clear" w:color="auto" w:fill="FFFFFF"/>
        </w:rPr>
      </w:pPr>
      <w:r>
        <w:rPr>
          <w:noProof/>
        </w:rPr>
        <w:drawing>
          <wp:inline distT="0" distB="0" distL="0" distR="0" wp14:anchorId="3A7638D8" wp14:editId="43022949">
            <wp:extent cx="4831307" cy="347180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44716" cy="3481436"/>
                    </a:xfrm>
                    <a:prstGeom prst="rect">
                      <a:avLst/>
                    </a:prstGeom>
                  </pic:spPr>
                </pic:pic>
              </a:graphicData>
            </a:graphic>
          </wp:inline>
        </w:drawing>
      </w:r>
    </w:p>
    <w:p w14:paraId="06B7FA3D" w14:textId="5B07B300" w:rsidR="004469CA" w:rsidRDefault="004469CA" w:rsidP="004469CA">
      <w:pPr>
        <w:jc w:val="center"/>
        <w:rPr>
          <w:rFonts w:cs="Arial"/>
          <w:b/>
          <w:color w:val="666666"/>
          <w:shd w:val="clear" w:color="auto" w:fill="FFFFFF"/>
        </w:rPr>
      </w:pPr>
      <w:r>
        <w:t>Image of Brake mean effective pressure/ engine speed (Fig 6.1.2)</w:t>
      </w:r>
      <w:r w:rsidRPr="004469CA">
        <w:rPr>
          <w:rFonts w:cs="Arial"/>
          <w:b/>
          <w:color w:val="666666"/>
          <w:shd w:val="clear" w:color="auto" w:fill="FFFFFF"/>
        </w:rPr>
        <w:t xml:space="preserve"> </w:t>
      </w:r>
      <w:r>
        <w:rPr>
          <w:rFonts w:cs="Arial"/>
          <w:b/>
          <w:color w:val="666666"/>
          <w:shd w:val="clear" w:color="auto" w:fill="FFFFFF"/>
        </w:rPr>
        <w:t>(</w:t>
      </w:r>
      <w:proofErr w:type="spellStart"/>
      <w:r w:rsidRPr="00A3024D">
        <w:rPr>
          <w:rFonts w:cs="Arial"/>
          <w:b/>
          <w:color w:val="666666"/>
          <w:shd w:val="clear" w:color="auto" w:fill="FFFFFF"/>
        </w:rPr>
        <w:t>LaGrandeur</w:t>
      </w:r>
      <w:proofErr w:type="spellEnd"/>
      <w:r w:rsidRPr="00A3024D">
        <w:rPr>
          <w:rFonts w:cs="Arial"/>
          <w:b/>
          <w:color w:val="666666"/>
          <w:shd w:val="clear" w:color="auto" w:fill="FFFFFF"/>
        </w:rPr>
        <w:t>, J. and Crane, D. 2005).</w:t>
      </w:r>
    </w:p>
    <w:p w14:paraId="1800F57E" w14:textId="21D86C1B" w:rsidR="00F45E4D" w:rsidRDefault="00F45E4D" w:rsidP="003875A7"/>
    <w:p w14:paraId="6A9E3D7C" w14:textId="579DDD8D" w:rsidR="00751511" w:rsidRDefault="00C73A3F" w:rsidP="00AC7802">
      <w:pPr>
        <w:jc w:val="center"/>
      </w:pPr>
      <w:r>
        <w:rPr>
          <w:noProof/>
        </w:rPr>
        <w:drawing>
          <wp:inline distT="0" distB="0" distL="0" distR="0" wp14:anchorId="164B9AF5" wp14:editId="4CB2CA95">
            <wp:extent cx="5245100" cy="2667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51046" cy="2670023"/>
                    </a:xfrm>
                    <a:prstGeom prst="rect">
                      <a:avLst/>
                    </a:prstGeom>
                  </pic:spPr>
                </pic:pic>
              </a:graphicData>
            </a:graphic>
          </wp:inline>
        </w:drawing>
      </w:r>
    </w:p>
    <w:p w14:paraId="334F4D5B" w14:textId="26F02457" w:rsidR="005B0D1C" w:rsidRPr="006B5A74" w:rsidRDefault="008B1FF9" w:rsidP="006B5A74">
      <w:pPr>
        <w:rPr>
          <w:rFonts w:cs="Arial"/>
          <w:b/>
          <w:color w:val="666666"/>
          <w:shd w:val="clear" w:color="auto" w:fill="FFFFFF"/>
        </w:rPr>
      </w:pPr>
      <w:r>
        <w:t>Image of Temperature against Flow condition (Fig 6.1.3) (</w:t>
      </w:r>
      <w:r w:rsidRPr="00A3024D">
        <w:rPr>
          <w:rFonts w:cs="Arial"/>
          <w:b/>
          <w:color w:val="666666"/>
          <w:shd w:val="clear" w:color="auto" w:fill="FFFFFF"/>
        </w:rPr>
        <w:t xml:space="preserve">Anusha </w:t>
      </w:r>
      <w:proofErr w:type="spellStart"/>
      <w:r w:rsidRPr="00A3024D">
        <w:rPr>
          <w:rFonts w:cs="Arial"/>
          <w:b/>
          <w:color w:val="666666"/>
          <w:shd w:val="clear" w:color="auto" w:fill="FFFFFF"/>
        </w:rPr>
        <w:t>Wijewardane</w:t>
      </w:r>
      <w:proofErr w:type="spellEnd"/>
      <w:r w:rsidRPr="00A3024D">
        <w:rPr>
          <w:rFonts w:cs="Arial"/>
          <w:b/>
          <w:color w:val="666666"/>
          <w:shd w:val="clear" w:color="auto" w:fill="FFFFFF"/>
        </w:rPr>
        <w:t>, M. 2012).</w:t>
      </w:r>
    </w:p>
    <w:p w14:paraId="70A9DAC9" w14:textId="03DDD08C" w:rsidR="00751511" w:rsidRDefault="00751511" w:rsidP="00751511">
      <w:pPr>
        <w:pStyle w:val="Heading2"/>
        <w:numPr>
          <w:ilvl w:val="1"/>
          <w:numId w:val="16"/>
        </w:numPr>
      </w:pPr>
      <w:bookmarkStart w:id="39" w:name="_Toc512235557"/>
      <w:r>
        <w:lastRenderedPageBreak/>
        <w:t>economic benefits</w:t>
      </w:r>
      <w:bookmarkEnd w:id="39"/>
      <w:r>
        <w:t xml:space="preserve"> </w:t>
      </w:r>
    </w:p>
    <w:p w14:paraId="6F964753" w14:textId="47CD56ED" w:rsidR="00E45B83" w:rsidRPr="003A06DC" w:rsidRDefault="00E95CBF" w:rsidP="00E45B83">
      <w:r>
        <w:t xml:space="preserve">Many studies have proven the positive effect of TEG systems on </w:t>
      </w:r>
      <w:r w:rsidR="003A06DC">
        <w:t>fuel consumption in passenger vehicles by utilizing the energy retrieved from waste exhaust heat to power axillary units</w:t>
      </w:r>
      <w:r w:rsidR="00744FDC">
        <w:t>,</w:t>
      </w:r>
      <w:r w:rsidR="003A06DC">
        <w:t xml:space="preserve"> which would under normal circumstances act as parasitic losses to an ICE.</w:t>
      </w:r>
      <w:r w:rsidR="003A06DC" w:rsidRPr="003A06DC">
        <w:rPr>
          <w:rFonts w:cs="Arial"/>
          <w:b/>
          <w:color w:val="666666"/>
          <w:shd w:val="clear" w:color="auto" w:fill="FFFFFF"/>
        </w:rPr>
        <w:t xml:space="preserve"> </w:t>
      </w:r>
      <w:r w:rsidR="004330DE" w:rsidRPr="004330DE">
        <w:rPr>
          <w:rFonts w:cs="Arial"/>
          <w:b/>
          <w:color w:val="666666"/>
          <w:shd w:val="clear" w:color="auto" w:fill="FFFFFF"/>
        </w:rPr>
        <w:t>(</w:t>
      </w:r>
      <w:r w:rsidR="003A06DC" w:rsidRPr="004330DE">
        <w:rPr>
          <w:rFonts w:cs="Arial"/>
          <w:b/>
          <w:color w:val="666666"/>
          <w:shd w:val="clear" w:color="auto" w:fill="FFFFFF"/>
        </w:rPr>
        <w:t>Loughborough University</w:t>
      </w:r>
      <w:r w:rsidR="004330DE" w:rsidRPr="004330DE">
        <w:rPr>
          <w:rFonts w:cs="Arial"/>
          <w:b/>
          <w:color w:val="666666"/>
          <w:shd w:val="clear" w:color="auto" w:fill="FFFFFF"/>
        </w:rPr>
        <w:t>.</w:t>
      </w:r>
      <w:r w:rsidR="003A06DC" w:rsidRPr="004330DE">
        <w:rPr>
          <w:rFonts w:cs="Arial"/>
          <w:b/>
          <w:color w:val="666666"/>
          <w:shd w:val="clear" w:color="auto" w:fill="FFFFFF"/>
        </w:rPr>
        <w:t xml:space="preserve"> 2010)</w:t>
      </w:r>
      <w:r w:rsidR="00744FDC">
        <w:rPr>
          <w:rFonts w:cs="Arial"/>
          <w:b/>
          <w:color w:val="666666"/>
          <w:shd w:val="clear" w:color="auto" w:fill="FFFFFF"/>
        </w:rPr>
        <w:t xml:space="preserve"> </w:t>
      </w:r>
      <w:r w:rsidR="00744FDC">
        <w:rPr>
          <w:rFonts w:cs="Arial"/>
          <w:color w:val="666666"/>
          <w:shd w:val="clear" w:color="auto" w:fill="FFFFFF"/>
        </w:rPr>
        <w:t>p</w:t>
      </w:r>
      <w:r w:rsidR="003A06DC">
        <w:rPr>
          <w:rFonts w:cs="Arial"/>
          <w:color w:val="666666"/>
          <w:shd w:val="clear" w:color="auto" w:fill="FFFFFF"/>
        </w:rPr>
        <w:t xml:space="preserve">erformed a simulated study </w:t>
      </w:r>
      <w:r w:rsidR="00744FDC">
        <w:rPr>
          <w:rFonts w:cs="Arial"/>
          <w:color w:val="666666"/>
          <w:shd w:val="clear" w:color="auto" w:fill="FFFFFF"/>
        </w:rPr>
        <w:t xml:space="preserve">that </w:t>
      </w:r>
      <w:r w:rsidR="00B37C27">
        <w:rPr>
          <w:rFonts w:cs="Arial"/>
          <w:color w:val="666666"/>
          <w:shd w:val="clear" w:color="auto" w:fill="FFFFFF"/>
        </w:rPr>
        <w:t>analyzed the economic potentials of an installed TE</w:t>
      </w:r>
      <w:r w:rsidR="00860F4E">
        <w:rPr>
          <w:rFonts w:cs="Arial"/>
          <w:color w:val="666666"/>
          <w:shd w:val="clear" w:color="auto" w:fill="FFFFFF"/>
        </w:rPr>
        <w:t>M</w:t>
      </w:r>
      <w:r w:rsidR="00B37C27">
        <w:rPr>
          <w:rFonts w:cs="Arial"/>
          <w:color w:val="666666"/>
          <w:shd w:val="clear" w:color="auto" w:fill="FFFFFF"/>
        </w:rPr>
        <w:t xml:space="preserve"> and found that with reasonably inexpensive units</w:t>
      </w:r>
      <w:r w:rsidR="00744FDC">
        <w:rPr>
          <w:rFonts w:cs="Arial"/>
          <w:color w:val="666666"/>
          <w:shd w:val="clear" w:color="auto" w:fill="FFFFFF"/>
        </w:rPr>
        <w:t>,</w:t>
      </w:r>
      <w:r w:rsidR="00B37C27">
        <w:rPr>
          <w:rFonts w:cs="Arial"/>
          <w:color w:val="666666"/>
          <w:shd w:val="clear" w:color="auto" w:fill="FFFFFF"/>
        </w:rPr>
        <w:t xml:space="preserve"> there was an improvement to overall fuel economy</w:t>
      </w:r>
      <w:r w:rsidR="005A41E5">
        <w:rPr>
          <w:rFonts w:cs="Arial"/>
          <w:color w:val="666666"/>
          <w:shd w:val="clear" w:color="auto" w:fill="FFFFFF"/>
        </w:rPr>
        <w:t>. Of the four test vehicles simulated</w:t>
      </w:r>
      <w:r w:rsidR="00744FDC">
        <w:rPr>
          <w:rFonts w:cs="Arial"/>
          <w:color w:val="666666"/>
          <w:shd w:val="clear" w:color="auto" w:fill="FFFFFF"/>
        </w:rPr>
        <w:t>,</w:t>
      </w:r>
      <w:r w:rsidR="005A41E5">
        <w:rPr>
          <w:rFonts w:cs="Arial"/>
          <w:color w:val="666666"/>
          <w:shd w:val="clear" w:color="auto" w:fill="FFFFFF"/>
        </w:rPr>
        <w:t xml:space="preserve"> the largest percentage of improvement was observed in a </w:t>
      </w:r>
      <w:r w:rsidR="00F42C7F">
        <w:rPr>
          <w:rFonts w:cs="Arial"/>
          <w:color w:val="666666"/>
          <w:shd w:val="clear" w:color="auto" w:fill="FFFFFF"/>
        </w:rPr>
        <w:t>large diesel vehicle.</w:t>
      </w:r>
      <w:r w:rsidR="00860F4E">
        <w:rPr>
          <w:rFonts w:cs="Arial"/>
          <w:color w:val="666666"/>
          <w:shd w:val="clear" w:color="auto" w:fill="FFFFFF"/>
        </w:rPr>
        <w:t xml:space="preserve"> Various studies have confirmed that the use of a TEM in a heavy-duty diesel application would be a viable solution to reduce fuel consumptio</w:t>
      </w:r>
      <w:r w:rsidR="00F1268F">
        <w:rPr>
          <w:rFonts w:cs="Arial"/>
          <w:color w:val="666666"/>
          <w:shd w:val="clear" w:color="auto" w:fill="FFFFFF"/>
        </w:rPr>
        <w:t>n</w:t>
      </w:r>
      <w:r w:rsidR="00860F4E">
        <w:rPr>
          <w:rFonts w:cs="Arial"/>
          <w:color w:val="666666"/>
          <w:shd w:val="clear" w:color="auto" w:fill="FFFFFF"/>
        </w:rPr>
        <w:t xml:space="preserve">. </w:t>
      </w:r>
      <w:r w:rsidR="00A9375D">
        <w:rPr>
          <w:rFonts w:cs="Arial"/>
          <w:color w:val="666666"/>
          <w:shd w:val="clear" w:color="auto" w:fill="FFFFFF"/>
        </w:rPr>
        <w:t xml:space="preserve">Passenger vehicles are far more sensitive to weight change </w:t>
      </w:r>
      <w:proofErr w:type="gramStart"/>
      <w:r w:rsidR="00A9375D">
        <w:rPr>
          <w:rFonts w:cs="Arial"/>
          <w:color w:val="666666"/>
          <w:shd w:val="clear" w:color="auto" w:fill="FFFFFF"/>
        </w:rPr>
        <w:t>in regards to</w:t>
      </w:r>
      <w:proofErr w:type="gramEnd"/>
      <w:r w:rsidR="00A9375D">
        <w:rPr>
          <w:rFonts w:cs="Arial"/>
          <w:color w:val="666666"/>
          <w:shd w:val="clear" w:color="auto" w:fill="FFFFFF"/>
        </w:rPr>
        <w:t xml:space="preserve"> ICE performance</w:t>
      </w:r>
      <w:r w:rsidR="00744FDC">
        <w:rPr>
          <w:rFonts w:cs="Arial"/>
          <w:color w:val="666666"/>
          <w:shd w:val="clear" w:color="auto" w:fill="FFFFFF"/>
        </w:rPr>
        <w:t>,</w:t>
      </w:r>
      <w:r w:rsidR="00A9375D">
        <w:rPr>
          <w:rFonts w:cs="Arial"/>
          <w:color w:val="666666"/>
          <w:shd w:val="clear" w:color="auto" w:fill="FFFFFF"/>
        </w:rPr>
        <w:t xml:space="preserve"> whereas the same cannot be said for heavy duty diesel vehicles</w:t>
      </w:r>
      <w:r w:rsidR="0066204B">
        <w:rPr>
          <w:rFonts w:cs="Arial"/>
          <w:color w:val="666666"/>
          <w:shd w:val="clear" w:color="auto" w:fill="FFFFFF"/>
        </w:rPr>
        <w:t>,</w:t>
      </w:r>
      <w:r w:rsidR="00A9375D">
        <w:rPr>
          <w:rFonts w:cs="Arial"/>
          <w:color w:val="666666"/>
          <w:shd w:val="clear" w:color="auto" w:fill="FFFFFF"/>
        </w:rPr>
        <w:t xml:space="preserve"> so the fitting of a relatively heavy unit would not have a major effect o</w:t>
      </w:r>
      <w:r w:rsidR="0066204B">
        <w:rPr>
          <w:rFonts w:cs="Arial"/>
          <w:color w:val="666666"/>
          <w:shd w:val="clear" w:color="auto" w:fill="FFFFFF"/>
        </w:rPr>
        <w:t>n</w:t>
      </w:r>
      <w:r w:rsidR="00A9375D">
        <w:rPr>
          <w:rFonts w:cs="Arial"/>
          <w:color w:val="666666"/>
          <w:shd w:val="clear" w:color="auto" w:fill="FFFFFF"/>
        </w:rPr>
        <w:t xml:space="preserve"> overall performance and fuel consumption. </w:t>
      </w:r>
    </w:p>
    <w:p w14:paraId="4F896736" w14:textId="4E04B20D" w:rsidR="006D5FEB" w:rsidRDefault="006D5FEB" w:rsidP="006D5FEB">
      <w:pPr>
        <w:pStyle w:val="Heading1"/>
        <w:numPr>
          <w:ilvl w:val="0"/>
          <w:numId w:val="16"/>
        </w:numPr>
      </w:pPr>
      <w:bookmarkStart w:id="40" w:name="_Toc512235558"/>
      <w:r>
        <w:t>Emissions &amp; fuel consumption</w:t>
      </w:r>
      <w:bookmarkEnd w:id="40"/>
      <w:r>
        <w:t xml:space="preserve"> </w:t>
      </w:r>
    </w:p>
    <w:p w14:paraId="252F7C1C" w14:textId="4360C2F2" w:rsidR="00751511" w:rsidRDefault="00751511" w:rsidP="00751511">
      <w:pPr>
        <w:pStyle w:val="Heading2"/>
        <w:numPr>
          <w:ilvl w:val="1"/>
          <w:numId w:val="16"/>
        </w:numPr>
      </w:pPr>
      <w:bookmarkStart w:id="41" w:name="_Toc512235559"/>
      <w:r>
        <w:t>current emission standards (uk)</w:t>
      </w:r>
      <w:bookmarkEnd w:id="41"/>
    </w:p>
    <w:p w14:paraId="587F0FEF" w14:textId="16A3DF8B" w:rsidR="00C965CF" w:rsidRPr="00C965CF" w:rsidRDefault="00C965CF" w:rsidP="00C965CF">
      <w:pPr>
        <w:rPr>
          <w:rFonts w:cs="Arial"/>
          <w:shd w:val="clear" w:color="auto" w:fill="FFFFFF"/>
        </w:rPr>
      </w:pPr>
      <w:r w:rsidRPr="00C965CF">
        <w:rPr>
          <w:rFonts w:cs="Arial"/>
          <w:shd w:val="clear" w:color="auto" w:fill="FFFFFF"/>
        </w:rPr>
        <w:t>With ever mounting pressure</w:t>
      </w:r>
      <w:r w:rsidR="00551EEE">
        <w:rPr>
          <w:rFonts w:cs="Arial"/>
          <w:shd w:val="clear" w:color="auto" w:fill="FFFFFF"/>
        </w:rPr>
        <w:t>,</w:t>
      </w:r>
      <w:r w:rsidR="0004087A">
        <w:rPr>
          <w:rFonts w:cs="Arial"/>
          <w:shd w:val="clear" w:color="auto" w:fill="FFFFFF"/>
        </w:rPr>
        <w:t xml:space="preserve"> the</w:t>
      </w:r>
      <w:r w:rsidR="00551EEE">
        <w:rPr>
          <w:rFonts w:cs="Arial"/>
          <w:shd w:val="clear" w:color="auto" w:fill="FFFFFF"/>
        </w:rPr>
        <w:t xml:space="preserve"> </w:t>
      </w:r>
      <w:r w:rsidRPr="00C965CF">
        <w:rPr>
          <w:rFonts w:cs="Arial"/>
          <w:shd w:val="clear" w:color="auto" w:fill="FFFFFF"/>
        </w:rPr>
        <w:t xml:space="preserve">automotive industry </w:t>
      </w:r>
      <w:r w:rsidR="001F0169">
        <w:rPr>
          <w:rFonts w:cs="Arial"/>
          <w:shd w:val="clear" w:color="auto" w:fill="FFFFFF"/>
        </w:rPr>
        <w:t>has begun</w:t>
      </w:r>
      <w:r w:rsidR="0004087A">
        <w:rPr>
          <w:rFonts w:cs="Arial"/>
          <w:shd w:val="clear" w:color="auto" w:fill="FFFFFF"/>
        </w:rPr>
        <w:t xml:space="preserve"> preparations</w:t>
      </w:r>
      <w:r w:rsidR="00551EEE">
        <w:rPr>
          <w:rFonts w:cs="Arial"/>
          <w:shd w:val="clear" w:color="auto" w:fill="FFFFFF"/>
        </w:rPr>
        <w:t xml:space="preserve"> to ensure it </w:t>
      </w:r>
      <w:r w:rsidRPr="00C965CF">
        <w:rPr>
          <w:rFonts w:cs="Arial"/>
          <w:shd w:val="clear" w:color="auto" w:fill="FFFFFF"/>
        </w:rPr>
        <w:t xml:space="preserve">both meets and is </w:t>
      </w:r>
      <w:r w:rsidR="0004087A" w:rsidRPr="00C965CF">
        <w:rPr>
          <w:rFonts w:cs="Arial"/>
          <w:shd w:val="clear" w:color="auto" w:fill="FFFFFF"/>
        </w:rPr>
        <w:t>ready</w:t>
      </w:r>
      <w:r w:rsidRPr="00C965CF">
        <w:rPr>
          <w:rFonts w:cs="Arial"/>
          <w:shd w:val="clear" w:color="auto" w:fill="FFFFFF"/>
        </w:rPr>
        <w:t xml:space="preserve"> for present and future emissions legislation. </w:t>
      </w:r>
      <w:r w:rsidR="0004087A">
        <w:rPr>
          <w:rFonts w:cs="Arial"/>
          <w:shd w:val="clear" w:color="auto" w:fill="FFFFFF"/>
        </w:rPr>
        <w:t>During t</w:t>
      </w:r>
      <w:r w:rsidRPr="00C965CF">
        <w:rPr>
          <w:rFonts w:cs="Arial"/>
          <w:shd w:val="clear" w:color="auto" w:fill="FFFFFF"/>
        </w:rPr>
        <w:t>he time between enforced euro 4 and euro 5 emissions legislation</w:t>
      </w:r>
      <w:r w:rsidR="0004087A">
        <w:rPr>
          <w:rFonts w:cs="Arial"/>
          <w:shd w:val="clear" w:color="auto" w:fill="FFFFFF"/>
        </w:rPr>
        <w:t>,</w:t>
      </w:r>
      <w:r w:rsidRPr="00C965CF">
        <w:rPr>
          <w:rFonts w:cs="Arial"/>
          <w:shd w:val="clear" w:color="auto" w:fill="FFFFFF"/>
        </w:rPr>
        <w:t xml:space="preserve"> it was observed that manufacturers started taking steps to address harmful emissions outputs by means of ICE thermal management</w:t>
      </w:r>
      <w:r w:rsidR="0004087A">
        <w:rPr>
          <w:rFonts w:cs="Arial"/>
          <w:shd w:val="clear" w:color="auto" w:fill="FFFFFF"/>
        </w:rPr>
        <w:t>,</w:t>
      </w:r>
      <w:r w:rsidRPr="00C965CF">
        <w:rPr>
          <w:rFonts w:cs="Arial"/>
          <w:shd w:val="clear" w:color="auto" w:fill="FFFFFF"/>
        </w:rPr>
        <w:t xml:space="preserve"> working in conjunction with other after treatments to tackle </w:t>
      </w:r>
      <w:r>
        <w:rPr>
          <w:rFonts w:cs="Arial"/>
          <w:shd w:val="clear" w:color="auto" w:fill="FFFFFF"/>
        </w:rPr>
        <w:t xml:space="preserve">exhaust emissions output to atmosphere. </w:t>
      </w:r>
      <w:r w:rsidR="000565D3">
        <w:rPr>
          <w:rFonts w:cs="Arial"/>
          <w:shd w:val="clear" w:color="auto" w:fill="FFFFFF"/>
        </w:rPr>
        <w:t xml:space="preserve">Currently </w:t>
      </w:r>
      <w:r w:rsidR="0080195B">
        <w:rPr>
          <w:rFonts w:cs="Arial"/>
          <w:shd w:val="clear" w:color="auto" w:fill="FFFFFF"/>
        </w:rPr>
        <w:t>Europe is governed by Euro 6 emissions legislation</w:t>
      </w:r>
      <w:r w:rsidR="00860F4E">
        <w:rPr>
          <w:rFonts w:cs="Arial"/>
          <w:shd w:val="clear" w:color="auto" w:fill="FFFFFF"/>
        </w:rPr>
        <w:t>.</w:t>
      </w:r>
    </w:p>
    <w:p w14:paraId="72238A57" w14:textId="77777777" w:rsidR="00C965CF" w:rsidRPr="00C965CF" w:rsidRDefault="00C965CF" w:rsidP="00C965CF"/>
    <w:p w14:paraId="2C515D7C" w14:textId="5099E96D" w:rsidR="00546BD7" w:rsidRDefault="00546BD7" w:rsidP="00546BD7">
      <w:pPr>
        <w:rPr>
          <w:rFonts w:ascii="Arial" w:hAnsi="Arial" w:cs="Arial"/>
          <w:color w:val="666666"/>
          <w:sz w:val="20"/>
          <w:szCs w:val="20"/>
          <w:shd w:val="clear" w:color="auto" w:fill="FFFFFF"/>
        </w:rPr>
      </w:pPr>
      <w:r w:rsidRPr="0011005D">
        <w:rPr>
          <w:noProof/>
        </w:rPr>
        <w:drawing>
          <wp:inline distT="0" distB="0" distL="0" distR="0" wp14:anchorId="607E90E0" wp14:editId="7288D8E2">
            <wp:extent cx="5484142" cy="19516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6002" cy="1955851"/>
                    </a:xfrm>
                    <a:prstGeom prst="rect">
                      <a:avLst/>
                    </a:prstGeom>
                    <a:noFill/>
                    <a:ln>
                      <a:noFill/>
                    </a:ln>
                  </pic:spPr>
                </pic:pic>
              </a:graphicData>
            </a:graphic>
          </wp:inline>
        </w:drawing>
      </w:r>
      <w:r w:rsidR="0069280C" w:rsidRPr="00C965CF">
        <w:rPr>
          <w:rFonts w:cs="Arial"/>
          <w:color w:val="666666"/>
          <w:shd w:val="clear" w:color="auto" w:fill="FFFFFF"/>
        </w:rPr>
        <w:t xml:space="preserve">Table of European emission standards with output values (Fig </w:t>
      </w:r>
      <w:r w:rsidR="001F6D0E" w:rsidRPr="00C965CF">
        <w:rPr>
          <w:rFonts w:cs="Arial"/>
          <w:color w:val="666666"/>
          <w:shd w:val="clear" w:color="auto" w:fill="FFFFFF"/>
        </w:rPr>
        <w:t xml:space="preserve">7.1.1) </w:t>
      </w:r>
      <w:r w:rsidR="001F6D0E" w:rsidRPr="00C965CF">
        <w:rPr>
          <w:rFonts w:cs="Arial"/>
          <w:b/>
          <w:color w:val="666666"/>
          <w:shd w:val="clear" w:color="auto" w:fill="FFFFFF"/>
        </w:rPr>
        <w:t>(</w:t>
      </w:r>
      <w:r w:rsidR="005C092B" w:rsidRPr="00C965CF">
        <w:rPr>
          <w:rFonts w:cs="Arial"/>
          <w:b/>
          <w:color w:val="666666"/>
          <w:shd w:val="clear" w:color="auto" w:fill="FFFFFF"/>
        </w:rPr>
        <w:t xml:space="preserve">Anusha </w:t>
      </w:r>
      <w:proofErr w:type="spellStart"/>
      <w:r w:rsidR="005C092B" w:rsidRPr="00C965CF">
        <w:rPr>
          <w:rFonts w:cs="Arial"/>
          <w:b/>
          <w:color w:val="666666"/>
          <w:shd w:val="clear" w:color="auto" w:fill="FFFFFF"/>
        </w:rPr>
        <w:t>Wijewardane</w:t>
      </w:r>
      <w:proofErr w:type="spellEnd"/>
      <w:r w:rsidR="005C092B" w:rsidRPr="00C965CF">
        <w:rPr>
          <w:rFonts w:cs="Arial"/>
          <w:b/>
          <w:color w:val="666666"/>
          <w:shd w:val="clear" w:color="auto" w:fill="FFFFFF"/>
        </w:rPr>
        <w:t>, 2012</w:t>
      </w:r>
      <w:r w:rsidR="00C965CF" w:rsidRPr="00C965CF">
        <w:rPr>
          <w:rFonts w:cs="Arial"/>
          <w:b/>
          <w:color w:val="666666"/>
          <w:shd w:val="clear" w:color="auto" w:fill="FFFFFF"/>
        </w:rPr>
        <w:t>.</w:t>
      </w:r>
      <w:r w:rsidR="005C092B" w:rsidRPr="00C965CF">
        <w:rPr>
          <w:rFonts w:cs="Arial"/>
          <w:b/>
          <w:color w:val="666666"/>
          <w:shd w:val="clear" w:color="auto" w:fill="FFFFFF"/>
        </w:rPr>
        <w:t>)</w:t>
      </w:r>
    </w:p>
    <w:p w14:paraId="2E9A1D97" w14:textId="482A531F" w:rsidR="007158A3" w:rsidRDefault="007158A3" w:rsidP="00546BD7">
      <w:pPr>
        <w:rPr>
          <w:rFonts w:ascii="Arial" w:hAnsi="Arial" w:cs="Arial"/>
          <w:color w:val="000000" w:themeColor="text1"/>
          <w:sz w:val="16"/>
          <w:szCs w:val="16"/>
          <w:highlight w:val="lightGray"/>
        </w:rPr>
      </w:pPr>
      <w:r>
        <w:lastRenderedPageBreak/>
        <w:t xml:space="preserve">The transport industry accounts for 24% </w:t>
      </w:r>
      <w:r w:rsidR="0075096E">
        <w:t xml:space="preserve">of the </w:t>
      </w:r>
      <w:r>
        <w:t xml:space="preserve">contribution to the greenhouse effect globally. </w:t>
      </w:r>
      <w:r w:rsidR="0075096E">
        <w:t>Hence, t</w:t>
      </w:r>
      <w:r>
        <w:t>here is an incredible effort being applied to the industry to make it more sustainable in the short and the long term. This figure does not only apply to the CO2 outputs</w:t>
      </w:r>
      <w:r w:rsidR="0075096E">
        <w:t>, b</w:t>
      </w:r>
      <w:r w:rsidR="00421792">
        <w:t>u</w:t>
      </w:r>
      <w:r>
        <w:t xml:space="preserve">t also the following pollutant outputs: </w:t>
      </w:r>
      <w:r w:rsidRPr="0072720C">
        <w:t xml:space="preserve">NOx, Black Carbon, </w:t>
      </w:r>
      <w:r w:rsidR="0072720C" w:rsidRPr="0072720C">
        <w:t>p</w:t>
      </w:r>
      <w:r w:rsidRPr="0072720C">
        <w:t xml:space="preserve">articulate matter and </w:t>
      </w:r>
      <w:r w:rsidR="0072720C" w:rsidRPr="0072720C">
        <w:t>o</w:t>
      </w:r>
      <w:r w:rsidRPr="0072720C">
        <w:t>zone.</w:t>
      </w:r>
      <w:r>
        <w:t xml:space="preserve"> The UK government is currently implementing various methods to reduce the impact of transport on the environment such as: Raise in vehicle tax for polluting vehicles, introduction of RDEs or Real-World Driving Emissions as a replacement test drive cycle to the NEDC New European Driving Cycle, </w:t>
      </w:r>
      <w:r w:rsidR="00A9375D">
        <w:t>the</w:t>
      </w:r>
      <w:r>
        <w:t xml:space="preserve"> steady phase out of diesel passenger vehicles and more accurate testing of vehicle emissions during the MOT process as the current system does not account for NOx emissions. </w:t>
      </w:r>
      <w:r w:rsidR="004330DE" w:rsidRPr="006D5006">
        <w:rPr>
          <w:rFonts w:cs="Arial"/>
          <w:b/>
          <w:color w:val="000000" w:themeColor="text1"/>
        </w:rPr>
        <w:t>(RUSSELL-JONES, R., 2017.)</w:t>
      </w:r>
    </w:p>
    <w:p w14:paraId="15628FEC" w14:textId="45B4C4B7" w:rsidR="00B30492" w:rsidRPr="00FD427E" w:rsidRDefault="00B30492" w:rsidP="00546BD7">
      <w:pPr>
        <w:rPr>
          <w:b/>
        </w:rPr>
      </w:pPr>
      <w:r>
        <w:t xml:space="preserve">Air pollution is a major contributor to the rapid advancement of such technologies. </w:t>
      </w:r>
      <w:r w:rsidR="000D34EE">
        <w:t xml:space="preserve">Countries </w:t>
      </w:r>
      <w:r>
        <w:t xml:space="preserve">with </w:t>
      </w:r>
      <w:r w:rsidR="000D34EE">
        <w:t>underdeveloped</w:t>
      </w:r>
      <w:r>
        <w:t xml:space="preserve"> control systems have suffered considerable public health issues due to th</w:t>
      </w:r>
      <w:r w:rsidR="000D34EE">
        <w:t>e poor air quality</w:t>
      </w:r>
      <w:r>
        <w:t xml:space="preserve">. In </w:t>
      </w:r>
      <w:r w:rsidR="000D34EE">
        <w:t>C</w:t>
      </w:r>
      <w:r>
        <w:t>hina</w:t>
      </w:r>
      <w:r w:rsidR="000D34EE">
        <w:t xml:space="preserve">, </w:t>
      </w:r>
      <w:r>
        <w:t xml:space="preserve">17% of all deaths in the country are linked to </w:t>
      </w:r>
      <w:r w:rsidR="000D34EE">
        <w:t>air pollution</w:t>
      </w:r>
      <w:r>
        <w:t xml:space="preserve">. </w:t>
      </w:r>
      <w:r w:rsidRPr="006D5006">
        <w:rPr>
          <w:rFonts w:cs="Arial"/>
          <w:b/>
          <w:color w:val="000000" w:themeColor="text1"/>
        </w:rPr>
        <w:t>(RUSSELL-JONES, R., 2017.)</w:t>
      </w:r>
      <w:r>
        <w:rPr>
          <w:b/>
        </w:rPr>
        <w:t xml:space="preserve"> </w:t>
      </w:r>
      <w:r>
        <w:t>The number in the UK is significantly lower at 10%</w:t>
      </w:r>
      <w:r w:rsidR="000D34EE">
        <w:t>,</w:t>
      </w:r>
      <w:r>
        <w:t xml:space="preserve"> but this is believed to be an unacceptable figure. One of the most notable cases </w:t>
      </w:r>
      <w:r w:rsidR="00AC7802">
        <w:t>that relates to the</w:t>
      </w:r>
      <w:r>
        <w:t xml:space="preserve"> subject of air pollution was in 2008</w:t>
      </w:r>
      <w:r w:rsidR="00CA0D79">
        <w:t>,</w:t>
      </w:r>
      <w:r>
        <w:t xml:space="preserve"> when</w:t>
      </w:r>
      <w:r w:rsidR="00CA0D79">
        <w:t xml:space="preserve"> </w:t>
      </w:r>
      <w:r>
        <w:t>Client Earth</w:t>
      </w:r>
      <w:r w:rsidR="00CA0D79">
        <w:t>,</w:t>
      </w:r>
      <w:r>
        <w:t xml:space="preserve"> a non-profit environmental law agency</w:t>
      </w:r>
      <w:r w:rsidR="00CA0D79">
        <w:t>,</w:t>
      </w:r>
      <w:r>
        <w:t xml:space="preserve"> raised a case against the UK government to raise air pollution standards with regards to NO2 to the EU standards (The EU Air Equality Directive). The EU legislation works in conjunction with the World Health Organization to set their air pollution limits. However, their maximum allowable limits</w:t>
      </w:r>
      <w:r w:rsidR="00CA0D79">
        <w:t xml:space="preserve"> are</w:t>
      </w:r>
      <w:r>
        <w:t xml:space="preserve"> rather dissimilar as the EU must compromise with companies and local constituencies to make changes as the cost of implementing less harmful methodologies can be costly and impractical. Once compromises are met </w:t>
      </w:r>
      <w:r w:rsidR="00AC7802">
        <w:t>regarding</w:t>
      </w:r>
      <w:r>
        <w:t xml:space="preserve"> the proposed legislation</w:t>
      </w:r>
      <w:r w:rsidR="00D60E92">
        <w:t>,</w:t>
      </w:r>
      <w:r>
        <w:t xml:space="preserve"> it can be fully deployed as legislation that must be adhered to by law. The proposed limits by the W.H.O reflect what is considered medically safe</w:t>
      </w:r>
      <w:r w:rsidR="00D60E92">
        <w:t>,</w:t>
      </w:r>
      <w:r>
        <w:t xml:space="preserve"> without accounting for the compromising factors of implementing them. The difference can be seen in the table below. </w:t>
      </w:r>
      <w:r w:rsidR="004330DE" w:rsidRPr="006D5006">
        <w:rPr>
          <w:rFonts w:cs="Arial"/>
          <w:b/>
          <w:color w:val="000000" w:themeColor="text1"/>
        </w:rPr>
        <w:t>(RUSSELL-JONES, R., 2017.)</w:t>
      </w:r>
    </w:p>
    <w:p w14:paraId="6226AF33" w14:textId="42EB8316" w:rsidR="00D542BE" w:rsidRPr="00546BD7" w:rsidRDefault="00D542BE" w:rsidP="00546BD7">
      <w:r>
        <w:t>Currently Europe’s exhaust emission standards are governed under the euro 6 standards</w:t>
      </w:r>
      <w:r w:rsidR="00D60E92">
        <w:t>,</w:t>
      </w:r>
      <w:r>
        <w:t xml:space="preserve"> with every manufacturer ensuring that their production vehicles conform. </w:t>
      </w:r>
      <w:r w:rsidR="004901A5">
        <w:t xml:space="preserve">Numerous methods of emission controlling </w:t>
      </w:r>
      <w:r w:rsidR="007F3428">
        <w:t>device</w:t>
      </w:r>
      <w:r w:rsidR="004901A5">
        <w:t xml:space="preserve">s are seen on vehicles today. </w:t>
      </w:r>
    </w:p>
    <w:p w14:paraId="56538018" w14:textId="38FAE26A" w:rsidR="00751511" w:rsidRDefault="00751511" w:rsidP="00751511">
      <w:pPr>
        <w:pStyle w:val="Heading2"/>
        <w:numPr>
          <w:ilvl w:val="1"/>
          <w:numId w:val="16"/>
        </w:numPr>
      </w:pPr>
      <w:bookmarkStart w:id="42" w:name="_Toc512235560"/>
      <w:r>
        <w:t>future emission standards (uk)</w:t>
      </w:r>
      <w:bookmarkEnd w:id="42"/>
    </w:p>
    <w:p w14:paraId="4AC99734" w14:textId="032342FA" w:rsidR="00546BD7" w:rsidRPr="00B91374" w:rsidRDefault="00546BD7" w:rsidP="00546BD7">
      <w:r>
        <w:t xml:space="preserve">With various speculation </w:t>
      </w:r>
      <w:r w:rsidR="00B13721">
        <w:t>as</w:t>
      </w:r>
      <w:r>
        <w:t xml:space="preserve"> to manufacture</w:t>
      </w:r>
      <w:r w:rsidR="00B13721">
        <w:t>r</w:t>
      </w:r>
      <w:r>
        <w:t xml:space="preserve">s methods of passing emissions testing, a new set of methods have been </w:t>
      </w:r>
      <w:r w:rsidR="007F3428">
        <w:t>devi</w:t>
      </w:r>
      <w:r w:rsidR="00430953">
        <w:t>se</w:t>
      </w:r>
      <w:r>
        <w:t xml:space="preserve">d with upcoming Euro </w:t>
      </w:r>
      <w:r w:rsidR="002E1E31">
        <w:t>7</w:t>
      </w:r>
      <w:r>
        <w:t xml:space="preserve"> regulations. Simply using laboratory testing alone has been deemed non-conducive to real world</w:t>
      </w:r>
      <w:r w:rsidR="00215E82">
        <w:t xml:space="preserve"> driving</w:t>
      </w:r>
      <w:r>
        <w:t xml:space="preserve"> conditions that</w:t>
      </w:r>
      <w:r w:rsidR="00A41CBB">
        <w:t xml:space="preserve"> </w:t>
      </w:r>
      <w:r>
        <w:t>the tested vehicles would undergo once released to the public. To do this, mobile emissions testing rigs must be incorporated</w:t>
      </w:r>
      <w:r w:rsidR="00BD5DB7">
        <w:t xml:space="preserve"> to</w:t>
      </w:r>
      <w:r>
        <w:t xml:space="preserve"> take readings whilst the vehicle is driven in real</w:t>
      </w:r>
      <w:r w:rsidR="004417EB">
        <w:t xml:space="preserve"> </w:t>
      </w:r>
      <w:r>
        <w:t>world situations. These testing procedures will gather set of data known as RDE or real</w:t>
      </w:r>
      <w:r w:rsidR="004417EB">
        <w:t xml:space="preserve"> </w:t>
      </w:r>
      <w:r>
        <w:t xml:space="preserve">world driving emissions as stated in euro </w:t>
      </w:r>
      <w:r w:rsidR="004901A5">
        <w:t>7</w:t>
      </w:r>
      <w:r>
        <w:t xml:space="preserve"> legislation. “The RDE performance shall be demonstrated by testing vehicles on the road operated over their normal driving patterns, conditions and payloads. The RDE test shall be representative for vehicles operated on </w:t>
      </w:r>
      <w:r>
        <w:lastRenderedPageBreak/>
        <w:t>their real driving routes, with their normal load.”</w:t>
      </w:r>
      <w:r w:rsidR="0063709F" w:rsidRPr="0063709F">
        <w:rPr>
          <w:b/>
        </w:rPr>
        <w:t xml:space="preserve"> European Union, (2017).</w:t>
      </w:r>
      <w:r w:rsidR="0063709F">
        <w:t xml:space="preserve"> </w:t>
      </w:r>
      <w:r>
        <w:t xml:space="preserve">“The trip shall consist of approximately 34 % per cent urban, 33 % per cent rural and 33 % per cent motorway operation classified by speed as described in points 6.3 to 6.5 above. “Approximately” shall mean the interval of ± 10 per cent points around the stated percentages. The urban operation shall however never be less than 29 % of the total trip </w:t>
      </w:r>
      <w:r w:rsidR="001F6D0E">
        <w:t xml:space="preserve">distance. </w:t>
      </w:r>
      <w:r w:rsidR="001F6D0E" w:rsidRPr="0063709F">
        <w:rPr>
          <w:b/>
        </w:rPr>
        <w:t>“European</w:t>
      </w:r>
      <w:r w:rsidR="0063709F" w:rsidRPr="0063709F">
        <w:rPr>
          <w:b/>
        </w:rPr>
        <w:t xml:space="preserve"> Union, (2017).</w:t>
      </w:r>
    </w:p>
    <w:p w14:paraId="32BA8A4C" w14:textId="77777777" w:rsidR="00546BD7" w:rsidRPr="00546BD7" w:rsidRDefault="00546BD7" w:rsidP="00546BD7">
      <w:pPr>
        <w:rPr>
          <w:rFonts w:cs="Arial"/>
          <w:color w:val="auto"/>
          <w:shd w:val="clear" w:color="auto" w:fill="FFF5AA"/>
        </w:rPr>
      </w:pPr>
    </w:p>
    <w:p w14:paraId="4850CA77" w14:textId="77777777" w:rsidR="0069280C" w:rsidRDefault="00546BD7" w:rsidP="0069280C">
      <w:pPr>
        <w:jc w:val="center"/>
        <w:rPr>
          <w:rFonts w:cs="Arial"/>
          <w:color w:val="auto"/>
          <w:highlight w:val="lightGray"/>
          <w:shd w:val="clear" w:color="auto" w:fill="FFF5AA"/>
        </w:rPr>
      </w:pPr>
      <w:r>
        <w:rPr>
          <w:noProof/>
          <w:shd w:val="clear" w:color="auto" w:fill="FFF5AA"/>
          <w:lang w:val="en-GB" w:eastAsia="en-GB"/>
        </w:rPr>
        <w:drawing>
          <wp:inline distT="0" distB="0" distL="0" distR="0" wp14:anchorId="63C4FED7" wp14:editId="457B2033">
            <wp:extent cx="2558143" cy="195897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MS-GAS-PN1.jpg"/>
                    <pic:cNvPicPr/>
                  </pic:nvPicPr>
                  <pic:blipFill>
                    <a:blip r:embed="rId16">
                      <a:extLst>
                        <a:ext uri="{28A0092B-C50C-407E-A947-70E740481C1C}">
                          <a14:useLocalDpi xmlns:a14="http://schemas.microsoft.com/office/drawing/2010/main" val="0"/>
                        </a:ext>
                      </a:extLst>
                    </a:blip>
                    <a:stretch>
                      <a:fillRect/>
                    </a:stretch>
                  </pic:blipFill>
                  <pic:spPr>
                    <a:xfrm>
                      <a:off x="0" y="0"/>
                      <a:ext cx="2591132" cy="1984237"/>
                    </a:xfrm>
                    <a:prstGeom prst="rect">
                      <a:avLst/>
                    </a:prstGeom>
                  </pic:spPr>
                </pic:pic>
              </a:graphicData>
            </a:graphic>
          </wp:inline>
        </w:drawing>
      </w:r>
    </w:p>
    <w:p w14:paraId="4E512B9B" w14:textId="06C85794" w:rsidR="0069280C" w:rsidRPr="0063709F" w:rsidRDefault="0063709F" w:rsidP="00546BD7">
      <w:pPr>
        <w:rPr>
          <w:rStyle w:val="apple-converted-space"/>
        </w:rPr>
      </w:pPr>
      <w:r>
        <w:t>Image of portable emissions measuring systems (Fig 7.2.1) Technology, E. and measurement, P. (2017)</w:t>
      </w:r>
    </w:p>
    <w:p w14:paraId="70750E59" w14:textId="6698CBA4" w:rsidR="0063709F" w:rsidRPr="0063709F" w:rsidRDefault="00546BD7" w:rsidP="00546BD7">
      <w:pPr>
        <w:rPr>
          <w:rFonts w:cs="Arial"/>
          <w:color w:val="auto"/>
          <w:highlight w:val="lightGray"/>
          <w:shd w:val="clear" w:color="auto" w:fill="FFF5AA"/>
        </w:rPr>
      </w:pPr>
      <w:r>
        <w:t xml:space="preserve">The portable emissions measuring systems meet stringent legislation so </w:t>
      </w:r>
      <w:r w:rsidR="004417EB">
        <w:t>that</w:t>
      </w:r>
      <w:r>
        <w:t xml:space="preserve"> the data gathered is accurate and well sourced for later compariso</w:t>
      </w:r>
      <w:r w:rsidR="004417EB">
        <w:t>n. I</w:t>
      </w:r>
      <w:r>
        <w:t xml:space="preserve">t consists of a data logging system which is directly connected to the test </w:t>
      </w:r>
      <w:r w:rsidR="007F3428">
        <w:t>vehicle’s</w:t>
      </w:r>
      <w:r>
        <w:t xml:space="preserve"> exhaust and can read real world emissions as the vehicle is under test conditions. No ECU nor any form of external electronical information may be taken from the vehicle</w:t>
      </w:r>
      <w:r w:rsidR="004417EB">
        <w:t>,</w:t>
      </w:r>
      <w:r>
        <w:t xml:space="preserve"> as the test acts as an effective zero and therefore can have no external nor biased input. As legislation dictates; “For type-approval, the exhaust mass flow shall be determined by measurement equipment functioning independently from the vehicle and no vehicle ECU data shall be used in this respect” </w:t>
      </w:r>
      <w:r w:rsidR="0063709F" w:rsidRPr="0063709F">
        <w:rPr>
          <w:b/>
        </w:rPr>
        <w:t>European Union, (2017).</w:t>
      </w:r>
    </w:p>
    <w:p w14:paraId="56031063" w14:textId="6A755271" w:rsidR="00751511" w:rsidRDefault="00751511" w:rsidP="00751511">
      <w:pPr>
        <w:pStyle w:val="Heading2"/>
        <w:numPr>
          <w:ilvl w:val="1"/>
          <w:numId w:val="16"/>
        </w:numPr>
      </w:pPr>
      <w:bookmarkStart w:id="43" w:name="_Toc512235561"/>
      <w:r>
        <w:t>various methods of emissions reduction</w:t>
      </w:r>
      <w:bookmarkEnd w:id="43"/>
      <w:r>
        <w:t xml:space="preserve"> </w:t>
      </w:r>
    </w:p>
    <w:p w14:paraId="3EEA4E50" w14:textId="5B4A17E6" w:rsidR="00546BD7" w:rsidRPr="00CE7A2C" w:rsidRDefault="00546BD7" w:rsidP="00CD2836">
      <w:r w:rsidRPr="00CE7A2C">
        <w:t xml:space="preserve">Catalytic converters were first introduced into the European market in the late 80’s and were legally required to be fitted to all new vehicles as a part of the </w:t>
      </w:r>
      <w:r w:rsidR="008B1FF9">
        <w:t>(C</w:t>
      </w:r>
      <w:r w:rsidRPr="008B1FF9">
        <w:t xml:space="preserve">lean </w:t>
      </w:r>
      <w:r w:rsidR="008B1FF9">
        <w:t>A</w:t>
      </w:r>
      <w:r w:rsidRPr="008B1FF9">
        <w:t xml:space="preserve">ir </w:t>
      </w:r>
      <w:r w:rsidR="008B1FF9">
        <w:t>A</w:t>
      </w:r>
      <w:r w:rsidRPr="008B1FF9">
        <w:t>ct</w:t>
      </w:r>
      <w:r w:rsidR="008B1FF9" w:rsidRPr="008B1FF9">
        <w:t xml:space="preserve"> 1993)</w:t>
      </w:r>
      <w:r w:rsidRPr="008B1FF9">
        <w:t>.</w:t>
      </w:r>
    </w:p>
    <w:p w14:paraId="3DCB2B54" w14:textId="13839C9B" w:rsidR="00546BD7" w:rsidRPr="00CE7A2C" w:rsidRDefault="00546BD7" w:rsidP="00CD2836">
      <w:r w:rsidRPr="00CE7A2C">
        <w:t>These systems are known as after treatment systems</w:t>
      </w:r>
      <w:r w:rsidR="00C82E38">
        <w:t>,</w:t>
      </w:r>
      <w:r w:rsidRPr="00CE7A2C">
        <w:t xml:space="preserve"> meaning that it operates after the combustion cycle has taken place. The catalytic converter is usually positioned </w:t>
      </w:r>
      <w:r w:rsidR="00C82E38">
        <w:t>close to</w:t>
      </w:r>
      <w:r w:rsidRPr="00CE7A2C">
        <w:t xml:space="preserve"> the exhaust manifold. It is recommended to position this system as close to the engine as possible</w:t>
      </w:r>
      <w:r w:rsidR="00C82E38">
        <w:t>,</w:t>
      </w:r>
      <w:r w:rsidRPr="00CE7A2C">
        <w:t xml:space="preserve"> as the radiated heat from the engine will assist in the systems function. As typical ideal operating temperature range of these systems </w:t>
      </w:r>
      <w:r w:rsidR="00C82E38">
        <w:t>is</w:t>
      </w:r>
      <w:r w:rsidRPr="00CE7A2C">
        <w:t xml:space="preserve"> between 480 and 820 </w:t>
      </w:r>
      <w:r w:rsidRPr="00CD2836">
        <w:rPr>
          <w:rFonts w:ascii="Calibri" w:hAnsi="Calibri" w:cs="Calibri"/>
        </w:rPr>
        <w:t>ᵒ</w:t>
      </w:r>
      <w:r w:rsidRPr="00CE7A2C">
        <w:t>C.</w:t>
      </w:r>
    </w:p>
    <w:p w14:paraId="364A0E4E" w14:textId="315FC055" w:rsidR="00546BD7" w:rsidRPr="00CE7A2C" w:rsidRDefault="00546BD7" w:rsidP="00CD2836">
      <w:r w:rsidRPr="00CE7A2C">
        <w:lastRenderedPageBreak/>
        <w:t>A catalytic converter incorporates a honeycomb layout of material within a steel or aluminum housing</w:t>
      </w:r>
      <w:r w:rsidR="00C37DFA">
        <w:t>. T</w:t>
      </w:r>
      <w:r w:rsidRPr="00CE7A2C">
        <w:t>he ma</w:t>
      </w:r>
      <w:r w:rsidR="00C37DFA">
        <w:t>teria</w:t>
      </w:r>
      <w:r w:rsidRPr="00CE7A2C">
        <w:t>ls coated over the honeycomb layout usually consist of valuable metals such as platinum</w:t>
      </w:r>
      <w:r w:rsidR="00D6482D">
        <w:t>,</w:t>
      </w:r>
      <w:r w:rsidRPr="00CE7A2C">
        <w:t xml:space="preserve"> rhodium and palladium. The predominant type of catalytic converters that are used in industry today are </w:t>
      </w:r>
      <w:r w:rsidR="004E03AF" w:rsidRPr="00CE7A2C">
        <w:t>three-way</w:t>
      </w:r>
      <w:r w:rsidRPr="00CE7A2C">
        <w:t xml:space="preserve"> cats or TWC.</w:t>
      </w:r>
    </w:p>
    <w:p w14:paraId="16F7DD69" w14:textId="5837848A" w:rsidR="0063709F" w:rsidRDefault="00546BD7" w:rsidP="00CD2836">
      <w:r w:rsidRPr="00CE7A2C">
        <w:t xml:space="preserve">TWCs convert spent exhaust gases such as Hydro Carbons, Carbon Monoxide and Nitrogen </w:t>
      </w:r>
      <w:r w:rsidR="00D6482D">
        <w:t>O</w:t>
      </w:r>
      <w:r w:rsidRPr="00CE7A2C">
        <w:t>xides through a chemical process cause</w:t>
      </w:r>
      <w:r w:rsidR="004E03AF">
        <w:t>d</w:t>
      </w:r>
      <w:r w:rsidRPr="00CE7A2C">
        <w:t xml:space="preserve"> by the noble metals</w:t>
      </w:r>
      <w:r w:rsidR="004E03AF">
        <w:t>.</w:t>
      </w:r>
      <w:r w:rsidRPr="00CE7A2C">
        <w:t xml:space="preserve"> These gases would subsequently then be converted to </w:t>
      </w:r>
      <w:r w:rsidR="007E2FFC">
        <w:t>w</w:t>
      </w:r>
      <w:r w:rsidRPr="00CE7A2C">
        <w:t>ater</w:t>
      </w:r>
      <w:r w:rsidR="00D6482D">
        <w:t xml:space="preserve"> and</w:t>
      </w:r>
      <w:r w:rsidRPr="00CE7A2C">
        <w:t xml:space="preserve"> Carbon Dioxide</w:t>
      </w:r>
      <w:r w:rsidR="00D6482D">
        <w:t>,</w:t>
      </w:r>
      <w:r w:rsidRPr="00CE7A2C">
        <w:t xml:space="preserve"> and it will remove </w:t>
      </w:r>
      <w:r w:rsidR="00D6482D">
        <w:t>t</w:t>
      </w:r>
      <w:r w:rsidRPr="00CE7A2C">
        <w:t>he Oxygen element from the Nitrous Oxide</w:t>
      </w:r>
      <w:r w:rsidR="00D6482D">
        <w:t>, s</w:t>
      </w:r>
      <w:r w:rsidRPr="00CE7A2C">
        <w:t>plitting the element into its two separate entities.</w:t>
      </w:r>
      <w:r w:rsidR="0063709F">
        <w:t xml:space="preserve"> </w:t>
      </w:r>
      <w:r w:rsidR="004330DE" w:rsidRPr="004330DE">
        <w:rPr>
          <w:b/>
        </w:rPr>
        <w:t>(</w:t>
      </w:r>
      <w:proofErr w:type="spellStart"/>
      <w:r w:rsidR="004330DE" w:rsidRPr="004330DE">
        <w:rPr>
          <w:b/>
        </w:rPr>
        <w:t>Faiz</w:t>
      </w:r>
      <w:proofErr w:type="spellEnd"/>
      <w:r w:rsidR="004330DE" w:rsidRPr="004330DE">
        <w:rPr>
          <w:b/>
        </w:rPr>
        <w:t>, A.F, 1996)</w:t>
      </w:r>
    </w:p>
    <w:p w14:paraId="575BFFDA" w14:textId="64E49825" w:rsidR="00546BD7" w:rsidRPr="00CE7A2C" w:rsidRDefault="00546BD7" w:rsidP="00CD2836">
      <w:r w:rsidRPr="00CE7A2C">
        <w:t xml:space="preserve">Unfortunately, the window that exhaust emissions can undergo the catalyst treatment in </w:t>
      </w:r>
      <w:r w:rsidR="007E2FFC">
        <w:t xml:space="preserve">is </w:t>
      </w:r>
      <w:r w:rsidRPr="00CE7A2C">
        <w:t xml:space="preserve">small </w:t>
      </w:r>
      <w:r w:rsidR="007E2FFC">
        <w:t>that</w:t>
      </w:r>
      <w:r w:rsidRPr="00CE7A2C">
        <w:t xml:space="preserve"> electronic control systems must be in place to limit any increase in pollutants be vented to atmosphere. To ensure the efficient running of this system</w:t>
      </w:r>
      <w:r w:rsidR="007E2FFC">
        <w:t>,</w:t>
      </w:r>
      <w:r w:rsidRPr="00CE7A2C">
        <w:t xml:space="preserve"> Lambda sensors are used to take Oxygen content </w:t>
      </w:r>
      <w:r w:rsidR="007E2FFC">
        <w:t xml:space="preserve">and heat </w:t>
      </w:r>
      <w:r w:rsidRPr="00CE7A2C">
        <w:t>readings from both sides of the catalytic converter to ensure the system is operating correctly</w:t>
      </w:r>
      <w:r w:rsidR="007E2FFC">
        <w:t>,</w:t>
      </w:r>
      <w:r w:rsidRPr="00CE7A2C">
        <w:t xml:space="preserve"> as well as working in conjunction with the fuel management ECU to adjust the air fuel mixture</w:t>
      </w:r>
      <w:r w:rsidR="000A7234">
        <w:t>, to ensure system optimization.</w:t>
      </w:r>
      <w:r w:rsidR="004330DE">
        <w:t xml:space="preserve"> </w:t>
      </w:r>
    </w:p>
    <w:p w14:paraId="5A576A8C" w14:textId="77777777" w:rsidR="004330DE" w:rsidRDefault="00546BD7" w:rsidP="004330DE">
      <w:r w:rsidRPr="00CE7A2C">
        <w:t xml:space="preserve">Lean Nitrogen Oxide Catalysts are used commonly on </w:t>
      </w:r>
      <w:r w:rsidR="007E2FFC">
        <w:t>v</w:t>
      </w:r>
      <w:r w:rsidRPr="00CE7A2C">
        <w:t>ehicle</w:t>
      </w:r>
      <w:r w:rsidR="007E2FFC">
        <w:t>s</w:t>
      </w:r>
      <w:r w:rsidRPr="00CE7A2C">
        <w:t xml:space="preserve"> that by design produce a higher NOx (nitrogen oxides) output than other vehicles. Such vehicles incorporate a </w:t>
      </w:r>
      <w:r w:rsidRPr="006D5006">
        <w:t>‘Lean Burn’ protocol into their fueling maps</w:t>
      </w:r>
      <w:r w:rsidR="00324964">
        <w:t>, r</w:t>
      </w:r>
      <w:r w:rsidRPr="006D5006">
        <w:t>educing the amount of fuel being injected</w:t>
      </w:r>
      <w:r w:rsidRPr="00CE7A2C">
        <w:t xml:space="preserve"> into the system during the combustion cycle</w:t>
      </w:r>
      <w:r w:rsidR="00324964">
        <w:t>,</w:t>
      </w:r>
      <w:r w:rsidRPr="00CE7A2C">
        <w:t xml:space="preserve"> </w:t>
      </w:r>
      <w:r w:rsidR="00324964">
        <w:t>which</w:t>
      </w:r>
      <w:r w:rsidRPr="00CE7A2C">
        <w:t xml:space="preserve"> improve</w:t>
      </w:r>
      <w:r w:rsidR="00324964">
        <w:t>s</w:t>
      </w:r>
      <w:r w:rsidRPr="00CE7A2C">
        <w:t xml:space="preserve"> fuel economy. Despite the decrease in fuel used</w:t>
      </w:r>
      <w:r w:rsidR="00324964">
        <w:t>,</w:t>
      </w:r>
      <w:r w:rsidRPr="00CE7A2C">
        <w:t xml:space="preserve"> the ‘Lean Burn’ protocols cause the cylinder</w:t>
      </w:r>
      <w:r w:rsidR="00E14CA3">
        <w:t>’s</w:t>
      </w:r>
      <w:r w:rsidRPr="00CE7A2C">
        <w:t xml:space="preserve"> internal temperature to rise to such a point as Nitrogen</w:t>
      </w:r>
      <w:r w:rsidR="00D17CFE">
        <w:t>,</w:t>
      </w:r>
      <w:r w:rsidRPr="00CE7A2C">
        <w:t xml:space="preserve"> which usually presents itself as an inert gas</w:t>
      </w:r>
      <w:r w:rsidR="00D17CFE">
        <w:t>,</w:t>
      </w:r>
      <w:r w:rsidRPr="00CE7A2C">
        <w:t xml:space="preserve"> </w:t>
      </w:r>
      <w:r w:rsidR="00D17CFE">
        <w:t>bond</w:t>
      </w:r>
      <w:r w:rsidRPr="00CE7A2C">
        <w:t>s with</w:t>
      </w:r>
      <w:r w:rsidR="00D17CFE">
        <w:t xml:space="preserve"> the</w:t>
      </w:r>
      <w:r w:rsidRPr="00CE7A2C">
        <w:t xml:space="preserve"> oxygen</w:t>
      </w:r>
      <w:r w:rsidR="00D17CFE">
        <w:t xml:space="preserve"> present in the cylinder,</w:t>
      </w:r>
      <w:r w:rsidRPr="00CE7A2C">
        <w:t xml:space="preserve"> </w:t>
      </w:r>
      <w:r w:rsidR="00D17CFE">
        <w:t>under</w:t>
      </w:r>
      <w:r w:rsidRPr="00CE7A2C">
        <w:t xml:space="preserve"> the high pressure and temperature</w:t>
      </w:r>
      <w:r w:rsidR="00D17CFE">
        <w:t>,</w:t>
      </w:r>
      <w:r w:rsidRPr="00CE7A2C">
        <w:t xml:space="preserve"> </w:t>
      </w:r>
      <w:r w:rsidR="00D17CFE">
        <w:t>to</w:t>
      </w:r>
      <w:r w:rsidRPr="00CE7A2C">
        <w:t xml:space="preserve"> form Nitrogen Oxide. Typically, oxides of Nitrogen are formed at and above temperature</w:t>
      </w:r>
      <w:r w:rsidR="00D17CFE">
        <w:t>s</w:t>
      </w:r>
      <w:r w:rsidRPr="00CE7A2C">
        <w:t xml:space="preserve"> of 1370 </w:t>
      </w:r>
      <w:r w:rsidRPr="00CD2836">
        <w:rPr>
          <w:rFonts w:ascii="Calibri" w:hAnsi="Calibri" w:cs="Calibri"/>
        </w:rPr>
        <w:t>ᵒ</w:t>
      </w:r>
      <w:r w:rsidRPr="00CE7A2C">
        <w:t>C. Both lean burn engines and diesel vehicles have proven to be problematic with the extent of their production of Nitrogen oxides as a</w:t>
      </w:r>
      <w:r w:rsidR="00D17CFE">
        <w:t>n</w:t>
      </w:r>
      <w:r w:rsidRPr="00CE7A2C">
        <w:t xml:space="preserve"> after product of the combustion cycle.</w:t>
      </w:r>
      <w:r w:rsidR="006D5006" w:rsidRPr="006D5006">
        <w:rPr>
          <w:b/>
        </w:rPr>
        <w:t xml:space="preserve"> </w:t>
      </w:r>
      <w:r w:rsidR="004330DE" w:rsidRPr="006D5006">
        <w:rPr>
          <w:b/>
        </w:rPr>
        <w:t>(</w:t>
      </w:r>
      <w:proofErr w:type="spellStart"/>
      <w:r w:rsidR="004330DE" w:rsidRPr="006D5006">
        <w:rPr>
          <w:b/>
        </w:rPr>
        <w:t>Subhanker</w:t>
      </w:r>
      <w:proofErr w:type="spellEnd"/>
      <w:r w:rsidR="004330DE" w:rsidRPr="006D5006">
        <w:rPr>
          <w:b/>
        </w:rPr>
        <w:t xml:space="preserve"> D.S 2017</w:t>
      </w:r>
      <w:r w:rsidR="004330DE">
        <w:rPr>
          <w:b/>
        </w:rPr>
        <w:t>)</w:t>
      </w:r>
    </w:p>
    <w:p w14:paraId="7F191091" w14:textId="4C1B9CB3" w:rsidR="006D5006" w:rsidRPr="006D5006" w:rsidRDefault="006D5006" w:rsidP="00CD2836">
      <w:pPr>
        <w:rPr>
          <w:rStyle w:val="Emphasis"/>
          <w:rFonts w:ascii="Helvetica" w:hAnsi="Helvetica" w:cs="Helvetica"/>
          <w:color w:val="8A8A8A"/>
          <w:highlight w:val="lightGray"/>
          <w:shd w:val="clear" w:color="auto" w:fill="FDFF9A"/>
        </w:rPr>
      </w:pPr>
    </w:p>
    <w:p w14:paraId="7CF05B31" w14:textId="63FAAAA1" w:rsidR="006D5006" w:rsidRPr="006D5006" w:rsidRDefault="006D5006" w:rsidP="00CD2836">
      <w:pPr>
        <w:rPr>
          <w:rStyle w:val="Emphasis"/>
          <w:rFonts w:cs="Helvetica"/>
          <w:b/>
          <w:i w:val="0"/>
          <w:shd w:val="clear" w:color="auto" w:fill="FDFF9A"/>
        </w:rPr>
      </w:pPr>
    </w:p>
    <w:p w14:paraId="030CADD4" w14:textId="7A53A55F" w:rsidR="00546BD7" w:rsidRDefault="00546BD7" w:rsidP="00546BD7">
      <w:pPr>
        <w:ind w:left="360"/>
        <w:rPr>
          <w:color w:val="auto"/>
        </w:rPr>
      </w:pPr>
      <w:r>
        <w:rPr>
          <w:noProof/>
          <w:lang w:val="en-GB" w:eastAsia="en-GB"/>
        </w:rPr>
        <w:lastRenderedPageBreak/>
        <w:drawing>
          <wp:inline distT="0" distB="0" distL="0" distR="0" wp14:anchorId="68AFD5D7" wp14:editId="3CAB90D7">
            <wp:extent cx="5293894" cy="2454442"/>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t.jpg"/>
                    <pic:cNvPicPr/>
                  </pic:nvPicPr>
                  <pic:blipFill>
                    <a:blip r:embed="rId17">
                      <a:extLst>
                        <a:ext uri="{28A0092B-C50C-407E-A947-70E740481C1C}">
                          <a14:useLocalDpi xmlns:a14="http://schemas.microsoft.com/office/drawing/2010/main" val="0"/>
                        </a:ext>
                      </a:extLst>
                    </a:blip>
                    <a:stretch>
                      <a:fillRect/>
                    </a:stretch>
                  </pic:blipFill>
                  <pic:spPr>
                    <a:xfrm>
                      <a:off x="0" y="0"/>
                      <a:ext cx="5304415" cy="2459320"/>
                    </a:xfrm>
                    <a:prstGeom prst="rect">
                      <a:avLst/>
                    </a:prstGeom>
                  </pic:spPr>
                </pic:pic>
              </a:graphicData>
            </a:graphic>
          </wp:inline>
        </w:drawing>
      </w:r>
    </w:p>
    <w:p w14:paraId="008FC63F" w14:textId="0AAF740F" w:rsidR="000E5E25" w:rsidRDefault="000E5E25" w:rsidP="000E5E25">
      <w:pPr>
        <w:rPr>
          <w:b/>
        </w:rPr>
      </w:pPr>
      <w:r>
        <w:rPr>
          <w:color w:val="auto"/>
        </w:rPr>
        <w:t xml:space="preserve">Image of 3-way catalytic converter (Fig 8.3.1) </w:t>
      </w:r>
      <w:r w:rsidRPr="006D5006">
        <w:rPr>
          <w:b/>
        </w:rPr>
        <w:t>(</w:t>
      </w:r>
      <w:proofErr w:type="spellStart"/>
      <w:r w:rsidRPr="006D5006">
        <w:rPr>
          <w:b/>
        </w:rPr>
        <w:t>Subhanker</w:t>
      </w:r>
      <w:proofErr w:type="spellEnd"/>
      <w:r w:rsidRPr="006D5006">
        <w:rPr>
          <w:b/>
        </w:rPr>
        <w:t xml:space="preserve"> D.S 2017</w:t>
      </w:r>
      <w:r>
        <w:rPr>
          <w:b/>
        </w:rPr>
        <w:t>)</w:t>
      </w:r>
    </w:p>
    <w:p w14:paraId="3DFA026B" w14:textId="65AED7D3" w:rsidR="000E5E25" w:rsidRPr="006B5A74" w:rsidRDefault="00546BD7" w:rsidP="000B430B">
      <w:pPr>
        <w:rPr>
          <w:b/>
        </w:rPr>
      </w:pPr>
      <w:r>
        <w:t>To in keep with new Euro 6 emission standards</w:t>
      </w:r>
      <w:r w:rsidR="00DA4989">
        <w:t>,</w:t>
      </w:r>
      <w:r>
        <w:t xml:space="preserve"> especially </w:t>
      </w:r>
      <w:r w:rsidR="00011BB3">
        <w:t>regarding</w:t>
      </w:r>
      <w:r>
        <w:t xml:space="preserve"> diesel vehicles as they are the main cause of NOx pollution from the automotive sector</w:t>
      </w:r>
      <w:r w:rsidR="00DA4989">
        <w:t>, s</w:t>
      </w:r>
      <w:r>
        <w:t>ystems such as SCR catalytic converters are being incorporated</w:t>
      </w:r>
      <w:r w:rsidR="00DA4989">
        <w:t>. S</w:t>
      </w:r>
      <w:r>
        <w:t xml:space="preserve">ome manufacturers refer to this as an </w:t>
      </w:r>
      <w:r w:rsidR="0063709F">
        <w:t>AdBlue</w:t>
      </w:r>
      <w:r>
        <w:t xml:space="preserve"> system which houses a secondary reservoir for an odorless urea solution</w:t>
      </w:r>
      <w:r w:rsidR="00DA4989">
        <w:t>. This</w:t>
      </w:r>
      <w:r>
        <w:t xml:space="preserve"> is added to the SCR catalytic converter during the driving cycle </w:t>
      </w:r>
      <w:r w:rsidR="00DA4989">
        <w:t>and</w:t>
      </w:r>
      <w:r>
        <w:t xml:space="preserve"> aids in the reduction of NOx emissions. </w:t>
      </w:r>
      <w:r w:rsidR="0063709F">
        <w:t>Typically,</w:t>
      </w:r>
      <w:r>
        <w:t xml:space="preserve"> SCR catalytic converters would be added to larger diesel vehicles (vehicles weighing over 1700kg)</w:t>
      </w:r>
      <w:r w:rsidR="00DA4989">
        <w:t>,</w:t>
      </w:r>
      <w:r>
        <w:t xml:space="preserve"> </w:t>
      </w:r>
      <w:r w:rsidR="00DA4989">
        <w:t>as for</w:t>
      </w:r>
      <w:r>
        <w:t xml:space="preserve"> diesel vehicles under this weight manufacturers are opting for simple NOx storage catalytic </w:t>
      </w:r>
      <w:proofErr w:type="gramStart"/>
      <w:r>
        <w:t>converters.</w:t>
      </w:r>
      <w:r w:rsidR="004330DE" w:rsidRPr="006D5006">
        <w:rPr>
          <w:b/>
        </w:rPr>
        <w:t>(</w:t>
      </w:r>
      <w:proofErr w:type="spellStart"/>
      <w:proofErr w:type="gramEnd"/>
      <w:r w:rsidR="004330DE" w:rsidRPr="006D5006">
        <w:rPr>
          <w:b/>
        </w:rPr>
        <w:t>Subhanker</w:t>
      </w:r>
      <w:proofErr w:type="spellEnd"/>
      <w:r w:rsidR="004330DE" w:rsidRPr="006D5006">
        <w:rPr>
          <w:b/>
        </w:rPr>
        <w:t xml:space="preserve"> D.S 2017</w:t>
      </w:r>
      <w:r w:rsidR="004330DE">
        <w:rPr>
          <w:b/>
        </w:rPr>
        <w:t>)</w:t>
      </w:r>
    </w:p>
    <w:p w14:paraId="2D5760C8" w14:textId="08811E5B" w:rsidR="005B0D1C" w:rsidRDefault="005B0D1C" w:rsidP="000B430B"/>
    <w:p w14:paraId="5C7648BF" w14:textId="77777777" w:rsidR="006B5A74" w:rsidRDefault="006B5A74" w:rsidP="000B430B"/>
    <w:p w14:paraId="48B85588" w14:textId="292706F4" w:rsidR="007B6835" w:rsidRDefault="007B6835" w:rsidP="008B1FF9">
      <w:pPr>
        <w:pStyle w:val="Heading2"/>
        <w:numPr>
          <w:ilvl w:val="1"/>
          <w:numId w:val="16"/>
        </w:numPr>
      </w:pPr>
      <w:bookmarkStart w:id="44" w:name="_Toc512235562"/>
      <w:r>
        <w:t>Exhaust gas Recirculation</w:t>
      </w:r>
      <w:bookmarkEnd w:id="44"/>
    </w:p>
    <w:p w14:paraId="4AA3A699" w14:textId="1667EAAA" w:rsidR="00014AD0" w:rsidRDefault="00014AD0" w:rsidP="007B6835">
      <w:r>
        <w:t xml:space="preserve">Research groups have identified components already integrated into the ICE unit that will aid in the recovery of heat by means of cylinder temperature control. </w:t>
      </w:r>
    </w:p>
    <w:p w14:paraId="62B61739" w14:textId="5430FB3B" w:rsidR="007B6835" w:rsidRPr="00014AD0" w:rsidRDefault="007B6835" w:rsidP="007B6835">
      <w:r>
        <w:t xml:space="preserve">Exhaust gas recirculation valves or EGR valves are a method of reducing Nitrogen Oxides emitted during high temperature combustion cycles. Its function is to re-introduce unburnt air fuel mixture to the </w:t>
      </w:r>
      <w:r w:rsidR="00682A0A">
        <w:t>inlet side to go through the combustion process again</w:t>
      </w:r>
      <w:r>
        <w:t xml:space="preserve">. This in turn </w:t>
      </w:r>
      <w:r w:rsidR="00DF4D4B">
        <w:t>enrichens</w:t>
      </w:r>
      <w:r>
        <w:t xml:space="preserve"> the air fuel mixture by reducing the amount of air in the cylinder with </w:t>
      </w:r>
      <w:r w:rsidR="00014AD0">
        <w:t>the unburnt fuel. This decreases internal cylinder temperatures to below the point of NOx which is stated at 1370</w:t>
      </w:r>
      <w:r w:rsidR="00014AD0">
        <w:rPr>
          <w:rFonts w:ascii="Calibri" w:hAnsi="Calibri" w:cs="Calibri"/>
        </w:rPr>
        <w:t>⁰</w:t>
      </w:r>
      <w:r w:rsidR="00014AD0">
        <w:t>C</w:t>
      </w:r>
      <w:r w:rsidR="006F4D9A">
        <w:t>.</w:t>
      </w:r>
      <w:r w:rsidR="00014AD0">
        <w:t xml:space="preserve"> (</w:t>
      </w:r>
      <w:r w:rsidR="00014AD0" w:rsidRPr="00A3024D">
        <w:rPr>
          <w:rFonts w:cs="Arial"/>
          <w:b/>
          <w:color w:val="666666"/>
          <w:shd w:val="clear" w:color="auto" w:fill="FFFFFF"/>
        </w:rPr>
        <w:t>Xu, Z., Liu, J., FU, J. and Ren, C. 2013</w:t>
      </w:r>
      <w:r w:rsidR="00014AD0">
        <w:rPr>
          <w:rFonts w:cs="Arial"/>
          <w:b/>
          <w:color w:val="666666"/>
          <w:shd w:val="clear" w:color="auto" w:fill="FFFFFF"/>
        </w:rPr>
        <w:t xml:space="preserve">.) </w:t>
      </w:r>
      <w:r w:rsidR="00014AD0">
        <w:rPr>
          <w:rFonts w:cs="Arial"/>
          <w:color w:val="666666"/>
          <w:shd w:val="clear" w:color="auto" w:fill="FFFFFF"/>
        </w:rPr>
        <w:t xml:space="preserve">stated that the use of EGR systems with integrated controllers could be utilized to control exhaust temperatures to optimize a thermal recovery system by maintaining the optimal temperature conditions ensuring the TRS is operating at peak efficiency. </w:t>
      </w:r>
    </w:p>
    <w:p w14:paraId="7EA5D738" w14:textId="3AE2D5B2" w:rsidR="007B6835" w:rsidRDefault="007B6835" w:rsidP="007B6835">
      <w:r>
        <w:lastRenderedPageBreak/>
        <w:t>There are certain parameters where the EGR will not function</w:t>
      </w:r>
      <w:r w:rsidR="006F4D9A">
        <w:t>. F</w:t>
      </w:r>
      <w:r>
        <w:t xml:space="preserve">or </w:t>
      </w:r>
      <w:r w:rsidR="004330DE">
        <w:t>example,</w:t>
      </w:r>
      <w:r>
        <w:t xml:space="preserve"> during warmup phase and idle</w:t>
      </w:r>
      <w:r w:rsidR="006F4D9A">
        <w:t>,</w:t>
      </w:r>
      <w:r>
        <w:t xml:space="preserve"> the EGR will not function as the </w:t>
      </w:r>
      <w:r w:rsidR="00682A0A">
        <w:t>internal cylinder</w:t>
      </w:r>
      <w:r>
        <w:t xml:space="preserve"> temperature will not be high enough </w:t>
      </w:r>
      <w:r w:rsidR="003F2331">
        <w:t>to transfer enough heat to the exhaust/coolant for an energy recovery system to produce effective power</w:t>
      </w:r>
      <w:r>
        <w:t xml:space="preserve">. </w:t>
      </w:r>
      <w:r w:rsidR="003F2331">
        <w:t>In addition, d</w:t>
      </w:r>
      <w:r>
        <w:t>uring the</w:t>
      </w:r>
      <w:r w:rsidR="003F2331">
        <w:t xml:space="preserve"> warmup stage</w:t>
      </w:r>
      <w:r w:rsidR="006F4D9A">
        <w:t>,</w:t>
      </w:r>
      <w:r>
        <w:t xml:space="preserve"> the EGR opening would cause a rough running effect which would result in a poorly maintained idle. This </w:t>
      </w:r>
      <w:r w:rsidR="00014AD0">
        <w:t xml:space="preserve">is </w:t>
      </w:r>
      <w:r>
        <w:t>controlled on early models of the EGR valve by a vacuum controlling solenoid which is in turn controlled by the engine management system. New systems implement a linear potentiometer and an exhaust back pressure sensor.</w:t>
      </w:r>
    </w:p>
    <w:p w14:paraId="3B3E86AA" w14:textId="5DE0A8DA" w:rsidR="007B6835" w:rsidRDefault="007B6835" w:rsidP="007B6835">
      <w:r>
        <w:t>The EGR operate</w:t>
      </w:r>
      <w:r w:rsidR="003F2331">
        <w:t>s</w:t>
      </w:r>
      <w:r>
        <w:t xml:space="preserve"> at cruising speeds or whilst the </w:t>
      </w:r>
      <w:r w:rsidR="003F2331">
        <w:t>engine</w:t>
      </w:r>
      <w:r>
        <w:t xml:space="preserve"> is under light load. Manifold vacuum is high under these circumstances allowing the EGR to operate and recirculate the spent exhaust gases back into the inlet manifold</w:t>
      </w:r>
      <w:r w:rsidR="003F2331">
        <w:t>. During this stage of the vehicles operation would be an ideal time to recover energy</w:t>
      </w:r>
      <w:r w:rsidR="006F4D9A">
        <w:t>,</w:t>
      </w:r>
      <w:r w:rsidR="003F2331">
        <w:t xml:space="preserve"> as the exhaust temperatures would remain consistent and the TRS could be optimized to function at this stage</w:t>
      </w:r>
      <w:r w:rsidR="008B1FF9">
        <w:t>.</w:t>
      </w:r>
    </w:p>
    <w:p w14:paraId="68C10365" w14:textId="259EE57F" w:rsidR="007B6835" w:rsidRDefault="007B6835" w:rsidP="007B6835">
      <w:pPr>
        <w:rPr>
          <w:rFonts w:cs="Arial"/>
          <w:shd w:val="clear" w:color="auto" w:fill="FFFFFF"/>
        </w:rPr>
      </w:pPr>
      <w:r>
        <w:t xml:space="preserve">EGR valves are incorporated </w:t>
      </w:r>
      <w:r w:rsidR="006F4D9A">
        <w:t xml:space="preserve">in </w:t>
      </w:r>
      <w:r>
        <w:t xml:space="preserve">almost </w:t>
      </w:r>
      <w:r w:rsidR="006F4D9A">
        <w:t>all</w:t>
      </w:r>
      <w:r>
        <w:t xml:space="preserve"> modern engines.</w:t>
      </w:r>
      <w:r w:rsidR="00682A0A">
        <w:t xml:space="preserve"> This system is not only an effective method of emissions control</w:t>
      </w:r>
      <w:r w:rsidR="006F4D9A">
        <w:t>,</w:t>
      </w:r>
      <w:r w:rsidR="00682A0A">
        <w:t xml:space="preserve"> but also a method of ICE thermal management</w:t>
      </w:r>
      <w:r w:rsidR="006F4D9A">
        <w:t>, t</w:t>
      </w:r>
      <w:r>
        <w:t>hough they are not without their faults. Many researchers believe that the same results can be achieved internally with the use of variable valve timing.</w:t>
      </w:r>
      <w:r w:rsidRPr="008A344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3448">
        <w:rPr>
          <w:rFonts w:cs="Arial"/>
          <w:shd w:val="clear" w:color="auto" w:fill="FFFFFF"/>
        </w:rPr>
        <w:t>The disadvantages of external exhaust gas recirculation (</w:t>
      </w:r>
      <w:r w:rsidRPr="008A3448">
        <w:rPr>
          <w:rStyle w:val="Emphasis"/>
          <w:rFonts w:cs="Arial"/>
          <w:shd w:val="clear" w:color="auto" w:fill="FFFFFF"/>
        </w:rPr>
        <w:t>EGR</w:t>
      </w:r>
      <w:r w:rsidRPr="008A3448">
        <w:rPr>
          <w:rFonts w:cs="Arial"/>
          <w:shd w:val="clear" w:color="auto" w:fill="FFFFFF"/>
        </w:rPr>
        <w:t>) including delayed adaptation of the</w:t>
      </w:r>
      <w:r w:rsidRPr="008A3448">
        <w:rPr>
          <w:rStyle w:val="apple-converted-space"/>
          <w:rFonts w:cs="Arial"/>
          <w:shd w:val="clear" w:color="auto" w:fill="FFFFFF"/>
        </w:rPr>
        <w:t> </w:t>
      </w:r>
      <w:r w:rsidRPr="008A3448">
        <w:rPr>
          <w:rStyle w:val="Emphasis"/>
          <w:rFonts w:cs="Arial"/>
          <w:shd w:val="clear" w:color="auto" w:fill="FFFFFF"/>
        </w:rPr>
        <w:t>EGR</w:t>
      </w:r>
      <w:r w:rsidRPr="008A3448">
        <w:rPr>
          <w:rStyle w:val="apple-converted-space"/>
          <w:rFonts w:cs="Arial"/>
          <w:shd w:val="clear" w:color="auto" w:fill="FFFFFF"/>
        </w:rPr>
        <w:t> </w:t>
      </w:r>
      <w:r w:rsidRPr="008A3448">
        <w:rPr>
          <w:rFonts w:cs="Arial"/>
          <w:shd w:val="clear" w:color="auto" w:fill="FFFFFF"/>
        </w:rPr>
        <w:t>rate during transient conditions, and poor</w:t>
      </w:r>
      <w:r w:rsidRPr="008A3448">
        <w:rPr>
          <w:rStyle w:val="apple-converted-space"/>
          <w:rFonts w:cs="Arial"/>
          <w:shd w:val="clear" w:color="auto" w:fill="FFFFFF"/>
        </w:rPr>
        <w:t> </w:t>
      </w:r>
      <w:r w:rsidRPr="008A3448">
        <w:rPr>
          <w:rStyle w:val="Emphasis"/>
          <w:rFonts w:cs="Arial"/>
          <w:shd w:val="clear" w:color="auto" w:fill="FFFFFF"/>
        </w:rPr>
        <w:t>EGR</w:t>
      </w:r>
      <w:r w:rsidRPr="008A3448">
        <w:rPr>
          <w:rStyle w:val="apple-converted-space"/>
          <w:rFonts w:cs="Arial"/>
          <w:shd w:val="clear" w:color="auto" w:fill="FFFFFF"/>
        </w:rPr>
        <w:t> </w:t>
      </w:r>
      <w:r w:rsidRPr="008A3448">
        <w:rPr>
          <w:rFonts w:cs="Arial"/>
          <w:shd w:val="clear" w:color="auto" w:fill="FFFFFF"/>
        </w:rPr>
        <w:t>distribution, can be overcome by using variable cam-shaft positioning to achieve an internal</w:t>
      </w:r>
      <w:r w:rsidRPr="008A3448">
        <w:rPr>
          <w:rStyle w:val="apple-converted-space"/>
          <w:rFonts w:cs="Arial"/>
          <w:shd w:val="clear" w:color="auto" w:fill="FFFFFF"/>
        </w:rPr>
        <w:t> </w:t>
      </w:r>
      <w:r w:rsidRPr="008A3448">
        <w:rPr>
          <w:rStyle w:val="Emphasis"/>
          <w:rFonts w:cs="Arial"/>
          <w:shd w:val="clear" w:color="auto" w:fill="FFFFFF"/>
        </w:rPr>
        <w:t>EGR</w:t>
      </w:r>
      <w:r w:rsidRPr="008A3448">
        <w:rPr>
          <w:rStyle w:val="apple-converted-space"/>
          <w:rFonts w:cs="Arial"/>
          <w:shd w:val="clear" w:color="auto" w:fill="FFFFFF"/>
        </w:rPr>
        <w:t> </w:t>
      </w:r>
      <w:r w:rsidRPr="008A3448">
        <w:rPr>
          <w:rFonts w:cs="Arial"/>
          <w:shd w:val="clear" w:color="auto" w:fill="FFFFFF"/>
        </w:rPr>
        <w:t>process. This provides improvements in transient performance and economy.”</w:t>
      </w:r>
      <w:r w:rsidR="008B1FF9" w:rsidRPr="008B1FF9">
        <w:t xml:space="preserve"> </w:t>
      </w:r>
      <w:r w:rsidR="008B1FF9">
        <w:t>(</w:t>
      </w:r>
      <w:r w:rsidR="008B1FF9" w:rsidRPr="00A3024D">
        <w:rPr>
          <w:rFonts w:cs="Arial"/>
          <w:b/>
          <w:color w:val="666666"/>
          <w:shd w:val="clear" w:color="auto" w:fill="FFFFFF"/>
        </w:rPr>
        <w:t>Xu, Z., Liu, J., FU, J. and Ren, C. 2013</w:t>
      </w:r>
      <w:r w:rsidR="008B1FF9">
        <w:rPr>
          <w:rFonts w:cs="Arial"/>
          <w:b/>
          <w:color w:val="666666"/>
          <w:shd w:val="clear" w:color="auto" w:fill="FFFFFF"/>
        </w:rPr>
        <w:t>.)</w:t>
      </w:r>
    </w:p>
    <w:p w14:paraId="4FAC1926" w14:textId="77777777" w:rsidR="007B6835" w:rsidRDefault="007B6835" w:rsidP="007B6835">
      <w:pPr>
        <w:jc w:val="center"/>
      </w:pPr>
      <w:r>
        <w:rPr>
          <w:noProof/>
          <w:lang w:val="en-GB" w:eastAsia="en-GB"/>
        </w:rPr>
        <w:drawing>
          <wp:inline distT="0" distB="0" distL="0" distR="0" wp14:anchorId="184DB062" wp14:editId="77745074">
            <wp:extent cx="3344779" cy="2846070"/>
            <wp:effectExtent l="0" t="0" r="825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eaner03_01.gif"/>
                    <pic:cNvPicPr/>
                  </pic:nvPicPr>
                  <pic:blipFill>
                    <a:blip r:embed="rId18">
                      <a:extLst>
                        <a:ext uri="{28A0092B-C50C-407E-A947-70E740481C1C}">
                          <a14:useLocalDpi xmlns:a14="http://schemas.microsoft.com/office/drawing/2010/main" val="0"/>
                        </a:ext>
                      </a:extLst>
                    </a:blip>
                    <a:stretch>
                      <a:fillRect/>
                    </a:stretch>
                  </pic:blipFill>
                  <pic:spPr>
                    <a:xfrm>
                      <a:off x="0" y="0"/>
                      <a:ext cx="3354588" cy="2854416"/>
                    </a:xfrm>
                    <a:prstGeom prst="rect">
                      <a:avLst/>
                    </a:prstGeom>
                  </pic:spPr>
                </pic:pic>
              </a:graphicData>
            </a:graphic>
          </wp:inline>
        </w:drawing>
      </w:r>
    </w:p>
    <w:p w14:paraId="1D57B49B" w14:textId="3CCC3CD1" w:rsidR="007B6835" w:rsidRPr="00751511" w:rsidRDefault="008B1FF9" w:rsidP="000B430B">
      <w:r>
        <w:t>Image of EGR diagram (Fig 8.4.1)</w:t>
      </w:r>
    </w:p>
    <w:p w14:paraId="1C7831BC" w14:textId="15A674AE" w:rsidR="006D5FEB" w:rsidRDefault="006D5FEB" w:rsidP="006D5FEB">
      <w:pPr>
        <w:pStyle w:val="Heading1"/>
        <w:numPr>
          <w:ilvl w:val="0"/>
          <w:numId w:val="16"/>
        </w:numPr>
      </w:pPr>
      <w:bookmarkStart w:id="45" w:name="_Hlk512212818"/>
      <w:bookmarkStart w:id="46" w:name="_Toc512235563"/>
      <w:r>
        <w:lastRenderedPageBreak/>
        <w:t xml:space="preserve">Thermodynamic </w:t>
      </w:r>
      <w:r w:rsidR="000E5E25">
        <w:t>Principles</w:t>
      </w:r>
      <w:bookmarkEnd w:id="46"/>
      <w:r w:rsidR="000E5E25">
        <w:t xml:space="preserve"> </w:t>
      </w:r>
    </w:p>
    <w:p w14:paraId="085E944B" w14:textId="6D0DA37F" w:rsidR="00751511" w:rsidRDefault="00751511" w:rsidP="00751511">
      <w:pPr>
        <w:pStyle w:val="Heading2"/>
        <w:numPr>
          <w:ilvl w:val="1"/>
          <w:numId w:val="16"/>
        </w:numPr>
      </w:pPr>
      <w:bookmarkStart w:id="47" w:name="_Toc512235564"/>
      <w:r>
        <w:t>first law of thermodynamics</w:t>
      </w:r>
      <w:bookmarkEnd w:id="47"/>
      <w:r>
        <w:t xml:space="preserve"> </w:t>
      </w:r>
    </w:p>
    <w:p w14:paraId="02C557B4" w14:textId="484AB09C" w:rsidR="0098110C" w:rsidRDefault="0098110C" w:rsidP="00AC7802">
      <w:r>
        <w:t>The first law of thermodynamics</w:t>
      </w:r>
      <w:r w:rsidR="006F4D9A">
        <w:t>,</w:t>
      </w:r>
      <w:r>
        <w:t xml:space="preserve"> otherwise known as the theory of the conservation of energy, states that energy within a thermodynamic system must remain the same as energy can neither be created nor destroyed.</w:t>
      </w:r>
    </w:p>
    <w:p w14:paraId="67C2507B" w14:textId="75D9CABB" w:rsidR="0098110C" w:rsidRPr="004330DE" w:rsidRDefault="0098110C" w:rsidP="004330DE">
      <w:pPr>
        <w:rPr>
          <w:rFonts w:ascii="Arial" w:hAnsi="Arial" w:cs="Arial"/>
          <w:b/>
          <w:bCs/>
          <w:color w:val="666666"/>
          <w:sz w:val="20"/>
          <w:szCs w:val="20"/>
          <w:shd w:val="clear" w:color="auto" w:fill="FFFFFF"/>
        </w:rPr>
      </w:pPr>
      <w:r>
        <w:t>A</w:t>
      </w:r>
      <w:r w:rsidR="006F4D9A">
        <w:t>n</w:t>
      </w:r>
      <w:r>
        <w:t xml:space="preserve"> ICE is what is referred to as an ‘open system’ as the working fluid (air fuel mixture) flows through the system and is not reused for the next cycle.</w:t>
      </w:r>
      <w:r w:rsidRPr="00AC7802">
        <w:rPr>
          <w:rStyle w:val="Strong"/>
          <w:rFonts w:ascii="Arial" w:hAnsi="Arial" w:cs="Arial"/>
          <w:color w:val="666666"/>
          <w:sz w:val="20"/>
          <w:szCs w:val="20"/>
          <w:shd w:val="clear" w:color="auto" w:fill="FFFFFF"/>
        </w:rPr>
        <w:t xml:space="preserve"> </w:t>
      </w:r>
      <w:r w:rsidRPr="004330DE">
        <w:rPr>
          <w:rStyle w:val="Strong"/>
          <w:rFonts w:cs="Arial"/>
          <w:b w:val="0"/>
          <w:color w:val="666666"/>
          <w:sz w:val="20"/>
          <w:szCs w:val="20"/>
          <w:shd w:val="clear" w:color="auto" w:fill="FFFFFF"/>
        </w:rPr>
        <w:t>(</w:t>
      </w:r>
      <w:r w:rsidRPr="004330DE">
        <w:rPr>
          <w:rStyle w:val="selectable"/>
          <w:rFonts w:cs="Arial"/>
          <w:b/>
          <w:color w:val="auto"/>
          <w:sz w:val="20"/>
          <w:szCs w:val="20"/>
          <w:shd w:val="clear" w:color="auto" w:fill="FFFFFF"/>
        </w:rPr>
        <w:t>Twigg, 1996)</w:t>
      </w:r>
    </w:p>
    <w:p w14:paraId="24967274" w14:textId="77777777" w:rsidR="0098110C" w:rsidRPr="00AC7802" w:rsidRDefault="0098110C" w:rsidP="00AC7802">
      <w:pPr>
        <w:rPr>
          <w:rFonts w:ascii="Cambria Math" w:hAnsi="Cambria Math"/>
          <w:b/>
          <w:sz w:val="28"/>
          <w:szCs w:val="28"/>
        </w:rPr>
      </w:pPr>
      <m:oMathPara>
        <m:oMathParaPr>
          <m:jc m:val="center"/>
        </m:oMathParaPr>
        <m:oMath>
          <m:r>
            <m:rPr>
              <m:sty m:val="b"/>
            </m:rPr>
            <w:rPr>
              <w:rFonts w:ascii="Cambria Math" w:hAnsi="Cambria Math"/>
              <w:sz w:val="28"/>
              <w:szCs w:val="28"/>
            </w:rPr>
            <m:t>Δ</m:t>
          </m:r>
          <m:r>
            <m:rPr>
              <m:sty m:val="b"/>
            </m:rPr>
            <w:rPr>
              <w:rFonts w:ascii="Cambria Math" w:hAnsi="Cambria Math"/>
              <w:sz w:val="28"/>
              <w:szCs w:val="28"/>
            </w:rPr>
            <m:t>U=Q-W</m:t>
          </m:r>
        </m:oMath>
      </m:oMathPara>
    </w:p>
    <w:p w14:paraId="3AB1889C" w14:textId="5FA8B1B4" w:rsidR="0098110C" w:rsidRPr="00AC7802" w:rsidRDefault="0098110C" w:rsidP="00AC7802">
      <w:pPr>
        <w:rPr>
          <w:rStyle w:val="selectable"/>
          <w:rFonts w:cs="Arial"/>
          <w:color w:val="auto"/>
          <w:sz w:val="20"/>
          <w:szCs w:val="20"/>
          <w:shd w:val="clear" w:color="auto" w:fill="FFFFFF"/>
        </w:rPr>
      </w:pPr>
      <w:r>
        <w:t xml:space="preserve">The change in the internal energy of a system is equal to the heat added to the system minus the work done by the system </w:t>
      </w:r>
      <w:r w:rsidRPr="004330DE">
        <w:rPr>
          <w:rStyle w:val="Strong"/>
          <w:rFonts w:cs="Arial"/>
          <w:b w:val="0"/>
          <w:color w:val="666666"/>
          <w:shd w:val="clear" w:color="auto" w:fill="FFFFFF"/>
        </w:rPr>
        <w:t>(</w:t>
      </w:r>
      <w:r w:rsidRPr="004330DE">
        <w:rPr>
          <w:rStyle w:val="selectable"/>
          <w:rFonts w:cs="Arial"/>
          <w:b/>
          <w:color w:val="auto"/>
          <w:shd w:val="clear" w:color="auto" w:fill="FFFFFF"/>
        </w:rPr>
        <w:t>Twigg, 1996)</w:t>
      </w:r>
      <w:r w:rsidR="00955FD6" w:rsidRPr="004330DE">
        <w:rPr>
          <w:rStyle w:val="selectable"/>
          <w:rFonts w:cs="Arial"/>
          <w:b/>
          <w:color w:val="auto"/>
          <w:shd w:val="clear" w:color="auto" w:fill="FFFFFF"/>
        </w:rPr>
        <w:t>.</w:t>
      </w:r>
    </w:p>
    <w:p w14:paraId="47D2928D" w14:textId="77777777" w:rsidR="0098110C" w:rsidRDefault="0098110C" w:rsidP="00AC7802">
      <w:r>
        <w:t xml:space="preserve">The thermal efficiency of a system is the ratio of total amount of work output for the total amount of energy input to the system. </w:t>
      </w:r>
    </w:p>
    <w:p w14:paraId="744D08CE" w14:textId="77777777" w:rsidR="0098110C" w:rsidRPr="0098110C" w:rsidRDefault="0098110C" w:rsidP="004330DE">
      <w:pPr>
        <w:pStyle w:val="ListParagraph"/>
        <w:jc w:val="center"/>
        <w:rPr>
          <w:rFonts w:ascii="Cambria Math" w:eastAsiaTheme="minorEastAsia" w:hAnsi="Cambria Math"/>
          <w:b/>
          <w:sz w:val="28"/>
          <w:szCs w:val="28"/>
        </w:rPr>
      </w:pPr>
      <w:r w:rsidRPr="0098110C">
        <w:rPr>
          <w:rFonts w:ascii="Cambria Math" w:eastAsiaTheme="minorEastAsia" w:hAnsi="Cambria Math"/>
          <w:b/>
          <w:sz w:val="28"/>
          <w:szCs w:val="28"/>
        </w:rPr>
        <w:t xml:space="preserve">η= </w:t>
      </w:r>
      <m:oMath>
        <m:f>
          <m:fPr>
            <m:type m:val="skw"/>
            <m:ctrlPr>
              <w:rPr>
                <w:rFonts w:ascii="Cambria Math" w:hAnsi="Cambria Math"/>
                <w:b/>
                <w:i/>
                <w:sz w:val="28"/>
                <w:szCs w:val="28"/>
              </w:rPr>
            </m:ctrlPr>
          </m:fPr>
          <m:num>
            <m:r>
              <m:rPr>
                <m:sty m:val="bi"/>
              </m:rPr>
              <w:rPr>
                <w:rFonts w:ascii="Cambria Math" w:hAnsi="Cambria Math"/>
                <w:sz w:val="28"/>
                <w:szCs w:val="28"/>
              </w:rPr>
              <m:t>W</m:t>
            </m:r>
          </m:num>
          <m:den>
            <m:r>
              <m:rPr>
                <m:sty m:val="bi"/>
              </m:rPr>
              <w:rPr>
                <w:rFonts w:ascii="Cambria Math" w:hAnsi="Cambria Math"/>
                <w:sz w:val="28"/>
                <w:szCs w:val="28"/>
              </w:rPr>
              <m:t>Qh</m:t>
            </m:r>
          </m:den>
        </m:f>
      </m:oMath>
    </w:p>
    <w:p w14:paraId="4A57C205" w14:textId="77777777" w:rsidR="0098110C" w:rsidRPr="00AC7802" w:rsidRDefault="0098110C" w:rsidP="00AC7802">
      <w:pPr>
        <w:rPr>
          <w:color w:val="auto"/>
        </w:rPr>
      </w:pPr>
      <w:r>
        <w:t>Where Q= Energy in, W= effective work done.</w:t>
      </w:r>
    </w:p>
    <w:p w14:paraId="3F4630A7" w14:textId="77777777" w:rsidR="0098110C" w:rsidRPr="0098110C" w:rsidRDefault="0098110C" w:rsidP="0098110C"/>
    <w:p w14:paraId="0C2439BA" w14:textId="7E5A2D18" w:rsidR="00751511" w:rsidRDefault="00751511" w:rsidP="00751511">
      <w:pPr>
        <w:pStyle w:val="Heading2"/>
        <w:numPr>
          <w:ilvl w:val="1"/>
          <w:numId w:val="16"/>
        </w:numPr>
      </w:pPr>
      <w:bookmarkStart w:id="48" w:name="_Toc512235565"/>
      <w:r>
        <w:t>second law of thermodynamics</w:t>
      </w:r>
      <w:bookmarkEnd w:id="48"/>
      <w:r>
        <w:t xml:space="preserve"> </w:t>
      </w:r>
    </w:p>
    <w:p w14:paraId="43630A2C" w14:textId="77777777" w:rsidR="0098110C" w:rsidRDefault="0098110C" w:rsidP="00AC7802">
      <w:r>
        <w:t>The second law of thermodynamics states that it is impossible to extract all energy from a system and use all of it, to perform useful work. This prevents any system from obtaining 100% efficiency through its working cycle.</w:t>
      </w:r>
    </w:p>
    <w:p w14:paraId="498A0DC1" w14:textId="77777777" w:rsidR="0098110C" w:rsidRPr="0098110C" w:rsidRDefault="0098110C" w:rsidP="0098110C">
      <w:pPr>
        <w:pStyle w:val="ListParagraph"/>
        <w:jc w:val="center"/>
        <w:rPr>
          <w:rFonts w:ascii="Cambria Math" w:eastAsiaTheme="minorEastAsia" w:hAnsi="Cambria Math"/>
          <w:b/>
          <w:sz w:val="28"/>
          <w:szCs w:val="28"/>
        </w:rPr>
      </w:pPr>
      <w:r w:rsidRPr="0098110C">
        <w:rPr>
          <w:rFonts w:ascii="Cambria Math" w:eastAsiaTheme="minorEastAsia" w:hAnsi="Cambria Math"/>
          <w:b/>
          <w:sz w:val="28"/>
          <w:szCs w:val="28"/>
        </w:rPr>
        <w:t xml:space="preserve">η=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Qh-Qc</m:t>
            </m:r>
          </m:num>
          <m:den>
            <m:r>
              <m:rPr>
                <m:sty m:val="b"/>
              </m:rPr>
              <w:rPr>
                <w:rFonts w:ascii="Cambria Math" w:eastAsiaTheme="minorEastAsia" w:hAnsi="Cambria Math"/>
                <w:sz w:val="28"/>
                <w:szCs w:val="28"/>
              </w:rPr>
              <m:t>Qh</m:t>
            </m:r>
          </m:den>
        </m:f>
      </m:oMath>
    </w:p>
    <w:p w14:paraId="24BFD734" w14:textId="3B0C00AF" w:rsidR="0098110C" w:rsidRDefault="0098110C" w:rsidP="00AC7802">
      <w:pPr>
        <w:rPr>
          <w:rFonts w:cs="Arial"/>
          <w:color w:val="auto"/>
          <w:shd w:val="clear" w:color="auto" w:fill="FFFFFF"/>
        </w:rPr>
      </w:pPr>
      <w:r>
        <w:t>For a thermodynamic system to be 100% efficient</w:t>
      </w:r>
      <w:r w:rsidR="00955FD6">
        <w:t>,</w:t>
      </w:r>
      <w:r>
        <w:t xml:space="preserve"> the exhaust side of the system (Qc) would have to equal absolute zero, meaning that all the energy input will have been converted to work</w:t>
      </w:r>
      <w:r w:rsidR="00955FD6">
        <w:t>, w</w:t>
      </w:r>
      <w:r>
        <w:t>hich</w:t>
      </w:r>
      <w:r w:rsidR="00955FD6">
        <w:t xml:space="preserve">, </w:t>
      </w:r>
      <w:r>
        <w:t>as the second law states</w:t>
      </w:r>
      <w:r w:rsidR="00955FD6">
        <w:t>,</w:t>
      </w:r>
      <w:r>
        <w:t xml:space="preserve"> is not possible due to Entropy. Entropy is a measure of the amount of energy that is no longer available to perform work.</w:t>
      </w:r>
      <w:r w:rsidRPr="00AC7802">
        <w:rPr>
          <w:rFonts w:cs="Arial"/>
          <w:color w:val="auto"/>
          <w:highlight w:val="lightGray"/>
          <w:shd w:val="clear" w:color="auto" w:fill="FFFFFF"/>
        </w:rPr>
        <w:t xml:space="preserve"> </w:t>
      </w:r>
      <w:r w:rsidRPr="004330DE">
        <w:rPr>
          <w:rFonts w:cs="Arial"/>
          <w:b/>
          <w:color w:val="auto"/>
          <w:shd w:val="clear" w:color="auto" w:fill="FFFFFF"/>
        </w:rPr>
        <w:t>(Stone, R. and Ball, J. 2004).</w:t>
      </w:r>
      <w:r w:rsidRPr="00AC7802">
        <w:rPr>
          <w:rFonts w:cs="Arial"/>
          <w:color w:val="auto"/>
          <w:shd w:val="clear" w:color="auto" w:fill="FFFFFF"/>
        </w:rPr>
        <w:t> </w:t>
      </w:r>
    </w:p>
    <w:bookmarkEnd w:id="45"/>
    <w:p w14:paraId="568303AD" w14:textId="77777777" w:rsidR="005B0D1C" w:rsidRPr="00A008C2" w:rsidRDefault="005B0D1C" w:rsidP="00AC7802"/>
    <w:p w14:paraId="06E6C536" w14:textId="101CEAD7" w:rsidR="00751511" w:rsidRDefault="00751511" w:rsidP="00751511">
      <w:pPr>
        <w:pStyle w:val="Heading2"/>
        <w:numPr>
          <w:ilvl w:val="1"/>
          <w:numId w:val="16"/>
        </w:numPr>
      </w:pPr>
      <w:bookmarkStart w:id="49" w:name="_Hlk512212836"/>
      <w:bookmarkStart w:id="50" w:name="_Toc512235566"/>
      <w:r>
        <w:lastRenderedPageBreak/>
        <w:t>carnot cycle</w:t>
      </w:r>
      <w:bookmarkEnd w:id="50"/>
      <w:r>
        <w:t xml:space="preserve"> </w:t>
      </w:r>
    </w:p>
    <w:p w14:paraId="3C9DE9DA" w14:textId="0E06E480" w:rsidR="003875A7" w:rsidRDefault="003875A7" w:rsidP="003875A7">
      <w:r>
        <w:t xml:space="preserve">The Carnot </w:t>
      </w:r>
      <w:r w:rsidR="00955FD6">
        <w:t>C</w:t>
      </w:r>
      <w:r>
        <w:t>ycle is a theoretical model which represents the best example of a heat engine. Mathematically</w:t>
      </w:r>
      <w:r w:rsidR="00955FD6">
        <w:t>,</w:t>
      </w:r>
      <w:r>
        <w:t xml:space="preserve"> the Carnot </w:t>
      </w:r>
      <w:r w:rsidR="00955FD6">
        <w:t>C</w:t>
      </w:r>
      <w:r>
        <w:t xml:space="preserve">ycle is the most efficient engine possible under a strict thermodynamic process. </w:t>
      </w:r>
    </w:p>
    <w:p w14:paraId="11211A27" w14:textId="35AA3561" w:rsidR="003875A7" w:rsidRPr="003875A7" w:rsidRDefault="003875A7" w:rsidP="003875A7">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Th-Tc</m:t>
            </m:r>
          </m:num>
          <m:den>
            <m:r>
              <m:rPr>
                <m:sty m:val="bi"/>
              </m:rPr>
              <w:rPr>
                <w:rFonts w:ascii="Cambria Math" w:hAnsi="Cambria Math"/>
                <w:sz w:val="36"/>
                <w:szCs w:val="36"/>
              </w:rPr>
              <m:t>Th</m:t>
            </m:r>
          </m:den>
        </m:f>
      </m:oMath>
    </w:p>
    <w:p w14:paraId="3DF5085C" w14:textId="5CC1F8AC" w:rsidR="003875A7" w:rsidRPr="003875A7" w:rsidRDefault="003875A7" w:rsidP="003875A7">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1000</m:t>
            </m:r>
            <m:r>
              <m:rPr>
                <m:sty m:val="bi"/>
              </m:rPr>
              <w:rPr>
                <w:rFonts w:ascii="Cambria Math" w:hAnsi="Cambria Math"/>
                <w:sz w:val="36"/>
                <w:szCs w:val="36"/>
              </w:rPr>
              <m:t>K-650</m:t>
            </m:r>
            <m:r>
              <m:rPr>
                <m:sty m:val="bi"/>
              </m:rPr>
              <w:rPr>
                <w:rFonts w:ascii="Cambria Math" w:hAnsi="Cambria Math"/>
                <w:sz w:val="36"/>
                <w:szCs w:val="36"/>
              </w:rPr>
              <m:t>K</m:t>
            </m:r>
          </m:num>
          <m:den>
            <m:r>
              <m:rPr>
                <m:sty m:val="bi"/>
              </m:rPr>
              <w:rPr>
                <w:rFonts w:ascii="Cambria Math" w:hAnsi="Cambria Math"/>
                <w:sz w:val="36"/>
                <w:szCs w:val="36"/>
              </w:rPr>
              <m:t>1000</m:t>
            </m:r>
            <m:r>
              <m:rPr>
                <m:sty m:val="bi"/>
              </m:rPr>
              <w:rPr>
                <w:rFonts w:ascii="Cambria Math" w:hAnsi="Cambria Math"/>
                <w:sz w:val="36"/>
                <w:szCs w:val="36"/>
              </w:rPr>
              <m:t>K</m:t>
            </m:r>
          </m:den>
        </m:f>
      </m:oMath>
    </w:p>
    <w:p w14:paraId="7C4E821E" w14:textId="77777777" w:rsidR="003875A7" w:rsidRPr="003875A7" w:rsidRDefault="003875A7" w:rsidP="003875A7">
      <w:pPr>
        <w:pStyle w:val="ListParagraph"/>
        <w:jc w:val="center"/>
        <w:rPr>
          <w:rFonts w:ascii="Cambria Math" w:eastAsiaTheme="minorEastAsia" w:hAnsi="Cambria Math"/>
          <w:b/>
          <w:sz w:val="36"/>
          <w:szCs w:val="36"/>
        </w:rPr>
      </w:pPr>
      <w:proofErr w:type="spellStart"/>
      <w:r w:rsidRPr="003875A7">
        <w:rPr>
          <w:rFonts w:ascii="Cambria Math" w:eastAsiaTheme="minorEastAsia" w:hAnsi="Cambria Math"/>
          <w:b/>
          <w:sz w:val="36"/>
          <w:szCs w:val="36"/>
        </w:rPr>
        <w:t>ηc</w:t>
      </w:r>
      <w:proofErr w:type="spellEnd"/>
      <w:r w:rsidRPr="003875A7">
        <w:rPr>
          <w:rFonts w:ascii="Cambria Math" w:eastAsiaTheme="minorEastAsia" w:hAnsi="Cambria Math"/>
          <w:b/>
          <w:sz w:val="36"/>
          <w:szCs w:val="36"/>
        </w:rPr>
        <w:t xml:space="preserve"> =0.35 or 35%</w:t>
      </w:r>
    </w:p>
    <w:p w14:paraId="4069F9B8" w14:textId="40D1B05D" w:rsidR="003875A7" w:rsidRPr="006B5A74" w:rsidRDefault="003875A7" w:rsidP="003875A7">
      <w:pPr>
        <w:rPr>
          <w:b/>
        </w:rPr>
      </w:pPr>
      <w:r>
        <w:t>The above equation can be observed to show a Carnot efficiency calculation of a hypothetical petrol engine with averaged cylinder and exhaust gas temperatures at part load. This shows that the maximum efficiency possible for this engine at these specific heat values is 35%</w:t>
      </w:r>
      <w:r w:rsidR="005336F8">
        <w:t>,</w:t>
      </w:r>
      <w:r>
        <w:t xml:space="preserve"> no</w:t>
      </w:r>
      <w:r w:rsidR="005336F8">
        <w:t>t</w:t>
      </w:r>
      <w:r>
        <w:t xml:space="preserve"> accounting for friction losses occurring during the cycle.</w:t>
      </w:r>
      <w:r w:rsidRPr="003875A7">
        <w:rPr>
          <w:rFonts w:cs="Arial"/>
          <w:color w:val="auto"/>
          <w:highlight w:val="lightGray"/>
          <w:shd w:val="clear" w:color="auto" w:fill="FFFFFF"/>
        </w:rPr>
        <w:t xml:space="preserve"> </w:t>
      </w:r>
      <w:r w:rsidRPr="004330DE">
        <w:rPr>
          <w:rFonts w:cs="Arial"/>
          <w:b/>
          <w:color w:val="auto"/>
          <w:shd w:val="clear" w:color="auto" w:fill="FFFFFF"/>
        </w:rPr>
        <w:t>(Twigg, P. 1996)</w:t>
      </w:r>
    </w:p>
    <w:p w14:paraId="1C565C10" w14:textId="77777777" w:rsidR="000E5E25" w:rsidRPr="003875A7" w:rsidRDefault="000E5E25" w:rsidP="003875A7"/>
    <w:p w14:paraId="31B6FC06" w14:textId="1A891BF3" w:rsidR="00751511" w:rsidRDefault="00751511" w:rsidP="00751511">
      <w:pPr>
        <w:pStyle w:val="Heading2"/>
        <w:numPr>
          <w:ilvl w:val="1"/>
          <w:numId w:val="16"/>
        </w:numPr>
      </w:pPr>
      <w:bookmarkStart w:id="51" w:name="_Toc512235567"/>
      <w:r>
        <w:t>otto cycle</w:t>
      </w:r>
      <w:bookmarkEnd w:id="51"/>
    </w:p>
    <w:p w14:paraId="38BEBD5D" w14:textId="4F7AC3C0" w:rsidR="005B0D1C" w:rsidRDefault="003875A7" w:rsidP="003875A7">
      <w:r>
        <w:t xml:space="preserve">The Otto </w:t>
      </w:r>
      <w:r w:rsidR="00E74799">
        <w:t>C</w:t>
      </w:r>
      <w:r>
        <w:t>ycle</w:t>
      </w:r>
      <w:r w:rsidR="00E74799">
        <w:t>,</w:t>
      </w:r>
      <w:r>
        <w:t xml:space="preserve"> named after the German physicist</w:t>
      </w:r>
      <w:r w:rsidR="00E74799">
        <w:t>,</w:t>
      </w:r>
      <w:r>
        <w:t xml:space="preserve"> is a thermodynamic cycle that best represents the working cycle of an ICE.</w:t>
      </w:r>
    </w:p>
    <w:p w14:paraId="34C9906A" w14:textId="25383F19" w:rsidR="003875A7" w:rsidRDefault="003875A7" w:rsidP="00C55642">
      <w:pPr>
        <w:pStyle w:val="ListParagraph"/>
        <w:numPr>
          <w:ilvl w:val="2"/>
          <w:numId w:val="19"/>
        </w:numPr>
      </w:pPr>
      <w:r>
        <w:rPr>
          <w:noProof/>
        </w:rPr>
        <mc:AlternateContent>
          <mc:Choice Requires="wps">
            <w:drawing>
              <wp:anchor distT="0" distB="0" distL="114300" distR="114300" simplePos="0" relativeHeight="251665408" behindDoc="0" locked="0" layoutInCell="1" allowOverlap="1" wp14:anchorId="20550FB8" wp14:editId="7A48D052">
                <wp:simplePos x="0" y="0"/>
                <wp:positionH relativeFrom="column">
                  <wp:posOffset>1295400</wp:posOffset>
                </wp:positionH>
                <wp:positionV relativeFrom="paragraph">
                  <wp:posOffset>1523365</wp:posOffset>
                </wp:positionV>
                <wp:extent cx="901700" cy="457200"/>
                <wp:effectExtent l="0" t="38100" r="50800" b="19050"/>
                <wp:wrapNone/>
                <wp:docPr id="10" name="Straight Arrow Connector 10"/>
                <wp:cNvGraphicFramePr/>
                <a:graphic xmlns:a="http://schemas.openxmlformats.org/drawingml/2006/main">
                  <a:graphicData uri="http://schemas.microsoft.com/office/word/2010/wordprocessingShape">
                    <wps:wsp>
                      <wps:cNvCnPr/>
                      <wps:spPr>
                        <a:xfrm flipV="1">
                          <a:off x="0" y="0"/>
                          <a:ext cx="90170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3537E9" id="_x0000_t32" coordsize="21600,21600" o:spt="32" o:oned="t" path="m,l21600,21600e" filled="f">
                <v:path arrowok="t" fillok="f" o:connecttype="none"/>
                <o:lock v:ext="edit" shapetype="t"/>
              </v:shapetype>
              <v:shape id="Straight Arrow Connector 10" o:spid="_x0000_s1026" type="#_x0000_t32" style="position:absolute;margin-left:102pt;margin-top:119.95pt;width:71pt;height:36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" strokecolor="black [3040]">
                <v:stroke endarrow="block"/>
              </v:shape>
            </w:pict>
          </mc:Fallback>
        </mc:AlternateContent>
      </w:r>
      <w:r>
        <w:rPr>
          <w:noProof/>
        </w:rPr>
        <mc:AlternateContent>
          <mc:Choice Requires="wps">
            <w:drawing>
              <wp:anchor distT="0" distB="0" distL="114300" distR="114300" simplePos="0" relativeHeight="251664384" behindDoc="0" locked="0" layoutInCell="1" allowOverlap="1" wp14:anchorId="566CDFC3" wp14:editId="29D10CFD">
                <wp:simplePos x="0" y="0"/>
                <wp:positionH relativeFrom="column">
                  <wp:posOffset>673100</wp:posOffset>
                </wp:positionH>
                <wp:positionV relativeFrom="paragraph">
                  <wp:posOffset>1798955</wp:posOffset>
                </wp:positionV>
                <wp:extent cx="622300" cy="546100"/>
                <wp:effectExtent l="0" t="0" r="25400" b="25400"/>
                <wp:wrapNone/>
                <wp:docPr id="9" name="Text Box 9"/>
                <wp:cNvGraphicFramePr/>
                <a:graphic xmlns:a="http://schemas.openxmlformats.org/drawingml/2006/main">
                  <a:graphicData uri="http://schemas.microsoft.com/office/word/2010/wordprocessingShape">
                    <wps:wsp>
                      <wps:cNvSpPr txBox="1"/>
                      <wps:spPr>
                        <a:xfrm>
                          <a:off x="0" y="0"/>
                          <a:ext cx="622300" cy="546100"/>
                        </a:xfrm>
                        <a:prstGeom prst="rect">
                          <a:avLst/>
                        </a:prstGeom>
                        <a:solidFill>
                          <a:schemeClr val="lt1"/>
                        </a:solidFill>
                        <a:ln w="6350">
                          <a:solidFill>
                            <a:schemeClr val="bg1"/>
                          </a:solidFill>
                        </a:ln>
                      </wps:spPr>
                      <wps:txbx>
                        <w:txbxContent>
                          <w:p w14:paraId="21B4D99E" w14:textId="77777777" w:rsidR="0063257B" w:rsidRDefault="0063257B" w:rsidP="003875A7">
                            <w:r>
                              <w:t>Intake stroke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6CDFC3" id="_x0000_t202" coordsize="21600,21600" o:spt="202" path="m,l,21600r21600,l21600,xe">
                <v:stroke joinstyle="miter"/>
                <v:path gradientshapeok="t" o:connecttype="rect"/>
              </v:shapetype>
              <v:shape id="Text Box 9" o:spid="_x0000_s1026" type="#_x0000_t202" style="position:absolute;left:0;text-align:left;margin-left:53pt;margin-top:141.65pt;width:49pt;height: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" fillcolor="white [3201]" strokecolor="white [3212]" strokeweight=".5pt">
                <v:textbox>
                  <w:txbxContent>
                    <w:p w14:paraId="21B4D99E" w14:textId="77777777" w:rsidR="0063257B" w:rsidRDefault="0063257B" w:rsidP="003875A7">
                      <w:r>
                        <w:t>Intake stroke</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3EC14E2" wp14:editId="22EA0D2D">
                <wp:simplePos x="0" y="0"/>
                <wp:positionH relativeFrom="column">
                  <wp:posOffset>5016500</wp:posOffset>
                </wp:positionH>
                <wp:positionV relativeFrom="paragraph">
                  <wp:posOffset>1595755</wp:posOffset>
                </wp:positionV>
                <wp:extent cx="368300" cy="419100"/>
                <wp:effectExtent l="0" t="0" r="12700" b="19050"/>
                <wp:wrapNone/>
                <wp:docPr id="13" name="Text Box 13"/>
                <wp:cNvGraphicFramePr/>
                <a:graphic xmlns:a="http://schemas.openxmlformats.org/drawingml/2006/main">
                  <a:graphicData uri="http://schemas.microsoft.com/office/word/2010/wordprocessingShape">
                    <wps:wsp>
                      <wps:cNvSpPr txBox="1"/>
                      <wps:spPr>
                        <a:xfrm>
                          <a:off x="0" y="0"/>
                          <a:ext cx="368300" cy="419100"/>
                        </a:xfrm>
                        <a:prstGeom prst="rect">
                          <a:avLst/>
                        </a:prstGeom>
                        <a:solidFill>
                          <a:schemeClr val="lt1"/>
                        </a:solidFill>
                        <a:ln w="6350">
                          <a:solidFill>
                            <a:schemeClr val="bg1"/>
                          </a:solidFill>
                        </a:ln>
                      </wps:spPr>
                      <wps:txbx>
                        <w:txbxContent>
                          <w:p w14:paraId="411A9590" w14:textId="77777777" w:rsidR="0063257B" w:rsidRDefault="0063257B" w:rsidP="003875A7">
                            <w:r>
                              <w:t>Qc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C14E2" id="Text Box 13" o:spid="_x0000_s1027" type="#_x0000_t202" style="position:absolute;left:0;text-align:left;margin-left:395pt;margin-top:125.65pt;width:29pt;height:3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" fillcolor="white [3201]" strokecolor="white [3212]" strokeweight=".5pt">
                <v:textbox>
                  <w:txbxContent>
                    <w:p w14:paraId="411A9590" w14:textId="77777777" w:rsidR="0063257B" w:rsidRDefault="0063257B" w:rsidP="003875A7">
                      <w:r>
                        <w:t>Qc</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808407B" wp14:editId="3F9E6CF3">
                <wp:simplePos x="0" y="0"/>
                <wp:positionH relativeFrom="column">
                  <wp:posOffset>723900</wp:posOffset>
                </wp:positionH>
                <wp:positionV relativeFrom="paragraph">
                  <wp:posOffset>541655</wp:posOffset>
                </wp:positionV>
                <wp:extent cx="406400" cy="4445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406400" cy="444500"/>
                        </a:xfrm>
                        <a:prstGeom prst="rect">
                          <a:avLst/>
                        </a:prstGeom>
                        <a:solidFill>
                          <a:schemeClr val="lt1"/>
                        </a:solidFill>
                        <a:ln w="6350">
                          <a:solidFill>
                            <a:schemeClr val="bg1"/>
                          </a:solidFill>
                        </a:ln>
                      </wps:spPr>
                      <wps:txbx>
                        <w:txbxContent>
                          <w:p w14:paraId="7B895FAF" w14:textId="77777777" w:rsidR="0063257B" w:rsidRDefault="0063257B" w:rsidP="003875A7">
                            <w:r>
                              <w:t>Qh</w:t>
                            </w:r>
                          </w:p>
                          <w:p w14:paraId="6028A3E6" w14:textId="77777777" w:rsidR="0063257B" w:rsidRDefault="0063257B" w:rsidP="003875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8407B" id="Text Box 12" o:spid="_x0000_s1028" type="#_x0000_t202" style="position:absolute;left:0;text-align:left;margin-left:57pt;margin-top:42.65pt;width:32pt;height: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" fillcolor="white [3201]" strokecolor="white [3212]" strokeweight=".5pt">
                <v:textbox>
                  <w:txbxContent>
                    <w:p w14:paraId="7B895FAF" w14:textId="77777777" w:rsidR="0063257B" w:rsidRDefault="0063257B" w:rsidP="003875A7">
                      <w:r>
                        <w:t>Qh</w:t>
                      </w:r>
                    </w:p>
                    <w:p w14:paraId="6028A3E6" w14:textId="77777777" w:rsidR="0063257B" w:rsidRDefault="0063257B" w:rsidP="003875A7"/>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BC67DF2" wp14:editId="48DA7452">
                <wp:simplePos x="0" y="0"/>
                <wp:positionH relativeFrom="column">
                  <wp:posOffset>4368800</wp:posOffset>
                </wp:positionH>
                <wp:positionV relativeFrom="paragraph">
                  <wp:posOffset>1659255</wp:posOffset>
                </wp:positionV>
                <wp:extent cx="609600" cy="292100"/>
                <wp:effectExtent l="0" t="19050" r="38100" b="31750"/>
                <wp:wrapNone/>
                <wp:docPr id="5" name="Arrow: Right 5"/>
                <wp:cNvGraphicFramePr/>
                <a:graphic xmlns:a="http://schemas.openxmlformats.org/drawingml/2006/main">
                  <a:graphicData uri="http://schemas.microsoft.com/office/word/2010/wordprocessingShape">
                    <wps:wsp>
                      <wps:cNvSpPr/>
                      <wps:spPr>
                        <a:xfrm>
                          <a:off x="0" y="0"/>
                          <a:ext cx="609600" cy="2921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E35A66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344pt;margin-top:130.65pt;width:48pt;height:23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" adj="16425" fillcolor="#00a0b8 [3204]" strokecolor="#004f5b [1604]" strokeweight="2pt"/>
            </w:pict>
          </mc:Fallback>
        </mc:AlternateContent>
      </w:r>
      <w:r>
        <w:rPr>
          <w:noProof/>
        </w:rPr>
        <mc:AlternateContent>
          <mc:Choice Requires="wps">
            <w:drawing>
              <wp:anchor distT="0" distB="0" distL="114300" distR="114300" simplePos="0" relativeHeight="251666432" behindDoc="0" locked="0" layoutInCell="1" allowOverlap="1" wp14:anchorId="7FAD4B99" wp14:editId="363A164F">
                <wp:simplePos x="0" y="0"/>
                <wp:positionH relativeFrom="column">
                  <wp:posOffset>2857500</wp:posOffset>
                </wp:positionH>
                <wp:positionV relativeFrom="paragraph">
                  <wp:posOffset>884555</wp:posOffset>
                </wp:positionV>
                <wp:extent cx="76200" cy="355600"/>
                <wp:effectExtent l="57150" t="0" r="19050" b="63500"/>
                <wp:wrapNone/>
                <wp:docPr id="11" name="Straight Arrow Connector 11"/>
                <wp:cNvGraphicFramePr/>
                <a:graphic xmlns:a="http://schemas.openxmlformats.org/drawingml/2006/main">
                  <a:graphicData uri="http://schemas.microsoft.com/office/word/2010/wordprocessingShape">
                    <wps:wsp>
                      <wps:cNvCnPr/>
                      <wps:spPr>
                        <a:xfrm flipH="1">
                          <a:off x="0" y="0"/>
                          <a:ext cx="76200" cy="355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6FB6C6" id="Straight Arrow Connector 11" o:spid="_x0000_s1026" type="#_x0000_t32" style="position:absolute;margin-left:225pt;margin-top:69.65pt;width:6pt;height:28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" strokecolor="black [3040]">
                <v:stroke endarrow="block"/>
              </v:shape>
            </w:pict>
          </mc:Fallback>
        </mc:AlternateContent>
      </w:r>
      <w:r>
        <w:rPr>
          <w:noProof/>
        </w:rPr>
        <mc:AlternateContent>
          <mc:Choice Requires="wps">
            <w:drawing>
              <wp:anchor distT="0" distB="0" distL="114300" distR="114300" simplePos="0" relativeHeight="251662336" behindDoc="0" locked="0" layoutInCell="1" allowOverlap="1" wp14:anchorId="6D769390" wp14:editId="7907E45C">
                <wp:simplePos x="0" y="0"/>
                <wp:positionH relativeFrom="column">
                  <wp:posOffset>914400</wp:posOffset>
                </wp:positionH>
                <wp:positionV relativeFrom="paragraph">
                  <wp:posOffset>986155</wp:posOffset>
                </wp:positionV>
                <wp:extent cx="812800" cy="381000"/>
                <wp:effectExtent l="0" t="38100" r="63500" b="19050"/>
                <wp:wrapNone/>
                <wp:docPr id="6" name="Straight Arrow Connector 6"/>
                <wp:cNvGraphicFramePr/>
                <a:graphic xmlns:a="http://schemas.openxmlformats.org/drawingml/2006/main">
                  <a:graphicData uri="http://schemas.microsoft.com/office/word/2010/wordprocessingShape">
                    <wps:wsp>
                      <wps:cNvCnPr/>
                      <wps:spPr>
                        <a:xfrm flipV="1">
                          <a:off x="0" y="0"/>
                          <a:ext cx="81280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EE345D" id="Straight Arrow Connector 6" o:spid="_x0000_s1026" type="#_x0000_t32" style="position:absolute;margin-left:1in;margin-top:77.65pt;width:64pt;height:30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" strokecolor="black [3040]">
                <v:stroke endarrow="block"/>
              </v:shape>
            </w:pict>
          </mc:Fallback>
        </mc:AlternateContent>
      </w:r>
      <w:r>
        <w:rPr>
          <w:noProof/>
        </w:rPr>
        <mc:AlternateContent>
          <mc:Choice Requires="wps">
            <w:drawing>
              <wp:anchor distT="0" distB="0" distL="114300" distR="114300" simplePos="0" relativeHeight="251663360" behindDoc="0" locked="0" layoutInCell="1" allowOverlap="1" wp14:anchorId="3ED090BD" wp14:editId="624D6B1D">
                <wp:simplePos x="0" y="0"/>
                <wp:positionH relativeFrom="column">
                  <wp:posOffset>-76200</wp:posOffset>
                </wp:positionH>
                <wp:positionV relativeFrom="paragraph">
                  <wp:posOffset>1189355</wp:posOffset>
                </wp:positionV>
                <wp:extent cx="1016000" cy="533400"/>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1016000" cy="533400"/>
                        </a:xfrm>
                        <a:prstGeom prst="rect">
                          <a:avLst/>
                        </a:prstGeom>
                        <a:solidFill>
                          <a:schemeClr val="lt1"/>
                        </a:solidFill>
                        <a:ln w="6350">
                          <a:solidFill>
                            <a:schemeClr val="bg1"/>
                          </a:solidFill>
                        </a:ln>
                      </wps:spPr>
                      <wps:txbx>
                        <w:txbxContent>
                          <w:p w14:paraId="215A3C4B" w14:textId="77777777" w:rsidR="0063257B" w:rsidRDefault="0063257B" w:rsidP="003875A7">
                            <w:r>
                              <w:t>Compression stroke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090BD" id="Text Box 8" o:spid="_x0000_s1029" type="#_x0000_t202" style="position:absolute;left:0;text-align:left;margin-left:-6pt;margin-top:93.65pt;width:80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" fillcolor="white [3201]" strokecolor="white [3212]" strokeweight=".5pt">
                <v:textbox>
                  <w:txbxContent>
                    <w:p w14:paraId="215A3C4B" w14:textId="77777777" w:rsidR="0063257B" w:rsidRDefault="0063257B" w:rsidP="003875A7">
                      <w:r>
                        <w:t>Compression stroke</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F132A2D" wp14:editId="2D45D6BE">
                <wp:simplePos x="0" y="0"/>
                <wp:positionH relativeFrom="column">
                  <wp:posOffset>1117600</wp:posOffset>
                </wp:positionH>
                <wp:positionV relativeFrom="paragraph">
                  <wp:posOffset>554355</wp:posOffset>
                </wp:positionV>
                <wp:extent cx="609600" cy="355600"/>
                <wp:effectExtent l="0" t="19050" r="38100" b="44450"/>
                <wp:wrapNone/>
                <wp:docPr id="4" name="Arrow: Right 4"/>
                <wp:cNvGraphicFramePr/>
                <a:graphic xmlns:a="http://schemas.openxmlformats.org/drawingml/2006/main">
                  <a:graphicData uri="http://schemas.microsoft.com/office/word/2010/wordprocessingShape">
                    <wps:wsp>
                      <wps:cNvSpPr/>
                      <wps:spPr>
                        <a:xfrm>
                          <a:off x="0" y="0"/>
                          <a:ext cx="609600" cy="355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5BD5BF" id="Arrow: Right 4" o:spid="_x0000_s1026" type="#_x0000_t13" style="position:absolute;margin-left:88pt;margin-top:43.65pt;width:48pt;height:2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" adj="15300" fillcolor="#00a0b8 [3204]" strokecolor="#004f5b [1604]" strokeweight="2pt"/>
            </w:pict>
          </mc:Fallback>
        </mc:AlternateContent>
      </w:r>
      <w:r>
        <w:rPr>
          <w:noProof/>
        </w:rPr>
        <mc:AlternateContent>
          <mc:Choice Requires="wps">
            <w:drawing>
              <wp:anchor distT="0" distB="0" distL="114300" distR="114300" simplePos="0" relativeHeight="251659264" behindDoc="0" locked="0" layoutInCell="1" allowOverlap="1" wp14:anchorId="6B4BFB0E" wp14:editId="5CEB4597">
                <wp:simplePos x="0" y="0"/>
                <wp:positionH relativeFrom="column">
                  <wp:posOffset>2578100</wp:posOffset>
                </wp:positionH>
                <wp:positionV relativeFrom="paragraph">
                  <wp:posOffset>592455</wp:posOffset>
                </wp:positionV>
                <wp:extent cx="1574800" cy="419100"/>
                <wp:effectExtent l="0" t="0" r="25400" b="19050"/>
                <wp:wrapNone/>
                <wp:docPr id="3" name="Text Box 3"/>
                <wp:cNvGraphicFramePr/>
                <a:graphic xmlns:a="http://schemas.openxmlformats.org/drawingml/2006/main">
                  <a:graphicData uri="http://schemas.microsoft.com/office/word/2010/wordprocessingShape">
                    <wps:wsp>
                      <wps:cNvSpPr txBox="1"/>
                      <wps:spPr>
                        <a:xfrm>
                          <a:off x="0" y="0"/>
                          <a:ext cx="1574800" cy="419100"/>
                        </a:xfrm>
                        <a:prstGeom prst="rect">
                          <a:avLst/>
                        </a:prstGeom>
                        <a:solidFill>
                          <a:schemeClr val="lt1"/>
                        </a:solidFill>
                        <a:ln w="6350">
                          <a:solidFill>
                            <a:schemeClr val="bg1"/>
                          </a:solidFill>
                        </a:ln>
                      </wps:spPr>
                      <wps:txbx>
                        <w:txbxContent>
                          <w:p w14:paraId="149F7FDD" w14:textId="77777777" w:rsidR="0063257B" w:rsidRDefault="0063257B" w:rsidP="003875A7">
                            <w:r>
                              <w:t>Ignition stroke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BFB0E" id="Text Box 3" o:spid="_x0000_s1030" type="#_x0000_t202" style="position:absolute;left:0;text-align:left;margin-left:203pt;margin-top:46.65pt;width:124pt;height: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" fillcolor="white [3201]" strokecolor="white [3212]" strokeweight=".5pt">
                <v:textbox>
                  <w:txbxContent>
                    <w:p w14:paraId="149F7FDD" w14:textId="77777777" w:rsidR="0063257B" w:rsidRDefault="0063257B" w:rsidP="003875A7">
                      <w:r>
                        <w:t>Ignition stroke</w:t>
                      </w:r>
                    </w:p>
                  </w:txbxContent>
                </v:textbox>
              </v:shape>
            </w:pict>
          </mc:Fallback>
        </mc:AlternateContent>
      </w:r>
      <w:r w:rsidR="00C55642">
        <w:t xml:space="preserve">      </w:t>
      </w:r>
      <w:r>
        <w:rPr>
          <w:noProof/>
        </w:rPr>
        <w:drawing>
          <wp:inline distT="0" distB="0" distL="0" distR="0" wp14:anchorId="48D99549" wp14:editId="5E40ECC8">
            <wp:extent cx="3149600" cy="298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V_Otto_cycle.svg.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64020" cy="2997762"/>
                    </a:xfrm>
                    <a:prstGeom prst="rect">
                      <a:avLst/>
                    </a:prstGeom>
                  </pic:spPr>
                </pic:pic>
              </a:graphicData>
            </a:graphic>
          </wp:inline>
        </w:drawing>
      </w:r>
    </w:p>
    <w:p w14:paraId="7E04AADF" w14:textId="77777777" w:rsidR="005B0D1C" w:rsidRDefault="005B0D1C" w:rsidP="00AC7802"/>
    <w:p w14:paraId="18D6FF1B" w14:textId="77777777" w:rsidR="005B0D1C" w:rsidRDefault="005B0D1C" w:rsidP="00AC7802"/>
    <w:p w14:paraId="33B60DB2" w14:textId="141C32D6" w:rsidR="003875A7" w:rsidRPr="003875A7" w:rsidRDefault="003875A7" w:rsidP="00AC7802">
      <w:pPr>
        <w:rPr>
          <w:rStyle w:val="selectable"/>
          <w:rFonts w:cs="Arial"/>
          <w:color w:val="auto"/>
          <w:shd w:val="clear" w:color="auto" w:fill="FFFFFF"/>
        </w:rPr>
      </w:pPr>
      <w:r>
        <w:lastRenderedPageBreak/>
        <w:t>The diagram above shows</w:t>
      </w:r>
      <w:r w:rsidR="00E74799">
        <w:t>,</w:t>
      </w:r>
      <w:r>
        <w:t xml:space="preserve"> in an xy format</w:t>
      </w:r>
      <w:r w:rsidR="00E74799">
        <w:t>,</w:t>
      </w:r>
      <w:r>
        <w:t xml:space="preserve"> a four-stroke internal combustion cycle. Qh represents heat energy</w:t>
      </w:r>
      <w:r w:rsidR="002E5A11">
        <w:t xml:space="preserve"> in. Notice</w:t>
      </w:r>
      <w:r>
        <w:t xml:space="preserve"> that Qh is at the point of compression when the energy over the specific area is at its highest and then the energy decreases on the ignition stroke as the effective area decreases as the piston travels down the cylinder.</w:t>
      </w:r>
      <w:r w:rsidRPr="003875A7">
        <w:rPr>
          <w:rStyle w:val="Heading1Char"/>
          <w:rFonts w:ascii="Arial" w:hAnsi="Arial" w:cs="Arial"/>
          <w:color w:val="666666"/>
          <w:sz w:val="20"/>
          <w:szCs w:val="20"/>
          <w:shd w:val="clear" w:color="auto" w:fill="FFFFFF"/>
        </w:rPr>
        <w:t xml:space="preserve"> </w:t>
      </w:r>
      <w:r w:rsidRPr="003875A7">
        <w:rPr>
          <w:rStyle w:val="Strong"/>
          <w:rFonts w:ascii="Arial" w:hAnsi="Arial" w:cs="Arial"/>
          <w:color w:val="666666"/>
          <w:sz w:val="20"/>
          <w:szCs w:val="20"/>
          <w:shd w:val="clear" w:color="auto" w:fill="FFFFFF"/>
        </w:rPr>
        <w:t> </w:t>
      </w:r>
      <w:r w:rsidRPr="0063709F">
        <w:rPr>
          <w:rStyle w:val="selectable"/>
          <w:rFonts w:cs="Arial"/>
          <w:color w:val="auto"/>
          <w:shd w:val="clear" w:color="auto" w:fill="FFFFFF"/>
        </w:rPr>
        <w:t>(Web.mit.edu, 2017)</w:t>
      </w:r>
    </w:p>
    <w:p w14:paraId="6A3841AC" w14:textId="77777777" w:rsidR="003875A7" w:rsidRDefault="003875A7" w:rsidP="003875A7">
      <w:r>
        <w:t xml:space="preserve">Points 1 &gt; 2 show the first adiabatic process </w:t>
      </w:r>
      <w:proofErr w:type="spellStart"/>
      <w:r>
        <w:t>ΔEin</w:t>
      </w:r>
      <w:proofErr w:type="spellEnd"/>
      <w:r>
        <w:t xml:space="preserve"> = Work done on the system as a ΔV is observed and the pressure increases.</w:t>
      </w:r>
    </w:p>
    <w:p w14:paraId="0B3C65CA" w14:textId="77777777" w:rsidR="003875A7" w:rsidRDefault="003875A7" w:rsidP="003875A7">
      <w:r>
        <w:t xml:space="preserve">Points 2 &gt; 3 show the first isovolumetric process </w:t>
      </w:r>
      <w:proofErr w:type="spellStart"/>
      <w:r>
        <w:t>ΔEin</w:t>
      </w:r>
      <w:proofErr w:type="spellEnd"/>
      <w:r>
        <w:t xml:space="preserve"> = Qh. No work done on the system as ΔV = 0</w:t>
      </w:r>
    </w:p>
    <w:p w14:paraId="2719A4FD" w14:textId="77777777" w:rsidR="003875A7" w:rsidRDefault="003875A7" w:rsidP="003875A7">
      <w:r>
        <w:t xml:space="preserve">Points 3 &gt; 4 show the second adiabatic process </w:t>
      </w:r>
      <w:proofErr w:type="spellStart"/>
      <w:r>
        <w:t>ΔEin</w:t>
      </w:r>
      <w:proofErr w:type="spellEnd"/>
      <w:r>
        <w:t xml:space="preserve"> = Work done on the system as a ΔV is observed.</w:t>
      </w:r>
    </w:p>
    <w:p w14:paraId="1DDB5701" w14:textId="77777777" w:rsidR="003875A7" w:rsidRDefault="003875A7" w:rsidP="003875A7">
      <w:r>
        <w:t xml:space="preserve">Points 4 &gt; 1 show the second isovolumetric process </w:t>
      </w:r>
      <w:proofErr w:type="spellStart"/>
      <w:r>
        <w:t>ΔEin</w:t>
      </w:r>
      <w:proofErr w:type="spellEnd"/>
      <w:r>
        <w:t xml:space="preserve"> = Qc. No work done on the system and heat exits the system. </w:t>
      </w:r>
    </w:p>
    <w:p w14:paraId="0A53C377" w14:textId="33B488F3" w:rsidR="00751511" w:rsidRDefault="003875A7" w:rsidP="006D5006">
      <w:pPr>
        <w:rPr>
          <w:rFonts w:cs="Arial"/>
          <w:b/>
          <w:color w:val="auto"/>
          <w:shd w:val="clear" w:color="auto" w:fill="FFFFFF"/>
        </w:rPr>
      </w:pPr>
      <w:r>
        <w:t xml:space="preserve">Whilst calculating the efficiency of the Otto </w:t>
      </w:r>
      <w:r w:rsidR="002E5A11">
        <w:t>C</w:t>
      </w:r>
      <w:r>
        <w:t>ycle</w:t>
      </w:r>
      <w:r w:rsidR="002E5A11">
        <w:t>,</w:t>
      </w:r>
      <w:r>
        <w:t xml:space="preserve"> one would have to understand the two processes that are occurring in the cycle. Between points 4 &amp; 1 and 2 &amp; 3 are known as isovolumetric processes. Isovolumetric refers to a point where there is no change in volume</w:t>
      </w:r>
      <w:r w:rsidR="00FE6B6D">
        <w:t>,</w:t>
      </w:r>
      <w:r>
        <w:t xml:space="preserve"> meaning that there is no work done at these points. The process </w:t>
      </w:r>
      <w:r w:rsidR="00FE6B6D">
        <w:t>b</w:t>
      </w:r>
      <w:r>
        <w:t xml:space="preserve">etween points 3 &amp; 4 and 1 &amp; </w:t>
      </w:r>
      <w:r w:rsidR="001F6D0E">
        <w:t>2 is</w:t>
      </w:r>
      <w:r>
        <w:t xml:space="preserve"> known as an adiabatic process where there is a change in volume within a closed system</w:t>
      </w:r>
      <w:r w:rsidR="00FE6B6D">
        <w:t>,</w:t>
      </w:r>
      <w:r>
        <w:t xml:space="preserve"> meaning that effective work must be taking place. </w:t>
      </w:r>
      <w:r w:rsidRPr="004330DE">
        <w:rPr>
          <w:rFonts w:cs="Arial"/>
          <w:b/>
          <w:color w:val="auto"/>
          <w:shd w:val="clear" w:color="auto" w:fill="FFFFFF"/>
        </w:rPr>
        <w:t>(AK LECTURES, 2017)</w:t>
      </w:r>
    </w:p>
    <w:bookmarkEnd w:id="49"/>
    <w:p w14:paraId="2FF690D8" w14:textId="153FFAB2" w:rsidR="005B0D1C" w:rsidRDefault="005B0D1C" w:rsidP="006D5006"/>
    <w:p w14:paraId="528135BC" w14:textId="41F75A8B" w:rsidR="006B5A74" w:rsidRDefault="006B5A74" w:rsidP="006D5006"/>
    <w:p w14:paraId="41C7B6D7" w14:textId="44180A7F" w:rsidR="006B5A74" w:rsidRDefault="006B5A74" w:rsidP="006D5006"/>
    <w:p w14:paraId="6957828D" w14:textId="5D3841F3" w:rsidR="006B5A74" w:rsidRDefault="006B5A74" w:rsidP="006D5006"/>
    <w:p w14:paraId="5246E23D" w14:textId="76A1C439" w:rsidR="006B5A74" w:rsidRDefault="006B5A74" w:rsidP="006D5006"/>
    <w:p w14:paraId="36F1C8BA" w14:textId="18B0DCA6" w:rsidR="006B5A74" w:rsidRDefault="006B5A74" w:rsidP="006D5006"/>
    <w:p w14:paraId="540D7F68" w14:textId="279F697F" w:rsidR="006B5A74" w:rsidRDefault="006B5A74" w:rsidP="006D5006"/>
    <w:p w14:paraId="299EE423" w14:textId="5E2C0032" w:rsidR="006B5A74" w:rsidRDefault="006B5A74" w:rsidP="006D5006"/>
    <w:p w14:paraId="59106437" w14:textId="77777777" w:rsidR="006B5A74" w:rsidRPr="00751511" w:rsidRDefault="006B5A74" w:rsidP="006D5006"/>
    <w:p w14:paraId="1FF50DF7" w14:textId="6E498353" w:rsidR="006D5FEB" w:rsidRDefault="006D5FEB" w:rsidP="006D5FEB">
      <w:pPr>
        <w:pStyle w:val="Heading1"/>
        <w:numPr>
          <w:ilvl w:val="0"/>
          <w:numId w:val="16"/>
        </w:numPr>
      </w:pPr>
      <w:bookmarkStart w:id="52" w:name="_Toc512235568"/>
      <w:r>
        <w:lastRenderedPageBreak/>
        <w:t>D</w:t>
      </w:r>
      <w:r w:rsidR="00B7437C">
        <w:t>rive</w:t>
      </w:r>
      <w:r>
        <w:t xml:space="preserve"> cycle</w:t>
      </w:r>
      <w:bookmarkEnd w:id="52"/>
      <w:r>
        <w:t xml:space="preserve"> </w:t>
      </w:r>
    </w:p>
    <w:p w14:paraId="6A4DD8F8" w14:textId="211F7BA6" w:rsidR="005A0FF7" w:rsidRDefault="00C27C54" w:rsidP="005A0FF7">
      <w:pPr>
        <w:pStyle w:val="Heading2"/>
        <w:numPr>
          <w:ilvl w:val="1"/>
          <w:numId w:val="16"/>
        </w:numPr>
      </w:pPr>
      <w:bookmarkStart w:id="53" w:name="_Hlk512212857"/>
      <w:bookmarkStart w:id="54" w:name="_Toc512235569"/>
      <w:r>
        <w:t>vehicle specifications</w:t>
      </w:r>
      <w:bookmarkEnd w:id="54"/>
      <w:r>
        <w:t xml:space="preserve"> </w:t>
      </w:r>
    </w:p>
    <w:p w14:paraId="5CA50D98" w14:textId="0B056D9A" w:rsidR="00C27C54" w:rsidRDefault="00C27C54" w:rsidP="00C27C54">
      <w:r>
        <w:t xml:space="preserve">The vehicle used for the duty cycle </w:t>
      </w:r>
      <w:r w:rsidR="00E36849">
        <w:t xml:space="preserve">analysis was a 2007 Seat Leon 1.9 TDI PD 100. The vehicle was chosen because of its high average fuel economy and for </w:t>
      </w:r>
      <w:r w:rsidR="00444100">
        <w:t>its</w:t>
      </w:r>
      <w:r w:rsidR="00E36849">
        <w:t xml:space="preserve"> engine</w:t>
      </w:r>
      <w:r w:rsidR="00444100">
        <w:t>, a</w:t>
      </w:r>
      <w:r w:rsidR="00E36849">
        <w:t>s the PD 100 has been in circulation for some time and many research groups have used the unit in various live testing simulations to validate project goals. Due to this unit being so popular amongst research teams there is plent</w:t>
      </w:r>
      <w:r w:rsidR="00507362">
        <w:t>y</w:t>
      </w:r>
      <w:r w:rsidR="00E36849">
        <w:t xml:space="preserve"> of reliable data available.</w:t>
      </w:r>
      <w:r w:rsidR="00B7437C">
        <w:t xml:space="preserve"> </w:t>
      </w:r>
    </w:p>
    <w:bookmarkEnd w:id="53"/>
    <w:p w14:paraId="6A4A68A9" w14:textId="439E12AE" w:rsidR="005B0D1C" w:rsidRDefault="005B0D1C" w:rsidP="00C27C54"/>
    <w:p w14:paraId="223F7DA5" w14:textId="77777777" w:rsidR="005B0D1C" w:rsidRPr="00C27C54" w:rsidRDefault="005B0D1C" w:rsidP="00C27C54"/>
    <w:tbl>
      <w:tblPr>
        <w:tblW w:w="8416" w:type="dxa"/>
        <w:tblLook w:val="04A0" w:firstRow="1" w:lastRow="0" w:firstColumn="1" w:lastColumn="0" w:noHBand="0" w:noVBand="1"/>
      </w:tblPr>
      <w:tblGrid>
        <w:gridCol w:w="6121"/>
        <w:gridCol w:w="2295"/>
      </w:tblGrid>
      <w:tr w:rsidR="00C27C54" w:rsidRPr="00C27C54" w14:paraId="787D279E" w14:textId="77777777" w:rsidTr="00C27C54">
        <w:trPr>
          <w:trHeight w:val="382"/>
        </w:trPr>
        <w:tc>
          <w:tcPr>
            <w:tcW w:w="6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06AC2B" w14:textId="77777777" w:rsidR="00C27C54" w:rsidRPr="00C27C54" w:rsidRDefault="00C27C54" w:rsidP="00C27C54">
            <w:pPr>
              <w:spacing w:before="0" w:after="0" w:line="240" w:lineRule="auto"/>
              <w:jc w:val="center"/>
              <w:rPr>
                <w:rFonts w:ascii="Calibri" w:eastAsia="Times New Roman" w:hAnsi="Calibri" w:cs="Calibri"/>
                <w:b/>
                <w:bCs/>
                <w:color w:val="44546A"/>
                <w:sz w:val="26"/>
                <w:szCs w:val="26"/>
                <w:lang w:val="en-GB" w:eastAsia="en-GB"/>
              </w:rPr>
            </w:pPr>
            <w:bookmarkStart w:id="55" w:name="_Hlk512212866"/>
            <w:r w:rsidRPr="00C27C54">
              <w:rPr>
                <w:rFonts w:ascii="Calibri" w:eastAsia="Times New Roman" w:hAnsi="Calibri" w:cs="Calibri"/>
                <w:b/>
                <w:bCs/>
                <w:color w:val="44546A"/>
                <w:sz w:val="26"/>
                <w:szCs w:val="26"/>
                <w:lang w:val="en-GB" w:eastAsia="en-GB"/>
              </w:rPr>
              <w:t xml:space="preserve">Vehicle Specifications </w:t>
            </w:r>
          </w:p>
        </w:tc>
        <w:tc>
          <w:tcPr>
            <w:tcW w:w="2295" w:type="dxa"/>
            <w:tcBorders>
              <w:top w:val="single" w:sz="4" w:space="0" w:color="auto"/>
              <w:left w:val="nil"/>
              <w:bottom w:val="single" w:sz="4" w:space="0" w:color="auto"/>
              <w:right w:val="single" w:sz="4" w:space="0" w:color="auto"/>
            </w:tcBorders>
            <w:shd w:val="clear" w:color="auto" w:fill="auto"/>
            <w:noWrap/>
            <w:vAlign w:val="bottom"/>
            <w:hideMark/>
          </w:tcPr>
          <w:p w14:paraId="7707921C"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w:t>
            </w:r>
          </w:p>
        </w:tc>
      </w:tr>
      <w:tr w:rsidR="00C27C54" w:rsidRPr="00C27C54" w14:paraId="15E7550A"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7465C484"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Engine power @ Wheels </w:t>
            </w:r>
          </w:p>
        </w:tc>
        <w:tc>
          <w:tcPr>
            <w:tcW w:w="2295" w:type="dxa"/>
            <w:tcBorders>
              <w:top w:val="nil"/>
              <w:left w:val="nil"/>
              <w:bottom w:val="single" w:sz="4" w:space="0" w:color="auto"/>
              <w:right w:val="single" w:sz="4" w:space="0" w:color="auto"/>
            </w:tcBorders>
            <w:shd w:val="clear" w:color="auto" w:fill="auto"/>
            <w:noWrap/>
            <w:vAlign w:val="bottom"/>
            <w:hideMark/>
          </w:tcPr>
          <w:p w14:paraId="7F310059"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103 Bhp</w:t>
            </w:r>
          </w:p>
        </w:tc>
      </w:tr>
      <w:tr w:rsidR="00C27C54" w:rsidRPr="00C27C54" w14:paraId="6A881A1C"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66B61A1A"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Torque</w:t>
            </w:r>
          </w:p>
        </w:tc>
        <w:tc>
          <w:tcPr>
            <w:tcW w:w="2295" w:type="dxa"/>
            <w:tcBorders>
              <w:top w:val="nil"/>
              <w:left w:val="nil"/>
              <w:bottom w:val="single" w:sz="4" w:space="0" w:color="auto"/>
              <w:right w:val="single" w:sz="4" w:space="0" w:color="auto"/>
            </w:tcBorders>
            <w:shd w:val="clear" w:color="auto" w:fill="auto"/>
            <w:noWrap/>
            <w:vAlign w:val="bottom"/>
            <w:hideMark/>
          </w:tcPr>
          <w:p w14:paraId="73143D7F"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250Nm</w:t>
            </w:r>
          </w:p>
        </w:tc>
      </w:tr>
      <w:tr w:rsidR="00C27C54" w:rsidRPr="00C27C54" w14:paraId="7FF47555"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025E9073"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Engine Size </w:t>
            </w:r>
          </w:p>
        </w:tc>
        <w:tc>
          <w:tcPr>
            <w:tcW w:w="2295" w:type="dxa"/>
            <w:tcBorders>
              <w:top w:val="nil"/>
              <w:left w:val="nil"/>
              <w:bottom w:val="single" w:sz="4" w:space="0" w:color="auto"/>
              <w:right w:val="single" w:sz="4" w:space="0" w:color="auto"/>
            </w:tcBorders>
            <w:shd w:val="clear" w:color="auto" w:fill="auto"/>
            <w:noWrap/>
            <w:vAlign w:val="bottom"/>
            <w:hideMark/>
          </w:tcPr>
          <w:p w14:paraId="00D82AF4"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1896cc</w:t>
            </w:r>
          </w:p>
        </w:tc>
      </w:tr>
      <w:tr w:rsidR="00C27C54" w:rsidRPr="00C27C54" w14:paraId="24835C65"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60463289"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Cylinders </w:t>
            </w:r>
          </w:p>
        </w:tc>
        <w:tc>
          <w:tcPr>
            <w:tcW w:w="2295" w:type="dxa"/>
            <w:tcBorders>
              <w:top w:val="nil"/>
              <w:left w:val="nil"/>
              <w:bottom w:val="single" w:sz="4" w:space="0" w:color="auto"/>
              <w:right w:val="single" w:sz="4" w:space="0" w:color="auto"/>
            </w:tcBorders>
            <w:shd w:val="clear" w:color="auto" w:fill="auto"/>
            <w:noWrap/>
            <w:vAlign w:val="bottom"/>
            <w:hideMark/>
          </w:tcPr>
          <w:p w14:paraId="000D97C0"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4</w:t>
            </w:r>
          </w:p>
        </w:tc>
      </w:tr>
      <w:tr w:rsidR="00C27C54" w:rsidRPr="00C27C54" w14:paraId="33E27F4C"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5E7C58A5"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type </w:t>
            </w:r>
          </w:p>
        </w:tc>
        <w:tc>
          <w:tcPr>
            <w:tcW w:w="2295" w:type="dxa"/>
            <w:tcBorders>
              <w:top w:val="nil"/>
              <w:left w:val="nil"/>
              <w:bottom w:val="single" w:sz="4" w:space="0" w:color="auto"/>
              <w:right w:val="single" w:sz="4" w:space="0" w:color="auto"/>
            </w:tcBorders>
            <w:shd w:val="clear" w:color="auto" w:fill="auto"/>
            <w:noWrap/>
            <w:vAlign w:val="bottom"/>
            <w:hideMark/>
          </w:tcPr>
          <w:p w14:paraId="6361A421"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Diesel</w:t>
            </w:r>
          </w:p>
        </w:tc>
      </w:tr>
      <w:tr w:rsidR="00C27C54" w:rsidRPr="00C27C54" w14:paraId="09664FE8"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133A6360"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Capacity </w:t>
            </w:r>
          </w:p>
        </w:tc>
        <w:tc>
          <w:tcPr>
            <w:tcW w:w="2295" w:type="dxa"/>
            <w:tcBorders>
              <w:top w:val="nil"/>
              <w:left w:val="nil"/>
              <w:bottom w:val="single" w:sz="4" w:space="0" w:color="auto"/>
              <w:right w:val="single" w:sz="4" w:space="0" w:color="auto"/>
            </w:tcBorders>
            <w:shd w:val="clear" w:color="auto" w:fill="auto"/>
            <w:noWrap/>
            <w:vAlign w:val="bottom"/>
            <w:hideMark/>
          </w:tcPr>
          <w:p w14:paraId="42030868"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55 litres </w:t>
            </w:r>
          </w:p>
        </w:tc>
      </w:tr>
      <w:tr w:rsidR="00C27C54" w:rsidRPr="00C27C54" w14:paraId="51F9E4D2"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35142DC1"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Fuel economy average </w:t>
            </w:r>
          </w:p>
        </w:tc>
        <w:tc>
          <w:tcPr>
            <w:tcW w:w="2295" w:type="dxa"/>
            <w:tcBorders>
              <w:top w:val="nil"/>
              <w:left w:val="nil"/>
              <w:bottom w:val="single" w:sz="4" w:space="0" w:color="auto"/>
              <w:right w:val="single" w:sz="4" w:space="0" w:color="auto"/>
            </w:tcBorders>
            <w:shd w:val="clear" w:color="auto" w:fill="auto"/>
            <w:noWrap/>
            <w:vAlign w:val="bottom"/>
            <w:hideMark/>
          </w:tcPr>
          <w:p w14:paraId="622C20F9" w14:textId="470C3EE3"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5</w:t>
            </w:r>
            <w:r w:rsidR="00A21FE6">
              <w:rPr>
                <w:rFonts w:ascii="Calibri" w:eastAsia="Times New Roman" w:hAnsi="Calibri" w:cs="Calibri"/>
                <w:color w:val="000000"/>
                <w:lang w:val="en-GB" w:eastAsia="en-GB"/>
              </w:rPr>
              <w:t>2</w:t>
            </w:r>
            <w:r w:rsidRPr="00C27C54">
              <w:rPr>
                <w:rFonts w:ascii="Calibri" w:eastAsia="Times New Roman" w:hAnsi="Calibri" w:cs="Calibri"/>
                <w:color w:val="000000"/>
                <w:lang w:val="en-GB" w:eastAsia="en-GB"/>
              </w:rPr>
              <w:t xml:space="preserve"> Mpg</w:t>
            </w:r>
          </w:p>
        </w:tc>
      </w:tr>
      <w:tr w:rsidR="00C27C54" w:rsidRPr="00C27C54" w14:paraId="724476F0" w14:textId="77777777" w:rsidTr="00C27C54">
        <w:trPr>
          <w:trHeight w:val="316"/>
        </w:trPr>
        <w:tc>
          <w:tcPr>
            <w:tcW w:w="6121" w:type="dxa"/>
            <w:tcBorders>
              <w:top w:val="nil"/>
              <w:left w:val="single" w:sz="4" w:space="0" w:color="auto"/>
              <w:bottom w:val="single" w:sz="4" w:space="0" w:color="auto"/>
              <w:right w:val="single" w:sz="4" w:space="0" w:color="auto"/>
            </w:tcBorders>
            <w:shd w:val="clear" w:color="auto" w:fill="auto"/>
            <w:noWrap/>
            <w:vAlign w:val="bottom"/>
            <w:hideMark/>
          </w:tcPr>
          <w:p w14:paraId="7ACC297F" w14:textId="459F96A5"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Weight </w:t>
            </w:r>
            <w:r w:rsidR="00E36849">
              <w:rPr>
                <w:rFonts w:ascii="Calibri" w:eastAsia="Times New Roman" w:hAnsi="Calibri" w:cs="Calibri"/>
                <w:color w:val="000000"/>
                <w:lang w:val="en-GB" w:eastAsia="en-GB"/>
              </w:rPr>
              <w:t xml:space="preserve">(Wet) </w:t>
            </w:r>
          </w:p>
        </w:tc>
        <w:tc>
          <w:tcPr>
            <w:tcW w:w="2295" w:type="dxa"/>
            <w:tcBorders>
              <w:top w:val="nil"/>
              <w:left w:val="nil"/>
              <w:bottom w:val="single" w:sz="4" w:space="0" w:color="auto"/>
              <w:right w:val="single" w:sz="4" w:space="0" w:color="auto"/>
            </w:tcBorders>
            <w:shd w:val="clear" w:color="auto" w:fill="auto"/>
            <w:noWrap/>
            <w:vAlign w:val="bottom"/>
            <w:hideMark/>
          </w:tcPr>
          <w:p w14:paraId="0560EBD8" w14:textId="77777777" w:rsidR="00C27C54" w:rsidRPr="00C27C54" w:rsidRDefault="00C27C54" w:rsidP="00C27C54">
            <w:pPr>
              <w:spacing w:before="0" w:after="0" w:line="240" w:lineRule="auto"/>
              <w:jc w:val="center"/>
              <w:rPr>
                <w:rFonts w:ascii="Calibri" w:eastAsia="Times New Roman" w:hAnsi="Calibri" w:cs="Calibri"/>
                <w:color w:val="000000"/>
                <w:lang w:val="en-GB" w:eastAsia="en-GB"/>
              </w:rPr>
            </w:pPr>
            <w:r w:rsidRPr="00C27C54">
              <w:rPr>
                <w:rFonts w:ascii="Calibri" w:eastAsia="Times New Roman" w:hAnsi="Calibri" w:cs="Calibri"/>
                <w:color w:val="000000"/>
                <w:lang w:val="en-GB" w:eastAsia="en-GB"/>
              </w:rPr>
              <w:t xml:space="preserve">1507 Kg </w:t>
            </w:r>
          </w:p>
        </w:tc>
      </w:tr>
    </w:tbl>
    <w:bookmarkEnd w:id="55"/>
    <w:p w14:paraId="24F6AD4E" w14:textId="3B1DAFA9" w:rsidR="000E5E25" w:rsidRDefault="00697E04" w:rsidP="00C27C54">
      <w:r>
        <w:t>Table of vehicle specifications (Fig 10.1.1)</w:t>
      </w:r>
    </w:p>
    <w:p w14:paraId="4D620CB6" w14:textId="77777777" w:rsidR="000E5E25" w:rsidRDefault="000E5E25" w:rsidP="00C27C54"/>
    <w:p w14:paraId="374C7388" w14:textId="77777777" w:rsidR="005B0D1C" w:rsidRPr="00C27C54" w:rsidRDefault="005B0D1C" w:rsidP="00C27C54"/>
    <w:p w14:paraId="084B8264" w14:textId="11403EDA" w:rsidR="00011BB3" w:rsidRDefault="00011BB3" w:rsidP="00011BB3">
      <w:pPr>
        <w:pStyle w:val="Heading2"/>
        <w:numPr>
          <w:ilvl w:val="1"/>
          <w:numId w:val="16"/>
        </w:numPr>
      </w:pPr>
      <w:bookmarkStart w:id="56" w:name="_Toc512235570"/>
      <w:r>
        <w:t>purpose of d</w:t>
      </w:r>
      <w:r w:rsidR="00B7437C">
        <w:t>rive</w:t>
      </w:r>
      <w:r>
        <w:t xml:space="preserve"> cyc</w:t>
      </w:r>
      <w:r w:rsidR="008869C6">
        <w:t>l</w:t>
      </w:r>
      <w:r>
        <w:t>e</w:t>
      </w:r>
      <w:bookmarkEnd w:id="56"/>
      <w:r>
        <w:t xml:space="preserve"> </w:t>
      </w:r>
    </w:p>
    <w:p w14:paraId="4ED92B05" w14:textId="511C7FB9" w:rsidR="003117F3" w:rsidRDefault="00BA5ED6" w:rsidP="003117F3">
      <w:r>
        <w:t xml:space="preserve">Vehicle data is gathered during the cycle to establish the </w:t>
      </w:r>
      <w:r w:rsidR="00FC7912">
        <w:t>total</w:t>
      </w:r>
      <w:r>
        <w:t xml:space="preserve"> power outputs </w:t>
      </w:r>
      <w:r w:rsidR="00A0672A">
        <w:t xml:space="preserve">of the vehicle </w:t>
      </w:r>
      <w:r w:rsidR="00E90599">
        <w:t>throughout</w:t>
      </w:r>
      <w:r w:rsidR="00A0672A">
        <w:t xml:space="preserve"> the course of a drive cycle. The drive cycle is composed of </w:t>
      </w:r>
      <w:r w:rsidR="00593CFD">
        <w:t>a variation of motorway and urban driving</w:t>
      </w:r>
      <w:r w:rsidR="000B0E1C">
        <w:t>,</w:t>
      </w:r>
      <w:r w:rsidR="00593CFD">
        <w:t xml:space="preserve"> which is a typical journey from city to city. The aim is to establish whether a TRD would increase the fuel economy of the vehicle by supplementing power to remove load from the ICE. Drive cycles such as the NEDC were considered for the purposes of this report but w</w:t>
      </w:r>
      <w:r w:rsidR="00575085">
        <w:t>ere</w:t>
      </w:r>
      <w:r w:rsidR="00593CFD">
        <w:t xml:space="preserve"> then subsequently discounted</w:t>
      </w:r>
      <w:r w:rsidR="00575085">
        <w:t>,</w:t>
      </w:r>
      <w:r w:rsidR="00593CFD">
        <w:t xml:space="preserve"> as it is not an accurate representation of real world driving conditions</w:t>
      </w:r>
      <w:r w:rsidR="007E47FA">
        <w:t xml:space="preserve">. </w:t>
      </w:r>
      <w:r w:rsidR="00575085">
        <w:t>T</w:t>
      </w:r>
      <w:r w:rsidR="007E47FA">
        <w:t>his has been addressed in p</w:t>
      </w:r>
      <w:r w:rsidR="00575085">
        <w:t>re</w:t>
      </w:r>
      <w:r w:rsidR="007E47FA">
        <w:t>vious chapters</w:t>
      </w:r>
      <w:r w:rsidR="00575085">
        <w:t>,</w:t>
      </w:r>
      <w:r w:rsidR="007E47FA">
        <w:t xml:space="preserve"> hence the indicated change to emissions vehicle testing with the future introduction of Euro 7.</w:t>
      </w:r>
    </w:p>
    <w:p w14:paraId="17056A5C" w14:textId="18A05E31" w:rsidR="00697E04" w:rsidRDefault="00697E04" w:rsidP="00697E04">
      <w:pPr>
        <w:jc w:val="center"/>
      </w:pPr>
      <w:r>
        <w:rPr>
          <w:noProof/>
        </w:rPr>
        <w:lastRenderedPageBreak/>
        <w:drawing>
          <wp:inline distT="0" distB="0" distL="0" distR="0" wp14:anchorId="3A2C2F0D" wp14:editId="3C4FEE00">
            <wp:extent cx="3429000" cy="4427220"/>
            <wp:effectExtent l="0" t="0" r="0" b="0"/>
            <wp:docPr id="49" name="Picture 49" descr="http://www.mazda-speed.com/albums/VentureShield-Clear-Bra/TDI_BSFC_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mazda-speed.com/albums/VentureShield-Clear-Bra/TDI_BSFC_0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29000" cy="4427220"/>
                    </a:xfrm>
                    <a:prstGeom prst="rect">
                      <a:avLst/>
                    </a:prstGeom>
                    <a:noFill/>
                    <a:ln>
                      <a:noFill/>
                    </a:ln>
                  </pic:spPr>
                </pic:pic>
              </a:graphicData>
            </a:graphic>
          </wp:inline>
        </w:drawing>
      </w:r>
    </w:p>
    <w:p w14:paraId="4E23B5A3" w14:textId="4D909DA7" w:rsidR="00697E04" w:rsidRPr="003117F3" w:rsidRDefault="00697E04" w:rsidP="00697E04">
      <w:pPr>
        <w:jc w:val="center"/>
      </w:pPr>
      <w:r>
        <w:t>Image of BSFC map taken from 1.9TDI (10.1.2)</w:t>
      </w:r>
    </w:p>
    <w:p w14:paraId="613AAAF5" w14:textId="7E77DECC" w:rsidR="00011BB3" w:rsidRDefault="00680B5D" w:rsidP="006D5006">
      <w:pPr>
        <w:pStyle w:val="Heading2"/>
        <w:numPr>
          <w:ilvl w:val="1"/>
          <w:numId w:val="16"/>
        </w:numPr>
      </w:pPr>
      <w:bookmarkStart w:id="57" w:name="_Hlk512212923"/>
      <w:bookmarkStart w:id="58" w:name="_Toc512235571"/>
      <w:r>
        <w:t>Coast down</w:t>
      </w:r>
      <w:bookmarkEnd w:id="58"/>
      <w:r>
        <w:t xml:space="preserve"> </w:t>
      </w:r>
    </w:p>
    <w:bookmarkEnd w:id="57"/>
    <w:p w14:paraId="57AB3B02" w14:textId="1C45F81F" w:rsidR="00680B5D" w:rsidRDefault="00680B5D" w:rsidP="00680B5D">
      <w:r>
        <w:rPr>
          <w:noProof/>
        </w:rPr>
        <w:drawing>
          <wp:inline distT="0" distB="0" distL="0" distR="0" wp14:anchorId="40E0DA86" wp14:editId="765454CB">
            <wp:extent cx="5486400" cy="23323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2332355"/>
                    </a:xfrm>
                    <a:prstGeom prst="rect">
                      <a:avLst/>
                    </a:prstGeom>
                  </pic:spPr>
                </pic:pic>
              </a:graphicData>
            </a:graphic>
          </wp:inline>
        </w:drawing>
      </w:r>
    </w:p>
    <w:p w14:paraId="434C77EE" w14:textId="42CC62C4" w:rsidR="00680B5D" w:rsidRPr="00680B5D" w:rsidRDefault="00680B5D" w:rsidP="00680B5D">
      <w:r>
        <w:t>Graph of speed over time for high speed coast down analysis (Fig 9.2.1)</w:t>
      </w:r>
    </w:p>
    <w:p w14:paraId="5CDFCB06" w14:textId="1376C55A" w:rsidR="00680B5D" w:rsidRDefault="00680B5D" w:rsidP="00680B5D">
      <w:r>
        <w:rPr>
          <w:noProof/>
        </w:rPr>
        <w:lastRenderedPageBreak/>
        <w:drawing>
          <wp:inline distT="0" distB="0" distL="0" distR="0" wp14:anchorId="58B28543" wp14:editId="224A3242">
            <wp:extent cx="5486400" cy="23526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2352675"/>
                    </a:xfrm>
                    <a:prstGeom prst="rect">
                      <a:avLst/>
                    </a:prstGeom>
                  </pic:spPr>
                </pic:pic>
              </a:graphicData>
            </a:graphic>
          </wp:inline>
        </w:drawing>
      </w:r>
    </w:p>
    <w:p w14:paraId="4E7DCA16" w14:textId="7EE39F8C" w:rsidR="00680B5D" w:rsidRDefault="00680B5D" w:rsidP="00680B5D">
      <w:bookmarkStart w:id="59" w:name="_Hlk512212981"/>
      <w:r>
        <w:t>Graph of speed over time for low speed coast down analysis (Fig 9.2.2)</w:t>
      </w:r>
    </w:p>
    <w:p w14:paraId="7D6CC387" w14:textId="713C1B08" w:rsidR="007E47FA" w:rsidRDefault="007E47FA" w:rsidP="00680B5D">
      <w:bookmarkStart w:id="60" w:name="_Hlk512212969"/>
      <w:bookmarkEnd w:id="59"/>
      <w:r>
        <w:t>The coast down establishes the aerodynamic forces acting upon the vehicle</w:t>
      </w:r>
      <w:r w:rsidR="00291373">
        <w:t xml:space="preserve"> and the rolling resistance of the vehicle.</w:t>
      </w:r>
      <w:r>
        <w:t xml:space="preserve"> The coast down was carried out on a flat test road, where the vehicle was accelerated up to </w:t>
      </w:r>
      <w:r w:rsidR="00291373">
        <w:t>the individual test speed</w:t>
      </w:r>
      <w:r w:rsidR="00815B03">
        <w:t>. O</w:t>
      </w:r>
      <w:r w:rsidR="00291373">
        <w:t>nce the speed indicator alarm sounded indicating that the requested speed had been reached, the transmission was disengaged by shifting to neutral. With little to no driver control inputs</w:t>
      </w:r>
      <w:r w:rsidR="00815B03">
        <w:t>,</w:t>
      </w:r>
      <w:r w:rsidR="00291373">
        <w:t xml:space="preserve"> the vehicle was </w:t>
      </w:r>
      <w:r w:rsidR="0046073E">
        <w:t xml:space="preserve">then </w:t>
      </w:r>
      <w:r w:rsidR="00291373">
        <w:t xml:space="preserve">allowed to decelerate under its own inertia until the velocity equaled zero. </w:t>
      </w:r>
    </w:p>
    <w:p w14:paraId="5FBF3B5A" w14:textId="0BD6C061" w:rsidR="00291373" w:rsidRPr="00680B5D" w:rsidRDefault="00291373" w:rsidP="00680B5D">
      <w:r>
        <w:t xml:space="preserve">This test was performed at two separate maximum speeds to account for both the aerodynamic resistances using the higher speed run and the rolling resistances with the low speed run. </w:t>
      </w:r>
    </w:p>
    <w:p w14:paraId="30999C2F" w14:textId="637100FD" w:rsidR="00751511" w:rsidRDefault="00751511" w:rsidP="00B7437C">
      <w:pPr>
        <w:pStyle w:val="Heading2"/>
        <w:numPr>
          <w:ilvl w:val="1"/>
          <w:numId w:val="16"/>
        </w:numPr>
      </w:pPr>
      <w:bookmarkStart w:id="61" w:name="_Toc512235572"/>
      <w:bookmarkEnd w:id="60"/>
      <w:r>
        <w:t>Excel model</w:t>
      </w:r>
      <w:bookmarkEnd w:id="61"/>
      <w:r>
        <w:t xml:space="preserve"> </w:t>
      </w:r>
    </w:p>
    <w:p w14:paraId="013FE146" w14:textId="2A949BCD" w:rsidR="00B7437C" w:rsidRPr="00B7437C" w:rsidRDefault="00791683" w:rsidP="00B7437C">
      <w:proofErr w:type="gramStart"/>
      <w:r>
        <w:t>In order to</w:t>
      </w:r>
      <w:proofErr w:type="gramEnd"/>
      <w:r w:rsidR="00B7437C">
        <w:t xml:space="preserve"> acquire data </w:t>
      </w:r>
      <w:r>
        <w:t>for the drive cycle</w:t>
      </w:r>
      <w:r w:rsidR="0042425C">
        <w:t>,</w:t>
      </w:r>
      <w:r>
        <w:t xml:space="preserve"> the test vehicle was equipped with a data logging device with GPS capabilities</w:t>
      </w:r>
      <w:r w:rsidR="00DC4A9E">
        <w:t>. This was used to record drive cycle data which may then be used for further analysis.</w:t>
      </w:r>
    </w:p>
    <w:p w14:paraId="3EF591D6" w14:textId="7D70196F" w:rsidR="00751511" w:rsidRDefault="00751511" w:rsidP="00751511">
      <w:pPr>
        <w:pStyle w:val="Heading2"/>
        <w:numPr>
          <w:ilvl w:val="1"/>
          <w:numId w:val="16"/>
        </w:numPr>
      </w:pPr>
      <w:bookmarkStart w:id="62" w:name="_Toc512235573"/>
      <w:r>
        <w:t>test con</w:t>
      </w:r>
      <w:r w:rsidR="005B0D1C">
        <w:t>si</w:t>
      </w:r>
      <w:r>
        <w:t xml:space="preserve">derations and </w:t>
      </w:r>
      <w:r w:rsidR="00573EF5">
        <w:t>variables</w:t>
      </w:r>
      <w:bookmarkEnd w:id="62"/>
      <w:r w:rsidR="00573EF5">
        <w:t xml:space="preserve"> </w:t>
      </w:r>
    </w:p>
    <w:p w14:paraId="6E126C42" w14:textId="4CE6D485" w:rsidR="00573EF5" w:rsidRPr="00573EF5" w:rsidRDefault="00B7437C" w:rsidP="00DC4A9E">
      <w:r>
        <w:t>Due to the nature of real world driving conditions</w:t>
      </w:r>
      <w:r w:rsidR="0042425C">
        <w:t>,</w:t>
      </w:r>
      <w:r>
        <w:t xml:space="preserve"> variable</w:t>
      </w:r>
      <w:r w:rsidR="0042425C">
        <w:t xml:space="preserve"> results</w:t>
      </w:r>
      <w:r>
        <w:t xml:space="preserve"> are inevitable. It is impossible to acquire two identical data sets for the same journey. </w:t>
      </w:r>
      <w:r w:rsidR="00DC4A9E">
        <w:t xml:space="preserve">The data used for this report is an average of the results acquired from three separate journeys that displayed similar </w:t>
      </w:r>
      <w:r w:rsidR="004330DE">
        <w:t xml:space="preserve">trip times, average speeds and similar amounts of time that the vehicle remained stationary. </w:t>
      </w:r>
    </w:p>
    <w:p w14:paraId="787CAB6F" w14:textId="039D6808" w:rsidR="006D5FEB" w:rsidRDefault="006D5FEB" w:rsidP="006D5FEB">
      <w:pPr>
        <w:pStyle w:val="Heading1"/>
        <w:numPr>
          <w:ilvl w:val="0"/>
          <w:numId w:val="16"/>
        </w:numPr>
      </w:pPr>
      <w:bookmarkStart w:id="63" w:name="_Hlk512213002"/>
      <w:bookmarkStart w:id="64" w:name="_Toc512235574"/>
      <w:r>
        <w:lastRenderedPageBreak/>
        <w:t>TEG testing</w:t>
      </w:r>
      <w:bookmarkEnd w:id="64"/>
      <w:r>
        <w:t xml:space="preserve"> </w:t>
      </w:r>
    </w:p>
    <w:p w14:paraId="4760CD66" w14:textId="41FC406C" w:rsidR="00291373" w:rsidRPr="00291373" w:rsidRDefault="00291373" w:rsidP="00291373">
      <w:pPr>
        <w:pStyle w:val="Heading2"/>
        <w:numPr>
          <w:ilvl w:val="1"/>
          <w:numId w:val="16"/>
        </w:numPr>
      </w:pPr>
      <w:bookmarkStart w:id="65" w:name="_Toc512235575"/>
      <w:bookmarkEnd w:id="63"/>
      <w:r>
        <w:t>TEg Unit specifications</w:t>
      </w:r>
      <w:bookmarkEnd w:id="65"/>
    </w:p>
    <w:p w14:paraId="3333A12C" w14:textId="27539D27" w:rsidR="0069416E" w:rsidRDefault="007643A9" w:rsidP="007643A9">
      <w:r>
        <w:t>The TEG units used to conduct this experiment were purchased</w:t>
      </w:r>
      <w:r w:rsidR="003900C3">
        <w:t xml:space="preserve"> and </w:t>
      </w:r>
      <w:r w:rsidR="008508BC">
        <w:t xml:space="preserve">are </w:t>
      </w:r>
      <w:r w:rsidR="003900C3">
        <w:t xml:space="preserve">available </w:t>
      </w:r>
      <w:r>
        <w:t>commercially. The TE material is Bismuth Telluride and the frame in constructed from ceramic.</w:t>
      </w:r>
      <w:r w:rsidR="0069416E">
        <w:t xml:space="preserve"> The manufacture</w:t>
      </w:r>
      <w:r w:rsidR="008508BC">
        <w:t>r</w:t>
      </w:r>
      <w:r w:rsidR="0069416E">
        <w:t xml:space="preserve"> stated in the specification that the maximum operating temperature of the unit is 1</w:t>
      </w:r>
      <w:r w:rsidR="00B7437C">
        <w:t>2</w:t>
      </w:r>
      <w:r w:rsidR="0069416E">
        <w:t>0°C directly to the face of the unit</w:t>
      </w:r>
      <w:r w:rsidR="008508BC">
        <w:t>,</w:t>
      </w:r>
      <w:r w:rsidR="0069416E">
        <w:t xml:space="preserve"> as the soldered unions which join each cell will short</w:t>
      </w:r>
      <w:r w:rsidR="00B7437C">
        <w:t>.</w:t>
      </w:r>
      <w:r w:rsidR="007D11A3">
        <w:t xml:space="preserve"> </w:t>
      </w:r>
      <w:r w:rsidR="00B7437C">
        <w:t>T</w:t>
      </w:r>
      <w:r w:rsidR="007D11A3">
        <w:t xml:space="preserve">his will cause the unit to become unusable. </w:t>
      </w:r>
      <w:r w:rsidR="0069416E">
        <w:t xml:space="preserve"> During initial testing</w:t>
      </w:r>
      <w:r w:rsidR="008508BC">
        <w:t>,</w:t>
      </w:r>
      <w:r w:rsidR="0069416E">
        <w:t xml:space="preserve"> the unit displayed in Fig 10.1.1 </w:t>
      </w:r>
      <w:r w:rsidR="00960F0B">
        <w:t>succumbed to this failure wh</w:t>
      </w:r>
      <w:r w:rsidR="008508BC">
        <w:t>ilst</w:t>
      </w:r>
      <w:r w:rsidR="00960F0B">
        <w:t xml:space="preserve"> testing the limitations of the unit. The unit was then dismantled to gain a better appreciation for the construction and leg spacing within the unit itself. </w:t>
      </w:r>
    </w:p>
    <w:p w14:paraId="1F08CE57" w14:textId="4BB68CBD" w:rsidR="007643A9" w:rsidRDefault="0069416E" w:rsidP="0069416E">
      <w:pPr>
        <w:jc w:val="center"/>
      </w:pPr>
      <w:r>
        <w:rPr>
          <w:noProof/>
        </w:rPr>
        <w:drawing>
          <wp:inline distT="0" distB="0" distL="0" distR="0" wp14:anchorId="493DA1CD" wp14:editId="28A9000B">
            <wp:extent cx="3124200" cy="2343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28560" cy="2346420"/>
                    </a:xfrm>
                    <a:prstGeom prst="rect">
                      <a:avLst/>
                    </a:prstGeom>
                    <a:noFill/>
                    <a:ln>
                      <a:noFill/>
                    </a:ln>
                  </pic:spPr>
                </pic:pic>
              </a:graphicData>
            </a:graphic>
          </wp:inline>
        </w:drawing>
      </w:r>
    </w:p>
    <w:p w14:paraId="35421EAE" w14:textId="0B08CF91" w:rsidR="0069416E" w:rsidRDefault="0069416E" w:rsidP="0069416E">
      <w:pPr>
        <w:jc w:val="center"/>
      </w:pPr>
      <w:r>
        <w:t xml:space="preserve">Image of internal view of TEG </w:t>
      </w:r>
      <w:proofErr w:type="gramStart"/>
      <w:r w:rsidR="007F3428">
        <w:t xml:space="preserve">device </w:t>
      </w:r>
      <w:r>
        <w:t xml:space="preserve"> (</w:t>
      </w:r>
      <w:proofErr w:type="gramEnd"/>
      <w:r>
        <w:t>Fig 10.1.1)</w:t>
      </w:r>
    </w:p>
    <w:p w14:paraId="3BC57A9C" w14:textId="77777777" w:rsidR="009218A6" w:rsidRDefault="009218A6" w:rsidP="005B0D1C">
      <w:bookmarkStart w:id="66" w:name="_GoBack"/>
      <w:bookmarkEnd w:id="66"/>
    </w:p>
    <w:p w14:paraId="082DE9DB" w14:textId="249FBC55" w:rsidR="007643A9" w:rsidRPr="007643A9" w:rsidRDefault="007643A9" w:rsidP="007643A9">
      <w:r>
        <w:t xml:space="preserve"> </w:t>
      </w:r>
    </w:p>
    <w:tbl>
      <w:tblPr>
        <w:tblW w:w="8020" w:type="dxa"/>
        <w:jc w:val="center"/>
        <w:tblLook w:val="04A0" w:firstRow="1" w:lastRow="0" w:firstColumn="1" w:lastColumn="0" w:noHBand="0" w:noVBand="1"/>
      </w:tblPr>
      <w:tblGrid>
        <w:gridCol w:w="5420"/>
        <w:gridCol w:w="1320"/>
        <w:gridCol w:w="1280"/>
      </w:tblGrid>
      <w:tr w:rsidR="00532B83" w:rsidRPr="00532B83" w14:paraId="5E8AE7CE" w14:textId="77777777" w:rsidTr="007643A9">
        <w:trPr>
          <w:trHeight w:val="348"/>
          <w:jc w:val="center"/>
        </w:trPr>
        <w:tc>
          <w:tcPr>
            <w:tcW w:w="5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FE592A" w14:textId="77777777" w:rsidR="00532B83" w:rsidRPr="00532B83" w:rsidRDefault="00532B83" w:rsidP="00532B83">
            <w:pPr>
              <w:spacing w:before="0" w:after="0" w:line="240" w:lineRule="auto"/>
              <w:rPr>
                <w:rFonts w:eastAsia="Times New Roman" w:cs="Calibri"/>
                <w:b/>
                <w:bCs/>
                <w:color w:val="44546A"/>
                <w:lang w:val="en-GB" w:eastAsia="en-GB"/>
              </w:rPr>
            </w:pPr>
            <w:bookmarkStart w:id="67" w:name="_Hlk512213034"/>
            <w:r w:rsidRPr="00532B83">
              <w:rPr>
                <w:rFonts w:eastAsia="Times New Roman" w:cs="Calibri"/>
                <w:b/>
                <w:bCs/>
                <w:color w:val="44546A"/>
                <w:lang w:val="en-GB" w:eastAsia="en-GB"/>
              </w:rPr>
              <w:t xml:space="preserve">TEG SP18487145 SA Unit Output Specifications </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1FAF49EC" w14:textId="77777777" w:rsidR="00532B83" w:rsidRPr="00532B83" w:rsidRDefault="00532B83" w:rsidP="00532B83">
            <w:pPr>
              <w:spacing w:before="0" w:after="0" w:line="240" w:lineRule="auto"/>
              <w:rPr>
                <w:rFonts w:eastAsia="Times New Roman" w:cs="Calibri"/>
                <w:color w:val="000000"/>
                <w:lang w:val="en-GB" w:eastAsia="en-GB"/>
              </w:rPr>
            </w:pPr>
            <w:r w:rsidRPr="00532B83">
              <w:rPr>
                <w:rFonts w:eastAsia="Times New Roman" w:cs="Calibri"/>
                <w:color w:val="000000"/>
                <w:lang w:val="en-GB" w:eastAsia="en-GB"/>
              </w:rPr>
              <w:t> </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22B395EA" w14:textId="77777777" w:rsidR="00532B83" w:rsidRPr="00532B83" w:rsidRDefault="00532B83" w:rsidP="00532B83">
            <w:pPr>
              <w:spacing w:before="0" w:after="0" w:line="240" w:lineRule="auto"/>
              <w:rPr>
                <w:rFonts w:eastAsia="Times New Roman" w:cs="Calibri"/>
                <w:color w:val="000000"/>
                <w:lang w:val="en-GB" w:eastAsia="en-GB"/>
              </w:rPr>
            </w:pPr>
            <w:r w:rsidRPr="00532B83">
              <w:rPr>
                <w:rFonts w:eastAsia="Times New Roman" w:cs="Calibri"/>
                <w:color w:val="000000"/>
                <w:lang w:val="en-GB" w:eastAsia="en-GB"/>
              </w:rPr>
              <w:t> </w:t>
            </w:r>
          </w:p>
        </w:tc>
      </w:tr>
      <w:tr w:rsidR="00532B83" w:rsidRPr="00532B83" w14:paraId="0D08A160"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1EBB3B6" w14:textId="5FE62040" w:rsidR="00532B83" w:rsidRPr="00532B83" w:rsidRDefault="007643A9" w:rsidP="00532B83">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Temperature</w:t>
            </w:r>
            <w:r w:rsidR="00532B83" w:rsidRPr="00532B83">
              <w:rPr>
                <w:rFonts w:eastAsia="Times New Roman" w:cs="Calibri"/>
                <w:b/>
                <w:bCs/>
                <w:color w:val="44546A"/>
                <w:lang w:val="en-GB" w:eastAsia="en-GB"/>
              </w:rPr>
              <w:t xml:space="preserve"> </w:t>
            </w:r>
            <w:r>
              <w:rPr>
                <w:rFonts w:eastAsia="Times New Roman" w:cs="Calibri"/>
                <w:b/>
                <w:bCs/>
                <w:color w:val="44546A"/>
                <w:lang w:val="en-GB" w:eastAsia="en-GB"/>
              </w:rPr>
              <w:t>(</w:t>
            </w:r>
            <w:r>
              <w:rPr>
                <w:rFonts w:ascii="Constantia" w:eastAsia="Times New Roman" w:hAnsi="Constantia" w:cs="Calibri"/>
                <w:b/>
                <w:bCs/>
                <w:color w:val="44546A"/>
                <w:lang w:val="en-GB" w:eastAsia="en-GB"/>
              </w:rPr>
              <w:t>°</w:t>
            </w:r>
            <w:r>
              <w:rPr>
                <w:rFonts w:eastAsia="Times New Roman" w:cs="Calibri"/>
                <w:b/>
                <w:bCs/>
                <w:color w:val="44546A"/>
                <w:lang w:val="en-GB" w:eastAsia="en-GB"/>
              </w:rPr>
              <w:t>C)</w:t>
            </w:r>
          </w:p>
        </w:tc>
        <w:tc>
          <w:tcPr>
            <w:tcW w:w="1320" w:type="dxa"/>
            <w:tcBorders>
              <w:top w:val="nil"/>
              <w:left w:val="nil"/>
              <w:bottom w:val="single" w:sz="4" w:space="0" w:color="auto"/>
              <w:right w:val="single" w:sz="4" w:space="0" w:color="auto"/>
            </w:tcBorders>
            <w:shd w:val="clear" w:color="auto" w:fill="auto"/>
            <w:noWrap/>
            <w:vAlign w:val="bottom"/>
            <w:hideMark/>
          </w:tcPr>
          <w:p w14:paraId="1A5A19D9" w14:textId="77777777" w:rsidR="00532B83" w:rsidRPr="00532B83" w:rsidRDefault="00532B83" w:rsidP="00532B83">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Output in (V)</w:t>
            </w:r>
          </w:p>
        </w:tc>
        <w:tc>
          <w:tcPr>
            <w:tcW w:w="1280" w:type="dxa"/>
            <w:tcBorders>
              <w:top w:val="nil"/>
              <w:left w:val="nil"/>
              <w:bottom w:val="single" w:sz="4" w:space="0" w:color="auto"/>
              <w:right w:val="single" w:sz="4" w:space="0" w:color="auto"/>
            </w:tcBorders>
            <w:shd w:val="clear" w:color="auto" w:fill="auto"/>
            <w:noWrap/>
            <w:vAlign w:val="bottom"/>
            <w:hideMark/>
          </w:tcPr>
          <w:p w14:paraId="0D9E4D50" w14:textId="77777777" w:rsidR="00532B83" w:rsidRPr="00532B83" w:rsidRDefault="00532B83" w:rsidP="00532B83">
            <w:pPr>
              <w:spacing w:before="0" w:after="0" w:line="240" w:lineRule="auto"/>
              <w:rPr>
                <w:rFonts w:eastAsia="Times New Roman" w:cs="Calibri"/>
                <w:b/>
                <w:bCs/>
                <w:color w:val="44546A"/>
                <w:lang w:val="en-GB" w:eastAsia="en-GB"/>
              </w:rPr>
            </w:pPr>
            <w:r w:rsidRPr="00532B83">
              <w:rPr>
                <w:rFonts w:eastAsia="Times New Roman" w:cs="Calibri"/>
                <w:b/>
                <w:bCs/>
                <w:color w:val="44546A"/>
                <w:lang w:val="en-GB" w:eastAsia="en-GB"/>
              </w:rPr>
              <w:t>Output (MA)</w:t>
            </w:r>
          </w:p>
        </w:tc>
      </w:tr>
      <w:tr w:rsidR="00532B83" w:rsidRPr="00532B83" w14:paraId="54618B24"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F2392E7"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20</w:t>
            </w:r>
          </w:p>
        </w:tc>
        <w:tc>
          <w:tcPr>
            <w:tcW w:w="1320" w:type="dxa"/>
            <w:tcBorders>
              <w:top w:val="nil"/>
              <w:left w:val="nil"/>
              <w:bottom w:val="single" w:sz="4" w:space="0" w:color="auto"/>
              <w:right w:val="single" w:sz="4" w:space="0" w:color="auto"/>
            </w:tcBorders>
            <w:shd w:val="clear" w:color="auto" w:fill="auto"/>
            <w:noWrap/>
            <w:vAlign w:val="bottom"/>
            <w:hideMark/>
          </w:tcPr>
          <w:p w14:paraId="32C77625"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0.97</w:t>
            </w:r>
          </w:p>
        </w:tc>
        <w:tc>
          <w:tcPr>
            <w:tcW w:w="1280" w:type="dxa"/>
            <w:tcBorders>
              <w:top w:val="nil"/>
              <w:left w:val="nil"/>
              <w:bottom w:val="single" w:sz="4" w:space="0" w:color="auto"/>
              <w:right w:val="single" w:sz="4" w:space="0" w:color="auto"/>
            </w:tcBorders>
            <w:shd w:val="clear" w:color="auto" w:fill="auto"/>
            <w:noWrap/>
            <w:vAlign w:val="bottom"/>
            <w:hideMark/>
          </w:tcPr>
          <w:p w14:paraId="290C3532"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225</w:t>
            </w:r>
          </w:p>
        </w:tc>
      </w:tr>
      <w:tr w:rsidR="00532B83" w:rsidRPr="00532B83" w14:paraId="36F5FC40"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D23C4F6"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40</w:t>
            </w:r>
          </w:p>
        </w:tc>
        <w:tc>
          <w:tcPr>
            <w:tcW w:w="1320" w:type="dxa"/>
            <w:tcBorders>
              <w:top w:val="nil"/>
              <w:left w:val="nil"/>
              <w:bottom w:val="single" w:sz="4" w:space="0" w:color="auto"/>
              <w:right w:val="single" w:sz="4" w:space="0" w:color="auto"/>
            </w:tcBorders>
            <w:shd w:val="clear" w:color="auto" w:fill="auto"/>
            <w:noWrap/>
            <w:vAlign w:val="bottom"/>
            <w:hideMark/>
          </w:tcPr>
          <w:p w14:paraId="2047E5E3"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1.8</w:t>
            </w:r>
          </w:p>
        </w:tc>
        <w:tc>
          <w:tcPr>
            <w:tcW w:w="1280" w:type="dxa"/>
            <w:tcBorders>
              <w:top w:val="nil"/>
              <w:left w:val="nil"/>
              <w:bottom w:val="single" w:sz="4" w:space="0" w:color="auto"/>
              <w:right w:val="single" w:sz="4" w:space="0" w:color="auto"/>
            </w:tcBorders>
            <w:shd w:val="clear" w:color="auto" w:fill="auto"/>
            <w:noWrap/>
            <w:vAlign w:val="bottom"/>
            <w:hideMark/>
          </w:tcPr>
          <w:p w14:paraId="014B0B1D"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368</w:t>
            </w:r>
          </w:p>
        </w:tc>
      </w:tr>
      <w:tr w:rsidR="00532B83" w:rsidRPr="00532B83" w14:paraId="75D10EB9"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5DAFD3E"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60</w:t>
            </w:r>
          </w:p>
        </w:tc>
        <w:tc>
          <w:tcPr>
            <w:tcW w:w="1320" w:type="dxa"/>
            <w:tcBorders>
              <w:top w:val="nil"/>
              <w:left w:val="nil"/>
              <w:bottom w:val="single" w:sz="4" w:space="0" w:color="auto"/>
              <w:right w:val="single" w:sz="4" w:space="0" w:color="auto"/>
            </w:tcBorders>
            <w:shd w:val="clear" w:color="auto" w:fill="auto"/>
            <w:noWrap/>
            <w:vAlign w:val="bottom"/>
            <w:hideMark/>
          </w:tcPr>
          <w:p w14:paraId="0D31F83C"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2.4</w:t>
            </w:r>
          </w:p>
        </w:tc>
        <w:tc>
          <w:tcPr>
            <w:tcW w:w="1280" w:type="dxa"/>
            <w:tcBorders>
              <w:top w:val="nil"/>
              <w:left w:val="nil"/>
              <w:bottom w:val="single" w:sz="4" w:space="0" w:color="auto"/>
              <w:right w:val="single" w:sz="4" w:space="0" w:color="auto"/>
            </w:tcBorders>
            <w:shd w:val="clear" w:color="auto" w:fill="auto"/>
            <w:noWrap/>
            <w:vAlign w:val="bottom"/>
            <w:hideMark/>
          </w:tcPr>
          <w:p w14:paraId="510CDEED"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469</w:t>
            </w:r>
          </w:p>
        </w:tc>
      </w:tr>
      <w:tr w:rsidR="00532B83" w:rsidRPr="00532B83" w14:paraId="7596EE6B"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702ECD3C"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80</w:t>
            </w:r>
          </w:p>
        </w:tc>
        <w:tc>
          <w:tcPr>
            <w:tcW w:w="1320" w:type="dxa"/>
            <w:tcBorders>
              <w:top w:val="nil"/>
              <w:left w:val="nil"/>
              <w:bottom w:val="single" w:sz="4" w:space="0" w:color="auto"/>
              <w:right w:val="single" w:sz="4" w:space="0" w:color="auto"/>
            </w:tcBorders>
            <w:shd w:val="clear" w:color="auto" w:fill="auto"/>
            <w:noWrap/>
            <w:vAlign w:val="bottom"/>
            <w:hideMark/>
          </w:tcPr>
          <w:p w14:paraId="4E8464B7"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3.6</w:t>
            </w:r>
          </w:p>
        </w:tc>
        <w:tc>
          <w:tcPr>
            <w:tcW w:w="1280" w:type="dxa"/>
            <w:tcBorders>
              <w:top w:val="nil"/>
              <w:left w:val="nil"/>
              <w:bottom w:val="single" w:sz="4" w:space="0" w:color="auto"/>
              <w:right w:val="single" w:sz="4" w:space="0" w:color="auto"/>
            </w:tcBorders>
            <w:shd w:val="clear" w:color="auto" w:fill="auto"/>
            <w:noWrap/>
            <w:vAlign w:val="bottom"/>
            <w:hideMark/>
          </w:tcPr>
          <w:p w14:paraId="4818AC4D"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559</w:t>
            </w:r>
          </w:p>
        </w:tc>
      </w:tr>
      <w:tr w:rsidR="00532B83" w:rsidRPr="00532B83" w14:paraId="31582E5B" w14:textId="77777777" w:rsidTr="007643A9">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A458704"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100</w:t>
            </w:r>
          </w:p>
        </w:tc>
        <w:tc>
          <w:tcPr>
            <w:tcW w:w="1320" w:type="dxa"/>
            <w:tcBorders>
              <w:top w:val="nil"/>
              <w:left w:val="nil"/>
              <w:bottom w:val="single" w:sz="4" w:space="0" w:color="auto"/>
              <w:right w:val="single" w:sz="4" w:space="0" w:color="auto"/>
            </w:tcBorders>
            <w:shd w:val="clear" w:color="auto" w:fill="auto"/>
            <w:noWrap/>
            <w:vAlign w:val="bottom"/>
            <w:hideMark/>
          </w:tcPr>
          <w:p w14:paraId="18597FF1"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4.8</w:t>
            </w:r>
          </w:p>
        </w:tc>
        <w:tc>
          <w:tcPr>
            <w:tcW w:w="1280" w:type="dxa"/>
            <w:tcBorders>
              <w:top w:val="nil"/>
              <w:left w:val="nil"/>
              <w:bottom w:val="single" w:sz="4" w:space="0" w:color="auto"/>
              <w:right w:val="single" w:sz="4" w:space="0" w:color="auto"/>
            </w:tcBorders>
            <w:shd w:val="clear" w:color="auto" w:fill="auto"/>
            <w:noWrap/>
            <w:vAlign w:val="bottom"/>
            <w:hideMark/>
          </w:tcPr>
          <w:p w14:paraId="3C8E1213" w14:textId="77777777" w:rsidR="00532B83" w:rsidRPr="00532B83" w:rsidRDefault="00532B83" w:rsidP="00532B83">
            <w:pPr>
              <w:spacing w:before="0" w:after="0" w:line="240" w:lineRule="auto"/>
              <w:jc w:val="center"/>
              <w:rPr>
                <w:rFonts w:eastAsia="Times New Roman" w:cs="Calibri"/>
                <w:color w:val="000000"/>
                <w:lang w:val="en-GB" w:eastAsia="en-GB"/>
              </w:rPr>
            </w:pPr>
            <w:r w:rsidRPr="00532B83">
              <w:rPr>
                <w:rFonts w:eastAsia="Times New Roman" w:cs="Calibri"/>
                <w:color w:val="000000"/>
                <w:lang w:val="en-GB" w:eastAsia="en-GB"/>
              </w:rPr>
              <w:t>669</w:t>
            </w:r>
          </w:p>
        </w:tc>
      </w:tr>
    </w:tbl>
    <w:p w14:paraId="50608D0B" w14:textId="3DAE9C61" w:rsidR="0046073E" w:rsidRDefault="0046073E" w:rsidP="0046073E">
      <w:bookmarkStart w:id="68" w:name="_Hlk512213048"/>
      <w:bookmarkEnd w:id="67"/>
      <w:r>
        <w:t>Table of manufacturers specified electrical outputs in relation to heat input (Fig 10.1.2)</w:t>
      </w:r>
    </w:p>
    <w:bookmarkEnd w:id="68"/>
    <w:p w14:paraId="38169C2C" w14:textId="689F1FA9" w:rsidR="006D5006" w:rsidRDefault="0046073E" w:rsidP="0046073E">
      <w:r>
        <w:rPr>
          <w:noProof/>
        </w:rPr>
        <w:lastRenderedPageBreak/>
        <w:drawing>
          <wp:anchor distT="0" distB="0" distL="114300" distR="114300" simplePos="0" relativeHeight="251671552" behindDoc="0" locked="0" layoutInCell="1" allowOverlap="1" wp14:anchorId="059973FD" wp14:editId="0B5B2AA0">
            <wp:simplePos x="0" y="0"/>
            <wp:positionH relativeFrom="margin">
              <wp:posOffset>457200</wp:posOffset>
            </wp:positionH>
            <wp:positionV relativeFrom="paragraph">
              <wp:posOffset>32385</wp:posOffset>
            </wp:positionV>
            <wp:extent cx="4381500" cy="2540000"/>
            <wp:effectExtent l="0" t="0" r="0" b="12700"/>
            <wp:wrapSquare wrapText="bothSides"/>
            <wp:docPr id="26" name="Chart 26">
              <a:extLst xmlns:a="http://schemas.openxmlformats.org/drawingml/2006/main">
                <a:ext uri="{FF2B5EF4-FFF2-40B4-BE49-F238E27FC236}">
                  <a16:creationId xmlns:a16="http://schemas.microsoft.com/office/drawing/2014/main" id="{746D8CCF-E7A4-434B-9E41-DAEF73F8BB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br w:type="textWrapping" w:clear="all"/>
      </w:r>
      <w:bookmarkStart w:id="69" w:name="_Hlk512213077"/>
      <w:r>
        <w:t xml:space="preserve">Graph displaying </w:t>
      </w:r>
      <w:r w:rsidR="008508BC">
        <w:t>v</w:t>
      </w:r>
      <w:r>
        <w:t>oltage output / temperature input (fig 10.1.3)</w:t>
      </w:r>
      <w:bookmarkEnd w:id="69"/>
    </w:p>
    <w:p w14:paraId="3B8E7E05" w14:textId="648567AC" w:rsidR="005B0D1C" w:rsidRDefault="005B0D1C" w:rsidP="0046073E"/>
    <w:p w14:paraId="6CE713DD" w14:textId="77777777" w:rsidR="005B0D1C" w:rsidRDefault="005B0D1C" w:rsidP="0046073E"/>
    <w:p w14:paraId="125D2FCE" w14:textId="77777777" w:rsidR="0046073E" w:rsidRDefault="000A6FDD" w:rsidP="0046073E">
      <w:pPr>
        <w:jc w:val="center"/>
      </w:pPr>
      <w:r>
        <w:rPr>
          <w:noProof/>
        </w:rPr>
        <w:drawing>
          <wp:inline distT="0" distB="0" distL="0" distR="0" wp14:anchorId="6E247ADB" wp14:editId="4880AC34">
            <wp:extent cx="4451350" cy="2495550"/>
            <wp:effectExtent l="0" t="0" r="6350" b="0"/>
            <wp:docPr id="27" name="Chart 27">
              <a:extLst xmlns:a="http://schemas.openxmlformats.org/drawingml/2006/main">
                <a:ext uri="{FF2B5EF4-FFF2-40B4-BE49-F238E27FC236}">
                  <a16:creationId xmlns:a16="http://schemas.microsoft.com/office/drawing/2014/main" id="{F23B52DE-9B00-45D4-A8AA-7ADC694389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DAE0420" w14:textId="77F1F214" w:rsidR="0046073E" w:rsidRDefault="0046073E" w:rsidP="0046073E">
      <w:bookmarkStart w:id="70" w:name="_Hlk512213101"/>
      <w:r>
        <w:t xml:space="preserve">Graph displaying </w:t>
      </w:r>
      <w:r w:rsidR="006549D6">
        <w:t>a</w:t>
      </w:r>
      <w:r>
        <w:t>mpere output / temperature input (Fig 10.1.4)</w:t>
      </w:r>
      <w:bookmarkEnd w:id="70"/>
      <w:r>
        <w:t xml:space="preserve"> </w:t>
      </w:r>
    </w:p>
    <w:p w14:paraId="4E05BA65" w14:textId="77777777" w:rsidR="005B0D1C" w:rsidRDefault="005B0D1C" w:rsidP="0046073E"/>
    <w:p w14:paraId="60B14827" w14:textId="77777777" w:rsidR="00291373" w:rsidRPr="000A6FDD" w:rsidRDefault="00291373" w:rsidP="000A6FDD">
      <w:pPr>
        <w:jc w:val="center"/>
      </w:pPr>
    </w:p>
    <w:p w14:paraId="39CAC675" w14:textId="29E601E3" w:rsidR="00573EF5" w:rsidRDefault="00573EF5" w:rsidP="00573EF5">
      <w:pPr>
        <w:pStyle w:val="Heading2"/>
        <w:numPr>
          <w:ilvl w:val="1"/>
          <w:numId w:val="16"/>
        </w:numPr>
      </w:pPr>
      <w:bookmarkStart w:id="71" w:name="_Toc512235576"/>
      <w:r>
        <w:lastRenderedPageBreak/>
        <w:t>test plan</w:t>
      </w:r>
      <w:bookmarkEnd w:id="71"/>
      <w:r>
        <w:t xml:space="preserve"> </w:t>
      </w:r>
    </w:p>
    <w:p w14:paraId="77E31E3B" w14:textId="5D036581" w:rsidR="0046073E" w:rsidRDefault="0046073E" w:rsidP="0046073E">
      <w:pPr>
        <w:pStyle w:val="Heading3"/>
        <w:numPr>
          <w:ilvl w:val="2"/>
          <w:numId w:val="16"/>
        </w:numPr>
      </w:pPr>
      <w:bookmarkStart w:id="72" w:name="_Toc512235577"/>
      <w:r>
        <w:t>Establish baseline for test</w:t>
      </w:r>
      <w:bookmarkEnd w:id="72"/>
    </w:p>
    <w:p w14:paraId="68036FDD" w14:textId="4CCC9A12" w:rsidR="0046073E" w:rsidRDefault="00687101" w:rsidP="0046073E">
      <w:r>
        <w:t xml:space="preserve">The baseline requirement </w:t>
      </w:r>
      <w:proofErr w:type="gramStart"/>
      <w:r>
        <w:t>for the purpose of</w:t>
      </w:r>
      <w:proofErr w:type="gramEnd"/>
      <w:r>
        <w:t xml:space="preserve"> testing was to establish </w:t>
      </w:r>
      <w:r w:rsidR="008C5E2B">
        <w:t xml:space="preserve">the </w:t>
      </w:r>
      <w:r>
        <w:t xml:space="preserve">outputs of the unit at room temperature. Once these values had been established </w:t>
      </w:r>
      <w:r w:rsidR="006071AA">
        <w:t>the test could account for any variations in the electrical outputs</w:t>
      </w:r>
      <w:r w:rsidR="00A659D8">
        <w:t>,</w:t>
      </w:r>
      <w:r w:rsidR="006071AA">
        <w:t xml:space="preserve"> mitigating inaccurate results.</w:t>
      </w:r>
    </w:p>
    <w:p w14:paraId="603F7529" w14:textId="77777777" w:rsidR="005B0D1C" w:rsidRDefault="005B0D1C" w:rsidP="0046073E"/>
    <w:p w14:paraId="6A320B32" w14:textId="12B4E445" w:rsidR="006071AA" w:rsidRDefault="006071AA" w:rsidP="006071AA">
      <w:pPr>
        <w:pStyle w:val="Heading3"/>
        <w:numPr>
          <w:ilvl w:val="2"/>
          <w:numId w:val="16"/>
        </w:numPr>
      </w:pPr>
      <w:bookmarkStart w:id="73" w:name="_Hlk512213114"/>
      <w:bookmarkStart w:id="74" w:name="_Toc512235578"/>
      <w:r>
        <w:t>Test conditions</w:t>
      </w:r>
      <w:bookmarkEnd w:id="74"/>
    </w:p>
    <w:p w14:paraId="40A5D5BB" w14:textId="7D7E90D0" w:rsidR="006071AA" w:rsidRDefault="006071AA" w:rsidP="006071AA">
      <w:r>
        <w:t>Due to the temperature limitations of the TEG units</w:t>
      </w:r>
      <w:r w:rsidR="002A05AF">
        <w:t>,</w:t>
      </w:r>
      <w:r>
        <w:t xml:space="preserve"> the temperatures for testing </w:t>
      </w:r>
      <w:r w:rsidR="00B7437C">
        <w:t>were required</w:t>
      </w:r>
      <w:r>
        <w:t xml:space="preserve"> to remain under 110</w:t>
      </w:r>
      <w:r>
        <w:rPr>
          <w:rFonts w:ascii="Calibri" w:hAnsi="Calibri" w:cs="Calibri"/>
        </w:rPr>
        <w:t>⁰</w:t>
      </w:r>
      <w:r>
        <w:t xml:space="preserve">C to prevent component failure. Tests </w:t>
      </w:r>
      <w:r w:rsidR="00B7437C">
        <w:t>were</w:t>
      </w:r>
      <w:r>
        <w:t xml:space="preserve"> conducted by heating a volume of water in increments of 10</w:t>
      </w:r>
      <w:r>
        <w:rPr>
          <w:rFonts w:ascii="Calibri" w:hAnsi="Calibri" w:cs="Calibri"/>
        </w:rPr>
        <w:t>⁰</w:t>
      </w:r>
      <w:r>
        <w:t>C starting from 20</w:t>
      </w:r>
      <w:r>
        <w:rPr>
          <w:rFonts w:ascii="Calibri" w:hAnsi="Calibri" w:cs="Calibri"/>
        </w:rPr>
        <w:t>⁰</w:t>
      </w:r>
      <w:r>
        <w:t xml:space="preserve">C. </w:t>
      </w:r>
      <w:r w:rsidR="00B7437C">
        <w:t>E</w:t>
      </w:r>
      <w:r>
        <w:t xml:space="preserve">ach increment </w:t>
      </w:r>
      <w:r w:rsidR="00B7437C">
        <w:t xml:space="preserve">in </w:t>
      </w:r>
      <w:r>
        <w:t>temperature would be maintained for two minutes to allow the TEM hot side heat sink time to transfer the required heat through the unit. The TEM w</w:t>
      </w:r>
      <w:r w:rsidR="00B7437C">
        <w:t>as</w:t>
      </w:r>
      <w:r>
        <w:t xml:space="preserve"> removed from the wate</w:t>
      </w:r>
      <w:r w:rsidR="00B7437C">
        <w:t xml:space="preserve">r to ensure no radiating heat </w:t>
      </w:r>
      <w:r w:rsidR="002A05AF">
        <w:t>from</w:t>
      </w:r>
      <w:r w:rsidR="00B7437C">
        <w:t xml:space="preserve"> the heating process</w:t>
      </w:r>
      <w:r w:rsidR="002A05AF">
        <w:t xml:space="preserve"> would carry across</w:t>
      </w:r>
      <w:r w:rsidR="00B7437C">
        <w:t xml:space="preserve"> to the next temperature increment</w:t>
      </w:r>
      <w:r w:rsidR="002A05AF">
        <w:t>, possibly</w:t>
      </w:r>
      <w:r w:rsidR="00B7437C">
        <w:t xml:space="preserve"> affect</w:t>
      </w:r>
      <w:r w:rsidR="002A05AF">
        <w:t>ing</w:t>
      </w:r>
      <w:r w:rsidR="00B7437C">
        <w:t xml:space="preserve"> the results. </w:t>
      </w:r>
      <w:r w:rsidR="00501234">
        <w:t xml:space="preserve">The cooling fan was run during the test to </w:t>
      </w:r>
      <w:r w:rsidR="00ED3547">
        <w:t xml:space="preserve">draw heat from the cold side of the TEG to ensure maximum temperature difference between the two sides. </w:t>
      </w:r>
    </w:p>
    <w:bookmarkEnd w:id="73"/>
    <w:p w14:paraId="7B86837B" w14:textId="77777777" w:rsidR="005B0D1C" w:rsidRPr="006071AA" w:rsidRDefault="005B0D1C" w:rsidP="006071AA"/>
    <w:p w14:paraId="4F6C47FC" w14:textId="2D79FA1E" w:rsidR="00960F0B" w:rsidRDefault="00960F0B" w:rsidP="00960F0B">
      <w:pPr>
        <w:pStyle w:val="Heading3"/>
        <w:numPr>
          <w:ilvl w:val="2"/>
          <w:numId w:val="16"/>
        </w:numPr>
      </w:pPr>
      <w:bookmarkStart w:id="75" w:name="_Hlk512213126"/>
      <w:bookmarkStart w:id="76" w:name="_Toc512235579"/>
      <w:r>
        <w:t>Prototype Test model</w:t>
      </w:r>
      <w:bookmarkEnd w:id="76"/>
      <w:r>
        <w:t xml:space="preserve"> </w:t>
      </w:r>
    </w:p>
    <w:bookmarkEnd w:id="75"/>
    <w:p w14:paraId="4F0F6B69" w14:textId="0EB924EC" w:rsidR="008F2EEC" w:rsidRDefault="008C5E2B" w:rsidP="00960F0B">
      <w:r>
        <w:t>For</w:t>
      </w:r>
      <w:r w:rsidR="00960F0B">
        <w:t xml:space="preserve"> live testing</w:t>
      </w:r>
      <w:r>
        <w:t xml:space="preserve"> purposes</w:t>
      </w:r>
      <w:r w:rsidR="0049278C">
        <w:t>,</w:t>
      </w:r>
      <w:r>
        <w:t xml:space="preserve"> </w:t>
      </w:r>
      <w:r w:rsidR="00960F0B">
        <w:t>a prototype TEM was constructed to establish how much energy could be recovered with commercially available components.</w:t>
      </w:r>
      <w:r w:rsidR="0080622A">
        <w:t xml:space="preserve"> Th</w:t>
      </w:r>
      <w:r w:rsidR="00215FAC">
        <w:t>e result will then be used to specify the</w:t>
      </w:r>
      <w:r>
        <w:t xml:space="preserve"> number of TEG units required to effectively replace the vehicle</w:t>
      </w:r>
      <w:r w:rsidR="0049278C">
        <w:t>’</w:t>
      </w:r>
      <w:r>
        <w:t>s alternator.</w:t>
      </w:r>
      <w:r w:rsidR="00960F0B">
        <w:t xml:space="preserve"> The unit itself comprises of</w:t>
      </w:r>
      <w:r w:rsidR="00682A0A">
        <w:t>;</w:t>
      </w:r>
    </w:p>
    <w:p w14:paraId="245598A9" w14:textId="5EBF8A57" w:rsidR="00682A0A" w:rsidRDefault="00682A0A" w:rsidP="00682A0A">
      <w:pPr>
        <w:pStyle w:val="ListParagraph"/>
        <w:numPr>
          <w:ilvl w:val="0"/>
          <w:numId w:val="29"/>
        </w:numPr>
      </w:pPr>
      <w:bookmarkStart w:id="77" w:name="_Hlk512213175"/>
      <w:r>
        <w:t>Two TEG units</w:t>
      </w:r>
    </w:p>
    <w:p w14:paraId="083C1988" w14:textId="4FF40062" w:rsidR="00682A0A" w:rsidRDefault="00682A0A" w:rsidP="00682A0A">
      <w:pPr>
        <w:pStyle w:val="ListParagraph"/>
        <w:numPr>
          <w:ilvl w:val="0"/>
          <w:numId w:val="29"/>
        </w:numPr>
      </w:pPr>
      <w:r>
        <w:t xml:space="preserve">A </w:t>
      </w:r>
      <w:r w:rsidR="0046073E">
        <w:t xml:space="preserve">PC </w:t>
      </w:r>
      <w:r>
        <w:t>heat extractor fan (separate circuit)</w:t>
      </w:r>
    </w:p>
    <w:p w14:paraId="38C2C692" w14:textId="7727E11D" w:rsidR="00682A0A" w:rsidRDefault="00682A0A" w:rsidP="00682A0A">
      <w:pPr>
        <w:pStyle w:val="ListParagraph"/>
        <w:numPr>
          <w:ilvl w:val="0"/>
          <w:numId w:val="29"/>
        </w:numPr>
      </w:pPr>
      <w:r>
        <w:t>A large aluminum heat sink</w:t>
      </w:r>
      <w:r w:rsidR="000912C4">
        <w:t xml:space="preserve"> (</w:t>
      </w:r>
      <w:r w:rsidR="0049278C">
        <w:t>c</w:t>
      </w:r>
      <w:r w:rsidR="000912C4">
        <w:t>old side)</w:t>
      </w:r>
    </w:p>
    <w:p w14:paraId="78FA5152" w14:textId="34BCDEE1" w:rsidR="000912C4" w:rsidRDefault="00827162" w:rsidP="00682A0A">
      <w:pPr>
        <w:pStyle w:val="ListParagraph"/>
        <w:numPr>
          <w:ilvl w:val="0"/>
          <w:numId w:val="29"/>
        </w:numPr>
      </w:pPr>
      <w:r>
        <w:t>9-volt battery (powering cooling fan)</w:t>
      </w:r>
    </w:p>
    <w:p w14:paraId="4CBF3315" w14:textId="66AFF2CA" w:rsidR="00827162" w:rsidRDefault="00827162" w:rsidP="00682A0A">
      <w:pPr>
        <w:pStyle w:val="ListParagraph"/>
        <w:numPr>
          <w:ilvl w:val="0"/>
          <w:numId w:val="29"/>
        </w:numPr>
      </w:pPr>
      <w:r>
        <w:t xml:space="preserve">Aluminum plate </w:t>
      </w:r>
    </w:p>
    <w:p w14:paraId="4439F761" w14:textId="0E4BDA4A" w:rsidR="00827162" w:rsidRDefault="00827162" w:rsidP="00682A0A">
      <w:pPr>
        <w:pStyle w:val="ListParagraph"/>
        <w:numPr>
          <w:ilvl w:val="0"/>
          <w:numId w:val="29"/>
        </w:numPr>
      </w:pPr>
      <w:r>
        <w:t>Aluminum heat sink (</w:t>
      </w:r>
      <w:r w:rsidR="0049278C">
        <w:t>h</w:t>
      </w:r>
      <w:r>
        <w:t>ot side)</w:t>
      </w:r>
    </w:p>
    <w:p w14:paraId="68A5A35D" w14:textId="027EB678" w:rsidR="008C5E2B" w:rsidRDefault="008C5E2B" w:rsidP="00682A0A">
      <w:pPr>
        <w:pStyle w:val="ListParagraph"/>
        <w:numPr>
          <w:ilvl w:val="0"/>
          <w:numId w:val="29"/>
        </w:numPr>
      </w:pPr>
      <w:r>
        <w:t xml:space="preserve">Unit weight = </w:t>
      </w:r>
      <w:r w:rsidR="00A32C41">
        <w:t xml:space="preserve">270 grams </w:t>
      </w:r>
    </w:p>
    <w:p w14:paraId="522AD96F" w14:textId="443915F0" w:rsidR="00FC7912" w:rsidRDefault="00FC7912" w:rsidP="00682A0A">
      <w:pPr>
        <w:pStyle w:val="ListParagraph"/>
        <w:numPr>
          <w:ilvl w:val="0"/>
          <w:numId w:val="29"/>
        </w:numPr>
      </w:pPr>
      <w:r>
        <w:t>Maximum temperature</w:t>
      </w:r>
      <w:r w:rsidR="00427DCC">
        <w:t xml:space="preserve"> = 120</w:t>
      </w:r>
      <w:r w:rsidR="00427DCC">
        <w:rPr>
          <w:rFonts w:ascii="Calibri" w:hAnsi="Calibri" w:cs="Calibri"/>
        </w:rPr>
        <w:t>⁰</w:t>
      </w:r>
      <w:r w:rsidR="00427DCC">
        <w:t>C</w:t>
      </w:r>
    </w:p>
    <w:bookmarkEnd w:id="77"/>
    <w:p w14:paraId="07021524" w14:textId="1BC03935" w:rsidR="00827162" w:rsidRDefault="00827162" w:rsidP="00827162">
      <w:pPr>
        <w:pStyle w:val="ListParagraph"/>
        <w:jc w:val="center"/>
      </w:pPr>
      <w:r>
        <w:rPr>
          <w:noProof/>
        </w:rPr>
        <w:lastRenderedPageBreak/>
        <w:drawing>
          <wp:inline distT="0" distB="0" distL="0" distR="0" wp14:anchorId="00460C40" wp14:editId="6183E39F">
            <wp:extent cx="2457450" cy="2608139"/>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80418_20084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93237" cy="2646121"/>
                    </a:xfrm>
                    <a:prstGeom prst="rect">
                      <a:avLst/>
                    </a:prstGeom>
                  </pic:spPr>
                </pic:pic>
              </a:graphicData>
            </a:graphic>
          </wp:inline>
        </w:drawing>
      </w:r>
    </w:p>
    <w:p w14:paraId="385F760E" w14:textId="6DF2076B" w:rsidR="00827162" w:rsidRDefault="00827162" w:rsidP="00827162">
      <w:pPr>
        <w:pStyle w:val="ListParagraph"/>
        <w:jc w:val="center"/>
      </w:pPr>
      <w:bookmarkStart w:id="78" w:name="_Hlk512213193"/>
      <w:r>
        <w:t xml:space="preserve">Image of Prototype TEM cooling fan (fig </w:t>
      </w:r>
      <w:proofErr w:type="gramStart"/>
      <w:r>
        <w:t>10.2..</w:t>
      </w:r>
      <w:proofErr w:type="gramEnd"/>
      <w:r>
        <w:t>1)</w:t>
      </w:r>
    </w:p>
    <w:p w14:paraId="4F3DC685" w14:textId="731C2169" w:rsidR="00AE2D5A" w:rsidRDefault="0046073E" w:rsidP="005B0D1C">
      <w:bookmarkStart w:id="79" w:name="_Hlk512213209"/>
      <w:bookmarkEnd w:id="78"/>
      <w:r>
        <w:t>During the assembly of the TEM</w:t>
      </w:r>
      <w:r w:rsidR="0055788D">
        <w:t>,</w:t>
      </w:r>
      <w:r>
        <w:t xml:space="preserve"> all heat transferring faces were coated in thermal conductive paste to ensure a </w:t>
      </w:r>
      <w:r w:rsidR="00701BC5">
        <w:t>consistent</w:t>
      </w:r>
      <w:r>
        <w:t xml:space="preserve"> heat transfer by convection through the unit.</w:t>
      </w:r>
      <w:r w:rsidR="00701BC5">
        <w:t xml:space="preserve"> </w:t>
      </w:r>
      <w:r w:rsidR="0061270C">
        <w:t xml:space="preserve">The TEM consists of two TEG devices that were wired in parallel to increase amperage output. </w:t>
      </w:r>
      <w:r w:rsidR="0055788D">
        <w:t>This was done s</w:t>
      </w:r>
      <w:r w:rsidR="00A10B89">
        <w:t>imilarly</w:t>
      </w:r>
      <w:r w:rsidR="00FB1D0D">
        <w:t xml:space="preserve"> to a multi cell battery</w:t>
      </w:r>
      <w:r w:rsidR="0055788D">
        <w:t>,</w:t>
      </w:r>
      <w:r w:rsidR="00FB1D0D">
        <w:t xml:space="preserve"> where each individual cell will output a certain </w:t>
      </w:r>
      <w:r w:rsidR="00B12903">
        <w:t>voltage,</w:t>
      </w:r>
      <w:r w:rsidR="00FB1D0D">
        <w:t xml:space="preserve"> but each cell individually </w:t>
      </w:r>
      <w:r w:rsidR="00204722">
        <w:t>cannot</w:t>
      </w:r>
      <w:r w:rsidR="00FB1D0D">
        <w:t xml:space="preserve"> supply the current required to start the vehicle</w:t>
      </w:r>
      <w:r w:rsidR="0055788D">
        <w:t>. Hence</w:t>
      </w:r>
      <w:r w:rsidR="00B12903">
        <w:t xml:space="preserve"> by wiring in </w:t>
      </w:r>
      <w:r w:rsidR="00A10B89">
        <w:t>parallel</w:t>
      </w:r>
      <w:r w:rsidR="0055788D">
        <w:t>,</w:t>
      </w:r>
      <w:r w:rsidR="00A10B89">
        <w:t xml:space="preserve"> the amperage will rise linearly</w:t>
      </w:r>
      <w:r w:rsidR="0055788D">
        <w:t>,</w:t>
      </w:r>
      <w:r w:rsidR="00A10B89">
        <w:t xml:space="preserve"> whilst the voltage for each unit will remain the same.</w:t>
      </w:r>
      <w:r w:rsidR="008C5E2B">
        <w:t xml:space="preserve"> Th</w:t>
      </w:r>
      <w:r w:rsidR="0055788D">
        <w:t>e</w:t>
      </w:r>
      <w:r w:rsidR="008C5E2B">
        <w:t xml:space="preserve"> opposite may be said for circuits wired in series</w:t>
      </w:r>
      <w:r w:rsidR="004F27D9">
        <w:t>,</w:t>
      </w:r>
      <w:r w:rsidR="008C5E2B">
        <w:t xml:space="preserve"> where it would be observed that the </w:t>
      </w:r>
      <w:r w:rsidR="004F27D9">
        <w:t>v</w:t>
      </w:r>
      <w:r w:rsidR="008C5E2B">
        <w:t xml:space="preserve">oltage would rise in a linear </w:t>
      </w:r>
      <w:r w:rsidR="00A32C41">
        <w:t>fashion</w:t>
      </w:r>
      <w:r w:rsidR="004F27D9">
        <w:t>,</w:t>
      </w:r>
      <w:r w:rsidR="008C5E2B">
        <w:t xml:space="preserve"> but the amperage would remain the same.</w:t>
      </w:r>
      <w:r w:rsidR="00A10B89">
        <w:t xml:space="preserve"> (</w:t>
      </w:r>
      <w:r w:rsidR="00A10B89">
        <w:rPr>
          <w:b/>
        </w:rPr>
        <w:t>R</w:t>
      </w:r>
      <w:r w:rsidR="004330DE">
        <w:rPr>
          <w:b/>
        </w:rPr>
        <w:t>.</w:t>
      </w:r>
      <w:r w:rsidR="00A10B89">
        <w:rPr>
          <w:b/>
        </w:rPr>
        <w:t xml:space="preserve"> Murray 2018.)</w:t>
      </w:r>
      <w:r w:rsidR="00A32C41">
        <w:rPr>
          <w:b/>
        </w:rPr>
        <w:t xml:space="preserve"> </w:t>
      </w:r>
      <w:r w:rsidR="00A32C41">
        <w:t xml:space="preserve">A cooling fan was introduced as the tests would be performed in a static environment with little to no air flow to regulate the cold side temperature. </w:t>
      </w:r>
    </w:p>
    <w:bookmarkEnd w:id="79"/>
    <w:p w14:paraId="53875E08" w14:textId="6BB4B05A" w:rsidR="00827162" w:rsidRDefault="008F2EEC" w:rsidP="00827162">
      <w:pPr>
        <w:jc w:val="center"/>
      </w:pPr>
      <w:r>
        <w:rPr>
          <w:noProof/>
        </w:rPr>
        <w:drawing>
          <wp:inline distT="0" distB="0" distL="0" distR="0" wp14:anchorId="33E48386" wp14:editId="7D456EB2">
            <wp:extent cx="2541690" cy="22987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180418_201119.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53319" cy="2309217"/>
                    </a:xfrm>
                    <a:prstGeom prst="rect">
                      <a:avLst/>
                    </a:prstGeom>
                  </pic:spPr>
                </pic:pic>
              </a:graphicData>
            </a:graphic>
          </wp:inline>
        </w:drawing>
      </w:r>
    </w:p>
    <w:p w14:paraId="432C664A" w14:textId="77777777" w:rsidR="008C5E2B" w:rsidRDefault="00827162" w:rsidP="00827162">
      <w:pPr>
        <w:jc w:val="center"/>
        <w:rPr>
          <w:noProof/>
        </w:rPr>
      </w:pPr>
      <w:r>
        <w:t>Image of TEM (Fig 10.2.1.2)</w:t>
      </w:r>
      <w:r w:rsidR="008C5E2B" w:rsidRPr="008C5E2B">
        <w:rPr>
          <w:noProof/>
        </w:rPr>
        <w:t xml:space="preserve"> </w:t>
      </w:r>
    </w:p>
    <w:p w14:paraId="0DDE591F" w14:textId="2AC03230" w:rsidR="00827162" w:rsidRDefault="00A32C41" w:rsidP="00827162">
      <w:pPr>
        <w:jc w:val="center"/>
      </w:pPr>
      <w:r>
        <w:rPr>
          <w:noProof/>
        </w:rPr>
        <w:lastRenderedPageBreak/>
        <w:drawing>
          <wp:inline distT="0" distB="0" distL="0" distR="0" wp14:anchorId="2A5215CF" wp14:editId="556007AF">
            <wp:extent cx="5486400" cy="2625725"/>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2625725"/>
                    </a:xfrm>
                    <a:prstGeom prst="rect">
                      <a:avLst/>
                    </a:prstGeom>
                  </pic:spPr>
                </pic:pic>
              </a:graphicData>
            </a:graphic>
          </wp:inline>
        </w:drawing>
      </w:r>
    </w:p>
    <w:p w14:paraId="2272A95F" w14:textId="283743FD" w:rsidR="006D5FEB" w:rsidRDefault="008C5E2B" w:rsidP="00ED3547">
      <w:pPr>
        <w:jc w:val="center"/>
      </w:pPr>
      <w:r>
        <w:t>Wiring diagram of TE</w:t>
      </w:r>
      <w:r w:rsidR="00A32C41">
        <w:t>M</w:t>
      </w:r>
      <w:r>
        <w:t xml:space="preserve"> (Fig 10.2.1.3)</w:t>
      </w:r>
    </w:p>
    <w:p w14:paraId="10810B35" w14:textId="60163F49" w:rsidR="006D5FEB" w:rsidRDefault="006D5FEB" w:rsidP="006D5FEB">
      <w:pPr>
        <w:pStyle w:val="Heading1"/>
        <w:numPr>
          <w:ilvl w:val="0"/>
          <w:numId w:val="16"/>
        </w:numPr>
      </w:pPr>
      <w:bookmarkStart w:id="80" w:name="_Toc512235580"/>
      <w:r>
        <w:t>Results &amp; analysis</w:t>
      </w:r>
      <w:bookmarkEnd w:id="80"/>
      <w:r>
        <w:t xml:space="preserve"> </w:t>
      </w:r>
    </w:p>
    <w:p w14:paraId="38AA3685" w14:textId="7CD433C9" w:rsidR="00147777" w:rsidRDefault="00573EF5" w:rsidP="00573EF5">
      <w:pPr>
        <w:pStyle w:val="Heading2"/>
        <w:numPr>
          <w:ilvl w:val="1"/>
          <w:numId w:val="16"/>
        </w:numPr>
      </w:pPr>
      <w:bookmarkStart w:id="81" w:name="_Hlk512213229"/>
      <w:bookmarkStart w:id="82" w:name="_Toc512235581"/>
      <w:r>
        <w:t>d</w:t>
      </w:r>
      <w:r w:rsidR="00B32C4D">
        <w:t>Rive</w:t>
      </w:r>
      <w:r>
        <w:t xml:space="preserve"> cycle</w:t>
      </w:r>
      <w:bookmarkEnd w:id="82"/>
    </w:p>
    <w:p w14:paraId="39ABC7AC" w14:textId="2B2F1A14" w:rsidR="00B32C4D" w:rsidRDefault="00023DB4" w:rsidP="00B32C4D">
      <w:r>
        <w:t xml:space="preserve">Data was recorded using a Race Technologies DL1 Data Logger with GPS. Data logged was then exported in a CSV file format and input into excel. </w:t>
      </w:r>
    </w:p>
    <w:bookmarkEnd w:id="81"/>
    <w:p w14:paraId="4908488F" w14:textId="7482FAD5" w:rsidR="004E0C22" w:rsidRDefault="004E0C22" w:rsidP="004E0C22">
      <w:pPr>
        <w:jc w:val="center"/>
      </w:pPr>
      <w:r>
        <w:rPr>
          <w:noProof/>
        </w:rPr>
        <w:drawing>
          <wp:inline distT="0" distB="0" distL="0" distR="0" wp14:anchorId="189BB811" wp14:editId="1A456D68">
            <wp:extent cx="5286375" cy="2712938"/>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87225" cy="2713374"/>
                    </a:xfrm>
                    <a:prstGeom prst="rect">
                      <a:avLst/>
                    </a:prstGeom>
                  </pic:spPr>
                </pic:pic>
              </a:graphicData>
            </a:graphic>
          </wp:inline>
        </w:drawing>
      </w:r>
    </w:p>
    <w:p w14:paraId="5FDDB0BB" w14:textId="6D4AA403" w:rsidR="004E0C22" w:rsidRDefault="004E0C22" w:rsidP="00B32C4D">
      <w:bookmarkStart w:id="83" w:name="_Hlk512213238"/>
      <w:r>
        <w:t>Image of Drive cycle route (Fig 12.1.1)</w:t>
      </w:r>
    </w:p>
    <w:bookmarkEnd w:id="83"/>
    <w:p w14:paraId="5F99FBAE" w14:textId="6382FC20" w:rsidR="00023DB4" w:rsidRDefault="00023DB4" w:rsidP="00B32C4D">
      <w:r>
        <w:rPr>
          <w:noProof/>
        </w:rPr>
        <w:lastRenderedPageBreak/>
        <w:drawing>
          <wp:inline distT="0" distB="0" distL="0" distR="0" wp14:anchorId="13A19A18" wp14:editId="76892B4A">
            <wp:extent cx="5486400" cy="279000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4138" b="5418"/>
                    <a:stretch/>
                  </pic:blipFill>
                  <pic:spPr bwMode="auto">
                    <a:xfrm>
                      <a:off x="0" y="0"/>
                      <a:ext cx="5486400" cy="2790004"/>
                    </a:xfrm>
                    <a:prstGeom prst="rect">
                      <a:avLst/>
                    </a:prstGeom>
                    <a:ln>
                      <a:noFill/>
                    </a:ln>
                    <a:extLst>
                      <a:ext uri="{53640926-AAD7-44D8-BBD7-CCE9431645EC}">
                        <a14:shadowObscured xmlns:a14="http://schemas.microsoft.com/office/drawing/2010/main"/>
                      </a:ext>
                    </a:extLst>
                  </pic:spPr>
                </pic:pic>
              </a:graphicData>
            </a:graphic>
          </wp:inline>
        </w:drawing>
      </w:r>
    </w:p>
    <w:p w14:paraId="330F4D57" w14:textId="34044DBC" w:rsidR="004E0C22" w:rsidRDefault="004E0C22" w:rsidP="00B32C4D">
      <w:bookmarkStart w:id="84" w:name="_Hlk512213269"/>
      <w:r>
        <w:t>Image of Drive Cycle Excel Sheet (Fig 12.1.2)</w:t>
      </w:r>
    </w:p>
    <w:p w14:paraId="6B694991" w14:textId="38A25C3E" w:rsidR="004E0C22" w:rsidRDefault="00023DB4" w:rsidP="00B32C4D">
      <w:bookmarkStart w:id="85" w:name="_Hlk512213282"/>
      <w:bookmarkEnd w:id="84"/>
      <w:r>
        <w:t xml:space="preserve">Utilizing </w:t>
      </w:r>
      <w:r w:rsidR="004E0C22">
        <w:t>equations for rolling resistance and aerodynamic resistance</w:t>
      </w:r>
      <w:r w:rsidR="00E77523">
        <w:t>,</w:t>
      </w:r>
      <w:r>
        <w:t xml:space="preserve"> </w:t>
      </w:r>
      <w:r w:rsidR="004E0C22">
        <w:t>with use of d</w:t>
      </w:r>
      <w:r>
        <w:t>ata from the cost down tests</w:t>
      </w:r>
      <w:r w:rsidR="00E77523">
        <w:t>,</w:t>
      </w:r>
      <w:r>
        <w:t xml:space="preserve"> the </w:t>
      </w:r>
      <w:r w:rsidR="00E77523">
        <w:t>t</w:t>
      </w:r>
      <w:r>
        <w:t xml:space="preserve">otal average </w:t>
      </w:r>
      <w:r w:rsidR="004E0C22">
        <w:t>p</w:t>
      </w:r>
      <w:r>
        <w:t>ower was calculated</w:t>
      </w:r>
      <w:r w:rsidR="004E0C22">
        <w:t xml:space="preserve">. </w:t>
      </w:r>
      <w:r w:rsidR="00CD5150">
        <w:t>The total power was calculated as an average as the vehicle is not maintaining a constant velocity though the drive cycle</w:t>
      </w:r>
      <w:r w:rsidR="00E77523">
        <w:t>,</w:t>
      </w:r>
      <w:r w:rsidR="00CD5150">
        <w:t xml:space="preserve"> so one numerical value would not give an accurate indication to the total power through the drive cycle. </w:t>
      </w:r>
    </w:p>
    <w:p w14:paraId="455FEF47" w14:textId="54987F6A" w:rsidR="004E0C22" w:rsidRPr="0025109A" w:rsidRDefault="004E0C22" w:rsidP="00B32C4D">
      <w:pPr>
        <w:rPr>
          <w:rFonts w:ascii="Cambria Math" w:hAnsi="Cambria Math"/>
          <w:b/>
          <w:sz w:val="28"/>
          <w:szCs w:val="28"/>
        </w:rPr>
      </w:pPr>
      <w:r w:rsidRPr="0025109A">
        <w:rPr>
          <w:rFonts w:ascii="Cambria Math" w:hAnsi="Cambria Math"/>
          <w:b/>
          <w:sz w:val="28"/>
          <w:szCs w:val="28"/>
        </w:rPr>
        <w:t xml:space="preserve">Drag force = ½ Density of air x Velocity² x Coefficient of Drag x Frontal Area </w:t>
      </w:r>
    </w:p>
    <w:p w14:paraId="795CE9D5" w14:textId="23ADD483" w:rsidR="004E0C22" w:rsidRPr="0025109A" w:rsidRDefault="004E0C22" w:rsidP="00B32C4D">
      <w:pPr>
        <w:rPr>
          <w:rFonts w:ascii="Cambria Math" w:hAnsi="Cambria Math"/>
          <w:b/>
          <w:sz w:val="28"/>
          <w:szCs w:val="28"/>
        </w:rPr>
      </w:pPr>
      <w:r w:rsidRPr="0025109A">
        <w:rPr>
          <w:rFonts w:ascii="Cambria Math" w:hAnsi="Cambria Math"/>
          <w:b/>
          <w:sz w:val="28"/>
          <w:szCs w:val="28"/>
        </w:rPr>
        <w:t>Rolling Resistance = Coefficient of friction x</w:t>
      </w:r>
      <w:r w:rsidR="0025109A" w:rsidRPr="0025109A">
        <w:rPr>
          <w:rFonts w:ascii="Cambria Math" w:hAnsi="Cambria Math"/>
          <w:b/>
          <w:sz w:val="28"/>
          <w:szCs w:val="28"/>
        </w:rPr>
        <w:t xml:space="preserve"> Vehicle Mass x Gravity </w:t>
      </w:r>
    </w:p>
    <w:p w14:paraId="6C957393" w14:textId="5C19F794" w:rsidR="004E0C22" w:rsidRDefault="004E0C22" w:rsidP="00B32C4D">
      <w:pPr>
        <w:rPr>
          <w:rFonts w:ascii="Cambria Math" w:hAnsi="Cambria Math"/>
          <w:b/>
          <w:sz w:val="28"/>
          <w:szCs w:val="28"/>
        </w:rPr>
      </w:pPr>
      <w:r w:rsidRPr="004E0C22">
        <w:rPr>
          <w:rFonts w:ascii="Cambria Math" w:hAnsi="Cambria Math"/>
          <w:b/>
          <w:sz w:val="28"/>
          <w:szCs w:val="28"/>
        </w:rPr>
        <w:t xml:space="preserve">P total </w:t>
      </w:r>
      <w:r w:rsidR="00CD5150">
        <w:rPr>
          <w:rFonts w:ascii="Cambria Math" w:hAnsi="Cambria Math"/>
          <w:b/>
          <w:sz w:val="28"/>
          <w:szCs w:val="28"/>
        </w:rPr>
        <w:t>Average</w:t>
      </w:r>
      <w:r w:rsidRPr="004E0C22">
        <w:rPr>
          <w:rFonts w:ascii="Cambria Math" w:hAnsi="Cambria Math"/>
          <w:b/>
          <w:sz w:val="28"/>
          <w:szCs w:val="28"/>
        </w:rPr>
        <w:t>= 48.31KW</w:t>
      </w:r>
    </w:p>
    <w:p w14:paraId="41AA2E95" w14:textId="7339FBE2" w:rsidR="00CD5150" w:rsidRDefault="00CD5150" w:rsidP="00B32C4D">
      <w:proofErr w:type="gramStart"/>
      <w:r>
        <w:t>Assuming that</w:t>
      </w:r>
      <w:proofErr w:type="gramEnd"/>
      <w:r>
        <w:t xml:space="preserve"> one third of the total power</w:t>
      </w:r>
      <w:r w:rsidR="00E77523">
        <w:t xml:space="preserve"> is</w:t>
      </w:r>
      <w:r>
        <w:t xml:space="preserve"> lost as heat energy to the exhaust</w:t>
      </w:r>
      <w:r w:rsidR="00E77523">
        <w:t>,</w:t>
      </w:r>
      <w:r>
        <w:t xml:space="preserve"> the potentially recoverable energy in the exhaust may be observed as follows;</w:t>
      </w:r>
    </w:p>
    <w:p w14:paraId="1B78FF1E" w14:textId="6E5D4E82" w:rsidR="00CD5150" w:rsidRPr="00CD5150" w:rsidRDefault="00CD5150" w:rsidP="00CD5150">
      <w:pPr>
        <w:jc w:val="center"/>
        <w:rPr>
          <w:rFonts w:eastAsiaTheme="minorEastAsia"/>
          <w:b/>
          <w:sz w:val="28"/>
          <w:szCs w:val="28"/>
        </w:rPr>
      </w:pPr>
      <m:oMathPara>
        <m:oMath>
          <m:r>
            <m:rPr>
              <m:sty m:val="b"/>
            </m:rPr>
            <w:rPr>
              <w:rFonts w:ascii="Cambria Math" w:eastAsiaTheme="minorEastAsia" w:hAnsi="Cambria Math"/>
              <w:sz w:val="28"/>
              <w:szCs w:val="28"/>
            </w:rPr>
            <m:t>Potential En In exhaust=</m:t>
          </m:r>
          <m:f>
            <m:fPr>
              <m:ctrlPr>
                <w:rPr>
                  <w:rFonts w:ascii="Cambria Math" w:eastAsiaTheme="minorEastAsia" w:hAnsi="Cambria Math"/>
                  <w:b/>
                  <w:i/>
                  <w:sz w:val="28"/>
                  <w:szCs w:val="28"/>
                </w:rPr>
              </m:ctrlPr>
            </m:fPr>
            <m:num>
              <m:r>
                <m:rPr>
                  <m:sty m:val="b"/>
                </m:rPr>
                <w:rPr>
                  <w:rFonts w:ascii="Cambria Math" w:eastAsiaTheme="minorEastAsia" w:hAnsi="Cambria Math"/>
                  <w:sz w:val="28"/>
                  <w:szCs w:val="28"/>
                </w:rPr>
                <m:t>48.31</m:t>
              </m:r>
            </m:num>
            <m:den>
              <m:r>
                <m:rPr>
                  <m:sty m:val="bi"/>
                </m:rPr>
                <w:rPr>
                  <w:rFonts w:ascii="Cambria Math" w:eastAsiaTheme="minorEastAsia" w:hAnsi="Cambria Math"/>
                  <w:sz w:val="28"/>
                  <w:szCs w:val="28"/>
                </w:rPr>
                <m:t>3</m:t>
              </m:r>
            </m:den>
          </m:f>
        </m:oMath>
      </m:oMathPara>
    </w:p>
    <w:p w14:paraId="637F0894" w14:textId="2E1AD601" w:rsidR="00CD5150" w:rsidRPr="00CD5150" w:rsidRDefault="00CD5150" w:rsidP="00CD5150">
      <w:pPr>
        <w:jc w:val="center"/>
        <w:rPr>
          <w:rFonts w:eastAsiaTheme="minorEastAsia"/>
          <w:b/>
          <w:sz w:val="28"/>
          <w:szCs w:val="28"/>
        </w:rPr>
      </w:pPr>
      <m:oMathPara>
        <m:oMath>
          <m:r>
            <m:rPr>
              <m:sty m:val="b"/>
            </m:rPr>
            <w:rPr>
              <w:rFonts w:ascii="Cambria Math" w:eastAsiaTheme="minorEastAsia" w:hAnsi="Cambria Math"/>
              <w:sz w:val="28"/>
              <w:szCs w:val="28"/>
            </w:rPr>
            <m:t>Potential En In exhaust=</m:t>
          </m:r>
          <m:r>
            <m:rPr>
              <m:sty m:val="bi"/>
            </m:rPr>
            <w:rPr>
              <w:rFonts w:ascii="Cambria Math" w:eastAsiaTheme="minorEastAsia" w:hAnsi="Cambria Math"/>
              <w:sz w:val="28"/>
              <w:szCs w:val="28"/>
            </w:rPr>
            <m:t>16.10</m:t>
          </m:r>
          <m:r>
            <m:rPr>
              <m:sty m:val="bi"/>
            </m:rPr>
            <w:rPr>
              <w:rFonts w:ascii="Cambria Math" w:eastAsiaTheme="minorEastAsia" w:hAnsi="Cambria Math"/>
              <w:sz w:val="28"/>
              <w:szCs w:val="28"/>
            </w:rPr>
            <m:t>KW</m:t>
          </m:r>
        </m:oMath>
      </m:oMathPara>
    </w:p>
    <w:p w14:paraId="54EC5B0B" w14:textId="77777777" w:rsidR="00CD5150" w:rsidRPr="003F3ED4" w:rsidRDefault="00CD5150" w:rsidP="00CD5150">
      <w:pPr>
        <w:jc w:val="center"/>
        <w:rPr>
          <w:rFonts w:eastAsiaTheme="minorEastAsia"/>
          <w:b/>
          <w:sz w:val="28"/>
          <w:szCs w:val="28"/>
        </w:rPr>
      </w:pPr>
      <m:oMathPara>
        <m:oMath>
          <m:r>
            <m:rPr>
              <m:sty m:val="b"/>
            </m:rPr>
            <w:rPr>
              <w:rFonts w:ascii="Cambria Math" w:eastAsiaTheme="minorEastAsia" w:hAnsi="Cambria Math"/>
              <w:sz w:val="28"/>
              <w:szCs w:val="28"/>
            </w:rPr>
            <m:t>ηth ≈</m:t>
          </m:r>
          <m:f>
            <m:fPr>
              <m:ctrlPr>
                <w:rPr>
                  <w:rFonts w:ascii="Cambria Math" w:eastAsiaTheme="minorEastAsia" w:hAnsi="Cambria Math"/>
                  <w:b/>
                  <w:i/>
                  <w:sz w:val="28"/>
                  <w:szCs w:val="28"/>
                </w:rPr>
              </m:ctrlPr>
            </m:fPr>
            <m:num>
              <m:r>
                <m:rPr>
                  <m:sty m:val="b"/>
                </m:rPr>
                <w:rPr>
                  <w:rFonts w:ascii="Cambria Math" w:eastAsiaTheme="minorEastAsia" w:hAnsi="Cambria Math"/>
                  <w:sz w:val="28"/>
                  <w:szCs w:val="28"/>
                </w:rPr>
                <m:t>ηm</m:t>
              </m:r>
            </m:num>
            <m:den>
              <m:r>
                <m:rPr>
                  <m:sty m:val="bi"/>
                </m:rPr>
                <w:rPr>
                  <w:rFonts w:ascii="Cambria Math" w:eastAsiaTheme="minorEastAsia" w:hAnsi="Cambria Math"/>
                  <w:sz w:val="28"/>
                  <w:szCs w:val="28"/>
                </w:rPr>
                <m:t>3</m:t>
              </m:r>
            </m:den>
          </m:f>
        </m:oMath>
      </m:oMathPara>
    </w:p>
    <w:p w14:paraId="5086C329" w14:textId="4192D0A9" w:rsidR="00573EF5" w:rsidRPr="000907EF" w:rsidRDefault="00CD5150" w:rsidP="000907EF">
      <w:pPr>
        <w:rPr>
          <w:rFonts w:ascii="Cambria Math" w:hAnsi="Cambria Math"/>
          <w:b/>
          <w:sz w:val="28"/>
          <w:szCs w:val="28"/>
        </w:rPr>
      </w:pPr>
      <w:r w:rsidRPr="0026668D">
        <w:rPr>
          <w:rFonts w:cs="Arial"/>
          <w:b/>
          <w:color w:val="auto"/>
          <w:shd w:val="clear" w:color="auto" w:fill="FFFFFF"/>
        </w:rPr>
        <w:t>(Zhou, Dede and Joshi, 2016)</w:t>
      </w:r>
      <w:r w:rsidR="00573EF5">
        <w:t xml:space="preserve"> </w:t>
      </w:r>
    </w:p>
    <w:p w14:paraId="007BED40" w14:textId="6B37FE80" w:rsidR="00573EF5" w:rsidRDefault="00573EF5" w:rsidP="00573EF5">
      <w:pPr>
        <w:pStyle w:val="Heading2"/>
        <w:numPr>
          <w:ilvl w:val="1"/>
          <w:numId w:val="16"/>
        </w:numPr>
      </w:pPr>
      <w:bookmarkStart w:id="86" w:name="_Toc512235582"/>
      <w:bookmarkEnd w:id="85"/>
      <w:r>
        <w:lastRenderedPageBreak/>
        <w:t>teg</w:t>
      </w:r>
      <w:bookmarkEnd w:id="86"/>
      <w:r>
        <w:t xml:space="preserve"> </w:t>
      </w:r>
    </w:p>
    <w:p w14:paraId="54357ED5" w14:textId="4F7EB728" w:rsidR="00ED3547" w:rsidRDefault="00042E3D" w:rsidP="00ED3547">
      <w:r>
        <w:t xml:space="preserve">The baseline test at room temperature </w:t>
      </w:r>
      <w:r w:rsidR="00D67985">
        <w:t xml:space="preserve">with no additional external heat sources was recorded at </w:t>
      </w:r>
      <w:proofErr w:type="gramStart"/>
      <w:r w:rsidR="00D67985">
        <w:t>0.oo</w:t>
      </w:r>
      <w:proofErr w:type="gramEnd"/>
      <w:r w:rsidR="00D67985">
        <w:t xml:space="preserve"> volts. No adjustments</w:t>
      </w:r>
      <w:r w:rsidR="00BE5BDF">
        <w:t xml:space="preserve"> to the</w:t>
      </w:r>
      <w:r w:rsidR="00D67985">
        <w:t xml:space="preserve"> recorded data</w:t>
      </w:r>
      <w:r w:rsidR="00BE5BDF">
        <w:t xml:space="preserve"> were</w:t>
      </w:r>
      <w:r w:rsidR="00D67985">
        <w:t xml:space="preserve"> required. Ambient temperature alone has no effect on TEM outputs.</w:t>
      </w:r>
    </w:p>
    <w:p w14:paraId="4117AA81" w14:textId="1434DD77" w:rsidR="00D67985" w:rsidRDefault="00D67985" w:rsidP="00D67985">
      <w:pPr>
        <w:jc w:val="center"/>
      </w:pPr>
      <w:r>
        <w:rPr>
          <w:noProof/>
        </w:rPr>
        <w:drawing>
          <wp:inline distT="0" distB="0" distL="0" distR="0" wp14:anchorId="370B23C3" wp14:editId="46A3C7CD">
            <wp:extent cx="2603500" cy="2164762"/>
            <wp:effectExtent l="0" t="0" r="6350" b="69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20180421_21524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08815" cy="2169181"/>
                    </a:xfrm>
                    <a:prstGeom prst="rect">
                      <a:avLst/>
                    </a:prstGeom>
                  </pic:spPr>
                </pic:pic>
              </a:graphicData>
            </a:graphic>
          </wp:inline>
        </w:drawing>
      </w:r>
    </w:p>
    <w:p w14:paraId="07B3B61A" w14:textId="76D71706" w:rsidR="00D2100E" w:rsidRDefault="00D67985" w:rsidP="000907EF">
      <w:pPr>
        <w:jc w:val="center"/>
      </w:pPr>
      <w:r>
        <w:t>Image of baseline test (Fig 11.2.1.1)</w:t>
      </w:r>
    </w:p>
    <w:tbl>
      <w:tblPr>
        <w:tblW w:w="8020" w:type="dxa"/>
        <w:jc w:val="center"/>
        <w:tblLook w:val="04A0" w:firstRow="1" w:lastRow="0" w:firstColumn="1" w:lastColumn="0" w:noHBand="0" w:noVBand="1"/>
      </w:tblPr>
      <w:tblGrid>
        <w:gridCol w:w="5420"/>
        <w:gridCol w:w="1320"/>
        <w:gridCol w:w="1280"/>
      </w:tblGrid>
      <w:tr w:rsidR="00D2100E" w:rsidRPr="00D2100E" w14:paraId="35C6964A" w14:textId="77777777" w:rsidTr="00D2100E">
        <w:trPr>
          <w:trHeight w:val="348"/>
          <w:jc w:val="center"/>
        </w:trPr>
        <w:tc>
          <w:tcPr>
            <w:tcW w:w="5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6DD737" w14:textId="49E4B1F3" w:rsidR="00D2100E" w:rsidRPr="00D2100E" w:rsidRDefault="00D2100E" w:rsidP="00D2100E">
            <w:pPr>
              <w:spacing w:before="0" w:after="0" w:line="240" w:lineRule="auto"/>
              <w:jc w:val="center"/>
              <w:rPr>
                <w:rFonts w:ascii="Calibri" w:eastAsia="Times New Roman" w:hAnsi="Calibri" w:cs="Calibri"/>
                <w:b/>
                <w:bCs/>
                <w:color w:val="44546A"/>
                <w:sz w:val="26"/>
                <w:szCs w:val="26"/>
                <w:lang w:val="en-GB" w:eastAsia="en-GB"/>
              </w:rPr>
            </w:pPr>
            <w:bookmarkStart w:id="87" w:name="_Hlk512213300"/>
            <w:r w:rsidRPr="00D2100E">
              <w:rPr>
                <w:rFonts w:ascii="Calibri" w:eastAsia="Times New Roman" w:hAnsi="Calibri" w:cs="Calibri"/>
                <w:b/>
                <w:bCs/>
                <w:color w:val="44546A"/>
                <w:sz w:val="26"/>
                <w:szCs w:val="26"/>
                <w:lang w:val="en-GB" w:eastAsia="en-GB"/>
              </w:rPr>
              <w:t>TEG SP18487145 SA Unit Output</w:t>
            </w:r>
            <w:r w:rsidR="004F2333">
              <w:rPr>
                <w:rFonts w:ascii="Calibri" w:eastAsia="Times New Roman" w:hAnsi="Calibri" w:cs="Calibri"/>
                <w:b/>
                <w:bCs/>
                <w:color w:val="44546A"/>
                <w:sz w:val="26"/>
                <w:szCs w:val="26"/>
                <w:lang w:val="en-GB" w:eastAsia="en-GB"/>
              </w:rPr>
              <w:t xml:space="preserve"> Tested</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24E615AD" w14:textId="138186FF" w:rsidR="00D2100E" w:rsidRPr="00D2100E" w:rsidRDefault="00D2100E" w:rsidP="00D2100E">
            <w:pPr>
              <w:spacing w:before="0" w:after="0" w:line="240" w:lineRule="auto"/>
              <w:jc w:val="center"/>
              <w:rPr>
                <w:rFonts w:ascii="Calibri" w:eastAsia="Times New Roman" w:hAnsi="Calibri" w:cs="Calibri"/>
                <w:color w:val="000000"/>
                <w:lang w:val="en-GB" w:eastAsia="en-GB"/>
              </w:rPr>
            </w:pP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29DA4645" w14:textId="6B249E1B" w:rsidR="00D2100E" w:rsidRPr="00D2100E" w:rsidRDefault="00D2100E" w:rsidP="00D2100E">
            <w:pPr>
              <w:spacing w:before="0" w:after="0" w:line="240" w:lineRule="auto"/>
              <w:jc w:val="center"/>
              <w:rPr>
                <w:rFonts w:ascii="Calibri" w:eastAsia="Times New Roman" w:hAnsi="Calibri" w:cs="Calibri"/>
                <w:color w:val="000000"/>
                <w:lang w:val="en-GB" w:eastAsia="en-GB"/>
              </w:rPr>
            </w:pPr>
          </w:p>
        </w:tc>
      </w:tr>
      <w:tr w:rsidR="00D2100E" w:rsidRPr="00D2100E" w14:paraId="082AA2AC"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1E806AD4" w14:textId="6D2AABC7" w:rsidR="00D2100E" w:rsidRPr="00D2100E" w:rsidRDefault="00D2100E" w:rsidP="00D2100E">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Temperature (°C)</w:t>
            </w:r>
          </w:p>
        </w:tc>
        <w:tc>
          <w:tcPr>
            <w:tcW w:w="1320" w:type="dxa"/>
            <w:tcBorders>
              <w:top w:val="nil"/>
              <w:left w:val="nil"/>
              <w:bottom w:val="single" w:sz="4" w:space="0" w:color="auto"/>
              <w:right w:val="single" w:sz="4" w:space="0" w:color="auto"/>
            </w:tcBorders>
            <w:shd w:val="clear" w:color="auto" w:fill="auto"/>
            <w:noWrap/>
            <w:vAlign w:val="bottom"/>
            <w:hideMark/>
          </w:tcPr>
          <w:p w14:paraId="3F8F079B" w14:textId="77777777" w:rsidR="00D2100E" w:rsidRPr="00D2100E" w:rsidRDefault="00D2100E" w:rsidP="00D2100E">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Output in (V)</w:t>
            </w:r>
          </w:p>
        </w:tc>
        <w:tc>
          <w:tcPr>
            <w:tcW w:w="1280" w:type="dxa"/>
            <w:tcBorders>
              <w:top w:val="nil"/>
              <w:left w:val="nil"/>
              <w:bottom w:val="single" w:sz="4" w:space="0" w:color="auto"/>
              <w:right w:val="single" w:sz="4" w:space="0" w:color="auto"/>
            </w:tcBorders>
            <w:shd w:val="clear" w:color="auto" w:fill="auto"/>
            <w:noWrap/>
            <w:vAlign w:val="bottom"/>
            <w:hideMark/>
          </w:tcPr>
          <w:p w14:paraId="6D238ED0" w14:textId="77777777" w:rsidR="00D2100E" w:rsidRPr="00D2100E" w:rsidRDefault="00D2100E" w:rsidP="00D2100E">
            <w:pPr>
              <w:spacing w:before="0" w:after="0" w:line="240" w:lineRule="auto"/>
              <w:jc w:val="center"/>
              <w:rPr>
                <w:rFonts w:ascii="Calibri" w:eastAsia="Times New Roman" w:hAnsi="Calibri" w:cs="Calibri"/>
                <w:b/>
                <w:bCs/>
                <w:color w:val="44546A"/>
                <w:lang w:val="en-GB" w:eastAsia="en-GB"/>
              </w:rPr>
            </w:pPr>
            <w:r w:rsidRPr="00D2100E">
              <w:rPr>
                <w:rFonts w:ascii="Calibri" w:eastAsia="Times New Roman" w:hAnsi="Calibri" w:cs="Calibri"/>
                <w:b/>
                <w:bCs/>
                <w:color w:val="44546A"/>
                <w:lang w:val="en-GB" w:eastAsia="en-GB"/>
              </w:rPr>
              <w:t>Output (MA)</w:t>
            </w:r>
          </w:p>
        </w:tc>
      </w:tr>
      <w:tr w:rsidR="00D2100E" w:rsidRPr="00D2100E" w14:paraId="3AF539A8"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66AF638B"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w:t>
            </w:r>
          </w:p>
        </w:tc>
        <w:tc>
          <w:tcPr>
            <w:tcW w:w="1320" w:type="dxa"/>
            <w:tcBorders>
              <w:top w:val="nil"/>
              <w:left w:val="nil"/>
              <w:bottom w:val="single" w:sz="4" w:space="0" w:color="auto"/>
              <w:right w:val="single" w:sz="4" w:space="0" w:color="auto"/>
            </w:tcBorders>
            <w:shd w:val="clear" w:color="auto" w:fill="auto"/>
            <w:noWrap/>
            <w:vAlign w:val="bottom"/>
            <w:hideMark/>
          </w:tcPr>
          <w:p w14:paraId="718ABB23"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0.39</w:t>
            </w:r>
          </w:p>
        </w:tc>
        <w:tc>
          <w:tcPr>
            <w:tcW w:w="1280" w:type="dxa"/>
            <w:tcBorders>
              <w:top w:val="nil"/>
              <w:left w:val="nil"/>
              <w:bottom w:val="single" w:sz="4" w:space="0" w:color="auto"/>
              <w:right w:val="single" w:sz="4" w:space="0" w:color="auto"/>
            </w:tcBorders>
            <w:shd w:val="clear" w:color="auto" w:fill="auto"/>
            <w:noWrap/>
            <w:vAlign w:val="bottom"/>
            <w:hideMark/>
          </w:tcPr>
          <w:p w14:paraId="723A2047"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316</w:t>
            </w:r>
          </w:p>
        </w:tc>
      </w:tr>
      <w:tr w:rsidR="00D2100E" w:rsidRPr="00D2100E" w14:paraId="48E4A23D"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6CB1B13A"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20</w:t>
            </w:r>
          </w:p>
        </w:tc>
        <w:tc>
          <w:tcPr>
            <w:tcW w:w="1320" w:type="dxa"/>
            <w:tcBorders>
              <w:top w:val="nil"/>
              <w:left w:val="nil"/>
              <w:bottom w:val="single" w:sz="4" w:space="0" w:color="auto"/>
              <w:right w:val="single" w:sz="4" w:space="0" w:color="auto"/>
            </w:tcBorders>
            <w:shd w:val="clear" w:color="auto" w:fill="auto"/>
            <w:noWrap/>
            <w:vAlign w:val="bottom"/>
            <w:hideMark/>
          </w:tcPr>
          <w:p w14:paraId="77E8FE0B"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0.87</w:t>
            </w:r>
          </w:p>
        </w:tc>
        <w:tc>
          <w:tcPr>
            <w:tcW w:w="1280" w:type="dxa"/>
            <w:tcBorders>
              <w:top w:val="nil"/>
              <w:left w:val="nil"/>
              <w:bottom w:val="single" w:sz="4" w:space="0" w:color="auto"/>
              <w:right w:val="single" w:sz="4" w:space="0" w:color="auto"/>
            </w:tcBorders>
            <w:shd w:val="clear" w:color="auto" w:fill="auto"/>
            <w:noWrap/>
            <w:vAlign w:val="bottom"/>
            <w:hideMark/>
          </w:tcPr>
          <w:p w14:paraId="4066F57D"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432</w:t>
            </w:r>
          </w:p>
        </w:tc>
      </w:tr>
      <w:tr w:rsidR="00D2100E" w:rsidRPr="00D2100E" w14:paraId="27ED53FD"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0630D23C"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30</w:t>
            </w:r>
          </w:p>
        </w:tc>
        <w:tc>
          <w:tcPr>
            <w:tcW w:w="1320" w:type="dxa"/>
            <w:tcBorders>
              <w:top w:val="nil"/>
              <w:left w:val="nil"/>
              <w:bottom w:val="single" w:sz="4" w:space="0" w:color="auto"/>
              <w:right w:val="single" w:sz="4" w:space="0" w:color="auto"/>
            </w:tcBorders>
            <w:shd w:val="clear" w:color="auto" w:fill="auto"/>
            <w:noWrap/>
            <w:vAlign w:val="bottom"/>
            <w:hideMark/>
          </w:tcPr>
          <w:p w14:paraId="19FDF3A2"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1.15</w:t>
            </w:r>
          </w:p>
        </w:tc>
        <w:tc>
          <w:tcPr>
            <w:tcW w:w="1280" w:type="dxa"/>
            <w:tcBorders>
              <w:top w:val="nil"/>
              <w:left w:val="nil"/>
              <w:bottom w:val="single" w:sz="4" w:space="0" w:color="auto"/>
              <w:right w:val="single" w:sz="4" w:space="0" w:color="auto"/>
            </w:tcBorders>
            <w:shd w:val="clear" w:color="auto" w:fill="auto"/>
            <w:noWrap/>
            <w:vAlign w:val="bottom"/>
            <w:hideMark/>
          </w:tcPr>
          <w:p w14:paraId="3E784B4B"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530</w:t>
            </w:r>
          </w:p>
        </w:tc>
      </w:tr>
      <w:tr w:rsidR="00D2100E" w:rsidRPr="00D2100E" w14:paraId="5AE2E254"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6BBDF49"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40</w:t>
            </w:r>
          </w:p>
        </w:tc>
        <w:tc>
          <w:tcPr>
            <w:tcW w:w="1320" w:type="dxa"/>
            <w:tcBorders>
              <w:top w:val="nil"/>
              <w:left w:val="nil"/>
              <w:bottom w:val="single" w:sz="4" w:space="0" w:color="auto"/>
              <w:right w:val="single" w:sz="4" w:space="0" w:color="auto"/>
            </w:tcBorders>
            <w:shd w:val="clear" w:color="auto" w:fill="auto"/>
            <w:noWrap/>
            <w:vAlign w:val="bottom"/>
            <w:hideMark/>
          </w:tcPr>
          <w:p w14:paraId="0071CD37"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1.62</w:t>
            </w:r>
          </w:p>
        </w:tc>
        <w:tc>
          <w:tcPr>
            <w:tcW w:w="1280" w:type="dxa"/>
            <w:tcBorders>
              <w:top w:val="nil"/>
              <w:left w:val="nil"/>
              <w:bottom w:val="single" w:sz="4" w:space="0" w:color="auto"/>
              <w:right w:val="single" w:sz="4" w:space="0" w:color="auto"/>
            </w:tcBorders>
            <w:shd w:val="clear" w:color="auto" w:fill="auto"/>
            <w:noWrap/>
            <w:vAlign w:val="bottom"/>
            <w:hideMark/>
          </w:tcPr>
          <w:p w14:paraId="28DA545B"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632</w:t>
            </w:r>
          </w:p>
        </w:tc>
      </w:tr>
      <w:tr w:rsidR="00D2100E" w:rsidRPr="00D2100E" w14:paraId="3B8C381A"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4D11897E"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50</w:t>
            </w:r>
          </w:p>
        </w:tc>
        <w:tc>
          <w:tcPr>
            <w:tcW w:w="1320" w:type="dxa"/>
            <w:tcBorders>
              <w:top w:val="nil"/>
              <w:left w:val="nil"/>
              <w:bottom w:val="single" w:sz="4" w:space="0" w:color="auto"/>
              <w:right w:val="single" w:sz="4" w:space="0" w:color="auto"/>
            </w:tcBorders>
            <w:shd w:val="clear" w:color="auto" w:fill="auto"/>
            <w:noWrap/>
            <w:vAlign w:val="bottom"/>
            <w:hideMark/>
          </w:tcPr>
          <w:p w14:paraId="34D4882E"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2.03</w:t>
            </w:r>
          </w:p>
        </w:tc>
        <w:tc>
          <w:tcPr>
            <w:tcW w:w="1280" w:type="dxa"/>
            <w:tcBorders>
              <w:top w:val="nil"/>
              <w:left w:val="nil"/>
              <w:bottom w:val="single" w:sz="4" w:space="0" w:color="auto"/>
              <w:right w:val="single" w:sz="4" w:space="0" w:color="auto"/>
            </w:tcBorders>
            <w:shd w:val="clear" w:color="auto" w:fill="auto"/>
            <w:noWrap/>
            <w:vAlign w:val="bottom"/>
            <w:hideMark/>
          </w:tcPr>
          <w:p w14:paraId="58792BA5"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722</w:t>
            </w:r>
          </w:p>
        </w:tc>
      </w:tr>
      <w:tr w:rsidR="00D2100E" w:rsidRPr="00D2100E" w14:paraId="79D3F740"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0D510B26"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60</w:t>
            </w:r>
          </w:p>
        </w:tc>
        <w:tc>
          <w:tcPr>
            <w:tcW w:w="1320" w:type="dxa"/>
            <w:tcBorders>
              <w:top w:val="nil"/>
              <w:left w:val="nil"/>
              <w:bottom w:val="single" w:sz="4" w:space="0" w:color="auto"/>
              <w:right w:val="single" w:sz="4" w:space="0" w:color="auto"/>
            </w:tcBorders>
            <w:shd w:val="clear" w:color="auto" w:fill="auto"/>
            <w:noWrap/>
            <w:vAlign w:val="bottom"/>
            <w:hideMark/>
          </w:tcPr>
          <w:p w14:paraId="79257224"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2.3</w:t>
            </w:r>
          </w:p>
        </w:tc>
        <w:tc>
          <w:tcPr>
            <w:tcW w:w="1280" w:type="dxa"/>
            <w:tcBorders>
              <w:top w:val="nil"/>
              <w:left w:val="nil"/>
              <w:bottom w:val="single" w:sz="4" w:space="0" w:color="auto"/>
              <w:right w:val="single" w:sz="4" w:space="0" w:color="auto"/>
            </w:tcBorders>
            <w:shd w:val="clear" w:color="auto" w:fill="auto"/>
            <w:noWrap/>
            <w:vAlign w:val="bottom"/>
            <w:hideMark/>
          </w:tcPr>
          <w:p w14:paraId="2C98B7E8"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820</w:t>
            </w:r>
          </w:p>
        </w:tc>
      </w:tr>
      <w:tr w:rsidR="00D2100E" w:rsidRPr="00D2100E" w14:paraId="3088DB01"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53C14663"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70</w:t>
            </w:r>
          </w:p>
        </w:tc>
        <w:tc>
          <w:tcPr>
            <w:tcW w:w="1320" w:type="dxa"/>
            <w:tcBorders>
              <w:top w:val="nil"/>
              <w:left w:val="nil"/>
              <w:bottom w:val="single" w:sz="4" w:space="0" w:color="auto"/>
              <w:right w:val="single" w:sz="4" w:space="0" w:color="auto"/>
            </w:tcBorders>
            <w:shd w:val="clear" w:color="auto" w:fill="auto"/>
            <w:noWrap/>
            <w:vAlign w:val="bottom"/>
            <w:hideMark/>
          </w:tcPr>
          <w:p w14:paraId="38B632C9"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2.71</w:t>
            </w:r>
          </w:p>
        </w:tc>
        <w:tc>
          <w:tcPr>
            <w:tcW w:w="1280" w:type="dxa"/>
            <w:tcBorders>
              <w:top w:val="nil"/>
              <w:left w:val="nil"/>
              <w:bottom w:val="single" w:sz="4" w:space="0" w:color="auto"/>
              <w:right w:val="single" w:sz="4" w:space="0" w:color="auto"/>
            </w:tcBorders>
            <w:shd w:val="clear" w:color="auto" w:fill="auto"/>
            <w:noWrap/>
            <w:vAlign w:val="bottom"/>
            <w:hideMark/>
          </w:tcPr>
          <w:p w14:paraId="40C7154C"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930</w:t>
            </w:r>
          </w:p>
        </w:tc>
      </w:tr>
      <w:tr w:rsidR="00D2100E" w:rsidRPr="00D2100E" w14:paraId="708B7C9C"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0D467967"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80</w:t>
            </w:r>
          </w:p>
        </w:tc>
        <w:tc>
          <w:tcPr>
            <w:tcW w:w="1320" w:type="dxa"/>
            <w:tcBorders>
              <w:top w:val="nil"/>
              <w:left w:val="nil"/>
              <w:bottom w:val="single" w:sz="4" w:space="0" w:color="auto"/>
              <w:right w:val="single" w:sz="4" w:space="0" w:color="auto"/>
            </w:tcBorders>
            <w:shd w:val="clear" w:color="auto" w:fill="auto"/>
            <w:noWrap/>
            <w:vAlign w:val="bottom"/>
            <w:hideMark/>
          </w:tcPr>
          <w:p w14:paraId="63AC1532"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3.21</w:t>
            </w:r>
          </w:p>
        </w:tc>
        <w:tc>
          <w:tcPr>
            <w:tcW w:w="1280" w:type="dxa"/>
            <w:tcBorders>
              <w:top w:val="nil"/>
              <w:left w:val="nil"/>
              <w:bottom w:val="single" w:sz="4" w:space="0" w:color="auto"/>
              <w:right w:val="single" w:sz="4" w:space="0" w:color="auto"/>
            </w:tcBorders>
            <w:shd w:val="clear" w:color="auto" w:fill="auto"/>
            <w:noWrap/>
            <w:vAlign w:val="bottom"/>
            <w:hideMark/>
          </w:tcPr>
          <w:p w14:paraId="5BB60285"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1044</w:t>
            </w:r>
          </w:p>
        </w:tc>
      </w:tr>
      <w:tr w:rsidR="00D2100E" w:rsidRPr="00D2100E" w14:paraId="5219680C"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23853C6"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90</w:t>
            </w:r>
          </w:p>
        </w:tc>
        <w:tc>
          <w:tcPr>
            <w:tcW w:w="1320" w:type="dxa"/>
            <w:tcBorders>
              <w:top w:val="nil"/>
              <w:left w:val="nil"/>
              <w:bottom w:val="single" w:sz="4" w:space="0" w:color="auto"/>
              <w:right w:val="single" w:sz="4" w:space="0" w:color="auto"/>
            </w:tcBorders>
            <w:shd w:val="clear" w:color="auto" w:fill="auto"/>
            <w:noWrap/>
            <w:vAlign w:val="bottom"/>
            <w:hideMark/>
          </w:tcPr>
          <w:p w14:paraId="35F2AA5F"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3.72</w:t>
            </w:r>
          </w:p>
        </w:tc>
        <w:tc>
          <w:tcPr>
            <w:tcW w:w="1280" w:type="dxa"/>
            <w:tcBorders>
              <w:top w:val="nil"/>
              <w:left w:val="nil"/>
              <w:bottom w:val="single" w:sz="4" w:space="0" w:color="auto"/>
              <w:right w:val="single" w:sz="4" w:space="0" w:color="auto"/>
            </w:tcBorders>
            <w:shd w:val="clear" w:color="auto" w:fill="auto"/>
            <w:noWrap/>
            <w:vAlign w:val="bottom"/>
            <w:hideMark/>
          </w:tcPr>
          <w:p w14:paraId="397ED761"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1162</w:t>
            </w:r>
          </w:p>
        </w:tc>
      </w:tr>
      <w:tr w:rsidR="00D2100E" w:rsidRPr="00D2100E" w14:paraId="78A6F2B0"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3B97CF6"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100</w:t>
            </w:r>
          </w:p>
        </w:tc>
        <w:tc>
          <w:tcPr>
            <w:tcW w:w="1320" w:type="dxa"/>
            <w:tcBorders>
              <w:top w:val="nil"/>
              <w:left w:val="nil"/>
              <w:bottom w:val="single" w:sz="4" w:space="0" w:color="auto"/>
              <w:right w:val="single" w:sz="4" w:space="0" w:color="auto"/>
            </w:tcBorders>
            <w:shd w:val="clear" w:color="auto" w:fill="auto"/>
            <w:noWrap/>
            <w:vAlign w:val="bottom"/>
            <w:hideMark/>
          </w:tcPr>
          <w:p w14:paraId="6DFBB2B8"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4.64</w:t>
            </w:r>
          </w:p>
        </w:tc>
        <w:tc>
          <w:tcPr>
            <w:tcW w:w="1280" w:type="dxa"/>
            <w:tcBorders>
              <w:top w:val="nil"/>
              <w:left w:val="nil"/>
              <w:bottom w:val="single" w:sz="4" w:space="0" w:color="auto"/>
              <w:right w:val="single" w:sz="4" w:space="0" w:color="auto"/>
            </w:tcBorders>
            <w:shd w:val="clear" w:color="auto" w:fill="auto"/>
            <w:noWrap/>
            <w:vAlign w:val="bottom"/>
            <w:hideMark/>
          </w:tcPr>
          <w:p w14:paraId="6C043660"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1267</w:t>
            </w:r>
          </w:p>
        </w:tc>
      </w:tr>
      <w:tr w:rsidR="00D2100E" w:rsidRPr="00D2100E" w14:paraId="578C6F45" w14:textId="77777777" w:rsidTr="00D2100E">
        <w:trPr>
          <w:trHeight w:val="288"/>
          <w:jc w:val="center"/>
        </w:trPr>
        <w:tc>
          <w:tcPr>
            <w:tcW w:w="5420" w:type="dxa"/>
            <w:tcBorders>
              <w:top w:val="nil"/>
              <w:left w:val="single" w:sz="4" w:space="0" w:color="auto"/>
              <w:bottom w:val="single" w:sz="4" w:space="0" w:color="auto"/>
              <w:right w:val="single" w:sz="4" w:space="0" w:color="auto"/>
            </w:tcBorders>
            <w:shd w:val="clear" w:color="auto" w:fill="auto"/>
            <w:noWrap/>
            <w:vAlign w:val="bottom"/>
            <w:hideMark/>
          </w:tcPr>
          <w:p w14:paraId="37B946D8"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110</w:t>
            </w:r>
          </w:p>
        </w:tc>
        <w:tc>
          <w:tcPr>
            <w:tcW w:w="1320" w:type="dxa"/>
            <w:tcBorders>
              <w:top w:val="nil"/>
              <w:left w:val="nil"/>
              <w:bottom w:val="single" w:sz="4" w:space="0" w:color="auto"/>
              <w:right w:val="single" w:sz="4" w:space="0" w:color="auto"/>
            </w:tcBorders>
            <w:shd w:val="clear" w:color="auto" w:fill="auto"/>
            <w:noWrap/>
            <w:vAlign w:val="bottom"/>
            <w:hideMark/>
          </w:tcPr>
          <w:p w14:paraId="59DF9E84"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5.1</w:t>
            </w:r>
          </w:p>
        </w:tc>
        <w:tc>
          <w:tcPr>
            <w:tcW w:w="1280" w:type="dxa"/>
            <w:tcBorders>
              <w:top w:val="nil"/>
              <w:left w:val="nil"/>
              <w:bottom w:val="single" w:sz="4" w:space="0" w:color="auto"/>
              <w:right w:val="single" w:sz="4" w:space="0" w:color="auto"/>
            </w:tcBorders>
            <w:shd w:val="clear" w:color="auto" w:fill="auto"/>
            <w:noWrap/>
            <w:vAlign w:val="bottom"/>
            <w:hideMark/>
          </w:tcPr>
          <w:p w14:paraId="72D103D1" w14:textId="77777777" w:rsidR="00D2100E" w:rsidRPr="00D2100E" w:rsidRDefault="00D2100E" w:rsidP="00D2100E">
            <w:pPr>
              <w:spacing w:before="0" w:after="0" w:line="240" w:lineRule="auto"/>
              <w:jc w:val="center"/>
              <w:rPr>
                <w:rFonts w:ascii="Calibri" w:eastAsia="Times New Roman" w:hAnsi="Calibri" w:cs="Calibri"/>
                <w:color w:val="000000"/>
                <w:lang w:val="en-GB" w:eastAsia="en-GB"/>
              </w:rPr>
            </w:pPr>
            <w:r w:rsidRPr="00D2100E">
              <w:rPr>
                <w:rFonts w:ascii="Calibri" w:eastAsia="Times New Roman" w:hAnsi="Calibri" w:cs="Calibri"/>
                <w:color w:val="000000"/>
                <w:lang w:val="en-GB" w:eastAsia="en-GB"/>
              </w:rPr>
              <w:t>1348</w:t>
            </w:r>
          </w:p>
        </w:tc>
      </w:tr>
    </w:tbl>
    <w:p w14:paraId="50DE5A9F" w14:textId="3D61660F" w:rsidR="00836457" w:rsidRDefault="00836457" w:rsidP="00836457">
      <w:bookmarkStart w:id="88" w:name="_Hlk512213321"/>
      <w:bookmarkEnd w:id="87"/>
      <w:r>
        <w:t>Table of TEM test results (Fig 11.2.1.2)</w:t>
      </w:r>
    </w:p>
    <w:bookmarkEnd w:id="88"/>
    <w:p w14:paraId="344C8F49" w14:textId="0248EB5F" w:rsidR="00B83970" w:rsidRDefault="00836457" w:rsidP="00836457">
      <w:r>
        <w:rPr>
          <w:noProof/>
        </w:rPr>
        <w:lastRenderedPageBreak/>
        <w:drawing>
          <wp:anchor distT="0" distB="0" distL="114300" distR="114300" simplePos="0" relativeHeight="251672576" behindDoc="0" locked="0" layoutInCell="1" allowOverlap="1" wp14:anchorId="43F131AC" wp14:editId="5CC0B8A2">
            <wp:simplePos x="0" y="0"/>
            <wp:positionH relativeFrom="margin">
              <wp:align>center</wp:align>
            </wp:positionH>
            <wp:positionV relativeFrom="paragraph">
              <wp:posOffset>25400</wp:posOffset>
            </wp:positionV>
            <wp:extent cx="4572000" cy="2743200"/>
            <wp:effectExtent l="0" t="0" r="0" b="0"/>
            <wp:wrapSquare wrapText="bothSides"/>
            <wp:docPr id="39" name="Chart 39">
              <a:extLst xmlns:a="http://schemas.openxmlformats.org/drawingml/2006/main">
                <a:ext uri="{FF2B5EF4-FFF2-40B4-BE49-F238E27FC236}">
                  <a16:creationId xmlns:a16="http://schemas.microsoft.com/office/drawing/2014/main" id="{8705B07C-B2C9-4697-B6CD-F62C33A94D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r>
        <w:br w:type="textWrapping" w:clear="all"/>
      </w:r>
      <w:bookmarkStart w:id="89" w:name="_Hlk512213343"/>
      <w:r>
        <w:t xml:space="preserve">Graph of Tested TEM voltage output/ temperature </w:t>
      </w:r>
      <w:r w:rsidR="003B3368">
        <w:t>(Fig 11.2.1.3)</w:t>
      </w:r>
    </w:p>
    <w:bookmarkEnd w:id="89"/>
    <w:p w14:paraId="03505242" w14:textId="57202368" w:rsidR="00D67985" w:rsidRPr="00ED3547" w:rsidRDefault="00D2100E" w:rsidP="00D2100E">
      <w:pPr>
        <w:jc w:val="center"/>
      </w:pPr>
      <w:r>
        <w:rPr>
          <w:noProof/>
        </w:rPr>
        <w:drawing>
          <wp:inline distT="0" distB="0" distL="0" distR="0" wp14:anchorId="06FB2B6B" wp14:editId="7E817C0B">
            <wp:extent cx="4572000" cy="2743200"/>
            <wp:effectExtent l="0" t="0" r="0" b="0"/>
            <wp:docPr id="40" name="Chart 40">
              <a:extLst xmlns:a="http://schemas.openxmlformats.org/drawingml/2006/main">
                <a:ext uri="{FF2B5EF4-FFF2-40B4-BE49-F238E27FC236}">
                  <a16:creationId xmlns:a16="http://schemas.microsoft.com/office/drawing/2014/main" id="{B5614FA1-61D4-4D9A-81AB-30611DE922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D94344D" w14:textId="4CF6515A" w:rsidR="00B70C5E" w:rsidRDefault="003B3368" w:rsidP="00B70C5E">
      <w:bookmarkStart w:id="90" w:name="_Hlk512213359"/>
      <w:r>
        <w:t xml:space="preserve">Graph of </w:t>
      </w:r>
      <w:r w:rsidR="00C673A4">
        <w:t>t</w:t>
      </w:r>
      <w:r>
        <w:t>ested TEM current output/ temperature (Fig 11.2.1.4)</w:t>
      </w:r>
    </w:p>
    <w:bookmarkEnd w:id="90"/>
    <w:p w14:paraId="287942C0" w14:textId="6F1789E1" w:rsidR="002529FA" w:rsidRDefault="002529FA" w:rsidP="00B70C5E">
      <w:r>
        <w:t>It may</w:t>
      </w:r>
      <w:r w:rsidR="00B41C46">
        <w:t xml:space="preserve"> be</w:t>
      </w:r>
      <w:r>
        <w:t xml:space="preserve"> observed that there is a discrepancy in the electrical outputs between the tested data and the manufacturer’s data</w:t>
      </w:r>
      <w:r w:rsidR="006D7E64">
        <w:t>, with t</w:t>
      </w:r>
      <w:r w:rsidR="00B41C46">
        <w:t>he tested data displaying lower voltage outputs</w:t>
      </w:r>
      <w:r w:rsidR="006D7E64">
        <w:t>. T</w:t>
      </w:r>
      <w:r w:rsidR="00B41C46">
        <w:t>his variation between the two data sets was assumed to be due to testing methods of the TEG units</w:t>
      </w:r>
      <w:r w:rsidR="00B70538">
        <w:t>,</w:t>
      </w:r>
      <w:r w:rsidR="00B41C46">
        <w:t xml:space="preserve"> indicating that the manufacturers testing procedure yields a better overall TEG efficiency. </w:t>
      </w:r>
    </w:p>
    <w:p w14:paraId="47CDC64B" w14:textId="77777777" w:rsidR="000A29FB" w:rsidRDefault="00B41C46" w:rsidP="00B70C5E">
      <w:r>
        <w:t>The tested current is shown to be higher</w:t>
      </w:r>
      <w:r w:rsidR="00B70538">
        <w:t>,</w:t>
      </w:r>
      <w:r>
        <w:t xml:space="preserve"> as the test utilized two TEG units wired in parallel which</w:t>
      </w:r>
      <w:r w:rsidR="00B70538">
        <w:t>,</w:t>
      </w:r>
      <w:r>
        <w:t xml:space="preserve"> as discussed previously</w:t>
      </w:r>
      <w:r w:rsidR="00B70538">
        <w:t>,</w:t>
      </w:r>
      <w:r>
        <w:t xml:space="preserve"> would linearly boost the current. </w:t>
      </w:r>
    </w:p>
    <w:p w14:paraId="2A0AD0EC" w14:textId="2F8621DC" w:rsidR="00B41C46" w:rsidRDefault="00B41C46" w:rsidP="00B70C5E">
      <w:r>
        <w:lastRenderedPageBreak/>
        <w:t xml:space="preserve">Fig 11.2.1.4 shows the linear relationship between temperature and electrical output as indicated by the </w:t>
      </w:r>
      <w:proofErr w:type="spellStart"/>
      <w:r>
        <w:t>Seebeck</w:t>
      </w:r>
      <w:proofErr w:type="spellEnd"/>
      <w:r>
        <w:t xml:space="preserve"> effect. </w:t>
      </w:r>
    </w:p>
    <w:p w14:paraId="50BAEE5D" w14:textId="20C43680" w:rsidR="00B41C46" w:rsidRDefault="00B41C46" w:rsidP="00B70C5E">
      <w:bookmarkStart w:id="91" w:name="_Hlk512213397"/>
      <w:r>
        <w:t>By taking the maximum outputs of the tested data</w:t>
      </w:r>
      <w:r w:rsidR="00B70538">
        <w:t>,</w:t>
      </w:r>
      <w:r>
        <w:t xml:space="preserve"> the unit can be scaled mathematically to </w:t>
      </w:r>
      <w:r w:rsidR="003F3E95">
        <w:t xml:space="preserve">match the </w:t>
      </w:r>
      <w:r w:rsidR="00067882">
        <w:t>maximum power output of the vehicle</w:t>
      </w:r>
      <w:r w:rsidR="000A29FB">
        <w:t>’</w:t>
      </w:r>
      <w:r w:rsidR="00067882">
        <w:t>s alternator.</w:t>
      </w:r>
    </w:p>
    <w:p w14:paraId="0BE0F6C8" w14:textId="6210D7D5" w:rsidR="00B71459" w:rsidRDefault="00B71459" w:rsidP="00B70C5E">
      <w:r>
        <w:t>The test vehicle</w:t>
      </w:r>
      <w:r w:rsidR="000A29FB">
        <w:t>’</w:t>
      </w:r>
      <w:r>
        <w:t>s alternator output was recorded as 140Amp at 14.32Volts</w:t>
      </w:r>
      <w:r w:rsidR="000F15EC">
        <w:t xml:space="preserve">. </w:t>
      </w:r>
      <w:r w:rsidR="00B70538">
        <w:t>T</w:t>
      </w:r>
      <w:r w:rsidR="000F15EC">
        <w:t>his value is validated as</w:t>
      </w:r>
      <w:r>
        <w:t xml:space="preserve"> manufacturer specifies a 2KW power output.</w:t>
      </w:r>
      <w:r w:rsidR="000F15EC">
        <w:t xml:space="preserve"> </w:t>
      </w:r>
      <w:r w:rsidR="000F15EC" w:rsidRPr="000F15EC">
        <w:rPr>
          <w:rFonts w:cs="Arial"/>
          <w:b/>
          <w:color w:val="666666"/>
          <w:shd w:val="clear" w:color="auto" w:fill="FFFFFF"/>
        </w:rPr>
        <w:t>(</w:t>
      </w:r>
      <w:proofErr w:type="spellStart"/>
      <w:proofErr w:type="gramStart"/>
      <w:r w:rsidR="000F15EC" w:rsidRPr="000F15EC">
        <w:rPr>
          <w:rFonts w:cs="Arial"/>
          <w:b/>
          <w:color w:val="666666"/>
          <w:shd w:val="clear" w:color="auto" w:fill="FFFFFF"/>
        </w:rPr>
        <w:t>Static.valeoservice.systems</w:t>
      </w:r>
      <w:proofErr w:type="spellEnd"/>
      <w:proofErr w:type="gramEnd"/>
      <w:r w:rsidR="000F15EC" w:rsidRPr="000F15EC">
        <w:rPr>
          <w:rFonts w:cs="Arial"/>
          <w:b/>
          <w:color w:val="666666"/>
          <w:shd w:val="clear" w:color="auto" w:fill="FFFFFF"/>
        </w:rPr>
        <w:t>, 2018)</w:t>
      </w:r>
    </w:p>
    <w:p w14:paraId="7F4AD3E1" w14:textId="536B824D" w:rsidR="00B71459" w:rsidRPr="00B71459" w:rsidRDefault="00B71459" w:rsidP="00B71459">
      <w:pPr>
        <w:jc w:val="center"/>
        <w:rPr>
          <w:rFonts w:eastAsiaTheme="minorEastAsia"/>
          <w:b/>
          <w:sz w:val="28"/>
          <w:szCs w:val="28"/>
        </w:rPr>
      </w:pPr>
      <m:oMathPara>
        <m:oMath>
          <m:r>
            <m:rPr>
              <m:sty m:val="bi"/>
            </m:rPr>
            <w:rPr>
              <w:rFonts w:ascii="Cambria Math" w:hAnsi="Cambria Math"/>
              <w:sz w:val="28"/>
              <w:szCs w:val="28"/>
            </w:rPr>
            <m:t>P=I x V</m:t>
          </m:r>
        </m:oMath>
      </m:oMathPara>
    </w:p>
    <w:p w14:paraId="71953E45" w14:textId="4A484F86" w:rsidR="00B71459" w:rsidRPr="00B71459" w:rsidRDefault="00B71459" w:rsidP="00B71459">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140</m:t>
          </m:r>
          <m:r>
            <m:rPr>
              <m:sty m:val="bi"/>
            </m:rPr>
            <w:rPr>
              <w:rFonts w:ascii="Cambria Math" w:hAnsi="Cambria Math"/>
              <w:sz w:val="28"/>
              <w:szCs w:val="28"/>
            </w:rPr>
            <m:t xml:space="preserve"> x </m:t>
          </m:r>
          <m:r>
            <m:rPr>
              <m:sty m:val="bi"/>
            </m:rPr>
            <w:rPr>
              <w:rFonts w:ascii="Cambria Math" w:hAnsi="Cambria Math"/>
              <w:sz w:val="28"/>
              <w:szCs w:val="28"/>
            </w:rPr>
            <m:t>14.32</m:t>
          </m:r>
        </m:oMath>
      </m:oMathPara>
    </w:p>
    <w:p w14:paraId="7F78BD81" w14:textId="521C3A1B" w:rsidR="00B71459" w:rsidRPr="00B71459" w:rsidRDefault="00B71459" w:rsidP="00B71459">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2004.8 Watts</m:t>
          </m:r>
        </m:oMath>
      </m:oMathPara>
    </w:p>
    <w:p w14:paraId="0A394AD7" w14:textId="193AAEA3" w:rsidR="00B71459" w:rsidRPr="005B0D1C" w:rsidRDefault="00B71459" w:rsidP="00B71459">
      <w:pPr>
        <w:jc w:val="center"/>
        <w:rPr>
          <w:rFonts w:eastAsiaTheme="minorEastAsia"/>
          <w:b/>
          <w:sz w:val="28"/>
          <w:szCs w:val="28"/>
        </w:rPr>
      </w:pPr>
      <m:oMathPara>
        <m:oMath>
          <m:r>
            <m:rPr>
              <m:sty m:val="bi"/>
            </m:rPr>
            <w:rPr>
              <w:rFonts w:ascii="Cambria Math" w:hAnsi="Cambria Math"/>
              <w:sz w:val="28"/>
              <w:szCs w:val="28"/>
            </w:rPr>
            <m:t>P=</m:t>
          </m:r>
          <m:r>
            <m:rPr>
              <m:sty m:val="bi"/>
            </m:rPr>
            <w:rPr>
              <w:rFonts w:ascii="Cambria Math" w:hAnsi="Cambria Math"/>
              <w:sz w:val="28"/>
              <w:szCs w:val="28"/>
            </w:rPr>
            <m:t>2.0</m:t>
          </m:r>
          <m:r>
            <m:rPr>
              <m:sty m:val="bi"/>
            </m:rPr>
            <w:rPr>
              <w:rFonts w:ascii="Cambria Math" w:hAnsi="Cambria Math"/>
              <w:sz w:val="28"/>
              <w:szCs w:val="28"/>
            </w:rPr>
            <m:t>KW</m:t>
          </m:r>
        </m:oMath>
      </m:oMathPara>
    </w:p>
    <w:p w14:paraId="7B4A4F7F" w14:textId="77777777" w:rsidR="005B0D1C" w:rsidRPr="00B71459" w:rsidRDefault="005B0D1C" w:rsidP="00B71459">
      <w:pPr>
        <w:jc w:val="center"/>
        <w:rPr>
          <w:rFonts w:eastAsiaTheme="minorEastAsia"/>
          <w:b/>
          <w:sz w:val="28"/>
          <w:szCs w:val="28"/>
        </w:rPr>
      </w:pPr>
    </w:p>
    <w:p w14:paraId="12DB2D5F" w14:textId="1DDC1C99" w:rsidR="00B71459" w:rsidRDefault="00B71459" w:rsidP="00B71459">
      <w:r>
        <w:t>If the tested prototype TEM was scaled to match the power output of the alternator</w:t>
      </w:r>
      <w:r w:rsidR="00F558AF">
        <w:t>;</w:t>
      </w:r>
    </w:p>
    <w:p w14:paraId="2041E3B0" w14:textId="44C9D170" w:rsidR="000F15EC" w:rsidRDefault="000F15EC" w:rsidP="00B71459">
      <m:oMathPara>
        <m:oMath>
          <m:r>
            <m:rPr>
              <m:sty m:val="bi"/>
            </m:rPr>
            <w:rPr>
              <w:rFonts w:ascii="Cambria Math" w:hAnsi="Cambria Math"/>
              <w:sz w:val="28"/>
              <w:szCs w:val="28"/>
            </w:rPr>
            <m:t>Maximum TEM output W=6.8</m:t>
          </m:r>
        </m:oMath>
      </m:oMathPara>
    </w:p>
    <w:p w14:paraId="0894571A" w14:textId="0D5AF6F3" w:rsidR="00F558AF" w:rsidRDefault="000F15EC" w:rsidP="00F558AF">
      <w:pPr>
        <w:jc w:val="center"/>
        <w:rPr>
          <w:rFonts w:eastAsiaTheme="minorEastAsia"/>
          <w:b/>
          <w:sz w:val="28"/>
          <w:szCs w:val="28"/>
        </w:rPr>
      </w:pPr>
      <m:oMath>
        <m:r>
          <m:rPr>
            <m:sty m:val="bi"/>
          </m:rPr>
          <w:rPr>
            <w:rFonts w:ascii="Cambria Math" w:hAnsi="Cambria Math"/>
            <w:sz w:val="28"/>
            <w:szCs w:val="28"/>
          </w:rPr>
          <m:t>Total number of modules required to replace alternator=</m:t>
        </m:r>
      </m:oMath>
      <w:r>
        <w:rPr>
          <w:rFonts w:eastAsiaTheme="minorEastAsia"/>
          <w:b/>
          <w:sz w:val="28"/>
          <w:szCs w:val="28"/>
        </w:rPr>
        <w:t xml:space="preserve">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2004.8</m:t>
            </m:r>
          </m:num>
          <m:den>
            <m:r>
              <m:rPr>
                <m:sty m:val="b"/>
              </m:rPr>
              <w:rPr>
                <w:rFonts w:ascii="Cambria Math" w:eastAsiaTheme="minorEastAsia" w:hAnsi="Cambria Math"/>
                <w:sz w:val="28"/>
                <w:szCs w:val="28"/>
              </w:rPr>
              <m:t>6.8</m:t>
            </m:r>
          </m:den>
        </m:f>
        <m:r>
          <m:rPr>
            <m:sty m:val="bi"/>
          </m:rPr>
          <w:rPr>
            <w:rFonts w:ascii="Cambria Math" w:eastAsiaTheme="minorEastAsia" w:hAnsi="Cambria Math"/>
            <w:sz w:val="28"/>
            <w:szCs w:val="28"/>
          </w:rPr>
          <m:t>=294.8</m:t>
        </m:r>
      </m:oMath>
      <w:r w:rsidR="000D706B">
        <w:rPr>
          <w:rFonts w:eastAsiaTheme="minorEastAsia"/>
          <w:b/>
          <w:sz w:val="28"/>
          <w:szCs w:val="28"/>
        </w:rPr>
        <w:t xml:space="preserve"> </w:t>
      </w:r>
    </w:p>
    <w:p w14:paraId="75C0748F" w14:textId="453A408F" w:rsidR="000D706B" w:rsidRPr="000D706B" w:rsidRDefault="000D706B" w:rsidP="00F558AF">
      <w:pPr>
        <w:jc w:val="center"/>
        <w:rPr>
          <w:rFonts w:ascii="Cambria Math" w:eastAsiaTheme="minorEastAsia" w:hAnsi="Cambria Math"/>
          <w:b/>
          <w:sz w:val="28"/>
          <w:szCs w:val="28"/>
        </w:rPr>
      </w:pPr>
      <w:r>
        <w:rPr>
          <w:rFonts w:ascii="Cambria Math" w:eastAsiaTheme="minorEastAsia" w:hAnsi="Cambria Math"/>
          <w:b/>
          <w:sz w:val="28"/>
          <w:szCs w:val="28"/>
        </w:rPr>
        <w:t xml:space="preserve">= </w:t>
      </w:r>
      <w:r w:rsidRPr="000D706B">
        <w:rPr>
          <w:rFonts w:ascii="Cambria Math" w:eastAsiaTheme="minorEastAsia" w:hAnsi="Cambria Math"/>
          <w:b/>
          <w:sz w:val="28"/>
          <w:szCs w:val="28"/>
        </w:rPr>
        <w:t xml:space="preserve">295 </w:t>
      </w:r>
      <w:r>
        <w:rPr>
          <w:rFonts w:ascii="Cambria Math" w:eastAsiaTheme="minorEastAsia" w:hAnsi="Cambria Math"/>
          <w:b/>
          <w:sz w:val="28"/>
          <w:szCs w:val="28"/>
        </w:rPr>
        <w:t>TEMs</w:t>
      </w:r>
      <w:r w:rsidRPr="000D706B">
        <w:rPr>
          <w:rFonts w:ascii="Cambria Math" w:eastAsiaTheme="minorEastAsia" w:hAnsi="Cambria Math"/>
          <w:b/>
          <w:sz w:val="28"/>
          <w:szCs w:val="28"/>
        </w:rPr>
        <w:t xml:space="preserve"> </w:t>
      </w:r>
    </w:p>
    <w:p w14:paraId="3D9594BE" w14:textId="77777777" w:rsidR="000F15EC" w:rsidRPr="000F15EC" w:rsidRDefault="000F15EC" w:rsidP="00F558AF">
      <w:pPr>
        <w:jc w:val="center"/>
        <w:rPr>
          <w:rFonts w:eastAsiaTheme="minorEastAsia"/>
          <w:b/>
          <w:sz w:val="28"/>
          <w:szCs w:val="28"/>
        </w:rPr>
      </w:pPr>
    </w:p>
    <w:p w14:paraId="65A1BB1E" w14:textId="77777777" w:rsidR="00F558AF" w:rsidRDefault="00F558AF" w:rsidP="00B71459"/>
    <w:p w14:paraId="25AC1D6E" w14:textId="2FD72B30" w:rsidR="00F558AF" w:rsidRPr="00F558AF" w:rsidRDefault="00F558AF" w:rsidP="00F558AF">
      <w:pPr>
        <w:jc w:val="center"/>
        <w:rPr>
          <w:rFonts w:eastAsiaTheme="minorEastAsia"/>
          <w:b/>
          <w:sz w:val="28"/>
          <w:szCs w:val="28"/>
        </w:rPr>
      </w:pPr>
      <m:oMathPara>
        <m:oMath>
          <m:r>
            <m:rPr>
              <m:sty m:val="bi"/>
            </m:rPr>
            <w:rPr>
              <w:rFonts w:ascii="Cambria Math" w:hAnsi="Cambria Math"/>
              <w:sz w:val="28"/>
              <w:szCs w:val="28"/>
            </w:rPr>
            <m:t>Mass of one module</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grams</m:t>
          </m:r>
        </m:oMath>
      </m:oMathPara>
    </w:p>
    <w:p w14:paraId="6A5AFB58" w14:textId="5E541E60" w:rsidR="00F558AF" w:rsidRDefault="00F558AF" w:rsidP="00F558AF">
      <w:pPr>
        <w:jc w:val="center"/>
        <w:rPr>
          <w:rFonts w:eastAsiaTheme="minorEastAsia"/>
          <w:b/>
          <w:sz w:val="28"/>
          <w:szCs w:val="28"/>
        </w:rPr>
      </w:pPr>
      <m:oMath>
        <m:r>
          <m:rPr>
            <m:sty m:val="bi"/>
          </m:rPr>
          <w:rPr>
            <w:rFonts w:ascii="Cambria Math" w:hAnsi="Cambria Math"/>
            <w:sz w:val="28"/>
            <w:szCs w:val="28"/>
          </w:rPr>
          <m:t xml:space="preserve">Total mass of modules required to replace alternator </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x</m:t>
        </m:r>
        <m:r>
          <m:rPr>
            <m:sty m:val="bi"/>
          </m:rPr>
          <w:rPr>
            <w:rFonts w:ascii="Cambria Math" w:hAnsi="Cambria Math"/>
            <w:sz w:val="28"/>
            <w:szCs w:val="28"/>
          </w:rPr>
          <m:t xml:space="preserve">10-3 x </m:t>
        </m:r>
        <m:r>
          <m:rPr>
            <m:sty m:val="bi"/>
          </m:rPr>
          <w:rPr>
            <w:rFonts w:ascii="Cambria Math" w:hAnsi="Cambria Math"/>
            <w:sz w:val="28"/>
            <w:szCs w:val="28"/>
          </w:rPr>
          <m:t>295</m:t>
        </m:r>
      </m:oMath>
      <w:r>
        <w:rPr>
          <w:rFonts w:eastAsiaTheme="minorEastAsia"/>
          <w:b/>
          <w:sz w:val="28"/>
          <w:szCs w:val="28"/>
        </w:rPr>
        <w:t xml:space="preserve"> </w:t>
      </w:r>
    </w:p>
    <w:p w14:paraId="0D8C74DA" w14:textId="40A8958C" w:rsidR="00F558AF" w:rsidRPr="00F558AF" w:rsidRDefault="00F558AF" w:rsidP="00F558AF">
      <w:pPr>
        <w:jc w:val="center"/>
        <w:rPr>
          <w:rFonts w:ascii="Cambria Math" w:hAnsi="Cambria Math"/>
          <w:b/>
          <w:sz w:val="28"/>
          <w:szCs w:val="28"/>
        </w:rPr>
      </w:pPr>
      <w:r w:rsidRPr="00F558AF">
        <w:rPr>
          <w:rFonts w:ascii="Cambria Math" w:hAnsi="Cambria Math"/>
          <w:b/>
          <w:sz w:val="28"/>
          <w:szCs w:val="28"/>
        </w:rPr>
        <w:t xml:space="preserve">= </w:t>
      </w:r>
      <w:r w:rsidR="000D706B">
        <w:rPr>
          <w:rFonts w:ascii="Cambria Math" w:hAnsi="Cambria Math"/>
          <w:b/>
          <w:sz w:val="28"/>
          <w:szCs w:val="28"/>
        </w:rPr>
        <w:t xml:space="preserve">79.65 </w:t>
      </w:r>
      <w:r w:rsidRPr="00F558AF">
        <w:rPr>
          <w:rFonts w:ascii="Cambria Math" w:hAnsi="Cambria Math"/>
          <w:b/>
          <w:sz w:val="28"/>
          <w:szCs w:val="28"/>
        </w:rPr>
        <w:t>KG</w:t>
      </w:r>
    </w:p>
    <w:p w14:paraId="054E9CDD" w14:textId="09A10F41" w:rsidR="00F558AF" w:rsidRDefault="00F558AF" w:rsidP="00B71459">
      <w:r>
        <w:t>Not only is this not viable from a</w:t>
      </w:r>
      <w:r w:rsidR="00D770D3">
        <w:t>n</w:t>
      </w:r>
      <w:r>
        <w:t xml:space="preserve"> economic standpoint</w:t>
      </w:r>
      <w:r w:rsidR="00D770D3">
        <w:t>,</w:t>
      </w:r>
      <w:r>
        <w:t xml:space="preserve"> but it is not a practical number of units to implement to any vehicle</w:t>
      </w:r>
      <w:r w:rsidR="00D770D3">
        <w:t>,</w:t>
      </w:r>
      <w:r>
        <w:t xml:space="preserve"> as </w:t>
      </w:r>
      <w:r w:rsidR="00305B02">
        <w:t>packaging and weight would not be a viable replacement to the alternator. As th</w:t>
      </w:r>
      <w:r>
        <w:t>e output values stand</w:t>
      </w:r>
      <w:r w:rsidR="00305B02">
        <w:t>,</w:t>
      </w:r>
      <w:r>
        <w:t xml:space="preserve"> </w:t>
      </w:r>
      <w:r w:rsidR="000D706B">
        <w:t>the</w:t>
      </w:r>
      <w:r>
        <w:t xml:space="preserve"> system may be optimized to yield a more efficient</w:t>
      </w:r>
      <w:r w:rsidR="00305B02">
        <w:t xml:space="preserve"> power</w:t>
      </w:r>
      <w:r>
        <w:t xml:space="preserve"> output per module as displayed below. </w:t>
      </w:r>
    </w:p>
    <w:p w14:paraId="7A0183DB" w14:textId="7DA17D78" w:rsidR="00F558AF" w:rsidRDefault="00F558AF" w:rsidP="00B71459">
      <w:r>
        <w:lastRenderedPageBreak/>
        <w:t>If each TEM used four TEG units wired in parallel;</w:t>
      </w:r>
    </w:p>
    <w:p w14:paraId="3F9652B9" w14:textId="243DC97C" w:rsidR="00F558AF" w:rsidRPr="00305B02" w:rsidRDefault="00F558AF" w:rsidP="00F558AF">
      <w:pPr>
        <w:jc w:val="center"/>
        <w:rPr>
          <w:rFonts w:eastAsiaTheme="minorEastAsia"/>
          <w:b/>
          <w:sz w:val="28"/>
          <w:szCs w:val="28"/>
        </w:rPr>
      </w:pPr>
      <m:oMathPara>
        <m:oMath>
          <m:r>
            <m:rPr>
              <m:sty m:val="bi"/>
            </m:rPr>
            <w:rPr>
              <w:rFonts w:ascii="Cambria Math" w:hAnsi="Cambria Math"/>
              <w:sz w:val="28"/>
              <w:szCs w:val="28"/>
            </w:rPr>
            <m:t>Maximum</m:t>
          </m:r>
          <m:r>
            <m:rPr>
              <m:sty m:val="bi"/>
            </m:rPr>
            <w:rPr>
              <w:rFonts w:ascii="Cambria Math" w:hAnsi="Cambria Math"/>
              <w:sz w:val="28"/>
              <w:szCs w:val="28"/>
            </w:rPr>
            <m:t xml:space="preserve"> TEG</m:t>
          </m:r>
          <m:r>
            <m:rPr>
              <m:sty m:val="bi"/>
            </m:rPr>
            <w:rPr>
              <w:rFonts w:ascii="Cambria Math" w:hAnsi="Cambria Math"/>
              <w:sz w:val="28"/>
              <w:szCs w:val="28"/>
            </w:rPr>
            <m:t xml:space="preserve"> output </m:t>
          </m:r>
          <m:r>
            <m:rPr>
              <m:sty m:val="bi"/>
            </m:rPr>
            <w:rPr>
              <w:rFonts w:ascii="Cambria Math" w:hAnsi="Cambria Math"/>
              <w:sz w:val="28"/>
              <w:szCs w:val="28"/>
            </w:rPr>
            <m:t>A</m:t>
          </m:r>
          <m:r>
            <m:rPr>
              <m:sty m:val="bi"/>
            </m:rPr>
            <w:rPr>
              <w:rFonts w:ascii="Cambria Math" w:hAnsi="Cambria Math"/>
              <w:sz w:val="28"/>
              <w:szCs w:val="28"/>
            </w:rPr>
            <m:t>mps =</m:t>
          </m:r>
          <m:r>
            <m:rPr>
              <m:sty m:val="bi"/>
            </m:rPr>
            <w:rPr>
              <w:rFonts w:ascii="Cambria Math" w:hAnsi="Cambria Math"/>
              <w:sz w:val="28"/>
              <w:szCs w:val="28"/>
            </w:rPr>
            <m:t>5.3</m:t>
          </m:r>
        </m:oMath>
      </m:oMathPara>
    </w:p>
    <w:p w14:paraId="524826E9" w14:textId="08619FD8" w:rsidR="00305B02" w:rsidRPr="00B71459" w:rsidRDefault="00305B02" w:rsidP="00305B02">
      <w:pPr>
        <w:jc w:val="center"/>
        <w:rPr>
          <w:b/>
          <w:sz w:val="28"/>
          <w:szCs w:val="28"/>
        </w:rPr>
      </w:pPr>
      <m:oMathPara>
        <m:oMath>
          <m:r>
            <m:rPr>
              <m:sty m:val="bi"/>
            </m:rPr>
            <w:rPr>
              <w:rFonts w:ascii="Cambria Math" w:hAnsi="Cambria Math"/>
              <w:sz w:val="28"/>
              <w:szCs w:val="28"/>
            </w:rPr>
            <m:t>Maximum TEG output Volts =5.1</m:t>
          </m:r>
        </m:oMath>
      </m:oMathPara>
    </w:p>
    <w:p w14:paraId="71674D5F" w14:textId="20F5B7D8" w:rsidR="00305B02" w:rsidRPr="00305B02" w:rsidRDefault="00305B02" w:rsidP="00305B02">
      <w:pPr>
        <w:jc w:val="center"/>
        <w:rPr>
          <w:rFonts w:eastAsiaTheme="minorEastAsia"/>
          <w:b/>
          <w:sz w:val="28"/>
          <w:szCs w:val="28"/>
        </w:rPr>
      </w:pPr>
      <m:oMathPara>
        <m:oMath>
          <m:r>
            <m:rPr>
              <m:sty m:val="bi"/>
            </m:rPr>
            <w:rPr>
              <w:rFonts w:ascii="Cambria Math" w:hAnsi="Cambria Math"/>
              <w:sz w:val="28"/>
              <w:szCs w:val="28"/>
            </w:rPr>
            <m:t>Maximum TEG power output Watts =27.03</m:t>
          </m:r>
        </m:oMath>
      </m:oMathPara>
    </w:p>
    <w:p w14:paraId="59EAF37F" w14:textId="117B3933" w:rsidR="000D706B" w:rsidRDefault="000D706B" w:rsidP="000D706B">
      <w:pPr>
        <w:jc w:val="center"/>
        <w:rPr>
          <w:rFonts w:eastAsiaTheme="minorEastAsia"/>
          <w:b/>
          <w:sz w:val="28"/>
          <w:szCs w:val="28"/>
        </w:rPr>
      </w:pPr>
      <m:oMath>
        <m:r>
          <m:rPr>
            <m:sty m:val="bi"/>
          </m:rPr>
          <w:rPr>
            <w:rFonts w:ascii="Cambria Math" w:hAnsi="Cambria Math"/>
            <w:sz w:val="28"/>
            <w:szCs w:val="28"/>
          </w:rPr>
          <m:t>Total number of modules required to replace alternator=</m:t>
        </m:r>
      </m:oMath>
      <w:r>
        <w:rPr>
          <w:rFonts w:eastAsiaTheme="minorEastAsia"/>
          <w:b/>
          <w:sz w:val="28"/>
          <w:szCs w:val="28"/>
        </w:rPr>
        <w:t xml:space="preserve"> </w:t>
      </w:r>
      <m:oMath>
        <m:f>
          <m:fPr>
            <m:ctrlPr>
              <w:rPr>
                <w:rFonts w:ascii="Cambria Math" w:eastAsiaTheme="minorEastAsia" w:hAnsi="Cambria Math"/>
                <w:b/>
                <w:sz w:val="28"/>
                <w:szCs w:val="28"/>
              </w:rPr>
            </m:ctrlPr>
          </m:fPr>
          <m:num>
            <m:r>
              <m:rPr>
                <m:sty m:val="b"/>
              </m:rPr>
              <w:rPr>
                <w:rFonts w:ascii="Cambria Math" w:eastAsiaTheme="minorEastAsia" w:hAnsi="Cambria Math"/>
                <w:sz w:val="28"/>
                <w:szCs w:val="28"/>
              </w:rPr>
              <m:t>2004.8</m:t>
            </m:r>
          </m:num>
          <m:den>
            <m:r>
              <m:rPr>
                <m:sty m:val="b"/>
              </m:rPr>
              <w:rPr>
                <w:rFonts w:ascii="Cambria Math" w:eastAsiaTheme="minorEastAsia" w:hAnsi="Cambria Math"/>
                <w:sz w:val="28"/>
                <w:szCs w:val="28"/>
              </w:rPr>
              <m:t>27.03</m:t>
            </m:r>
          </m:den>
        </m:f>
        <m:r>
          <m:rPr>
            <m:sty m:val="bi"/>
          </m:rPr>
          <w:rPr>
            <w:rFonts w:ascii="Cambria Math" w:eastAsiaTheme="minorEastAsia" w:hAnsi="Cambria Math"/>
            <w:sz w:val="28"/>
            <w:szCs w:val="28"/>
          </w:rPr>
          <m:t>=74.16</m:t>
        </m:r>
      </m:oMath>
      <w:r>
        <w:rPr>
          <w:rFonts w:eastAsiaTheme="minorEastAsia"/>
          <w:b/>
          <w:sz w:val="28"/>
          <w:szCs w:val="28"/>
        </w:rPr>
        <w:t xml:space="preserve"> </w:t>
      </w:r>
    </w:p>
    <w:p w14:paraId="0D9A9A6F" w14:textId="2BFC6156" w:rsidR="00305B02" w:rsidRDefault="000D706B" w:rsidP="00305B02">
      <w:pPr>
        <w:jc w:val="center"/>
        <w:rPr>
          <w:rFonts w:ascii="Cambria Math" w:hAnsi="Cambria Math"/>
          <w:b/>
          <w:sz w:val="28"/>
          <w:szCs w:val="28"/>
        </w:rPr>
      </w:pPr>
      <w:r w:rsidRPr="000D706B">
        <w:rPr>
          <w:rFonts w:ascii="Cambria Math" w:hAnsi="Cambria Math"/>
          <w:b/>
          <w:sz w:val="28"/>
          <w:szCs w:val="28"/>
        </w:rPr>
        <w:t>= 74 TEM</w:t>
      </w:r>
      <w:r>
        <w:rPr>
          <w:rFonts w:ascii="Cambria Math" w:hAnsi="Cambria Math"/>
          <w:b/>
          <w:sz w:val="28"/>
          <w:szCs w:val="28"/>
        </w:rPr>
        <w:t>s</w:t>
      </w:r>
    </w:p>
    <w:p w14:paraId="379B9CDA" w14:textId="407EE9D5" w:rsidR="000D706B" w:rsidRDefault="000D706B" w:rsidP="000D706B">
      <w:pPr>
        <w:jc w:val="center"/>
        <w:rPr>
          <w:rFonts w:eastAsiaTheme="minorEastAsia"/>
          <w:b/>
          <w:sz w:val="28"/>
          <w:szCs w:val="28"/>
        </w:rPr>
      </w:pPr>
      <m:oMath>
        <m:r>
          <m:rPr>
            <m:sty m:val="bi"/>
          </m:rPr>
          <w:rPr>
            <w:rFonts w:ascii="Cambria Math" w:hAnsi="Cambria Math"/>
            <w:sz w:val="28"/>
            <w:szCs w:val="28"/>
          </w:rPr>
          <m:t xml:space="preserve">Total mass of modules required to replace alternator </m:t>
        </m:r>
        <m:r>
          <m:rPr>
            <m:sty m:val="bi"/>
          </m:rPr>
          <w:rPr>
            <w:rFonts w:ascii="Cambria Math" w:hAnsi="Cambria Math"/>
            <w:sz w:val="28"/>
            <w:szCs w:val="28"/>
          </w:rPr>
          <m:t>=</m:t>
        </m:r>
        <m:r>
          <m:rPr>
            <m:sty m:val="bi"/>
          </m:rPr>
          <w:rPr>
            <w:rFonts w:ascii="Cambria Math" w:hAnsi="Cambria Math"/>
            <w:sz w:val="28"/>
            <w:szCs w:val="28"/>
          </w:rPr>
          <m:t>270</m:t>
        </m:r>
        <m:r>
          <m:rPr>
            <m:sty m:val="bi"/>
          </m:rPr>
          <w:rPr>
            <w:rFonts w:ascii="Cambria Math" w:hAnsi="Cambria Math"/>
            <w:sz w:val="28"/>
            <w:szCs w:val="28"/>
          </w:rPr>
          <m:t>x</m:t>
        </m:r>
        <m:r>
          <m:rPr>
            <m:sty m:val="bi"/>
          </m:rPr>
          <w:rPr>
            <w:rFonts w:ascii="Cambria Math" w:hAnsi="Cambria Math"/>
            <w:sz w:val="28"/>
            <w:szCs w:val="28"/>
          </w:rPr>
          <m:t>10-3 x 74</m:t>
        </m:r>
      </m:oMath>
      <w:r>
        <w:rPr>
          <w:rFonts w:eastAsiaTheme="minorEastAsia"/>
          <w:b/>
          <w:sz w:val="28"/>
          <w:szCs w:val="28"/>
        </w:rPr>
        <w:t xml:space="preserve"> </w:t>
      </w:r>
    </w:p>
    <w:p w14:paraId="45AAAC07" w14:textId="6CD8A263" w:rsidR="00F558AF" w:rsidRPr="005B0D1C" w:rsidRDefault="000D706B" w:rsidP="005B0D1C">
      <w:pPr>
        <w:jc w:val="center"/>
        <w:rPr>
          <w:rFonts w:ascii="Cambria Math" w:hAnsi="Cambria Math"/>
          <w:b/>
          <w:sz w:val="28"/>
          <w:szCs w:val="28"/>
        </w:rPr>
      </w:pPr>
      <w:r>
        <w:rPr>
          <w:rFonts w:ascii="Cambria Math" w:hAnsi="Cambria Math"/>
          <w:b/>
          <w:sz w:val="28"/>
          <w:szCs w:val="28"/>
        </w:rPr>
        <w:t>= 19.98 KG</w:t>
      </w:r>
    </w:p>
    <w:p w14:paraId="5000441F" w14:textId="77777777" w:rsidR="004F0079" w:rsidRDefault="004F0079" w:rsidP="00031027"/>
    <w:p w14:paraId="4A24C1CB" w14:textId="77777777" w:rsidR="004F0079" w:rsidRDefault="004F0079" w:rsidP="00031027"/>
    <w:p w14:paraId="3FE1776E" w14:textId="35424383" w:rsidR="00031027" w:rsidRDefault="000D706B" w:rsidP="00031027">
      <w:r>
        <w:t>With only minor optimization</w:t>
      </w:r>
      <w:r w:rsidR="00C228C5">
        <w:t>,</w:t>
      </w:r>
      <w:r>
        <w:t xml:space="preserve"> the units would theoretically be able to </w:t>
      </w:r>
      <w:r w:rsidR="002B16A9">
        <w:t>match</w:t>
      </w:r>
      <w:r>
        <w:t xml:space="preserve"> the</w:t>
      </w:r>
      <w:r w:rsidR="002B16A9">
        <w:t xml:space="preserve"> total power output of the</w:t>
      </w:r>
      <w:r>
        <w:t xml:space="preserve"> alternator with a 20KG weight </w:t>
      </w:r>
      <w:r w:rsidR="003E556E">
        <w:t>increase</w:t>
      </w:r>
      <w:r w:rsidR="002B16A9">
        <w:t xml:space="preserve"> (</w:t>
      </w:r>
      <w:r w:rsidR="00C228C5">
        <w:t>n</w:t>
      </w:r>
      <w:r w:rsidR="002B16A9">
        <w:t>ot accounting for the weight of the alternator once removed</w:t>
      </w:r>
      <w:r w:rsidR="003E556E">
        <w:t xml:space="preserve"> or additional components/ mounts needed to implement the system</w:t>
      </w:r>
      <w:r w:rsidR="002B16A9">
        <w:t>)</w:t>
      </w:r>
      <w:r w:rsidR="00C228C5">
        <w:t>.</w:t>
      </w:r>
      <w:r w:rsidR="002B16A9">
        <w:t xml:space="preserve"> </w:t>
      </w:r>
      <w:r w:rsidR="00C228C5">
        <w:t>However,</w:t>
      </w:r>
      <w:r w:rsidR="002B16A9">
        <w:t xml:space="preserve"> this system would still not be able to function as an effective replacement, as the voltage produced by the system is </w:t>
      </w:r>
      <w:r w:rsidR="00C228C5">
        <w:t>n</w:t>
      </w:r>
      <w:r w:rsidR="002B16A9">
        <w:t>ot high enough to match the requirements of the vehicle.</w:t>
      </w:r>
      <w:r w:rsidR="00405553">
        <w:t xml:space="preserve"> To </w:t>
      </w:r>
      <w:r w:rsidR="003E556E">
        <w:t>accomplish</w:t>
      </w:r>
      <w:r w:rsidR="00405553">
        <w:t xml:space="preserve"> this</w:t>
      </w:r>
      <w:r w:rsidR="00C228C5">
        <w:t>,</w:t>
      </w:r>
      <w:r w:rsidR="00031027">
        <w:t xml:space="preserve"> the</w:t>
      </w:r>
      <w:r w:rsidR="00405553">
        <w:t xml:space="preserve"> </w:t>
      </w:r>
      <w:r w:rsidR="003E556E">
        <w:t xml:space="preserve">thermal recovery system must be divided </w:t>
      </w:r>
      <w:r w:rsidR="00E77E17">
        <w:t>into multiple</w:t>
      </w:r>
      <w:r w:rsidR="003E556E">
        <w:t xml:space="preserve"> separate banks</w:t>
      </w:r>
      <w:r w:rsidR="00031027">
        <w:t>. Each bank would contain four TEG units wired in parallel thus quadrupling the current and each bank</w:t>
      </w:r>
      <w:r w:rsidR="00C228C5">
        <w:t xml:space="preserve"> would be</w:t>
      </w:r>
      <w:r w:rsidR="00031027">
        <w:t xml:space="preserve"> connected to each other in series</w:t>
      </w:r>
      <w:r w:rsidR="00C228C5">
        <w:t>,</w:t>
      </w:r>
      <w:r w:rsidR="00031027">
        <w:t xml:space="preserve"> doubling the voltage output</w:t>
      </w:r>
      <w:r w:rsidR="00182BCE">
        <w:t xml:space="preserve"> per pair of banks. </w:t>
      </w:r>
      <w:r w:rsidR="00031027">
        <w:rPr>
          <w:noProof/>
        </w:rPr>
        <w:lastRenderedPageBreak/>
        <w:drawing>
          <wp:inline distT="0" distB="0" distL="0" distR="0" wp14:anchorId="6EEE07E7" wp14:editId="1F3DC38C">
            <wp:extent cx="4149436" cy="2822618"/>
            <wp:effectExtent l="0" t="0" r="381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56572" cy="2827472"/>
                    </a:xfrm>
                    <a:prstGeom prst="rect">
                      <a:avLst/>
                    </a:prstGeom>
                    <a:noFill/>
                    <a:ln>
                      <a:noFill/>
                    </a:ln>
                  </pic:spPr>
                </pic:pic>
              </a:graphicData>
            </a:graphic>
          </wp:inline>
        </w:drawing>
      </w:r>
      <w:r w:rsidR="004F0079">
        <w:t xml:space="preserve">                                </w:t>
      </w:r>
      <w:r w:rsidR="00031027">
        <w:t>Image of revised circuit for TEM (Fig 11.2.1.5)</w:t>
      </w:r>
    </w:p>
    <w:p w14:paraId="393AE92D" w14:textId="77777777" w:rsidR="00031027" w:rsidRDefault="00031027" w:rsidP="00B71459"/>
    <w:p w14:paraId="411B2784" w14:textId="297C1348" w:rsidR="004F0079" w:rsidRDefault="001E28A8" w:rsidP="00B71459">
      <w:r>
        <w:t xml:space="preserve">Due to the thermal recovery system pitfalls </w:t>
      </w:r>
      <w:r w:rsidR="00182BCE">
        <w:t>and low grade TEG materials</w:t>
      </w:r>
      <w:r w:rsidR="00307605">
        <w:t>,</w:t>
      </w:r>
      <w:r w:rsidR="00182BCE">
        <w:t xml:space="preserve"> it is often found that TEG thermal recovery units ma</w:t>
      </w:r>
      <w:r w:rsidR="00DB0C60">
        <w:t>y not be a viable replacement for the ICE alternator system</w:t>
      </w:r>
      <w:r w:rsidR="00F06108">
        <w:t>.</w:t>
      </w:r>
      <w:r w:rsidR="00DB0C60">
        <w:t xml:space="preserve"> </w:t>
      </w:r>
      <w:r w:rsidR="00F06108">
        <w:t>T</w:t>
      </w:r>
      <w:r w:rsidR="00DB0C60">
        <w:t xml:space="preserve">his is usually related to poor temperature </w:t>
      </w:r>
      <w:r w:rsidR="00991A3A">
        <w:t xml:space="preserve">limits of units, the size and scale of the systems and cost to produce a reliably functioning unit. </w:t>
      </w:r>
    </w:p>
    <w:p w14:paraId="199D37F0" w14:textId="17FC81C8" w:rsidR="00584B71" w:rsidRDefault="00584B71" w:rsidP="00B71459">
      <w:r>
        <w:t xml:space="preserve">Alternative methods have been addressed in various research papers to increase the efficiency of the ICE using thermal recovery devices. Rather than attempt to totally replace the alternator, </w:t>
      </w:r>
      <w:r w:rsidR="00573CB1">
        <w:t xml:space="preserve">the thermal recovery system would </w:t>
      </w:r>
      <w:r>
        <w:t>simply assist in its function by means of powering units that would otherwise be powered by the alternator itself or via a belt drive from the ICE. For the purposes of this analysis an electric water pump was selected to validate this point.</w:t>
      </w:r>
      <w:r w:rsidR="00B91273">
        <w:t xml:space="preserve"> </w:t>
      </w:r>
    </w:p>
    <w:p w14:paraId="4D0B9A37" w14:textId="77777777" w:rsidR="0018080E" w:rsidRDefault="0018080E" w:rsidP="00B71459"/>
    <w:p w14:paraId="0E567876" w14:textId="77777777" w:rsidR="004F0079" w:rsidRDefault="004F0079" w:rsidP="00B71459"/>
    <w:p w14:paraId="38D2D195" w14:textId="77777777" w:rsidR="00B91273" w:rsidRDefault="00B91273" w:rsidP="00B91273">
      <w:pPr>
        <w:pStyle w:val="NormalWeb"/>
        <w:shd w:val="clear" w:color="auto" w:fill="FFFFFF"/>
        <w:spacing w:before="0" w:beforeAutospacing="0" w:after="0" w:afterAutospacing="0"/>
        <w:rPr>
          <w:rFonts w:ascii="Arial" w:hAnsi="Arial" w:cs="Arial"/>
          <w:color w:val="47494A"/>
          <w:sz w:val="17"/>
          <w:szCs w:val="17"/>
        </w:rPr>
      </w:pPr>
      <w:r>
        <w:rPr>
          <w:noProof/>
        </w:rPr>
        <w:lastRenderedPageBreak/>
        <w:drawing>
          <wp:anchor distT="0" distB="0" distL="114300" distR="114300" simplePos="0" relativeHeight="251673600" behindDoc="0" locked="0" layoutInCell="1" allowOverlap="1" wp14:anchorId="351FACA7" wp14:editId="0283AFF0">
            <wp:simplePos x="0" y="0"/>
            <wp:positionH relativeFrom="column">
              <wp:posOffset>0</wp:posOffset>
            </wp:positionH>
            <wp:positionV relativeFrom="paragraph">
              <wp:posOffset>0</wp:posOffset>
            </wp:positionV>
            <wp:extent cx="1981200" cy="1969277"/>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81200" cy="1969277"/>
                    </a:xfrm>
                    <a:prstGeom prst="rect">
                      <a:avLst/>
                    </a:prstGeom>
                  </pic:spPr>
                </pic:pic>
              </a:graphicData>
            </a:graphic>
            <wp14:sizeRelH relativeFrom="page">
              <wp14:pctWidth>0</wp14:pctWidth>
            </wp14:sizeRelH>
            <wp14:sizeRelV relativeFrom="page">
              <wp14:pctHeight>0</wp14:pctHeight>
            </wp14:sizeRelV>
          </wp:anchor>
        </w:drawing>
      </w:r>
      <w:r w:rsidRPr="00B91273">
        <w:rPr>
          <w:rFonts w:ascii="Arial" w:hAnsi="Arial" w:cs="Arial"/>
          <w:color w:val="47494A"/>
          <w:sz w:val="17"/>
          <w:szCs w:val="17"/>
        </w:rPr>
        <w:t xml:space="preserve"> </w:t>
      </w:r>
    </w:p>
    <w:p w14:paraId="22204691" w14:textId="5EF35A0F" w:rsidR="00B91273" w:rsidRPr="00B91273" w:rsidRDefault="00B91273" w:rsidP="00B91273">
      <w:pPr>
        <w:pStyle w:val="NormalWeb"/>
        <w:shd w:val="clear" w:color="auto" w:fill="FFFFFF"/>
        <w:spacing w:before="0" w:beforeAutospacing="0" w:after="0" w:afterAutospacing="0"/>
        <w:rPr>
          <w:rFonts w:asciiTheme="minorHAnsi" w:hAnsiTheme="minorHAnsi" w:cs="Arial"/>
          <w:b/>
          <w:color w:val="47494A"/>
          <w:sz w:val="22"/>
          <w:szCs w:val="22"/>
        </w:rPr>
      </w:pPr>
      <w:r w:rsidRPr="00B91273">
        <w:rPr>
          <w:rFonts w:asciiTheme="minorHAnsi" w:hAnsiTheme="minorHAnsi" w:cs="Arial"/>
          <w:b/>
          <w:color w:val="47494A"/>
          <w:sz w:val="22"/>
          <w:szCs w:val="22"/>
        </w:rPr>
        <w:t>EBP Electric water pump specifications and benefits:</w:t>
      </w:r>
    </w:p>
    <w:p w14:paraId="4B3FE358" w14:textId="77777777" w:rsidR="00B91273" w:rsidRPr="00B91273" w:rsidRDefault="00B91273" w:rsidP="00B91273">
      <w:pPr>
        <w:shd w:val="clear" w:color="auto" w:fill="FFFFFF"/>
        <w:spacing w:before="0" w:after="0" w:line="240" w:lineRule="auto"/>
        <w:rPr>
          <w:rFonts w:eastAsia="Times New Roman" w:cs="Arial"/>
          <w:b/>
          <w:color w:val="47494A"/>
          <w:lang w:val="en-GB" w:eastAsia="en-GB"/>
        </w:rPr>
      </w:pPr>
      <w:r w:rsidRPr="00B91273">
        <w:rPr>
          <w:rFonts w:eastAsia="Times New Roman" w:cs="Arial"/>
          <w:b/>
          <w:color w:val="47494A"/>
          <w:lang w:val="en-GB" w:eastAsia="en-GB"/>
        </w:rPr>
        <w:t>Specs</w:t>
      </w:r>
    </w:p>
    <w:p w14:paraId="6D01896C"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Motor: 12V Brushless</w:t>
      </w:r>
    </w:p>
    <w:p w14:paraId="6F01E7FF"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Operating Voltage: 9V DC to 15V DC</w:t>
      </w:r>
    </w:p>
    <w:p w14:paraId="372E13E7"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Max Current: 1.3 Amps</w:t>
      </w:r>
    </w:p>
    <w:p w14:paraId="7DBE5EE7"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 xml:space="preserve">Flowrate at 10 </w:t>
      </w:r>
      <w:proofErr w:type="spellStart"/>
      <w:r w:rsidRPr="00B91273">
        <w:rPr>
          <w:rFonts w:ascii="Arial" w:eastAsia="Times New Roman" w:hAnsi="Arial" w:cs="Arial"/>
          <w:color w:val="47494A"/>
          <w:sz w:val="17"/>
          <w:szCs w:val="17"/>
          <w:lang w:val="en-GB" w:eastAsia="en-GB"/>
        </w:rPr>
        <w:t>kpa</w:t>
      </w:r>
      <w:proofErr w:type="spellEnd"/>
      <w:r w:rsidRPr="00B91273">
        <w:rPr>
          <w:rFonts w:ascii="Arial" w:eastAsia="Times New Roman" w:hAnsi="Arial" w:cs="Arial"/>
          <w:color w:val="47494A"/>
          <w:sz w:val="17"/>
          <w:szCs w:val="17"/>
          <w:lang w:val="en-GB" w:eastAsia="en-GB"/>
        </w:rPr>
        <w:t>: 15 L/min (4 gal/min)</w:t>
      </w:r>
    </w:p>
    <w:p w14:paraId="0B4BC9E5"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 xml:space="preserve">Operating temp: -40 to 120 </w:t>
      </w:r>
      <w:proofErr w:type="spellStart"/>
      <w:r w:rsidRPr="00B91273">
        <w:rPr>
          <w:rFonts w:ascii="Arial" w:eastAsia="Times New Roman" w:hAnsi="Arial" w:cs="Arial"/>
          <w:color w:val="47494A"/>
          <w:sz w:val="17"/>
          <w:szCs w:val="17"/>
          <w:lang w:val="en-GB" w:eastAsia="en-GB"/>
        </w:rPr>
        <w:t>DegC</w:t>
      </w:r>
      <w:proofErr w:type="spellEnd"/>
    </w:p>
    <w:p w14:paraId="758D00F9" w14:textId="77777777"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Pump Design: Recirculating Centrifugal</w:t>
      </w:r>
    </w:p>
    <w:p w14:paraId="6D7FD8B5" w14:textId="77777777" w:rsid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Pump Weight: 245 grams (0.54 lb)</w:t>
      </w:r>
    </w:p>
    <w:p w14:paraId="576167F8" w14:textId="5152B894" w:rsidR="00B91273" w:rsidRPr="00B91273" w:rsidRDefault="00B91273" w:rsidP="00B91273">
      <w:pPr>
        <w:numPr>
          <w:ilvl w:val="0"/>
          <w:numId w:val="33"/>
        </w:numPr>
        <w:shd w:val="clear" w:color="auto" w:fill="FFFFFF"/>
        <w:spacing w:before="60" w:after="60" w:line="240" w:lineRule="auto"/>
        <w:ind w:left="0"/>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Pump Material: Nylon 66.30 percent Glass filled</w:t>
      </w:r>
    </w:p>
    <w:p w14:paraId="4EDE6C29" w14:textId="5CA99AE1" w:rsidR="00B91273" w:rsidRP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 xml:space="preserve">Burst Pressure: 250 </w:t>
      </w:r>
      <w:proofErr w:type="spellStart"/>
      <w:r w:rsidRPr="00B91273">
        <w:rPr>
          <w:rFonts w:ascii="Arial" w:eastAsia="Times New Roman" w:hAnsi="Arial" w:cs="Arial"/>
          <w:color w:val="47494A"/>
          <w:sz w:val="17"/>
          <w:szCs w:val="17"/>
          <w:lang w:val="en-GB" w:eastAsia="en-GB"/>
        </w:rPr>
        <w:t>kpa</w:t>
      </w:r>
      <w:proofErr w:type="spellEnd"/>
      <w:r w:rsidRPr="00B91273">
        <w:rPr>
          <w:rFonts w:ascii="Arial" w:eastAsia="Times New Roman" w:hAnsi="Arial" w:cs="Arial"/>
          <w:color w:val="47494A"/>
          <w:sz w:val="17"/>
          <w:szCs w:val="17"/>
          <w:lang w:val="en-GB" w:eastAsia="en-GB"/>
        </w:rPr>
        <w:t xml:space="preserve"> (36 psi) Min</w:t>
      </w:r>
    </w:p>
    <w:p w14:paraId="45E83D48" w14:textId="77777777" w:rsidR="00B91273" w:rsidRP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Fit Hose Sizes: 19mm (3/4")</w:t>
      </w:r>
    </w:p>
    <w:p w14:paraId="7983CB92" w14:textId="77777777" w:rsidR="00B91273" w:rsidRP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Motor Life: 15,000 hours</w:t>
      </w:r>
    </w:p>
    <w:p w14:paraId="502586C4" w14:textId="77777777" w:rsidR="00B91273" w:rsidRP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Dimensions: 70 x 48mm Body</w:t>
      </w:r>
    </w:p>
    <w:p w14:paraId="4AAFE83E" w14:textId="77777777" w:rsidR="00B91273" w:rsidRP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Inlet/Outlet: 12 - 20mm</w:t>
      </w:r>
    </w:p>
    <w:p w14:paraId="07962A73" w14:textId="57646AB3" w:rsidR="00B91273" w:rsidRDefault="00B91273" w:rsidP="00B91273">
      <w:pPr>
        <w:pStyle w:val="ListParagraph"/>
        <w:numPr>
          <w:ilvl w:val="0"/>
          <w:numId w:val="33"/>
        </w:numPr>
        <w:shd w:val="clear" w:color="auto" w:fill="FFFFFF"/>
        <w:spacing w:before="60" w:after="60" w:line="240" w:lineRule="auto"/>
        <w:rPr>
          <w:rFonts w:ascii="Arial" w:eastAsia="Times New Roman" w:hAnsi="Arial" w:cs="Arial"/>
          <w:color w:val="47494A"/>
          <w:sz w:val="17"/>
          <w:szCs w:val="17"/>
          <w:lang w:val="en-GB" w:eastAsia="en-GB"/>
        </w:rPr>
      </w:pPr>
      <w:r w:rsidRPr="00B91273">
        <w:rPr>
          <w:rFonts w:ascii="Arial" w:eastAsia="Times New Roman" w:hAnsi="Arial" w:cs="Arial"/>
          <w:color w:val="47494A"/>
          <w:sz w:val="17"/>
          <w:szCs w:val="17"/>
          <w:lang w:val="en-GB" w:eastAsia="en-GB"/>
        </w:rPr>
        <w:t>Drive: Magnetic - No shaft seal</w:t>
      </w:r>
    </w:p>
    <w:p w14:paraId="425E2AD2" w14:textId="03D20DD9" w:rsidR="00663305" w:rsidRPr="00663305" w:rsidRDefault="00663305" w:rsidP="00663305">
      <w:pPr>
        <w:pStyle w:val="ListParagraph"/>
        <w:shd w:val="clear" w:color="auto" w:fill="FFFFFF"/>
        <w:spacing w:before="60" w:after="60" w:line="240" w:lineRule="auto"/>
        <w:rPr>
          <w:rFonts w:eastAsia="Times New Roman" w:cs="Arial"/>
          <w:b/>
          <w:color w:val="47494A"/>
          <w:lang w:val="en-GB" w:eastAsia="en-GB"/>
        </w:rPr>
      </w:pPr>
      <w:r w:rsidRPr="00663305">
        <w:rPr>
          <w:rFonts w:cs="Arial"/>
          <w:b/>
          <w:color w:val="666666"/>
          <w:shd w:val="clear" w:color="auto" w:fill="FFFFFF"/>
        </w:rPr>
        <w:t>(Demon-tweeks.co.uk, 2018)</w:t>
      </w:r>
    </w:p>
    <w:p w14:paraId="79B26225" w14:textId="77777777" w:rsidR="00CD76B0" w:rsidRDefault="00CD76B0" w:rsidP="00B91273">
      <w:pPr>
        <w:shd w:val="clear" w:color="auto" w:fill="FFFFFF"/>
        <w:spacing w:before="60" w:after="60" w:line="240" w:lineRule="auto"/>
        <w:rPr>
          <w:rFonts w:eastAsia="Times New Roman" w:cs="Arial"/>
          <w:color w:val="47494A"/>
          <w:lang w:val="en-GB" w:eastAsia="en-GB"/>
        </w:rPr>
      </w:pPr>
    </w:p>
    <w:p w14:paraId="63777A16" w14:textId="4FD86EBF" w:rsidR="00B91273" w:rsidRPr="00663305" w:rsidRDefault="00B91273" w:rsidP="00B91273">
      <w:pPr>
        <w:shd w:val="clear" w:color="auto" w:fill="FFFFFF"/>
        <w:spacing w:before="60" w:after="60" w:line="240" w:lineRule="auto"/>
        <w:rPr>
          <w:rFonts w:eastAsia="Times New Roman" w:cs="Arial"/>
          <w:b/>
          <w:color w:val="47494A"/>
          <w:lang w:val="en-GB" w:eastAsia="en-GB"/>
        </w:rPr>
      </w:pPr>
      <w:r>
        <w:rPr>
          <w:rFonts w:eastAsia="Times New Roman" w:cs="Arial"/>
          <w:color w:val="47494A"/>
          <w:lang w:val="en-GB" w:eastAsia="en-GB"/>
        </w:rPr>
        <w:t>The unit in question is a motorsport electric water pump. The manufacturer claims that the use of this unit as opposed to a belt driven unit will give an increase</w:t>
      </w:r>
      <w:r w:rsidR="00CD76B0">
        <w:rPr>
          <w:rFonts w:eastAsia="Times New Roman" w:cs="Arial"/>
          <w:color w:val="47494A"/>
          <w:lang w:val="en-GB" w:eastAsia="en-GB"/>
        </w:rPr>
        <w:t xml:space="preserve"> in</w:t>
      </w:r>
      <w:r>
        <w:rPr>
          <w:rFonts w:eastAsia="Times New Roman" w:cs="Arial"/>
          <w:color w:val="47494A"/>
          <w:lang w:val="en-GB" w:eastAsia="en-GB"/>
        </w:rPr>
        <w:t xml:space="preserve"> engine efficiency, power and torque. </w:t>
      </w:r>
      <w:r w:rsidR="00183D85">
        <w:rPr>
          <w:rFonts w:eastAsia="Times New Roman" w:cs="Arial"/>
          <w:color w:val="47494A"/>
          <w:lang w:val="en-GB" w:eastAsia="en-GB"/>
        </w:rPr>
        <w:t xml:space="preserve">If a unit such as this </w:t>
      </w:r>
      <w:r w:rsidR="00CD76B0">
        <w:rPr>
          <w:rFonts w:eastAsia="Times New Roman" w:cs="Arial"/>
          <w:color w:val="47494A"/>
          <w:lang w:val="en-GB" w:eastAsia="en-GB"/>
        </w:rPr>
        <w:t xml:space="preserve">could </w:t>
      </w:r>
      <w:r w:rsidR="00183D85">
        <w:rPr>
          <w:rFonts w:eastAsia="Times New Roman" w:cs="Arial"/>
          <w:color w:val="47494A"/>
          <w:lang w:val="en-GB" w:eastAsia="en-GB"/>
        </w:rPr>
        <w:t>be powered by waste</w:t>
      </w:r>
      <w:r w:rsidR="00CD76B0">
        <w:rPr>
          <w:rFonts w:eastAsia="Times New Roman" w:cs="Arial"/>
          <w:color w:val="47494A"/>
          <w:lang w:val="en-GB" w:eastAsia="en-GB"/>
        </w:rPr>
        <w:t>d</w:t>
      </w:r>
      <w:r w:rsidR="00183D85">
        <w:rPr>
          <w:rFonts w:eastAsia="Times New Roman" w:cs="Arial"/>
          <w:color w:val="47494A"/>
          <w:lang w:val="en-GB" w:eastAsia="en-GB"/>
        </w:rPr>
        <w:t xml:space="preserve"> thermal energy alone</w:t>
      </w:r>
      <w:r w:rsidR="00CD76B0">
        <w:rPr>
          <w:rFonts w:eastAsia="Times New Roman" w:cs="Arial"/>
          <w:color w:val="47494A"/>
          <w:lang w:val="en-GB" w:eastAsia="en-GB"/>
        </w:rPr>
        <w:t>,</w:t>
      </w:r>
      <w:r w:rsidR="00183D85">
        <w:rPr>
          <w:rFonts w:eastAsia="Times New Roman" w:cs="Arial"/>
          <w:color w:val="47494A"/>
          <w:lang w:val="en-GB" w:eastAsia="en-GB"/>
        </w:rPr>
        <w:t xml:space="preserve"> </w:t>
      </w:r>
      <w:r w:rsidR="00CD76B0">
        <w:rPr>
          <w:rFonts w:eastAsia="Times New Roman" w:cs="Arial"/>
          <w:color w:val="47494A"/>
          <w:lang w:val="en-GB" w:eastAsia="en-GB"/>
        </w:rPr>
        <w:t>it would have positive effects on ICE efficiency,</w:t>
      </w:r>
      <w:r w:rsidR="00183D85">
        <w:rPr>
          <w:rFonts w:eastAsia="Times New Roman" w:cs="Arial"/>
          <w:color w:val="47494A"/>
          <w:lang w:val="en-GB" w:eastAsia="en-GB"/>
        </w:rPr>
        <w:t xml:space="preserve"> as decreasing </w:t>
      </w:r>
      <w:r w:rsidR="00CD76B0">
        <w:rPr>
          <w:rFonts w:eastAsia="Times New Roman" w:cs="Arial"/>
          <w:color w:val="47494A"/>
          <w:lang w:val="en-GB" w:eastAsia="en-GB"/>
        </w:rPr>
        <w:t xml:space="preserve">the load on the alternator </w:t>
      </w:r>
      <w:r w:rsidR="00183D85">
        <w:rPr>
          <w:rFonts w:eastAsia="Times New Roman" w:cs="Arial"/>
          <w:color w:val="47494A"/>
          <w:lang w:val="en-GB" w:eastAsia="en-GB"/>
        </w:rPr>
        <w:t>will result equally in decreasing the magnetic field</w:t>
      </w:r>
      <w:r w:rsidR="00CD76B0">
        <w:rPr>
          <w:rFonts w:eastAsia="Times New Roman" w:cs="Arial"/>
          <w:color w:val="47494A"/>
          <w:lang w:val="en-GB" w:eastAsia="en-GB"/>
        </w:rPr>
        <w:t>,</w:t>
      </w:r>
      <w:r w:rsidR="00183D85">
        <w:rPr>
          <w:rFonts w:eastAsia="Times New Roman" w:cs="Arial"/>
          <w:color w:val="47494A"/>
          <w:lang w:val="en-GB" w:eastAsia="en-GB"/>
        </w:rPr>
        <w:t xml:space="preserve"> hindering the motor meaning that the ICE unit will require less load to turn it. </w:t>
      </w:r>
      <w:r w:rsidR="00663305">
        <w:rPr>
          <w:rFonts w:eastAsia="Times New Roman" w:cs="Arial"/>
          <w:b/>
          <w:color w:val="47494A"/>
          <w:lang w:val="en-GB" w:eastAsia="en-GB"/>
        </w:rPr>
        <w:t>(R. Murray 2018)</w:t>
      </w:r>
    </w:p>
    <w:p w14:paraId="3C2AFDE4" w14:textId="77777777" w:rsidR="00B91273" w:rsidRDefault="00B91273" w:rsidP="00B71459"/>
    <w:p w14:paraId="3D8294B4" w14:textId="7235D2D6" w:rsidR="00B71459" w:rsidRDefault="001E28A8" w:rsidP="00B70C5E">
      <w:r>
        <w:t>The results from initial testing show that energy recovery is indeed possible</w:t>
      </w:r>
      <w:r w:rsidR="0020632A">
        <w:t>,</w:t>
      </w:r>
      <w:r>
        <w:t xml:space="preserve"> although the practical and </w:t>
      </w:r>
      <w:r w:rsidR="0020632A">
        <w:t>economic</w:t>
      </w:r>
      <w:r>
        <w:t xml:space="preserve"> issues to implementing such a system may outweigh the benefits</w:t>
      </w:r>
      <w:r w:rsidR="0020632A">
        <w:t>.</w:t>
      </w:r>
      <w:r w:rsidR="00CD5150">
        <w:t xml:space="preserve"> Especially when considering the additional weight of the units in comparison to an alternator alone.</w:t>
      </w:r>
    </w:p>
    <w:p w14:paraId="4C8D9475" w14:textId="6F8377DD" w:rsidR="0025109A" w:rsidRPr="00CD5150" w:rsidRDefault="00CD5150" w:rsidP="00CD5150">
      <w:r>
        <w:t xml:space="preserve">The Carnot efficiency </w:t>
      </w:r>
      <w:r w:rsidR="000907EF">
        <w:t>as stated in previous chapters is the ideal efficiency value of the case study given</w:t>
      </w:r>
      <w:r w:rsidR="00C33B40">
        <w:t>.</w:t>
      </w:r>
    </w:p>
    <w:p w14:paraId="21BD840C" w14:textId="343AC12C" w:rsidR="0025109A" w:rsidRPr="003875A7" w:rsidRDefault="0025109A" w:rsidP="0025109A">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Th-Tc</m:t>
            </m:r>
          </m:num>
          <m:den>
            <m:r>
              <m:rPr>
                <m:sty m:val="bi"/>
              </m:rPr>
              <w:rPr>
                <w:rFonts w:ascii="Cambria Math" w:hAnsi="Cambria Math"/>
                <w:sz w:val="36"/>
                <w:szCs w:val="36"/>
              </w:rPr>
              <m:t>Th</m:t>
            </m:r>
          </m:den>
        </m:f>
      </m:oMath>
    </w:p>
    <w:p w14:paraId="7E7F87B0" w14:textId="51638FD6" w:rsidR="0025109A" w:rsidRPr="003875A7" w:rsidRDefault="0025109A" w:rsidP="0025109A">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 </w:t>
      </w:r>
      <m:oMath>
        <m:f>
          <m:fPr>
            <m:ctrlPr>
              <w:rPr>
                <w:rFonts w:ascii="Cambria Math" w:hAnsi="Cambria Math"/>
                <w:b/>
                <w:i/>
                <w:sz w:val="36"/>
                <w:szCs w:val="36"/>
              </w:rPr>
            </m:ctrlPr>
          </m:fPr>
          <m:num>
            <m:r>
              <m:rPr>
                <m:sty m:val="bi"/>
              </m:rPr>
              <w:rPr>
                <w:rFonts w:ascii="Cambria Math" w:hAnsi="Cambria Math"/>
                <w:sz w:val="36"/>
                <w:szCs w:val="36"/>
              </w:rPr>
              <m:t>383.15</m:t>
            </m:r>
            <m:r>
              <m:rPr>
                <m:sty m:val="bi"/>
              </m:rPr>
              <w:rPr>
                <w:rFonts w:ascii="Cambria Math" w:hAnsi="Cambria Math"/>
                <w:sz w:val="36"/>
                <w:szCs w:val="36"/>
              </w:rPr>
              <m:t>K-289.15</m:t>
            </m:r>
            <m:r>
              <m:rPr>
                <m:sty m:val="bi"/>
              </m:rPr>
              <w:rPr>
                <w:rFonts w:ascii="Cambria Math" w:hAnsi="Cambria Math"/>
                <w:sz w:val="36"/>
                <w:szCs w:val="36"/>
              </w:rPr>
              <m:t>K</m:t>
            </m:r>
          </m:num>
          <m:den>
            <m:r>
              <m:rPr>
                <m:sty m:val="bi"/>
              </m:rPr>
              <w:rPr>
                <w:rFonts w:ascii="Cambria Math" w:hAnsi="Cambria Math"/>
                <w:sz w:val="36"/>
                <w:szCs w:val="36"/>
              </w:rPr>
              <m:t>383.15</m:t>
            </m:r>
            <m:r>
              <m:rPr>
                <m:sty m:val="bi"/>
              </m:rPr>
              <w:rPr>
                <w:rFonts w:ascii="Cambria Math" w:hAnsi="Cambria Math"/>
                <w:sz w:val="36"/>
                <w:szCs w:val="36"/>
              </w:rPr>
              <m:t>K</m:t>
            </m:r>
          </m:den>
        </m:f>
      </m:oMath>
    </w:p>
    <w:p w14:paraId="7D856824" w14:textId="3B17D704" w:rsidR="0025109A" w:rsidRPr="003875A7" w:rsidRDefault="0025109A" w:rsidP="0025109A">
      <w:pPr>
        <w:pStyle w:val="ListParagraph"/>
        <w:jc w:val="center"/>
        <w:rPr>
          <w:rFonts w:ascii="Cambria Math" w:eastAsiaTheme="minorEastAsia" w:hAnsi="Cambria Math"/>
          <w:b/>
          <w:sz w:val="36"/>
          <w:szCs w:val="36"/>
        </w:rPr>
      </w:pPr>
      <w:r>
        <w:rPr>
          <w:rFonts w:ascii="Cambria Math" w:eastAsiaTheme="minorEastAsia" w:hAnsi="Cambria Math"/>
          <w:b/>
          <w:sz w:val="36"/>
          <w:szCs w:val="36"/>
        </w:rPr>
        <w:t>Carnot efficiency</w:t>
      </w:r>
      <w:r w:rsidRPr="003875A7">
        <w:rPr>
          <w:rFonts w:ascii="Cambria Math" w:eastAsiaTheme="minorEastAsia" w:hAnsi="Cambria Math"/>
          <w:b/>
          <w:sz w:val="36"/>
          <w:szCs w:val="36"/>
        </w:rPr>
        <w:t xml:space="preserve"> =</w:t>
      </w:r>
      <w:r>
        <w:rPr>
          <w:rFonts w:ascii="Cambria Math" w:eastAsiaTheme="minorEastAsia" w:hAnsi="Cambria Math"/>
          <w:b/>
          <w:sz w:val="36"/>
          <w:szCs w:val="36"/>
        </w:rPr>
        <w:t>0.24/ 24%</w:t>
      </w:r>
    </w:p>
    <w:p w14:paraId="11792640" w14:textId="77777777" w:rsidR="00D41733" w:rsidRPr="002529FA" w:rsidRDefault="00D41733" w:rsidP="002529FA"/>
    <w:p w14:paraId="2893CBFD" w14:textId="4EE6DE04" w:rsidR="00CE7E24" w:rsidRPr="00CD5150" w:rsidRDefault="00CE7E24" w:rsidP="00CE7E24">
      <w:pPr>
        <w:jc w:val="center"/>
        <w:rPr>
          <w:rFonts w:ascii="Cambria Math" w:eastAsiaTheme="minorEastAsia" w:hAnsi="Cambria Math"/>
          <w:b/>
          <w:sz w:val="28"/>
          <w:szCs w:val="28"/>
        </w:rPr>
      </w:pPr>
      <m:oMathPara>
        <m:oMath>
          <m:r>
            <m:rPr>
              <m:sty m:val="b"/>
            </m:rPr>
            <w:rPr>
              <w:rFonts w:ascii="Cambria Math" w:eastAsiaTheme="minorEastAsia" w:hAnsi="Cambria Math"/>
              <w:sz w:val="28"/>
              <w:szCs w:val="28"/>
            </w:rPr>
            <w:lastRenderedPageBreak/>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Th-Tc</m:t>
              </m:r>
            </m:num>
            <m:den>
              <m:r>
                <m:rPr>
                  <m:sty m:val="bi"/>
                </m:rPr>
                <w:rPr>
                  <w:rFonts w:ascii="Cambria Math" w:eastAsiaTheme="minorEastAsia" w:hAnsi="Cambria Math"/>
                  <w:sz w:val="28"/>
                  <w:szCs w:val="28"/>
                </w:rPr>
                <m:t>Th</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m:t>
                  </m:r>
                  <m:r>
                    <m:rPr>
                      <m:sty m:val="b"/>
                    </m:rPr>
                    <w:rPr>
                      <w:rFonts w:ascii="Cambria Math" w:hAnsi="Cambria Math"/>
                      <w:sz w:val="28"/>
                      <w:szCs w:val="28"/>
                    </w:rPr>
                    <m:t>+ZT</m:t>
                  </m:r>
                </m:e>
              </m:rad>
              <m:r>
                <m:rPr>
                  <m:sty m:val="b"/>
                </m:rPr>
                <w:rPr>
                  <w:rFonts w:ascii="Cambria Math" w:hAnsi="Cambria Math"/>
                  <w:sz w:val="28"/>
                  <w:szCs w:val="28"/>
                </w:rPr>
                <m:t>-1</m:t>
              </m:r>
            </m:num>
            <m:den>
              <m:rad>
                <m:radPr>
                  <m:degHide m:val="1"/>
                  <m:ctrlPr>
                    <w:rPr>
                      <w:rFonts w:ascii="Cambria Math" w:hAnsi="Cambria Math"/>
                      <w:b/>
                      <w:sz w:val="28"/>
                      <w:szCs w:val="28"/>
                    </w:rPr>
                  </m:ctrlPr>
                </m:radPr>
                <m:deg/>
                <m:e>
                  <m:r>
                    <m:rPr>
                      <m:sty m:val="b"/>
                    </m:rPr>
                    <w:rPr>
                      <w:rFonts w:ascii="Cambria Math" w:hAnsi="Cambria Math"/>
                      <w:sz w:val="28"/>
                      <w:szCs w:val="28"/>
                    </w:rPr>
                    <m:t>1</m:t>
                  </m:r>
                  <m:r>
                    <m:rPr>
                      <m:sty m:val="b"/>
                    </m:rPr>
                    <w:rPr>
                      <w:rFonts w:ascii="Cambria Math" w:hAnsi="Cambria Math"/>
                      <w:sz w:val="28"/>
                      <w:szCs w:val="28"/>
                    </w:rPr>
                    <m:t>+ZT</m:t>
                  </m:r>
                </m:e>
              </m:rad>
              <m:r>
                <m:rPr>
                  <m:sty m:val="bi"/>
                </m:rPr>
                <w:rPr>
                  <w:rFonts w:ascii="Cambria Math" w:hAnsi="Cambria Math"/>
                  <w:sz w:val="28"/>
                  <w:szCs w:val="28"/>
                </w:rPr>
                <m:t>+Tc/Th</m:t>
              </m:r>
            </m:den>
          </m:f>
        </m:oMath>
      </m:oMathPara>
    </w:p>
    <w:p w14:paraId="0DCC1BEA" w14:textId="19CCEA8C" w:rsidR="00CE7E24" w:rsidRPr="00CD5150" w:rsidRDefault="00CE7E24" w:rsidP="00CE7E24">
      <w:pPr>
        <w:jc w:val="center"/>
        <w:rPr>
          <w:rFonts w:ascii="Cambria Math" w:eastAsiaTheme="minorEastAsia" w:hAnsi="Cambria Math"/>
          <w:b/>
          <w:sz w:val="28"/>
          <w:szCs w:val="28"/>
        </w:rPr>
      </w:pPr>
      <m:oMathPara>
        <m:oMath>
          <m:r>
            <m:rPr>
              <m:sty m:val="b"/>
            </m:rPr>
            <w:rPr>
              <w:rFonts w:ascii="Cambria Math" w:eastAsiaTheme="minorEastAsia" w:hAnsi="Cambria Math"/>
              <w:sz w:val="28"/>
              <w:szCs w:val="28"/>
            </w:rPr>
            <m:t>η=</m:t>
          </m:r>
          <m:f>
            <m:fPr>
              <m:ctrlPr>
                <w:rPr>
                  <w:rFonts w:ascii="Cambria Math" w:eastAsiaTheme="minorEastAsia" w:hAnsi="Cambria Math"/>
                  <w:b/>
                  <w:i/>
                  <w:sz w:val="28"/>
                  <w:szCs w:val="28"/>
                </w:rPr>
              </m:ctrlPr>
            </m:fPr>
            <m:num>
              <m:r>
                <m:rPr>
                  <m:sty m:val="bi"/>
                </m:rPr>
                <w:rPr>
                  <w:rFonts w:ascii="Cambria Math" w:eastAsiaTheme="minorEastAsia" w:hAnsi="Cambria Math"/>
                  <w:sz w:val="28"/>
                  <w:szCs w:val="28"/>
                </w:rPr>
                <m:t>383.15-</m:t>
              </m:r>
              <m:r>
                <m:rPr>
                  <m:sty m:val="bi"/>
                </m:rPr>
                <w:rPr>
                  <w:rFonts w:ascii="Cambria Math" w:eastAsiaTheme="minorEastAsia" w:hAnsi="Cambria Math"/>
                  <w:sz w:val="28"/>
                  <w:szCs w:val="28"/>
                </w:rPr>
                <m:t>289.15</m:t>
              </m:r>
            </m:num>
            <m:den>
              <m:r>
                <m:rPr>
                  <m:sty m:val="bi"/>
                </m:rPr>
                <w:rPr>
                  <w:rFonts w:ascii="Cambria Math" w:eastAsiaTheme="minorEastAsia" w:hAnsi="Cambria Math"/>
                  <w:sz w:val="28"/>
                  <w:szCs w:val="28"/>
                </w:rPr>
                <m:t>383.15</m:t>
              </m:r>
            </m:den>
          </m:f>
          <m:r>
            <m:rPr>
              <m:sty m:val="bi"/>
            </m:rPr>
            <w:rPr>
              <w:rFonts w:ascii="Cambria Math" w:eastAsiaTheme="minorEastAsia" w:hAnsi="Cambria Math"/>
              <w:sz w:val="28"/>
              <w:szCs w:val="28"/>
            </w:rPr>
            <m:t>.</m:t>
          </m:r>
          <m:f>
            <m:fPr>
              <m:ctrlPr>
                <w:rPr>
                  <w:rFonts w:ascii="Cambria Math" w:eastAsiaTheme="minorEastAsia" w:hAnsi="Cambria Math"/>
                  <w:b/>
                  <w:i/>
                  <w:sz w:val="28"/>
                  <w:szCs w:val="28"/>
                </w:rPr>
              </m:ctrlPr>
            </m:fPr>
            <m:num>
              <m:rad>
                <m:radPr>
                  <m:degHide m:val="1"/>
                  <m:ctrlPr>
                    <w:rPr>
                      <w:rFonts w:ascii="Cambria Math" w:hAnsi="Cambria Math"/>
                      <w:b/>
                      <w:sz w:val="28"/>
                      <w:szCs w:val="28"/>
                    </w:rPr>
                  </m:ctrlPr>
                </m:radPr>
                <m:deg/>
                <m:e>
                  <m:r>
                    <m:rPr>
                      <m:sty m:val="b"/>
                    </m:rPr>
                    <w:rPr>
                      <w:rFonts w:ascii="Cambria Math" w:hAnsi="Cambria Math"/>
                      <w:sz w:val="28"/>
                      <w:szCs w:val="28"/>
                    </w:rPr>
                    <m:t>1</m:t>
                  </m:r>
                  <m:r>
                    <m:rPr>
                      <m:sty m:val="b"/>
                    </m:rPr>
                    <w:rPr>
                      <w:rFonts w:ascii="Cambria Math" w:hAnsi="Cambria Math"/>
                      <w:sz w:val="28"/>
                      <w:szCs w:val="28"/>
                    </w:rPr>
                    <m:t>+</m:t>
                  </m:r>
                  <m:r>
                    <m:rPr>
                      <m:sty m:val="b"/>
                    </m:rPr>
                    <w:rPr>
                      <w:rFonts w:ascii="Cambria Math" w:hAnsi="Cambria Math"/>
                      <w:sz w:val="28"/>
                      <w:szCs w:val="28"/>
                    </w:rPr>
                    <m:t>1.2</m:t>
                  </m:r>
                </m:e>
              </m:rad>
              <m:r>
                <m:rPr>
                  <m:sty m:val="b"/>
                </m:rPr>
                <w:rPr>
                  <w:rFonts w:ascii="Cambria Math" w:hAnsi="Cambria Math"/>
                  <w:sz w:val="28"/>
                  <w:szCs w:val="28"/>
                </w:rPr>
                <m:t>-1</m:t>
              </m:r>
            </m:num>
            <m:den>
              <m:rad>
                <m:radPr>
                  <m:degHide m:val="1"/>
                  <m:ctrlPr>
                    <w:rPr>
                      <w:rFonts w:ascii="Cambria Math" w:hAnsi="Cambria Math"/>
                      <w:b/>
                      <w:sz w:val="28"/>
                      <w:szCs w:val="28"/>
                    </w:rPr>
                  </m:ctrlPr>
                </m:radPr>
                <m:deg/>
                <m:e>
                  <m:r>
                    <m:rPr>
                      <m:sty m:val="b"/>
                    </m:rPr>
                    <w:rPr>
                      <w:rFonts w:ascii="Cambria Math" w:hAnsi="Cambria Math"/>
                      <w:sz w:val="28"/>
                      <w:szCs w:val="28"/>
                    </w:rPr>
                    <m:t>1</m:t>
                  </m:r>
                  <m:r>
                    <m:rPr>
                      <m:sty m:val="b"/>
                    </m:rPr>
                    <w:rPr>
                      <w:rFonts w:ascii="Cambria Math" w:hAnsi="Cambria Math"/>
                      <w:sz w:val="28"/>
                      <w:szCs w:val="28"/>
                    </w:rPr>
                    <m:t>+</m:t>
                  </m:r>
                  <m:r>
                    <m:rPr>
                      <m:sty m:val="b"/>
                    </m:rPr>
                    <w:rPr>
                      <w:rFonts w:ascii="Cambria Math" w:hAnsi="Cambria Math"/>
                      <w:sz w:val="28"/>
                      <w:szCs w:val="28"/>
                    </w:rPr>
                    <m:t>1.2</m:t>
                  </m:r>
                  <m:r>
                    <m:rPr>
                      <m:sty m:val="b"/>
                    </m:rPr>
                    <w:rPr>
                      <w:rFonts w:ascii="Cambria Math" w:hAnsi="Cambria Math"/>
                      <w:sz w:val="28"/>
                      <w:szCs w:val="28"/>
                    </w:rPr>
                    <m:t xml:space="preserve"> </m:t>
                  </m:r>
                </m:e>
              </m:rad>
              <m:r>
                <m:rPr>
                  <m:sty m:val="bi"/>
                </m:rPr>
                <w:rPr>
                  <w:rFonts w:ascii="Cambria Math" w:hAnsi="Cambria Math"/>
                  <w:sz w:val="28"/>
                  <w:szCs w:val="28"/>
                </w:rPr>
                <m:t>+</m:t>
              </m:r>
              <m:r>
                <m:rPr>
                  <m:sty m:val="bi"/>
                </m:rPr>
                <w:rPr>
                  <w:rFonts w:ascii="Cambria Math" w:hAnsi="Cambria Math"/>
                  <w:sz w:val="28"/>
                  <w:szCs w:val="28"/>
                </w:rPr>
                <m:t>289.15</m:t>
              </m:r>
              <m:r>
                <m:rPr>
                  <m:sty m:val="bi"/>
                </m:rPr>
                <w:rPr>
                  <w:rFonts w:ascii="Cambria Math" w:hAnsi="Cambria Math"/>
                  <w:sz w:val="28"/>
                  <w:szCs w:val="28"/>
                </w:rPr>
                <m:t>/</m:t>
              </m:r>
              <m:r>
                <m:rPr>
                  <m:sty m:val="bi"/>
                </m:rPr>
                <w:rPr>
                  <w:rFonts w:ascii="Cambria Math" w:hAnsi="Cambria Math"/>
                  <w:sz w:val="28"/>
                  <w:szCs w:val="28"/>
                </w:rPr>
                <m:t>383.15</m:t>
              </m:r>
            </m:den>
          </m:f>
        </m:oMath>
      </m:oMathPara>
    </w:p>
    <w:p w14:paraId="4170C5BA" w14:textId="5A2975B9" w:rsidR="003B3368" w:rsidRDefault="00B70C5E" w:rsidP="006259EE">
      <w:pPr>
        <w:jc w:val="center"/>
        <w:rPr>
          <w:rFonts w:ascii="Cambria Math" w:eastAsiaTheme="minorEastAsia" w:hAnsi="Cambria Math"/>
          <w:b/>
          <w:sz w:val="28"/>
          <w:szCs w:val="28"/>
        </w:rPr>
      </w:pPr>
      <m:oMath>
        <m:r>
          <m:rPr>
            <m:sty m:val="b"/>
          </m:rPr>
          <w:rPr>
            <w:rFonts w:ascii="Cambria Math" w:eastAsiaTheme="minorEastAsia" w:hAnsi="Cambria Math"/>
            <w:sz w:val="28"/>
            <w:szCs w:val="28"/>
          </w:rPr>
          <m:t>η=</m:t>
        </m:r>
      </m:oMath>
      <w:r w:rsidR="00067882" w:rsidRPr="00CD5150">
        <w:rPr>
          <w:rFonts w:ascii="Cambria Math" w:eastAsiaTheme="minorEastAsia" w:hAnsi="Cambria Math"/>
          <w:b/>
          <w:sz w:val="28"/>
          <w:szCs w:val="28"/>
        </w:rPr>
        <w:t>0.0</w:t>
      </w:r>
      <w:r w:rsidR="0025109A" w:rsidRPr="00CD5150">
        <w:rPr>
          <w:rFonts w:ascii="Cambria Math" w:eastAsiaTheme="minorEastAsia" w:hAnsi="Cambria Math"/>
          <w:b/>
          <w:sz w:val="28"/>
          <w:szCs w:val="28"/>
        </w:rPr>
        <w:t>5/ 5%</w:t>
      </w:r>
    </w:p>
    <w:p w14:paraId="039630F9" w14:textId="77777777" w:rsidR="001C3235" w:rsidRPr="006259EE" w:rsidRDefault="001C3235" w:rsidP="006259EE">
      <w:pPr>
        <w:jc w:val="center"/>
        <w:rPr>
          <w:rFonts w:ascii="Cambria Math" w:eastAsiaTheme="minorEastAsia" w:hAnsi="Cambria Math"/>
          <w:b/>
          <w:sz w:val="28"/>
          <w:szCs w:val="28"/>
        </w:rPr>
      </w:pPr>
    </w:p>
    <w:p w14:paraId="66C9D8B8" w14:textId="52F615BC" w:rsidR="006D5FEB" w:rsidRDefault="006D5FEB" w:rsidP="006D5FEB">
      <w:pPr>
        <w:pStyle w:val="Heading1"/>
        <w:numPr>
          <w:ilvl w:val="0"/>
          <w:numId w:val="16"/>
        </w:numPr>
      </w:pPr>
      <w:bookmarkStart w:id="92" w:name="_Toc512235583"/>
      <w:r>
        <w:t>Conclusion</w:t>
      </w:r>
      <w:bookmarkEnd w:id="92"/>
    </w:p>
    <w:p w14:paraId="45ACB66C" w14:textId="4DCE4779" w:rsidR="00F06108" w:rsidRDefault="00F06108" w:rsidP="00F06108">
      <w:pPr>
        <w:pStyle w:val="Heading2"/>
        <w:numPr>
          <w:ilvl w:val="1"/>
          <w:numId w:val="16"/>
        </w:numPr>
      </w:pPr>
      <w:bookmarkStart w:id="93" w:name="_Toc512235584"/>
      <w:r>
        <w:t>Overall conclu</w:t>
      </w:r>
      <w:r w:rsidR="00E06AFB">
        <w:t>s</w:t>
      </w:r>
      <w:r>
        <w:t>ions</w:t>
      </w:r>
      <w:bookmarkEnd w:id="93"/>
    </w:p>
    <w:p w14:paraId="0CC2007E" w14:textId="1619FE6A" w:rsidR="00C33B40" w:rsidRDefault="00F06108" w:rsidP="00F06108">
      <w:r>
        <w:t>From the research covered over the course of this project</w:t>
      </w:r>
      <w:r w:rsidR="00F8712A">
        <w:t>,</w:t>
      </w:r>
      <w:r>
        <w:t xml:space="preserve"> it has been made apparent that with ongoing research, development and optimization of thermal recovery systems for automotive applications</w:t>
      </w:r>
      <w:r w:rsidR="00F8712A">
        <w:t>, t</w:t>
      </w:r>
      <w:r>
        <w:t xml:space="preserve">he public can expect to see progressive introduction of thermal recovery systems </w:t>
      </w:r>
      <w:r w:rsidR="00FB2020">
        <w:t>to the automotive industry as early as 2020</w:t>
      </w:r>
      <w:r w:rsidR="00D94014">
        <w:t xml:space="preserve"> in the form of any of the systems addressed in this report</w:t>
      </w:r>
      <w:r w:rsidR="00C33B40">
        <w:t>.</w:t>
      </w:r>
    </w:p>
    <w:p w14:paraId="382A66E5" w14:textId="36B9EE1A" w:rsidR="00697E04" w:rsidRDefault="00697E04" w:rsidP="00F06108">
      <w:r>
        <w:t xml:space="preserve">The project goals set out at the start of this </w:t>
      </w:r>
      <w:r w:rsidR="00D41733">
        <w:t>body of work</w:t>
      </w:r>
      <w:r>
        <w:t xml:space="preserve"> are </w:t>
      </w:r>
      <w:r w:rsidR="00D41733">
        <w:t xml:space="preserve">listed </w:t>
      </w:r>
      <w:r>
        <w:t>as follows</w:t>
      </w:r>
      <w:r w:rsidR="00D41733">
        <w:t>;</w:t>
      </w:r>
    </w:p>
    <w:p w14:paraId="15F03CEE" w14:textId="77777777" w:rsidR="001C3235" w:rsidRDefault="001C3235" w:rsidP="00F06108"/>
    <w:p w14:paraId="664028B5" w14:textId="4DA0EA6C" w:rsidR="00D94014" w:rsidRDefault="00113033" w:rsidP="00D94014">
      <w:pPr>
        <w:pStyle w:val="Heading3"/>
        <w:numPr>
          <w:ilvl w:val="2"/>
          <w:numId w:val="16"/>
        </w:numPr>
      </w:pPr>
      <w:bookmarkStart w:id="94" w:name="_Toc512235585"/>
      <w:r>
        <w:t xml:space="preserve">To </w:t>
      </w:r>
      <w:r w:rsidR="00D94014">
        <w:t>establish a potential thermal recovery system for use in the automotive industry</w:t>
      </w:r>
      <w:bookmarkEnd w:id="94"/>
    </w:p>
    <w:p w14:paraId="6D58C722" w14:textId="151242B6" w:rsidR="00D94014" w:rsidRDefault="00E06AFB" w:rsidP="00D94014">
      <w:r>
        <w:t xml:space="preserve">From this body of research, comparing academic studies and technical papers, it has been established that of the numerous thermal recovery systems investigated during this report, all have the potential to be integrated to automotive applications, with varying degrees of complexity and cost effectiveness. It was found, from preliminary research, that TEGs display the highest potential for thermal recovery within the automotive industry, as by design, they are lightweight, cost effective, require little to no maintenance and are capable of operating under varying environmental factors. Although it must be stated that the Rankin cycle has a much higher potential rate of efficiency compared to a TEG, due to the complexity of the system, it was not considered as a viable option for this report. </w:t>
      </w:r>
    </w:p>
    <w:p w14:paraId="7895FDEE" w14:textId="77777777" w:rsidR="001C3235" w:rsidRPr="00D94014" w:rsidRDefault="001C3235" w:rsidP="00D94014"/>
    <w:p w14:paraId="46669A8B" w14:textId="62B03223" w:rsidR="00D94014" w:rsidRDefault="00D94014" w:rsidP="00D94014">
      <w:pPr>
        <w:pStyle w:val="Heading3"/>
        <w:numPr>
          <w:ilvl w:val="2"/>
          <w:numId w:val="16"/>
        </w:numPr>
      </w:pPr>
      <w:bookmarkStart w:id="95" w:name="_Toc512235586"/>
      <w:r>
        <w:lastRenderedPageBreak/>
        <w:t>By means of live testing establish the potential power outputs and develop a thermal recovery device</w:t>
      </w:r>
      <w:bookmarkEnd w:id="95"/>
    </w:p>
    <w:p w14:paraId="18B2B919" w14:textId="2668EF5A" w:rsidR="00113033" w:rsidRPr="00113033" w:rsidRDefault="00113033" w:rsidP="00113033">
      <w:r>
        <w:t>From</w:t>
      </w:r>
      <w:r w:rsidR="002214B0">
        <w:t xml:space="preserve"> the</w:t>
      </w:r>
      <w:r>
        <w:t xml:space="preserve"> research and testing</w:t>
      </w:r>
      <w:r w:rsidR="002214B0">
        <w:t xml:space="preserve"> included in this report,</w:t>
      </w:r>
      <w:r>
        <w:t xml:space="preserve"> </w:t>
      </w:r>
      <w:r w:rsidR="002214B0">
        <w:t xml:space="preserve">it has been proven that even in low temperature </w:t>
      </w:r>
      <w:r w:rsidR="000907EF">
        <w:t>conditions,</w:t>
      </w:r>
      <w:r w:rsidR="002214B0">
        <w:t xml:space="preserve"> thermal energy recovery by means of a thermal electric mod</w:t>
      </w:r>
      <w:r w:rsidR="00D36F6B">
        <w:t xml:space="preserve">ule, is a viable solution to the inherent inefficiencies within internal combustion engines. </w:t>
      </w:r>
      <w:r w:rsidR="000907EF">
        <w:t>Recorded values show that not only is energy recovery plausible but a very simple and reliable method of recovering waste heat energy. Optimized system</w:t>
      </w:r>
      <w:r w:rsidR="001C3235">
        <w:t>s</w:t>
      </w:r>
      <w:r w:rsidR="000907EF">
        <w:t xml:space="preserve"> utilizing simple circuit wiring techniques also establishes the potential for energy to be recovered more efficien</w:t>
      </w:r>
      <w:r w:rsidR="00AE5895">
        <w:t>tl</w:t>
      </w:r>
      <w:r w:rsidR="000907EF">
        <w:t>y.</w:t>
      </w:r>
    </w:p>
    <w:p w14:paraId="6943AAD3" w14:textId="1C80475A" w:rsidR="00D94014" w:rsidRPr="00FB2020" w:rsidRDefault="00D94014" w:rsidP="00D94014">
      <w:pPr>
        <w:pStyle w:val="Heading3"/>
        <w:numPr>
          <w:ilvl w:val="2"/>
          <w:numId w:val="16"/>
        </w:numPr>
      </w:pPr>
      <w:bookmarkStart w:id="96" w:name="_Toc512235587"/>
      <w:r>
        <w:t>Establish how said device could be implemented to a vehicle to increase ICE efficiency</w:t>
      </w:r>
      <w:bookmarkEnd w:id="96"/>
    </w:p>
    <w:p w14:paraId="44B81D13" w14:textId="13BDDCAF" w:rsidR="00D94014" w:rsidRDefault="000A257F" w:rsidP="00F06108">
      <w:r>
        <w:t xml:space="preserve">This </w:t>
      </w:r>
      <w:r w:rsidR="0009349D">
        <w:t>objective</w:t>
      </w:r>
      <w:r>
        <w:t xml:space="preserve"> has been met repeatedly throughout the report</w:t>
      </w:r>
      <w:r w:rsidR="0009349D">
        <w:t xml:space="preserve">, as the overall goal of the project is to increase ICE efficiency. It was discussed that the potential replacement of the alternator was considered and theoretically modelled. However ultimately, due to weight and capacity constraints as well as budget limitations, an appropriate TEM was not possible to construct and analyze. In the </w:t>
      </w:r>
      <w:r w:rsidR="00C81FA1">
        <w:t>long-term</w:t>
      </w:r>
      <w:r w:rsidR="0009349D">
        <w:t xml:space="preserve"> implementation of thermal electric modules, it would be more practical to begin by using them as supplementary components to the vehicle’s electric</w:t>
      </w:r>
      <w:r w:rsidR="00A95AF7">
        <w:t>al</w:t>
      </w:r>
      <w:r w:rsidR="0009349D">
        <w:t xml:space="preserve"> system. It may be considered that such units would be ideal for use in hybrid electric vehicles, as the infrastructure for energy recovery and energy storage is already implemented by design, reducing costs of development and integration to existing vehicles. </w:t>
      </w:r>
    </w:p>
    <w:p w14:paraId="09672A5B" w14:textId="42FA65FB" w:rsidR="00DD1E14" w:rsidRDefault="000E5E25" w:rsidP="00AA350C">
      <w:pPr>
        <w:pStyle w:val="Heading3"/>
        <w:numPr>
          <w:ilvl w:val="2"/>
          <w:numId w:val="16"/>
        </w:numPr>
      </w:pPr>
      <w:bookmarkStart w:id="97" w:name="_Toc512235588"/>
      <w:r>
        <w:t>Changes and adjustment that would be made in hindsight</w:t>
      </w:r>
      <w:bookmarkEnd w:id="97"/>
    </w:p>
    <w:p w14:paraId="1B273836" w14:textId="1D76F5EE" w:rsidR="000907EF" w:rsidRDefault="000907EF" w:rsidP="000907EF">
      <w:r>
        <w:t>Changes would include;</w:t>
      </w:r>
    </w:p>
    <w:p w14:paraId="77C5793C" w14:textId="0DB0B8C9" w:rsidR="000907EF" w:rsidRDefault="000907EF" w:rsidP="000907EF">
      <w:pPr>
        <w:pStyle w:val="ListParagraph"/>
        <w:numPr>
          <w:ilvl w:val="0"/>
          <w:numId w:val="37"/>
        </w:numPr>
      </w:pPr>
      <w:r>
        <w:t>Larger budget for model development as this would have improved the optimization of each test unit.</w:t>
      </w:r>
    </w:p>
    <w:p w14:paraId="4FADBD3A" w14:textId="0C7462B2" w:rsidR="000907EF" w:rsidRDefault="000907EF" w:rsidP="000907EF">
      <w:pPr>
        <w:pStyle w:val="ListParagraph"/>
        <w:numPr>
          <w:ilvl w:val="0"/>
          <w:numId w:val="37"/>
        </w:numPr>
      </w:pPr>
      <w:r>
        <w:t xml:space="preserve">Simulation of ICE units to accurately establish heat sources and theoretically implement TRS to test and validate other systems that may otherwise have been too costly/ complicated to construct </w:t>
      </w:r>
      <w:r w:rsidR="00C957C6">
        <w:t xml:space="preserve">on a budget within the timeframe. </w:t>
      </w:r>
    </w:p>
    <w:p w14:paraId="67FAEEAC" w14:textId="41276A4B" w:rsidR="00C957C6" w:rsidRDefault="00C957C6" w:rsidP="000907EF">
      <w:pPr>
        <w:pStyle w:val="ListParagraph"/>
        <w:numPr>
          <w:ilvl w:val="0"/>
          <w:numId w:val="37"/>
        </w:numPr>
      </w:pPr>
      <w:r>
        <w:t xml:space="preserve">Use of dynamometer and </w:t>
      </w:r>
      <w:r w:rsidR="004E41C3">
        <w:t>e</w:t>
      </w:r>
      <w:r>
        <w:t xml:space="preserve">ngine management logging to more accurately establish engine loads in real time. </w:t>
      </w:r>
    </w:p>
    <w:p w14:paraId="272EBF39" w14:textId="77777777" w:rsidR="003E6495" w:rsidRPr="000907EF" w:rsidRDefault="003E6495" w:rsidP="003E6495">
      <w:pPr>
        <w:pStyle w:val="ListParagraph"/>
      </w:pPr>
    </w:p>
    <w:p w14:paraId="430BB60F" w14:textId="77777777" w:rsidR="00D41733" w:rsidRPr="00F06108" w:rsidRDefault="00D41733" w:rsidP="00F06108"/>
    <w:p w14:paraId="5F944667" w14:textId="0604D469" w:rsidR="006D5FEB" w:rsidRDefault="006D5FEB" w:rsidP="006D5FEB">
      <w:pPr>
        <w:pStyle w:val="Heading1"/>
        <w:numPr>
          <w:ilvl w:val="0"/>
          <w:numId w:val="16"/>
        </w:numPr>
      </w:pPr>
      <w:bookmarkStart w:id="98" w:name="_Hlk512213452"/>
      <w:bookmarkStart w:id="99" w:name="_Toc512235589"/>
      <w:bookmarkEnd w:id="91"/>
      <w:r>
        <w:lastRenderedPageBreak/>
        <w:t>Bibliography</w:t>
      </w:r>
      <w:bookmarkEnd w:id="99"/>
      <w:r>
        <w:t xml:space="preserve"> </w:t>
      </w:r>
    </w:p>
    <w:p w14:paraId="24807E15" w14:textId="488A3E43"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 xml:space="preserve">Anusha </w:t>
      </w:r>
      <w:proofErr w:type="spellStart"/>
      <w:r w:rsidRPr="003B3368">
        <w:rPr>
          <w:rFonts w:cs="Arial"/>
          <w:b/>
          <w:color w:val="666666"/>
          <w:shd w:val="clear" w:color="auto" w:fill="FFFFFF"/>
        </w:rPr>
        <w:t>Wijewardane</w:t>
      </w:r>
      <w:proofErr w:type="spellEnd"/>
      <w:r w:rsidRPr="003B3368">
        <w:rPr>
          <w:rFonts w:cs="Arial"/>
          <w:b/>
          <w:color w:val="666666"/>
          <w:shd w:val="clear" w:color="auto" w:fill="FFFFFF"/>
        </w:rPr>
        <w:t>, M. (2012). </w:t>
      </w:r>
      <w:r w:rsidRPr="003B3368">
        <w:rPr>
          <w:rFonts w:cs="Arial"/>
          <w:b/>
          <w:i/>
          <w:iCs/>
          <w:color w:val="666666"/>
          <w:shd w:val="clear" w:color="auto" w:fill="FFFFFF"/>
        </w:rPr>
        <w:t>Exhaust system energy management of internal combustion engines</w:t>
      </w:r>
      <w:r w:rsidRPr="003B3368">
        <w:rPr>
          <w:rFonts w:cs="Arial"/>
          <w:b/>
          <w:color w:val="666666"/>
          <w:shd w:val="clear" w:color="auto" w:fill="FFFFFF"/>
        </w:rPr>
        <w:t>. Ph.D. Aeronautical and Automotive Engineering Department Loughborough University.</w:t>
      </w:r>
    </w:p>
    <w:p w14:paraId="7A836156" w14:textId="77777777" w:rsidR="003B3368" w:rsidRPr="003B3368" w:rsidRDefault="003B3368" w:rsidP="003B3368">
      <w:pPr>
        <w:pStyle w:val="ListParagraph"/>
        <w:rPr>
          <w:b/>
        </w:rPr>
      </w:pPr>
    </w:p>
    <w:p w14:paraId="7071A194" w14:textId="77777777" w:rsidR="003B3368" w:rsidRPr="003B3368" w:rsidRDefault="003B3368" w:rsidP="003B3368">
      <w:pPr>
        <w:pStyle w:val="ListParagraph"/>
        <w:rPr>
          <w:rFonts w:cs="Arial"/>
          <w:b/>
          <w:color w:val="666666"/>
          <w:shd w:val="clear" w:color="auto" w:fill="FFFFFF"/>
        </w:rPr>
      </w:pPr>
      <w:r w:rsidRPr="003B3368">
        <w:rPr>
          <w:rFonts w:cs="Arial"/>
          <w:b/>
          <w:color w:val="666666"/>
          <w:shd w:val="clear" w:color="auto" w:fill="FFFFFF"/>
        </w:rPr>
        <w:t>Anon, (2018). [online] Available at: https://www.researchgate.net/profile/Amit_Md_Estiaque_Arefin [Accessed 9 Apr. 2018].</w:t>
      </w:r>
    </w:p>
    <w:p w14:paraId="52509337" w14:textId="564411E4" w:rsidR="003B3368" w:rsidRDefault="003B3368" w:rsidP="003B3368">
      <w:pPr>
        <w:pStyle w:val="ListParagraph"/>
        <w:rPr>
          <w:rFonts w:cs="Arial"/>
          <w:b/>
          <w:color w:val="666666"/>
          <w:shd w:val="clear" w:color="auto" w:fill="FFFFFF"/>
        </w:rPr>
      </w:pPr>
      <w:proofErr w:type="spellStart"/>
      <w:r w:rsidRPr="003B3368">
        <w:rPr>
          <w:rFonts w:cs="Arial"/>
          <w:b/>
          <w:color w:val="666666"/>
          <w:shd w:val="clear" w:color="auto" w:fill="FFFFFF"/>
        </w:rPr>
        <w:t>LaGrandeur</w:t>
      </w:r>
      <w:proofErr w:type="spellEnd"/>
      <w:r w:rsidRPr="003B3368">
        <w:rPr>
          <w:rFonts w:cs="Arial"/>
          <w:b/>
          <w:color w:val="666666"/>
          <w:shd w:val="clear" w:color="auto" w:fill="FFFFFF"/>
        </w:rPr>
        <w:t>, J. and Crane, D. (2005). Vehicle Fuel Economy Improvement through Thermoelectric Waste Heat Recovery. In: </w:t>
      </w:r>
      <w:r w:rsidRPr="003B3368">
        <w:rPr>
          <w:rFonts w:cs="Arial"/>
          <w:b/>
          <w:i/>
          <w:iCs/>
          <w:color w:val="666666"/>
          <w:shd w:val="clear" w:color="auto" w:fill="FFFFFF"/>
        </w:rPr>
        <w:t>DEER Conference</w:t>
      </w:r>
      <w:r w:rsidRPr="003B3368">
        <w:rPr>
          <w:rFonts w:cs="Arial"/>
          <w:b/>
          <w:color w:val="666666"/>
          <w:shd w:val="clear" w:color="auto" w:fill="FFFFFF"/>
        </w:rPr>
        <w:t xml:space="preserve">. [online] Chicago: BMW of North America. Available at: https://www.energy.gov/sites/prod/files/2014/03/f9/2005_deer_crane.pdf </w:t>
      </w:r>
    </w:p>
    <w:p w14:paraId="0C6F4693" w14:textId="77777777" w:rsidR="003B3368" w:rsidRPr="003B3368" w:rsidRDefault="003B3368" w:rsidP="003B3368">
      <w:pPr>
        <w:pStyle w:val="ListParagraph"/>
        <w:rPr>
          <w:rFonts w:cs="Arial"/>
          <w:b/>
          <w:color w:val="666666"/>
          <w:shd w:val="clear" w:color="auto" w:fill="FFFFFF"/>
        </w:rPr>
      </w:pPr>
    </w:p>
    <w:p w14:paraId="452032A1" w14:textId="4D41FB2B" w:rsidR="003B3368" w:rsidRDefault="00C81FA1" w:rsidP="003B3368">
      <w:pPr>
        <w:pStyle w:val="ListParagraph"/>
        <w:rPr>
          <w:rFonts w:cs="Arial"/>
          <w:b/>
          <w:color w:val="666666"/>
          <w:shd w:val="clear" w:color="auto" w:fill="FFFFFF"/>
        </w:rPr>
      </w:pPr>
      <w:proofErr w:type="spellStart"/>
      <w:r>
        <w:rPr>
          <w:rFonts w:cs="Arial"/>
          <w:b/>
          <w:color w:val="666666"/>
          <w:shd w:val="clear" w:color="auto" w:fill="FFFFFF"/>
        </w:rPr>
        <w:t>Faiz</w:t>
      </w:r>
      <w:proofErr w:type="spellEnd"/>
      <w:r>
        <w:rPr>
          <w:rFonts w:cs="Arial"/>
          <w:b/>
          <w:color w:val="666666"/>
          <w:shd w:val="clear" w:color="auto" w:fill="FFFFFF"/>
        </w:rPr>
        <w:t xml:space="preserve"> A.F 1996. Air pollution from motor vehicles. 1</w:t>
      </w:r>
      <w:r w:rsidRPr="00C81FA1">
        <w:rPr>
          <w:rFonts w:cs="Arial"/>
          <w:b/>
          <w:color w:val="666666"/>
          <w:shd w:val="clear" w:color="auto" w:fill="FFFFFF"/>
          <w:vertAlign w:val="superscript"/>
        </w:rPr>
        <w:t>st</w:t>
      </w:r>
      <w:r>
        <w:rPr>
          <w:rFonts w:cs="Arial"/>
          <w:b/>
          <w:color w:val="666666"/>
          <w:shd w:val="clear" w:color="auto" w:fill="FFFFFF"/>
        </w:rPr>
        <w:t xml:space="preserve"> ed. USA: The world bank publications</w:t>
      </w:r>
      <w:r>
        <w:rPr>
          <w:rFonts w:cs="Arial"/>
          <w:b/>
          <w:color w:val="666666"/>
          <w:shd w:val="clear" w:color="auto" w:fill="FFFFFF"/>
        </w:rPr>
        <w:t>.</w:t>
      </w:r>
    </w:p>
    <w:p w14:paraId="774D8027" w14:textId="77777777" w:rsidR="00C81FA1" w:rsidRPr="003B3368" w:rsidRDefault="00C81FA1" w:rsidP="003B3368">
      <w:pPr>
        <w:pStyle w:val="ListParagraph"/>
        <w:rPr>
          <w:rFonts w:cs="Helvetica"/>
          <w:b/>
          <w:color w:val="8A8A8A"/>
          <w:shd w:val="clear" w:color="auto" w:fill="FDFF9A"/>
        </w:rPr>
      </w:pPr>
    </w:p>
    <w:p w14:paraId="5F4081FE" w14:textId="697C2BDB"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Loughborough Univ. (2013). </w:t>
      </w:r>
      <w:r w:rsidRPr="003B3368">
        <w:rPr>
          <w:rFonts w:cs="Arial"/>
          <w:b/>
          <w:i/>
          <w:iCs/>
          <w:color w:val="666666"/>
          <w:shd w:val="clear" w:color="auto" w:fill="FFFFFF"/>
        </w:rPr>
        <w:t>Addressing the Heat Exchange Question for Thermo-Electric Generators</w:t>
      </w:r>
      <w:r w:rsidRPr="003B3368">
        <w:rPr>
          <w:rFonts w:cs="Arial"/>
          <w:b/>
          <w:color w:val="666666"/>
          <w:shd w:val="clear" w:color="auto" w:fill="FFFFFF"/>
        </w:rPr>
        <w:t>. SAE International.</w:t>
      </w:r>
      <w:r w:rsidR="00C81FA1">
        <w:rPr>
          <w:rFonts w:cs="Arial"/>
          <w:b/>
          <w:color w:val="666666"/>
          <w:shd w:val="clear" w:color="auto" w:fill="FFFFFF"/>
        </w:rPr>
        <w:t xml:space="preserve"> </w:t>
      </w:r>
      <w:proofErr w:type="spellStart"/>
      <w:r w:rsidR="00C81FA1">
        <w:rPr>
          <w:rFonts w:cs="Arial"/>
          <w:b/>
          <w:color w:val="666666"/>
          <w:shd w:val="clear" w:color="auto" w:fill="FFFFFF"/>
        </w:rPr>
        <w:t>Faiz</w:t>
      </w:r>
      <w:proofErr w:type="spellEnd"/>
      <w:r w:rsidR="00C81FA1">
        <w:rPr>
          <w:rFonts w:cs="Arial"/>
          <w:b/>
          <w:color w:val="666666"/>
          <w:shd w:val="clear" w:color="auto" w:fill="FFFFFF"/>
        </w:rPr>
        <w:t xml:space="preserve"> A.F 1996. Air pollution from motor vehicles. 1</w:t>
      </w:r>
      <w:r w:rsidR="00C81FA1" w:rsidRPr="00C81FA1">
        <w:rPr>
          <w:rFonts w:cs="Arial"/>
          <w:b/>
          <w:color w:val="666666"/>
          <w:shd w:val="clear" w:color="auto" w:fill="FFFFFF"/>
          <w:vertAlign w:val="superscript"/>
        </w:rPr>
        <w:t>st</w:t>
      </w:r>
      <w:r w:rsidR="00C81FA1">
        <w:rPr>
          <w:rFonts w:cs="Arial"/>
          <w:b/>
          <w:color w:val="666666"/>
          <w:shd w:val="clear" w:color="auto" w:fill="FFFFFF"/>
        </w:rPr>
        <w:t xml:space="preserve"> ed. USA: The world bank publications</w:t>
      </w:r>
    </w:p>
    <w:p w14:paraId="50426041" w14:textId="77777777" w:rsidR="003B3368" w:rsidRPr="003B3368" w:rsidRDefault="003B3368" w:rsidP="003B3368">
      <w:pPr>
        <w:pStyle w:val="ListParagraph"/>
        <w:rPr>
          <w:rFonts w:cs="Arial"/>
          <w:b/>
          <w:color w:val="666666"/>
          <w:shd w:val="clear" w:color="auto" w:fill="FFFFFF"/>
        </w:rPr>
      </w:pPr>
    </w:p>
    <w:p w14:paraId="48C7D619" w14:textId="77777777" w:rsidR="003B3368" w:rsidRPr="003B3368" w:rsidRDefault="003B3368" w:rsidP="003B3368">
      <w:pPr>
        <w:pStyle w:val="ListParagraph"/>
        <w:rPr>
          <w:rFonts w:cs="Arial"/>
          <w:b/>
          <w:color w:val="666666"/>
          <w:shd w:val="clear" w:color="auto" w:fill="FFFFFF"/>
        </w:rPr>
      </w:pPr>
      <w:r w:rsidRPr="003B3368">
        <w:rPr>
          <w:rFonts w:cs="Arial"/>
          <w:b/>
          <w:color w:val="666666"/>
          <w:shd w:val="clear" w:color="auto" w:fill="FFFFFF"/>
        </w:rPr>
        <w:t>Xu, Z., Liu, J., FU, J. and Ren, C. (2013). Analysis and Comparison of Typical Exhaust Gas Energy Recovery Bottoming Cycles. </w:t>
      </w:r>
      <w:r w:rsidRPr="003B3368">
        <w:rPr>
          <w:rFonts w:cs="Arial"/>
          <w:b/>
          <w:i/>
          <w:iCs/>
          <w:color w:val="666666"/>
          <w:shd w:val="clear" w:color="auto" w:fill="FFFFFF"/>
        </w:rPr>
        <w:t>SAE international</w:t>
      </w:r>
      <w:r w:rsidRPr="003B3368">
        <w:rPr>
          <w:rFonts w:cs="Arial"/>
          <w:b/>
          <w:color w:val="666666"/>
          <w:shd w:val="clear" w:color="auto" w:fill="FFFFFF"/>
        </w:rPr>
        <w:t>, 1(1).</w:t>
      </w:r>
    </w:p>
    <w:p w14:paraId="356D5B58" w14:textId="1D736F5D"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Zhou, F., Dede, E. and Joshi, S. (2016). Application of Rankine Cycle to Passenger Vehicle Waste Heat Recovery - A Review. </w:t>
      </w:r>
      <w:r w:rsidRPr="003B3368">
        <w:rPr>
          <w:rFonts w:cs="Arial"/>
          <w:b/>
          <w:i/>
          <w:iCs/>
          <w:color w:val="666666"/>
          <w:shd w:val="clear" w:color="auto" w:fill="FFFFFF"/>
        </w:rPr>
        <w:t>SAE International</w:t>
      </w:r>
      <w:r w:rsidRPr="003B3368">
        <w:rPr>
          <w:rFonts w:cs="Arial"/>
          <w:b/>
          <w:color w:val="666666"/>
          <w:shd w:val="clear" w:color="auto" w:fill="FFFFFF"/>
        </w:rPr>
        <w:t>, 1(1).</w:t>
      </w:r>
    </w:p>
    <w:p w14:paraId="7083FCC7" w14:textId="77777777" w:rsidR="003B3368" w:rsidRPr="003B3368" w:rsidRDefault="003B3368" w:rsidP="003B3368">
      <w:pPr>
        <w:pStyle w:val="ListParagraph"/>
        <w:rPr>
          <w:rFonts w:cs="Arial"/>
          <w:b/>
          <w:color w:val="666666"/>
          <w:shd w:val="clear" w:color="auto" w:fill="FFFFFF"/>
        </w:rPr>
      </w:pPr>
    </w:p>
    <w:p w14:paraId="3F5605C7" w14:textId="2209B0BB"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National Renewable Energy Laboratory (2015). </w:t>
      </w:r>
      <w:r w:rsidRPr="003B3368">
        <w:rPr>
          <w:rFonts w:cs="Arial"/>
          <w:b/>
          <w:i/>
          <w:iCs/>
          <w:color w:val="666666"/>
          <w:shd w:val="clear" w:color="auto" w:fill="FFFFFF"/>
        </w:rPr>
        <w:t>Combined Fluid Loop Thermal Management for Electric Drive Vehicle Range Improvement</w:t>
      </w:r>
      <w:r w:rsidRPr="003B3368">
        <w:rPr>
          <w:rFonts w:cs="Arial"/>
          <w:b/>
          <w:color w:val="666666"/>
          <w:shd w:val="clear" w:color="auto" w:fill="FFFFFF"/>
        </w:rPr>
        <w:t>. SAE International.</w:t>
      </w:r>
    </w:p>
    <w:p w14:paraId="68CDB253" w14:textId="793AB2A2" w:rsidR="000F15EC" w:rsidRDefault="000F15EC" w:rsidP="003B3368">
      <w:pPr>
        <w:pStyle w:val="ListParagraph"/>
        <w:rPr>
          <w:rFonts w:cs="Arial"/>
          <w:b/>
          <w:color w:val="666666"/>
          <w:shd w:val="clear" w:color="auto" w:fill="FFFFFF"/>
        </w:rPr>
      </w:pPr>
      <w:proofErr w:type="spellStart"/>
      <w:proofErr w:type="gramStart"/>
      <w:r w:rsidRPr="000F15EC">
        <w:rPr>
          <w:rFonts w:cs="Arial"/>
          <w:b/>
          <w:color w:val="666666"/>
          <w:shd w:val="clear" w:color="auto" w:fill="FFFFFF"/>
        </w:rPr>
        <w:t>Static.valeoservice.systems</w:t>
      </w:r>
      <w:proofErr w:type="spellEnd"/>
      <w:proofErr w:type="gramEnd"/>
      <w:r w:rsidRPr="000F15EC">
        <w:rPr>
          <w:rFonts w:cs="Arial"/>
          <w:b/>
          <w:color w:val="666666"/>
          <w:shd w:val="clear" w:color="auto" w:fill="FFFFFF"/>
        </w:rPr>
        <w:t>. (2018). [online] Available at: https://static.valeoservice.systems/sites/default/files/catalog/valeo_starters_alternators_2013_941346_catalogue_0.pdf</w:t>
      </w:r>
      <w:r>
        <w:rPr>
          <w:rFonts w:ascii="Arial" w:hAnsi="Arial" w:cs="Arial"/>
          <w:color w:val="666666"/>
          <w:sz w:val="20"/>
          <w:szCs w:val="20"/>
          <w:shd w:val="clear" w:color="auto" w:fill="FFFFFF"/>
        </w:rPr>
        <w:t xml:space="preserve"> </w:t>
      </w:r>
    </w:p>
    <w:p w14:paraId="1F2B5B0B" w14:textId="77777777" w:rsidR="003B3368" w:rsidRPr="003B3368" w:rsidRDefault="003B3368" w:rsidP="003B3368">
      <w:pPr>
        <w:pStyle w:val="ListParagraph"/>
        <w:rPr>
          <w:rFonts w:cs="Arial"/>
          <w:b/>
          <w:color w:val="666666"/>
          <w:shd w:val="clear" w:color="auto" w:fill="FFFFFF"/>
        </w:rPr>
      </w:pPr>
    </w:p>
    <w:p w14:paraId="62286FB8" w14:textId="60B6D480" w:rsidR="003B3368" w:rsidRDefault="003B3368" w:rsidP="003B3368">
      <w:pPr>
        <w:pStyle w:val="ListParagraph"/>
        <w:rPr>
          <w:rFonts w:cs="Arial"/>
          <w:b/>
          <w:color w:val="666666"/>
          <w:shd w:val="clear" w:color="auto" w:fill="FFFFFF"/>
        </w:rPr>
      </w:pPr>
      <w:proofErr w:type="spellStart"/>
      <w:r w:rsidRPr="003B3368">
        <w:rPr>
          <w:rFonts w:cs="Arial"/>
          <w:b/>
          <w:color w:val="666666"/>
          <w:shd w:val="clear" w:color="auto" w:fill="FFFFFF"/>
        </w:rPr>
        <w:t>Boretti</w:t>
      </w:r>
      <w:proofErr w:type="spellEnd"/>
      <w:r w:rsidRPr="003B3368">
        <w:rPr>
          <w:rFonts w:cs="Arial"/>
          <w:b/>
          <w:color w:val="666666"/>
          <w:shd w:val="clear" w:color="auto" w:fill="FFFFFF"/>
        </w:rPr>
        <w:t>, A., Osman, A. and Aris, I. (2012). </w:t>
      </w:r>
      <w:r w:rsidRPr="003B3368">
        <w:rPr>
          <w:rFonts w:cs="Arial"/>
          <w:b/>
          <w:i/>
          <w:iCs/>
          <w:color w:val="666666"/>
          <w:shd w:val="clear" w:color="auto" w:fill="FFFFFF"/>
        </w:rPr>
        <w:t>Design of Rankine Cycle Systems to Deliver Fuel Economy Benefits over Cold Start Driving Cycles</w:t>
      </w:r>
      <w:r w:rsidRPr="003B3368">
        <w:rPr>
          <w:rFonts w:cs="Arial"/>
          <w:b/>
          <w:color w:val="666666"/>
          <w:shd w:val="clear" w:color="auto" w:fill="FFFFFF"/>
        </w:rPr>
        <w:t>. SAE.</w:t>
      </w:r>
    </w:p>
    <w:p w14:paraId="610315B4" w14:textId="77777777" w:rsidR="001D26EF" w:rsidRPr="003B3368" w:rsidRDefault="001D26EF" w:rsidP="003B3368">
      <w:pPr>
        <w:pStyle w:val="ListParagraph"/>
        <w:rPr>
          <w:rFonts w:cs="Arial"/>
          <w:b/>
          <w:color w:val="666666"/>
          <w:shd w:val="clear" w:color="auto" w:fill="FFFFFF"/>
        </w:rPr>
      </w:pPr>
    </w:p>
    <w:p w14:paraId="4452CA2C" w14:textId="5D50846B"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Oak Ridge National Laboratory (2010). </w:t>
      </w:r>
      <w:r w:rsidRPr="003B3368">
        <w:rPr>
          <w:rFonts w:cs="Arial"/>
          <w:b/>
          <w:i/>
          <w:iCs/>
          <w:color w:val="666666"/>
          <w:shd w:val="clear" w:color="auto" w:fill="FFFFFF"/>
        </w:rPr>
        <w:t xml:space="preserve">Investigating Potential Light-duty Efficiency Improvements through Simulation of </w:t>
      </w:r>
      <w:proofErr w:type="spellStart"/>
      <w:r w:rsidRPr="003B3368">
        <w:rPr>
          <w:rFonts w:cs="Arial"/>
          <w:b/>
          <w:i/>
          <w:iCs/>
          <w:color w:val="666666"/>
          <w:shd w:val="clear" w:color="auto" w:fill="FFFFFF"/>
        </w:rPr>
        <w:t>Turbocompounding</w:t>
      </w:r>
      <w:proofErr w:type="spellEnd"/>
      <w:r w:rsidRPr="003B3368">
        <w:rPr>
          <w:rFonts w:cs="Arial"/>
          <w:b/>
          <w:i/>
          <w:iCs/>
          <w:color w:val="666666"/>
          <w:shd w:val="clear" w:color="auto" w:fill="FFFFFF"/>
        </w:rPr>
        <w:t xml:space="preserve"> and Waste-heat Recovery Systems</w:t>
      </w:r>
      <w:r w:rsidRPr="003B3368">
        <w:rPr>
          <w:rFonts w:cs="Arial"/>
          <w:b/>
          <w:color w:val="666666"/>
          <w:shd w:val="clear" w:color="auto" w:fill="FFFFFF"/>
        </w:rPr>
        <w:t>. SAE.</w:t>
      </w:r>
    </w:p>
    <w:p w14:paraId="74F4EB63" w14:textId="77777777" w:rsidR="003B3368" w:rsidRPr="003B3368" w:rsidRDefault="003B3368" w:rsidP="003B3368">
      <w:pPr>
        <w:pStyle w:val="ListParagraph"/>
        <w:rPr>
          <w:rFonts w:cs="Arial"/>
          <w:b/>
          <w:color w:val="666666"/>
          <w:shd w:val="clear" w:color="auto" w:fill="FFFFFF"/>
        </w:rPr>
      </w:pPr>
    </w:p>
    <w:p w14:paraId="3722DC24" w14:textId="72F73218" w:rsidR="003B3368" w:rsidRDefault="003B3368" w:rsidP="003B3368">
      <w:pPr>
        <w:pStyle w:val="ListParagraph"/>
        <w:rPr>
          <w:rFonts w:cs="Arial"/>
          <w:b/>
          <w:color w:val="666666"/>
          <w:shd w:val="clear" w:color="auto" w:fill="FFFFFF"/>
        </w:rPr>
      </w:pPr>
      <w:proofErr w:type="spellStart"/>
      <w:r w:rsidRPr="003B3368">
        <w:rPr>
          <w:rFonts w:cs="Arial"/>
          <w:b/>
          <w:color w:val="666666"/>
          <w:shd w:val="clear" w:color="auto" w:fill="FFFFFF"/>
        </w:rPr>
        <w:t>Universita</w:t>
      </w:r>
      <w:proofErr w:type="spellEnd"/>
      <w:r w:rsidRPr="003B3368">
        <w:rPr>
          <w:rFonts w:cs="Arial"/>
          <w:b/>
          <w:color w:val="666666"/>
          <w:shd w:val="clear" w:color="auto" w:fill="FFFFFF"/>
        </w:rPr>
        <w:t xml:space="preserve"> </w:t>
      </w:r>
      <w:proofErr w:type="spellStart"/>
      <w:r w:rsidRPr="003B3368">
        <w:rPr>
          <w:rFonts w:cs="Arial"/>
          <w:b/>
          <w:color w:val="666666"/>
          <w:shd w:val="clear" w:color="auto" w:fill="FFFFFF"/>
        </w:rPr>
        <w:t>degli</w:t>
      </w:r>
      <w:proofErr w:type="spellEnd"/>
      <w:r w:rsidRPr="003B3368">
        <w:rPr>
          <w:rFonts w:cs="Arial"/>
          <w:b/>
          <w:color w:val="666666"/>
          <w:shd w:val="clear" w:color="auto" w:fill="FFFFFF"/>
        </w:rPr>
        <w:t xml:space="preserve"> </w:t>
      </w:r>
      <w:proofErr w:type="spellStart"/>
      <w:r w:rsidRPr="003B3368">
        <w:rPr>
          <w:rFonts w:cs="Arial"/>
          <w:b/>
          <w:color w:val="666666"/>
          <w:shd w:val="clear" w:color="auto" w:fill="FFFFFF"/>
        </w:rPr>
        <w:t>Studi</w:t>
      </w:r>
      <w:proofErr w:type="spellEnd"/>
      <w:r w:rsidRPr="003B3368">
        <w:rPr>
          <w:rFonts w:cs="Arial"/>
          <w:b/>
          <w:color w:val="666666"/>
          <w:shd w:val="clear" w:color="auto" w:fill="FFFFFF"/>
        </w:rPr>
        <w:t xml:space="preserve"> dell Aquila (2010). </w:t>
      </w:r>
      <w:r w:rsidRPr="003B3368">
        <w:rPr>
          <w:rFonts w:cs="Arial"/>
          <w:b/>
          <w:i/>
          <w:iCs/>
          <w:color w:val="666666"/>
          <w:shd w:val="clear" w:color="auto" w:fill="FFFFFF"/>
        </w:rPr>
        <w:t>Experimental Analysis of an Organic Rankine Cycle Plant Bottoming a Heavy-Duty Engine Using Axial Turbine as Prime Mover</w:t>
      </w:r>
      <w:r w:rsidRPr="003B3368">
        <w:rPr>
          <w:rFonts w:cs="Arial"/>
          <w:b/>
          <w:color w:val="666666"/>
          <w:shd w:val="clear" w:color="auto" w:fill="FFFFFF"/>
        </w:rPr>
        <w:t>. SAE International.</w:t>
      </w:r>
    </w:p>
    <w:p w14:paraId="1049A9C0" w14:textId="77777777" w:rsidR="003B3368" w:rsidRPr="003B3368" w:rsidRDefault="003B3368" w:rsidP="003B3368">
      <w:pPr>
        <w:pStyle w:val="ListParagraph"/>
        <w:rPr>
          <w:rFonts w:cs="Arial"/>
          <w:b/>
          <w:color w:val="666666"/>
          <w:shd w:val="clear" w:color="auto" w:fill="FFFFFF"/>
        </w:rPr>
      </w:pPr>
    </w:p>
    <w:p w14:paraId="4F6428F8" w14:textId="7501D4EF"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Baker, C. and Shi, L. (2012). </w:t>
      </w:r>
      <w:r w:rsidRPr="003B3368">
        <w:rPr>
          <w:rFonts w:cs="Arial"/>
          <w:b/>
          <w:i/>
          <w:iCs/>
          <w:color w:val="666666"/>
          <w:shd w:val="clear" w:color="auto" w:fill="FFFFFF"/>
        </w:rPr>
        <w:t>Experimental and Modeling Study of a Heat Exchanger Concept for Thermoelectric Waste Heat Recovery from Diesel Exhaust</w:t>
      </w:r>
      <w:r w:rsidRPr="003B3368">
        <w:rPr>
          <w:rFonts w:cs="Arial"/>
          <w:b/>
          <w:color w:val="666666"/>
          <w:shd w:val="clear" w:color="auto" w:fill="FFFFFF"/>
        </w:rPr>
        <w:t>. Austin, Texas: SAE International.</w:t>
      </w:r>
    </w:p>
    <w:p w14:paraId="6252B8C7" w14:textId="77777777" w:rsidR="003B3368" w:rsidRPr="003B3368" w:rsidRDefault="003B3368" w:rsidP="003B3368">
      <w:pPr>
        <w:pStyle w:val="ListParagraph"/>
        <w:rPr>
          <w:rFonts w:cs="Arial"/>
          <w:b/>
          <w:color w:val="666666"/>
          <w:shd w:val="clear" w:color="auto" w:fill="FFFFFF"/>
        </w:rPr>
      </w:pPr>
    </w:p>
    <w:p w14:paraId="50848E68" w14:textId="1A879020"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Kurume Institute of Technology (2018). </w:t>
      </w:r>
      <w:r w:rsidRPr="003B3368">
        <w:rPr>
          <w:rFonts w:cs="Arial"/>
          <w:b/>
          <w:i/>
          <w:iCs/>
          <w:color w:val="666666"/>
          <w:shd w:val="clear" w:color="auto" w:fill="FFFFFF"/>
        </w:rPr>
        <w:t>Fundamental Study of Waste Heat Recovery in the High Boosted 6-Cylinder Heavy Duty Diesel Engine</w:t>
      </w:r>
      <w:r w:rsidRPr="003B3368">
        <w:rPr>
          <w:rFonts w:cs="Arial"/>
          <w:b/>
          <w:color w:val="666666"/>
          <w:shd w:val="clear" w:color="auto" w:fill="FFFFFF"/>
        </w:rPr>
        <w:t>. SAE International.</w:t>
      </w:r>
    </w:p>
    <w:p w14:paraId="5DB0C954" w14:textId="77777777" w:rsidR="003B3368" w:rsidRPr="003B3368" w:rsidRDefault="003B3368" w:rsidP="003B3368">
      <w:pPr>
        <w:pStyle w:val="ListParagraph"/>
        <w:rPr>
          <w:rFonts w:cs="Arial"/>
          <w:b/>
          <w:color w:val="666666"/>
          <w:shd w:val="clear" w:color="auto" w:fill="FFFFFF"/>
        </w:rPr>
      </w:pPr>
    </w:p>
    <w:p w14:paraId="0857FD3B" w14:textId="62289413"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West Virginia University (2015). </w:t>
      </w:r>
      <w:r w:rsidRPr="003B3368">
        <w:rPr>
          <w:rFonts w:cs="Arial"/>
          <w:b/>
          <w:i/>
          <w:iCs/>
          <w:color w:val="666666"/>
          <w:shd w:val="clear" w:color="auto" w:fill="FFFFFF"/>
        </w:rPr>
        <w:t>Investigating the Potential of Waste Heat Recovery as a Pathway for Heavy-Duty Exhaust Aftertreatment Thermal Management</w:t>
      </w:r>
      <w:r w:rsidRPr="003B3368">
        <w:rPr>
          <w:rFonts w:cs="Arial"/>
          <w:b/>
          <w:color w:val="666666"/>
          <w:shd w:val="clear" w:color="auto" w:fill="FFFFFF"/>
        </w:rPr>
        <w:t>. West Virginia: SAE International.</w:t>
      </w:r>
    </w:p>
    <w:p w14:paraId="49C580B5" w14:textId="77777777" w:rsidR="003B3368" w:rsidRPr="003B3368" w:rsidRDefault="003B3368" w:rsidP="003B3368">
      <w:pPr>
        <w:pStyle w:val="ListParagraph"/>
        <w:rPr>
          <w:rFonts w:cs="Arial"/>
          <w:b/>
          <w:color w:val="666666"/>
          <w:shd w:val="clear" w:color="auto" w:fill="FFFFFF"/>
        </w:rPr>
      </w:pPr>
    </w:p>
    <w:p w14:paraId="329A84EB" w14:textId="3C50481F" w:rsidR="003B3368" w:rsidRDefault="003B3368" w:rsidP="003B3368">
      <w:pPr>
        <w:pStyle w:val="ListParagraph"/>
        <w:rPr>
          <w:rFonts w:cs="Arial"/>
          <w:b/>
          <w:color w:val="666666"/>
          <w:shd w:val="clear" w:color="auto" w:fill="FFFFFF"/>
        </w:rPr>
      </w:pPr>
      <w:proofErr w:type="spellStart"/>
      <w:r w:rsidRPr="003B3368">
        <w:rPr>
          <w:rFonts w:cs="Arial"/>
          <w:b/>
          <w:color w:val="666666"/>
          <w:shd w:val="clear" w:color="auto" w:fill="FFFFFF"/>
        </w:rPr>
        <w:t>Jeihouni</w:t>
      </w:r>
      <w:proofErr w:type="spellEnd"/>
      <w:r w:rsidRPr="003B3368">
        <w:rPr>
          <w:rFonts w:cs="Arial"/>
          <w:b/>
          <w:color w:val="666666"/>
          <w:shd w:val="clear" w:color="auto" w:fill="FFFFFF"/>
        </w:rPr>
        <w:t>, Y., Eichler, K. and Franke, M. (2016). </w:t>
      </w:r>
      <w:r w:rsidRPr="003B3368">
        <w:rPr>
          <w:rFonts w:cs="Arial"/>
          <w:b/>
          <w:i/>
          <w:iCs/>
          <w:color w:val="666666"/>
          <w:shd w:val="clear" w:color="auto" w:fill="FFFFFF"/>
        </w:rPr>
        <w:t>Lower Emissions in Commercial Diesel Engines through Waste Heat Recovery</w:t>
      </w:r>
      <w:r w:rsidRPr="003B3368">
        <w:rPr>
          <w:rFonts w:cs="Arial"/>
          <w:b/>
          <w:color w:val="666666"/>
          <w:shd w:val="clear" w:color="auto" w:fill="FFFFFF"/>
        </w:rPr>
        <w:t>. SAE International.</w:t>
      </w:r>
    </w:p>
    <w:p w14:paraId="6EEBAA18" w14:textId="1B901B66" w:rsidR="000E5E25" w:rsidRPr="00663305" w:rsidRDefault="000E5E25" w:rsidP="003B3368">
      <w:pPr>
        <w:pStyle w:val="ListParagraph"/>
        <w:rPr>
          <w:rFonts w:cs="Arial"/>
          <w:b/>
          <w:color w:val="666666"/>
          <w:shd w:val="clear" w:color="auto" w:fill="FFFFFF"/>
        </w:rPr>
      </w:pPr>
      <w:r w:rsidRPr="00663305">
        <w:rPr>
          <w:rFonts w:cs="Arial"/>
          <w:b/>
          <w:color w:val="666666"/>
          <w:shd w:val="clear" w:color="auto" w:fill="FFFFFF"/>
        </w:rPr>
        <w:t>Demon-tweeks.co.uk. (2018). </w:t>
      </w:r>
      <w:r w:rsidRPr="00663305">
        <w:rPr>
          <w:rFonts w:cs="Arial"/>
          <w:b/>
          <w:i/>
          <w:iCs/>
          <w:color w:val="666666"/>
          <w:shd w:val="clear" w:color="auto" w:fill="FFFFFF"/>
        </w:rPr>
        <w:t xml:space="preserve">Davies Craig EBP Electric Water Pump | Demon </w:t>
      </w:r>
      <w:proofErr w:type="spellStart"/>
      <w:r w:rsidRPr="00663305">
        <w:rPr>
          <w:rFonts w:cs="Arial"/>
          <w:b/>
          <w:i/>
          <w:iCs/>
          <w:color w:val="666666"/>
          <w:shd w:val="clear" w:color="auto" w:fill="FFFFFF"/>
        </w:rPr>
        <w:t>Tweeks</w:t>
      </w:r>
      <w:proofErr w:type="spellEnd"/>
      <w:r w:rsidRPr="00663305">
        <w:rPr>
          <w:rFonts w:cs="Arial"/>
          <w:b/>
          <w:color w:val="666666"/>
          <w:shd w:val="clear" w:color="auto" w:fill="FFFFFF"/>
        </w:rPr>
        <w:t>. [online] Available at: https://www.demon-tweeks.co.uk/motorcycle/water-pumps/davies-craig-ebp-electric-water-pump</w:t>
      </w:r>
      <w:r w:rsidR="00663305" w:rsidRPr="00663305">
        <w:rPr>
          <w:rFonts w:cs="Arial"/>
          <w:b/>
          <w:color w:val="666666"/>
          <w:shd w:val="clear" w:color="auto" w:fill="FFFFFF"/>
        </w:rPr>
        <w:t>.</w:t>
      </w:r>
    </w:p>
    <w:p w14:paraId="22E01184" w14:textId="77777777" w:rsidR="003B3368" w:rsidRPr="003B3368" w:rsidRDefault="003B3368" w:rsidP="003B3368">
      <w:pPr>
        <w:pStyle w:val="ListParagraph"/>
        <w:rPr>
          <w:rFonts w:cs="Arial"/>
          <w:b/>
          <w:color w:val="666666"/>
          <w:shd w:val="clear" w:color="auto" w:fill="FFFFFF"/>
        </w:rPr>
      </w:pPr>
    </w:p>
    <w:p w14:paraId="6CEA05F5" w14:textId="090CA848"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Loughborough University (2016). </w:t>
      </w:r>
      <w:r w:rsidRPr="003B3368">
        <w:rPr>
          <w:rFonts w:cs="Arial"/>
          <w:b/>
          <w:i/>
          <w:iCs/>
          <w:color w:val="666666"/>
          <w:shd w:val="clear" w:color="auto" w:fill="FFFFFF"/>
        </w:rPr>
        <w:t>Optimization of the Number of Thermoelectric Modules in a Thermoelectric Generator for a Specific Engine Drive Cycle</w:t>
      </w:r>
      <w:r w:rsidRPr="003B3368">
        <w:rPr>
          <w:rFonts w:cs="Arial"/>
          <w:b/>
          <w:color w:val="666666"/>
          <w:shd w:val="clear" w:color="auto" w:fill="FFFFFF"/>
        </w:rPr>
        <w:t>. SAE International.</w:t>
      </w:r>
    </w:p>
    <w:p w14:paraId="45A095E4" w14:textId="77777777" w:rsidR="003B3368" w:rsidRPr="003B3368" w:rsidRDefault="003B3368" w:rsidP="003B3368">
      <w:pPr>
        <w:pStyle w:val="ListParagraph"/>
        <w:rPr>
          <w:rFonts w:cs="Arial"/>
          <w:b/>
          <w:color w:val="666666"/>
          <w:shd w:val="clear" w:color="auto" w:fill="FFFFFF"/>
        </w:rPr>
      </w:pPr>
    </w:p>
    <w:p w14:paraId="68F378FE" w14:textId="09E55AAF"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Wuhan University of Technology (2016). </w:t>
      </w:r>
      <w:r w:rsidRPr="003B3368">
        <w:rPr>
          <w:rFonts w:cs="Arial"/>
          <w:b/>
          <w:i/>
          <w:iCs/>
          <w:color w:val="666666"/>
          <w:shd w:val="clear" w:color="auto" w:fill="FFFFFF"/>
        </w:rPr>
        <w:t>Study of Energy Recovery System Based on Organic Rankine Cycle for Hydraulic Retarder</w:t>
      </w:r>
      <w:r w:rsidRPr="003B3368">
        <w:rPr>
          <w:rFonts w:cs="Arial"/>
          <w:b/>
          <w:color w:val="666666"/>
          <w:shd w:val="clear" w:color="auto" w:fill="FFFFFF"/>
        </w:rPr>
        <w:t>. SAE International.</w:t>
      </w:r>
    </w:p>
    <w:p w14:paraId="3ED49695" w14:textId="77777777" w:rsidR="003B3368" w:rsidRPr="003B3368" w:rsidRDefault="003B3368" w:rsidP="003B3368">
      <w:pPr>
        <w:pStyle w:val="ListParagraph"/>
        <w:rPr>
          <w:rFonts w:cs="Arial"/>
          <w:b/>
          <w:color w:val="666666"/>
          <w:shd w:val="clear" w:color="auto" w:fill="FFFFFF"/>
        </w:rPr>
      </w:pPr>
    </w:p>
    <w:p w14:paraId="5F75A52D" w14:textId="3CA32D76"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Jung, D., Park, S. and Min, K. (2013). </w:t>
      </w:r>
      <w:r w:rsidRPr="003B3368">
        <w:rPr>
          <w:rFonts w:cs="Arial"/>
          <w:b/>
          <w:i/>
          <w:iCs/>
          <w:color w:val="666666"/>
          <w:shd w:val="clear" w:color="auto" w:fill="FFFFFF"/>
        </w:rPr>
        <w:t>Study on the Application of the Waste Heat Recovery System to Heavy-Duty Series Hybrid Electric Vehicles</w:t>
      </w:r>
      <w:r w:rsidRPr="003B3368">
        <w:rPr>
          <w:rFonts w:cs="Arial"/>
          <w:b/>
          <w:color w:val="666666"/>
          <w:shd w:val="clear" w:color="auto" w:fill="FFFFFF"/>
        </w:rPr>
        <w:t>. SAE International.</w:t>
      </w:r>
    </w:p>
    <w:p w14:paraId="5B13D557" w14:textId="77777777" w:rsidR="003B3368" w:rsidRPr="003B3368" w:rsidRDefault="003B3368" w:rsidP="003B3368">
      <w:pPr>
        <w:pStyle w:val="ListParagraph"/>
        <w:rPr>
          <w:rFonts w:cs="Arial"/>
          <w:b/>
          <w:color w:val="666666"/>
          <w:shd w:val="clear" w:color="auto" w:fill="FFFFFF"/>
        </w:rPr>
      </w:pPr>
    </w:p>
    <w:p w14:paraId="3F4EA7AF" w14:textId="22EC63C4"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Loughborough University (2010). </w:t>
      </w:r>
      <w:r w:rsidRPr="003B3368">
        <w:rPr>
          <w:rFonts w:cs="Arial"/>
          <w:b/>
          <w:i/>
          <w:iCs/>
          <w:color w:val="666666"/>
          <w:shd w:val="clear" w:color="auto" w:fill="FFFFFF"/>
        </w:rPr>
        <w:t>The Potential for Thermo-Electric Devices in Passenger Vehicle Applications</w:t>
      </w:r>
      <w:r w:rsidRPr="003B3368">
        <w:rPr>
          <w:rFonts w:cs="Arial"/>
          <w:b/>
          <w:color w:val="666666"/>
          <w:shd w:val="clear" w:color="auto" w:fill="FFFFFF"/>
        </w:rPr>
        <w:t>. Loughborough: SAE International.</w:t>
      </w:r>
    </w:p>
    <w:p w14:paraId="61BC2507" w14:textId="77777777" w:rsidR="003B3368" w:rsidRPr="003B3368" w:rsidRDefault="003B3368" w:rsidP="003B3368">
      <w:pPr>
        <w:pStyle w:val="ListParagraph"/>
        <w:rPr>
          <w:rFonts w:cs="Arial"/>
          <w:b/>
          <w:color w:val="666666"/>
          <w:shd w:val="clear" w:color="auto" w:fill="FFFFFF"/>
        </w:rPr>
      </w:pPr>
    </w:p>
    <w:p w14:paraId="4783B379" w14:textId="7CA1B601"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Loughborough University (2017). </w:t>
      </w:r>
      <w:r w:rsidRPr="003B3368">
        <w:rPr>
          <w:rFonts w:cs="Arial"/>
          <w:b/>
          <w:i/>
          <w:iCs/>
          <w:color w:val="666666"/>
          <w:shd w:val="clear" w:color="auto" w:fill="FFFFFF"/>
        </w:rPr>
        <w:t>The Potential of Thermoelectric Generator in Parallel Hybrid Vehicle Applications</w:t>
      </w:r>
      <w:r w:rsidRPr="003B3368">
        <w:rPr>
          <w:rFonts w:cs="Arial"/>
          <w:b/>
          <w:color w:val="666666"/>
          <w:shd w:val="clear" w:color="auto" w:fill="FFFFFF"/>
        </w:rPr>
        <w:t>. Loughborough: SAE International.</w:t>
      </w:r>
    </w:p>
    <w:p w14:paraId="62D0496F" w14:textId="77777777" w:rsidR="003B3368" w:rsidRPr="003B3368" w:rsidRDefault="003B3368" w:rsidP="003B3368">
      <w:pPr>
        <w:pStyle w:val="ListParagraph"/>
        <w:rPr>
          <w:rFonts w:cs="Arial"/>
          <w:b/>
          <w:color w:val="666666"/>
          <w:shd w:val="clear" w:color="auto" w:fill="FFFFFF"/>
        </w:rPr>
      </w:pPr>
    </w:p>
    <w:p w14:paraId="22890D10" w14:textId="6B9E17F0"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University of Wisconsin – Madison (2006). </w:t>
      </w:r>
      <w:r w:rsidRPr="003B3368">
        <w:rPr>
          <w:rFonts w:cs="Arial"/>
          <w:b/>
          <w:i/>
          <w:iCs/>
          <w:color w:val="666666"/>
          <w:shd w:val="clear" w:color="auto" w:fill="FFFFFF"/>
        </w:rPr>
        <w:t>Theoretical Analysis of Waste Heat Recovery from an Internal Combustion Engine in a Hybrid Vehicle</w:t>
      </w:r>
      <w:r w:rsidRPr="003B3368">
        <w:rPr>
          <w:rFonts w:cs="Arial"/>
          <w:b/>
          <w:color w:val="666666"/>
          <w:shd w:val="clear" w:color="auto" w:fill="FFFFFF"/>
        </w:rPr>
        <w:t>. Wisconsin – Madison: SAE Technical Paper.</w:t>
      </w:r>
    </w:p>
    <w:p w14:paraId="2B09529E" w14:textId="77777777" w:rsidR="003B3368" w:rsidRPr="003B3368" w:rsidRDefault="003B3368" w:rsidP="003B3368">
      <w:pPr>
        <w:pStyle w:val="ListParagraph"/>
        <w:rPr>
          <w:rFonts w:cs="Arial"/>
          <w:b/>
          <w:color w:val="666666"/>
          <w:shd w:val="clear" w:color="auto" w:fill="FFFFFF"/>
        </w:rPr>
      </w:pPr>
    </w:p>
    <w:p w14:paraId="7EC6EC0F" w14:textId="1FB337C4"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lastRenderedPageBreak/>
        <w:t>Wuhan University of Technology (2016). </w:t>
      </w:r>
      <w:r w:rsidRPr="003B3368">
        <w:rPr>
          <w:rFonts w:cs="Arial"/>
          <w:b/>
          <w:i/>
          <w:iCs/>
          <w:color w:val="666666"/>
          <w:shd w:val="clear" w:color="auto" w:fill="FFFFFF"/>
        </w:rPr>
        <w:t>Thermal Stability Research of Vehicle Exhaust Waste-Heat Recovery System with Intermediate Medium</w:t>
      </w:r>
      <w:r w:rsidRPr="003B3368">
        <w:rPr>
          <w:rFonts w:cs="Arial"/>
          <w:b/>
          <w:color w:val="666666"/>
          <w:shd w:val="clear" w:color="auto" w:fill="FFFFFF"/>
        </w:rPr>
        <w:t>. Wuhan: SAE International.</w:t>
      </w:r>
    </w:p>
    <w:p w14:paraId="396F0ECE" w14:textId="77777777" w:rsidR="003B3368" w:rsidRPr="003B3368" w:rsidRDefault="003B3368" w:rsidP="003B3368">
      <w:pPr>
        <w:pStyle w:val="ListParagraph"/>
        <w:rPr>
          <w:rFonts w:cs="Arial"/>
          <w:b/>
          <w:color w:val="666666"/>
          <w:shd w:val="clear" w:color="auto" w:fill="FFFFFF"/>
        </w:rPr>
      </w:pPr>
    </w:p>
    <w:p w14:paraId="305B0611" w14:textId="7497BBF1"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Loughborough University (2012). </w:t>
      </w:r>
      <w:r w:rsidRPr="003B3368">
        <w:rPr>
          <w:rFonts w:cs="Arial"/>
          <w:b/>
          <w:i/>
          <w:iCs/>
          <w:color w:val="666666"/>
          <w:shd w:val="clear" w:color="auto" w:fill="FFFFFF"/>
        </w:rPr>
        <w:t>The Value of Component in the Loop Approaches to Exhaust Energy Management in Hybrid Vehicles</w:t>
      </w:r>
      <w:r w:rsidRPr="003B3368">
        <w:rPr>
          <w:rFonts w:cs="Arial"/>
          <w:b/>
          <w:color w:val="666666"/>
          <w:shd w:val="clear" w:color="auto" w:fill="FFFFFF"/>
        </w:rPr>
        <w:t>. Loughborough: SAE International.</w:t>
      </w:r>
    </w:p>
    <w:p w14:paraId="7C11F4D9" w14:textId="77777777" w:rsidR="003B3368" w:rsidRPr="003B3368" w:rsidRDefault="003B3368" w:rsidP="003B3368">
      <w:pPr>
        <w:pStyle w:val="ListParagraph"/>
        <w:rPr>
          <w:rFonts w:cs="Arial"/>
          <w:b/>
          <w:color w:val="666666"/>
          <w:shd w:val="clear" w:color="auto" w:fill="FFFFFF"/>
        </w:rPr>
      </w:pPr>
    </w:p>
    <w:p w14:paraId="2F049584" w14:textId="77777777" w:rsidR="003B3368" w:rsidRPr="003B3368" w:rsidRDefault="003B3368" w:rsidP="003B3368">
      <w:pPr>
        <w:pStyle w:val="ListParagraph"/>
        <w:rPr>
          <w:rFonts w:cs="Arial"/>
          <w:b/>
          <w:color w:val="666666"/>
          <w:shd w:val="clear" w:color="auto" w:fill="FFFFFF"/>
        </w:rPr>
      </w:pPr>
      <w:proofErr w:type="spellStart"/>
      <w:r w:rsidRPr="003B3368">
        <w:rPr>
          <w:rFonts w:cs="Arial"/>
          <w:b/>
          <w:color w:val="666666"/>
          <w:shd w:val="clear" w:color="auto" w:fill="FFFFFF"/>
        </w:rPr>
        <w:t>Fagehi</w:t>
      </w:r>
      <w:proofErr w:type="spellEnd"/>
      <w:r w:rsidRPr="003B3368">
        <w:rPr>
          <w:rFonts w:cs="Arial"/>
          <w:b/>
          <w:color w:val="666666"/>
          <w:shd w:val="clear" w:color="auto" w:fill="FFFFFF"/>
        </w:rPr>
        <w:t>, H. (2016). </w:t>
      </w:r>
      <w:r w:rsidRPr="003B3368">
        <w:rPr>
          <w:rFonts w:cs="Arial"/>
          <w:b/>
          <w:i/>
          <w:iCs/>
          <w:color w:val="666666"/>
          <w:shd w:val="clear" w:color="auto" w:fill="FFFFFF"/>
        </w:rPr>
        <w:t>Optimal Design of Automotive Exhaust Thermoelectric Generator (AETEG)</w:t>
      </w:r>
      <w:r w:rsidRPr="003B3368">
        <w:rPr>
          <w:rFonts w:cs="Arial"/>
          <w:b/>
          <w:color w:val="666666"/>
          <w:shd w:val="clear" w:color="auto" w:fill="FFFFFF"/>
        </w:rPr>
        <w:t>. Masters. Western Michigan University.</w:t>
      </w:r>
    </w:p>
    <w:p w14:paraId="02557BF1" w14:textId="2BF1ED43" w:rsidR="003B3368" w:rsidRDefault="003B3368" w:rsidP="003B3368">
      <w:pPr>
        <w:pStyle w:val="ListParagraph"/>
        <w:rPr>
          <w:rFonts w:cs="Arial"/>
          <w:b/>
          <w:color w:val="666666"/>
          <w:shd w:val="clear" w:color="auto" w:fill="FFFFFF"/>
        </w:rPr>
      </w:pPr>
      <w:r w:rsidRPr="003B3368">
        <w:rPr>
          <w:rFonts w:cs="Arial"/>
          <w:b/>
          <w:color w:val="666666"/>
          <w:shd w:val="clear" w:color="auto" w:fill="FFFFFF"/>
        </w:rPr>
        <w:t xml:space="preserve">Energy.gov. (2016). [online] Available at: </w:t>
      </w:r>
      <w:hyperlink r:id="rId36" w:history="1">
        <w:r w:rsidRPr="00471EF6">
          <w:rPr>
            <w:rStyle w:val="Hyperlink"/>
            <w:rFonts w:cs="Arial"/>
            <w:b/>
            <w:shd w:val="clear" w:color="auto" w:fill="FFFFFF"/>
          </w:rPr>
          <w:t>https://www.energy.gov/sites/prod/files/2015/02/f19/QTR%20Ch8%20-%20Thermoelectic%20Materials%20TA%20Feb-13-2015.pdf</w:t>
        </w:r>
      </w:hyperlink>
      <w:r>
        <w:rPr>
          <w:rFonts w:cs="Arial"/>
          <w:b/>
          <w:color w:val="666666"/>
          <w:shd w:val="clear" w:color="auto" w:fill="FFFFFF"/>
        </w:rPr>
        <w:t>.</w:t>
      </w:r>
    </w:p>
    <w:p w14:paraId="73823078" w14:textId="77777777" w:rsidR="003B3368" w:rsidRPr="003B3368" w:rsidRDefault="003B3368" w:rsidP="003B3368">
      <w:pPr>
        <w:pStyle w:val="ListParagraph"/>
      </w:pPr>
    </w:p>
    <w:bookmarkEnd w:id="98"/>
    <w:p w14:paraId="5CAFABF9" w14:textId="5324DEF5" w:rsidR="006D5FEB" w:rsidRDefault="006D5FEB" w:rsidP="003B3368">
      <w:pPr>
        <w:pStyle w:val="Heading1"/>
      </w:pPr>
      <w:r>
        <w:t xml:space="preserve"> </w:t>
      </w:r>
    </w:p>
    <w:p w14:paraId="225A7FB2" w14:textId="2A04A983" w:rsidR="006D5FEB" w:rsidRDefault="006D5FEB" w:rsidP="006D5FEB">
      <w:pPr>
        <w:pStyle w:val="Heading1"/>
        <w:numPr>
          <w:ilvl w:val="0"/>
          <w:numId w:val="16"/>
        </w:numPr>
      </w:pPr>
      <w:bookmarkStart w:id="100" w:name="_Toc512235590"/>
      <w:r>
        <w:t>Acknowledgements</w:t>
      </w:r>
      <w:bookmarkEnd w:id="100"/>
      <w:r>
        <w:t xml:space="preserve"> </w:t>
      </w:r>
    </w:p>
    <w:p w14:paraId="0FE7CA7A" w14:textId="68375E91" w:rsidR="00C957C6" w:rsidRDefault="00C957C6" w:rsidP="00C957C6">
      <w:r>
        <w:t xml:space="preserve">I would like to give my greatest appreciation to my wife Charli, who has supported me wholeheartedly through the course of this degree.  I would not have made it this far in my academic </w:t>
      </w:r>
      <w:r w:rsidR="00CC0CCE">
        <w:t>studies without</w:t>
      </w:r>
      <w:r>
        <w:t xml:space="preserve"> her powers of persuasion, exceptional mathematical skills and limitless patience. </w:t>
      </w:r>
    </w:p>
    <w:p w14:paraId="379921A6" w14:textId="143E62E3" w:rsidR="00CC0CCE" w:rsidRDefault="00C957C6" w:rsidP="00C957C6">
      <w:r>
        <w:t xml:space="preserve">I would also like to acknowledge the academic staff at UWTSD for their support both </w:t>
      </w:r>
      <w:r w:rsidR="00CC0CCE">
        <w:t>emotionally and academically, through the course of my academic studies.</w:t>
      </w:r>
    </w:p>
    <w:p w14:paraId="3A3052A4" w14:textId="77F5EF74" w:rsidR="00C957C6" w:rsidRPr="00C957C6" w:rsidRDefault="00CC0CCE" w:rsidP="00C957C6">
      <w:r>
        <w:t>Thanks to my fellow students</w:t>
      </w:r>
      <w:r w:rsidR="00D94E30">
        <w:t>,</w:t>
      </w:r>
      <w:r>
        <w:t xml:space="preserve"> who have made this course of study both interesting and very enjoyable</w:t>
      </w:r>
      <w:r w:rsidR="00D94E30">
        <w:t xml:space="preserve">. </w:t>
      </w:r>
      <w:r>
        <w:t>I wish them</w:t>
      </w:r>
      <w:r w:rsidR="00D94E30">
        <w:t xml:space="preserve"> the</w:t>
      </w:r>
      <w:r>
        <w:t xml:space="preserve"> best of luck in their future endeavors.</w:t>
      </w:r>
      <w:r w:rsidR="00C957C6">
        <w:t xml:space="preserve">  </w:t>
      </w:r>
    </w:p>
    <w:p w14:paraId="09E0A3E3" w14:textId="77777777" w:rsidR="00573EF5" w:rsidRDefault="00573EF5" w:rsidP="005F3C9C"/>
    <w:sectPr w:rsidR="00573EF5">
      <w:footerReference w:type="default" r:id="rId3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A6191" w14:textId="77777777" w:rsidR="004A2994" w:rsidRDefault="004A2994" w:rsidP="00C6554A">
      <w:pPr>
        <w:spacing w:before="0" w:after="0" w:line="240" w:lineRule="auto"/>
      </w:pPr>
      <w:r>
        <w:separator/>
      </w:r>
    </w:p>
  </w:endnote>
  <w:endnote w:type="continuationSeparator" w:id="0">
    <w:p w14:paraId="4FDCE0CE" w14:textId="77777777" w:rsidR="004A2994" w:rsidRDefault="004A299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altName w:val="Sylfaen"/>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90197" w14:textId="77777777" w:rsidR="0063257B" w:rsidRDefault="0063257B">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057F7" w14:textId="77777777" w:rsidR="004A2994" w:rsidRDefault="004A2994" w:rsidP="00C6554A">
      <w:pPr>
        <w:spacing w:before="0" w:after="0" w:line="240" w:lineRule="auto"/>
      </w:pPr>
      <w:r>
        <w:separator/>
      </w:r>
    </w:p>
  </w:footnote>
  <w:footnote w:type="continuationSeparator" w:id="0">
    <w:p w14:paraId="05353809" w14:textId="77777777" w:rsidR="004A2994" w:rsidRDefault="004A299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CE3F2E"/>
    <w:multiLevelType w:val="hybridMultilevel"/>
    <w:tmpl w:val="02FCE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672F1E"/>
    <w:multiLevelType w:val="hybridMultilevel"/>
    <w:tmpl w:val="A1A60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33A47BE"/>
    <w:multiLevelType w:val="hybridMultilevel"/>
    <w:tmpl w:val="F96AD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707D75"/>
    <w:multiLevelType w:val="multilevel"/>
    <w:tmpl w:val="6FC440CC"/>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76216DC"/>
    <w:multiLevelType w:val="multilevel"/>
    <w:tmpl w:val="4F6A2420"/>
    <w:lvl w:ilvl="0">
      <w:start w:val="8"/>
      <w:numFmt w:val="decimal"/>
      <w:lvlText w:val="%1"/>
      <w:lvlJc w:val="left"/>
      <w:pPr>
        <w:ind w:left="432" w:hanging="432"/>
      </w:pPr>
      <w:rPr>
        <w:rFonts w:hint="default"/>
      </w:rPr>
    </w:lvl>
    <w:lvl w:ilvl="1">
      <w:start w:val="6"/>
      <w:numFmt w:val="decimal"/>
      <w:lvlText w:val="%1.%2"/>
      <w:lvlJc w:val="left"/>
      <w:pPr>
        <w:ind w:left="792" w:hanging="432"/>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28A16592"/>
    <w:multiLevelType w:val="hybridMultilevel"/>
    <w:tmpl w:val="A404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550641"/>
    <w:multiLevelType w:val="hybridMultilevel"/>
    <w:tmpl w:val="298C6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07150E"/>
    <w:multiLevelType w:val="hybridMultilevel"/>
    <w:tmpl w:val="D4E03504"/>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0" w15:restartNumberingAfterBreak="0">
    <w:nsid w:val="36F10590"/>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5F08F7"/>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D12D73"/>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D5418B"/>
    <w:multiLevelType w:val="hybridMultilevel"/>
    <w:tmpl w:val="5862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C2655B"/>
    <w:multiLevelType w:val="hybridMultilevel"/>
    <w:tmpl w:val="2ADEC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77C2E51"/>
    <w:multiLevelType w:val="hybridMultilevel"/>
    <w:tmpl w:val="24DC8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5C4E53"/>
    <w:multiLevelType w:val="multilevel"/>
    <w:tmpl w:val="D18EDD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28A2313"/>
    <w:multiLevelType w:val="multilevel"/>
    <w:tmpl w:val="A6C6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613BB2"/>
    <w:multiLevelType w:val="hybridMultilevel"/>
    <w:tmpl w:val="A5C28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04138C"/>
    <w:multiLevelType w:val="hybridMultilevel"/>
    <w:tmpl w:val="2AF41A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D82571F"/>
    <w:multiLevelType w:val="hybridMultilevel"/>
    <w:tmpl w:val="10D6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AF6E6E"/>
    <w:multiLevelType w:val="hybridMultilevel"/>
    <w:tmpl w:val="8D8A4E96"/>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3" w15:restartNumberingAfterBreak="0">
    <w:nsid w:val="7DA575D5"/>
    <w:multiLevelType w:val="multilevel"/>
    <w:tmpl w:val="60400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3769B5"/>
    <w:multiLevelType w:val="hybridMultilevel"/>
    <w:tmpl w:val="2184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7"/>
  </w:num>
  <w:num w:numId="17">
    <w:abstractNumId w:val="30"/>
  </w:num>
  <w:num w:numId="18">
    <w:abstractNumId w:val="15"/>
  </w:num>
  <w:num w:numId="19">
    <w:abstractNumId w:val="16"/>
  </w:num>
  <w:num w:numId="20">
    <w:abstractNumId w:val="19"/>
  </w:num>
  <w:num w:numId="21">
    <w:abstractNumId w:val="26"/>
  </w:num>
  <w:num w:numId="22">
    <w:abstractNumId w:val="18"/>
  </w:num>
  <w:num w:numId="23">
    <w:abstractNumId w:val="12"/>
  </w:num>
  <w:num w:numId="24">
    <w:abstractNumId w:val="14"/>
  </w:num>
  <w:num w:numId="25">
    <w:abstractNumId w:val="32"/>
  </w:num>
  <w:num w:numId="26">
    <w:abstractNumId w:val="23"/>
  </w:num>
  <w:num w:numId="27">
    <w:abstractNumId w:val="29"/>
  </w:num>
  <w:num w:numId="28">
    <w:abstractNumId w:val="31"/>
  </w:num>
  <w:num w:numId="29">
    <w:abstractNumId w:val="11"/>
  </w:num>
  <w:num w:numId="30">
    <w:abstractNumId w:val="24"/>
  </w:num>
  <w:num w:numId="31">
    <w:abstractNumId w:val="34"/>
  </w:num>
  <w:num w:numId="32">
    <w:abstractNumId w:val="17"/>
  </w:num>
  <w:num w:numId="33">
    <w:abstractNumId w:val="22"/>
  </w:num>
  <w:num w:numId="34">
    <w:abstractNumId w:val="33"/>
  </w:num>
  <w:num w:numId="35">
    <w:abstractNumId w:val="21"/>
  </w:num>
  <w:num w:numId="36">
    <w:abstractNumId w:val="28"/>
  </w:num>
  <w:num w:numId="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078"/>
    <w:rsid w:val="00011BB3"/>
    <w:rsid w:val="00013CE9"/>
    <w:rsid w:val="00014AD0"/>
    <w:rsid w:val="00014CDE"/>
    <w:rsid w:val="00023DB4"/>
    <w:rsid w:val="000309B6"/>
    <w:rsid w:val="00031027"/>
    <w:rsid w:val="00034CD6"/>
    <w:rsid w:val="00036D10"/>
    <w:rsid w:val="0004087A"/>
    <w:rsid w:val="00041D4E"/>
    <w:rsid w:val="00042E3D"/>
    <w:rsid w:val="00054720"/>
    <w:rsid w:val="000565D3"/>
    <w:rsid w:val="000571BD"/>
    <w:rsid w:val="00067882"/>
    <w:rsid w:val="00085328"/>
    <w:rsid w:val="000907EF"/>
    <w:rsid w:val="000912C4"/>
    <w:rsid w:val="0009349D"/>
    <w:rsid w:val="00094ED6"/>
    <w:rsid w:val="000A257F"/>
    <w:rsid w:val="000A29FB"/>
    <w:rsid w:val="000A6FDD"/>
    <w:rsid w:val="000A7234"/>
    <w:rsid w:val="000B0E1C"/>
    <w:rsid w:val="000B430B"/>
    <w:rsid w:val="000C1E9A"/>
    <w:rsid w:val="000C7BB3"/>
    <w:rsid w:val="000D34EE"/>
    <w:rsid w:val="000D706B"/>
    <w:rsid w:val="000E1DAE"/>
    <w:rsid w:val="000E5E25"/>
    <w:rsid w:val="000E6AAE"/>
    <w:rsid w:val="000F15EC"/>
    <w:rsid w:val="000F5320"/>
    <w:rsid w:val="000F5CC9"/>
    <w:rsid w:val="00105A48"/>
    <w:rsid w:val="00110EC6"/>
    <w:rsid w:val="00112D16"/>
    <w:rsid w:val="00113033"/>
    <w:rsid w:val="00127E83"/>
    <w:rsid w:val="00131BD3"/>
    <w:rsid w:val="00134F29"/>
    <w:rsid w:val="0013698C"/>
    <w:rsid w:val="00147777"/>
    <w:rsid w:val="00150435"/>
    <w:rsid w:val="00161F00"/>
    <w:rsid w:val="00164F7D"/>
    <w:rsid w:val="0016595F"/>
    <w:rsid w:val="00173D4E"/>
    <w:rsid w:val="0018080E"/>
    <w:rsid w:val="00182BCE"/>
    <w:rsid w:val="00182DD0"/>
    <w:rsid w:val="00183D85"/>
    <w:rsid w:val="001A6CC9"/>
    <w:rsid w:val="001B357C"/>
    <w:rsid w:val="001C23C1"/>
    <w:rsid w:val="001C3235"/>
    <w:rsid w:val="001C6860"/>
    <w:rsid w:val="001D26EF"/>
    <w:rsid w:val="001E28A8"/>
    <w:rsid w:val="001E5721"/>
    <w:rsid w:val="001F0169"/>
    <w:rsid w:val="001F6D0E"/>
    <w:rsid w:val="00204722"/>
    <w:rsid w:val="0020632A"/>
    <w:rsid w:val="00206E84"/>
    <w:rsid w:val="002101EA"/>
    <w:rsid w:val="00215E82"/>
    <w:rsid w:val="00215FAC"/>
    <w:rsid w:val="002214B0"/>
    <w:rsid w:val="002223DB"/>
    <w:rsid w:val="00226E9F"/>
    <w:rsid w:val="0023354C"/>
    <w:rsid w:val="00235DF9"/>
    <w:rsid w:val="0025109A"/>
    <w:rsid w:val="002529FA"/>
    <w:rsid w:val="002554CD"/>
    <w:rsid w:val="00263EC7"/>
    <w:rsid w:val="0026668D"/>
    <w:rsid w:val="0027367A"/>
    <w:rsid w:val="002822E4"/>
    <w:rsid w:val="00286F2F"/>
    <w:rsid w:val="00291373"/>
    <w:rsid w:val="00293B83"/>
    <w:rsid w:val="002A05AF"/>
    <w:rsid w:val="002A4469"/>
    <w:rsid w:val="002A6CA9"/>
    <w:rsid w:val="002B16A9"/>
    <w:rsid w:val="002B4294"/>
    <w:rsid w:val="002B4C35"/>
    <w:rsid w:val="002D1345"/>
    <w:rsid w:val="002E1E31"/>
    <w:rsid w:val="002E5A11"/>
    <w:rsid w:val="002F00A7"/>
    <w:rsid w:val="002F132E"/>
    <w:rsid w:val="0030052B"/>
    <w:rsid w:val="00305B02"/>
    <w:rsid w:val="00306FB4"/>
    <w:rsid w:val="00307605"/>
    <w:rsid w:val="0031013F"/>
    <w:rsid w:val="003117F3"/>
    <w:rsid w:val="00324964"/>
    <w:rsid w:val="00326940"/>
    <w:rsid w:val="00331C11"/>
    <w:rsid w:val="00333D0D"/>
    <w:rsid w:val="0033638D"/>
    <w:rsid w:val="00345DA9"/>
    <w:rsid w:val="00361A33"/>
    <w:rsid w:val="00376D79"/>
    <w:rsid w:val="00377468"/>
    <w:rsid w:val="00380B67"/>
    <w:rsid w:val="003875A7"/>
    <w:rsid w:val="003900C3"/>
    <w:rsid w:val="00391039"/>
    <w:rsid w:val="003A06DC"/>
    <w:rsid w:val="003B1836"/>
    <w:rsid w:val="003B3368"/>
    <w:rsid w:val="003C65EC"/>
    <w:rsid w:val="003C7514"/>
    <w:rsid w:val="003D7354"/>
    <w:rsid w:val="003E556E"/>
    <w:rsid w:val="003E6495"/>
    <w:rsid w:val="003F2331"/>
    <w:rsid w:val="003F3E95"/>
    <w:rsid w:val="003F3ED4"/>
    <w:rsid w:val="00401FBB"/>
    <w:rsid w:val="00405553"/>
    <w:rsid w:val="00412B81"/>
    <w:rsid w:val="00421792"/>
    <w:rsid w:val="0042425C"/>
    <w:rsid w:val="00426770"/>
    <w:rsid w:val="00427DCC"/>
    <w:rsid w:val="00430953"/>
    <w:rsid w:val="004330DE"/>
    <w:rsid w:val="00440D1B"/>
    <w:rsid w:val="004417EB"/>
    <w:rsid w:val="00443709"/>
    <w:rsid w:val="00444100"/>
    <w:rsid w:val="004469CA"/>
    <w:rsid w:val="00447FD5"/>
    <w:rsid w:val="0046073E"/>
    <w:rsid w:val="00485C08"/>
    <w:rsid w:val="004901A5"/>
    <w:rsid w:val="0049278C"/>
    <w:rsid w:val="004A2994"/>
    <w:rsid w:val="004B1E60"/>
    <w:rsid w:val="004C049F"/>
    <w:rsid w:val="004D6DF1"/>
    <w:rsid w:val="004D7CD5"/>
    <w:rsid w:val="004E03AF"/>
    <w:rsid w:val="004E0C22"/>
    <w:rsid w:val="004E41C3"/>
    <w:rsid w:val="004E41EE"/>
    <w:rsid w:val="004F003A"/>
    <w:rsid w:val="004F0079"/>
    <w:rsid w:val="004F2333"/>
    <w:rsid w:val="004F27D9"/>
    <w:rsid w:val="004F372B"/>
    <w:rsid w:val="005000E2"/>
    <w:rsid w:val="00501234"/>
    <w:rsid w:val="00502F84"/>
    <w:rsid w:val="00507362"/>
    <w:rsid w:val="005115F6"/>
    <w:rsid w:val="00524EB4"/>
    <w:rsid w:val="00525B20"/>
    <w:rsid w:val="00532B83"/>
    <w:rsid w:val="00532F35"/>
    <w:rsid w:val="005336F8"/>
    <w:rsid w:val="0054333A"/>
    <w:rsid w:val="00546BD7"/>
    <w:rsid w:val="00551EEE"/>
    <w:rsid w:val="0055788D"/>
    <w:rsid w:val="00562625"/>
    <w:rsid w:val="00572955"/>
    <w:rsid w:val="00573CB1"/>
    <w:rsid w:val="00573EF5"/>
    <w:rsid w:val="00575085"/>
    <w:rsid w:val="00584B71"/>
    <w:rsid w:val="00590ADB"/>
    <w:rsid w:val="00593CFD"/>
    <w:rsid w:val="005A0FF7"/>
    <w:rsid w:val="005A3F25"/>
    <w:rsid w:val="005A41E5"/>
    <w:rsid w:val="005B0D1C"/>
    <w:rsid w:val="005B0F16"/>
    <w:rsid w:val="005C092B"/>
    <w:rsid w:val="005C1676"/>
    <w:rsid w:val="005C2AE4"/>
    <w:rsid w:val="005D4C46"/>
    <w:rsid w:val="005E1127"/>
    <w:rsid w:val="005F3C9C"/>
    <w:rsid w:val="006071AA"/>
    <w:rsid w:val="0061270C"/>
    <w:rsid w:val="0062039B"/>
    <w:rsid w:val="006259EE"/>
    <w:rsid w:val="00626039"/>
    <w:rsid w:val="0063257B"/>
    <w:rsid w:val="0063709F"/>
    <w:rsid w:val="006539B1"/>
    <w:rsid w:val="006549D6"/>
    <w:rsid w:val="0066204B"/>
    <w:rsid w:val="00663305"/>
    <w:rsid w:val="00680B5D"/>
    <w:rsid w:val="00682A0A"/>
    <w:rsid w:val="00682BB6"/>
    <w:rsid w:val="00687101"/>
    <w:rsid w:val="00691C0A"/>
    <w:rsid w:val="0069280C"/>
    <w:rsid w:val="0069416E"/>
    <w:rsid w:val="00697E04"/>
    <w:rsid w:val="006A3CE7"/>
    <w:rsid w:val="006B5A74"/>
    <w:rsid w:val="006D5006"/>
    <w:rsid w:val="006D5FEB"/>
    <w:rsid w:val="006D7269"/>
    <w:rsid w:val="006D7E64"/>
    <w:rsid w:val="006E1A28"/>
    <w:rsid w:val="006F0B0B"/>
    <w:rsid w:val="006F4D9A"/>
    <w:rsid w:val="00701BC5"/>
    <w:rsid w:val="00707E93"/>
    <w:rsid w:val="00712211"/>
    <w:rsid w:val="007158A3"/>
    <w:rsid w:val="00717A44"/>
    <w:rsid w:val="007260D6"/>
    <w:rsid w:val="0072720C"/>
    <w:rsid w:val="0073608F"/>
    <w:rsid w:val="007408DB"/>
    <w:rsid w:val="00744FDC"/>
    <w:rsid w:val="0075096E"/>
    <w:rsid w:val="00751511"/>
    <w:rsid w:val="0075323F"/>
    <w:rsid w:val="0076210C"/>
    <w:rsid w:val="00764316"/>
    <w:rsid w:val="007643A9"/>
    <w:rsid w:val="00770A27"/>
    <w:rsid w:val="00775871"/>
    <w:rsid w:val="007805CA"/>
    <w:rsid w:val="0078123F"/>
    <w:rsid w:val="0079110D"/>
    <w:rsid w:val="0079128B"/>
    <w:rsid w:val="00791683"/>
    <w:rsid w:val="007A419A"/>
    <w:rsid w:val="007A5E5D"/>
    <w:rsid w:val="007B6813"/>
    <w:rsid w:val="007B6835"/>
    <w:rsid w:val="007C6D09"/>
    <w:rsid w:val="007D11A3"/>
    <w:rsid w:val="007D52CA"/>
    <w:rsid w:val="007D6D98"/>
    <w:rsid w:val="007E2FFC"/>
    <w:rsid w:val="007E47FA"/>
    <w:rsid w:val="007E77D3"/>
    <w:rsid w:val="007F3428"/>
    <w:rsid w:val="007F49B7"/>
    <w:rsid w:val="007F5D0A"/>
    <w:rsid w:val="007F663C"/>
    <w:rsid w:val="0080195B"/>
    <w:rsid w:val="0080622A"/>
    <w:rsid w:val="00807131"/>
    <w:rsid w:val="00815B03"/>
    <w:rsid w:val="00827162"/>
    <w:rsid w:val="00836457"/>
    <w:rsid w:val="00847466"/>
    <w:rsid w:val="008508BC"/>
    <w:rsid w:val="00860F4E"/>
    <w:rsid w:val="008637CE"/>
    <w:rsid w:val="00865F00"/>
    <w:rsid w:val="0087155D"/>
    <w:rsid w:val="00873615"/>
    <w:rsid w:val="008869C6"/>
    <w:rsid w:val="0089106B"/>
    <w:rsid w:val="008A63EE"/>
    <w:rsid w:val="008B0117"/>
    <w:rsid w:val="008B1FF9"/>
    <w:rsid w:val="008C5E2B"/>
    <w:rsid w:val="008D5815"/>
    <w:rsid w:val="008F0AC4"/>
    <w:rsid w:val="008F0C22"/>
    <w:rsid w:val="008F2EEC"/>
    <w:rsid w:val="008F452C"/>
    <w:rsid w:val="008F6D41"/>
    <w:rsid w:val="00905016"/>
    <w:rsid w:val="009124DC"/>
    <w:rsid w:val="00917C39"/>
    <w:rsid w:val="009218A6"/>
    <w:rsid w:val="00924718"/>
    <w:rsid w:val="009323B3"/>
    <w:rsid w:val="00951604"/>
    <w:rsid w:val="00955FD6"/>
    <w:rsid w:val="00960F0B"/>
    <w:rsid w:val="00962FBB"/>
    <w:rsid w:val="00966355"/>
    <w:rsid w:val="009719E2"/>
    <w:rsid w:val="0098110C"/>
    <w:rsid w:val="0098578A"/>
    <w:rsid w:val="00990207"/>
    <w:rsid w:val="00991A3A"/>
    <w:rsid w:val="00994359"/>
    <w:rsid w:val="00996EE4"/>
    <w:rsid w:val="00997975"/>
    <w:rsid w:val="009A6754"/>
    <w:rsid w:val="009B0419"/>
    <w:rsid w:val="00A008C2"/>
    <w:rsid w:val="00A0672A"/>
    <w:rsid w:val="00A10B89"/>
    <w:rsid w:val="00A21FE6"/>
    <w:rsid w:val="00A26AD5"/>
    <w:rsid w:val="00A27B99"/>
    <w:rsid w:val="00A3024D"/>
    <w:rsid w:val="00A32C41"/>
    <w:rsid w:val="00A40A18"/>
    <w:rsid w:val="00A41CBB"/>
    <w:rsid w:val="00A43620"/>
    <w:rsid w:val="00A4417B"/>
    <w:rsid w:val="00A45072"/>
    <w:rsid w:val="00A54107"/>
    <w:rsid w:val="00A659D8"/>
    <w:rsid w:val="00A6680E"/>
    <w:rsid w:val="00A67E26"/>
    <w:rsid w:val="00A9375D"/>
    <w:rsid w:val="00A95AF7"/>
    <w:rsid w:val="00AA350C"/>
    <w:rsid w:val="00AC6EC5"/>
    <w:rsid w:val="00AC7802"/>
    <w:rsid w:val="00AE2227"/>
    <w:rsid w:val="00AE2D5A"/>
    <w:rsid w:val="00AE5895"/>
    <w:rsid w:val="00AF0335"/>
    <w:rsid w:val="00AF6CBE"/>
    <w:rsid w:val="00B11D9E"/>
    <w:rsid w:val="00B12903"/>
    <w:rsid w:val="00B13721"/>
    <w:rsid w:val="00B234DE"/>
    <w:rsid w:val="00B30492"/>
    <w:rsid w:val="00B32C4D"/>
    <w:rsid w:val="00B36415"/>
    <w:rsid w:val="00B37C27"/>
    <w:rsid w:val="00B41C46"/>
    <w:rsid w:val="00B46AE5"/>
    <w:rsid w:val="00B5425E"/>
    <w:rsid w:val="00B6128A"/>
    <w:rsid w:val="00B656D8"/>
    <w:rsid w:val="00B70538"/>
    <w:rsid w:val="00B70C5E"/>
    <w:rsid w:val="00B71459"/>
    <w:rsid w:val="00B7437C"/>
    <w:rsid w:val="00B83970"/>
    <w:rsid w:val="00B845AC"/>
    <w:rsid w:val="00B91273"/>
    <w:rsid w:val="00BA0B19"/>
    <w:rsid w:val="00BA5ED6"/>
    <w:rsid w:val="00BB4CBA"/>
    <w:rsid w:val="00BB7887"/>
    <w:rsid w:val="00BC5B47"/>
    <w:rsid w:val="00BD5DB7"/>
    <w:rsid w:val="00BE5BDF"/>
    <w:rsid w:val="00BE6B82"/>
    <w:rsid w:val="00BF35DA"/>
    <w:rsid w:val="00C113EE"/>
    <w:rsid w:val="00C228C5"/>
    <w:rsid w:val="00C27C54"/>
    <w:rsid w:val="00C33B40"/>
    <w:rsid w:val="00C37DFA"/>
    <w:rsid w:val="00C55642"/>
    <w:rsid w:val="00C557F4"/>
    <w:rsid w:val="00C6554A"/>
    <w:rsid w:val="00C673A4"/>
    <w:rsid w:val="00C73A3F"/>
    <w:rsid w:val="00C771DE"/>
    <w:rsid w:val="00C81FA1"/>
    <w:rsid w:val="00C82E38"/>
    <w:rsid w:val="00C868A2"/>
    <w:rsid w:val="00C9266F"/>
    <w:rsid w:val="00C9458D"/>
    <w:rsid w:val="00C957C6"/>
    <w:rsid w:val="00C965CF"/>
    <w:rsid w:val="00CA0D79"/>
    <w:rsid w:val="00CA69FD"/>
    <w:rsid w:val="00CB1CDA"/>
    <w:rsid w:val="00CC0CCE"/>
    <w:rsid w:val="00CC325F"/>
    <w:rsid w:val="00CD2836"/>
    <w:rsid w:val="00CD5150"/>
    <w:rsid w:val="00CD76B0"/>
    <w:rsid w:val="00CE57B2"/>
    <w:rsid w:val="00CE7E24"/>
    <w:rsid w:val="00CF25EE"/>
    <w:rsid w:val="00D0605A"/>
    <w:rsid w:val="00D07078"/>
    <w:rsid w:val="00D0792C"/>
    <w:rsid w:val="00D10EAB"/>
    <w:rsid w:val="00D14A9C"/>
    <w:rsid w:val="00D15CD9"/>
    <w:rsid w:val="00D17CFE"/>
    <w:rsid w:val="00D2100E"/>
    <w:rsid w:val="00D36F6B"/>
    <w:rsid w:val="00D41733"/>
    <w:rsid w:val="00D50AFA"/>
    <w:rsid w:val="00D53286"/>
    <w:rsid w:val="00D542BE"/>
    <w:rsid w:val="00D60E92"/>
    <w:rsid w:val="00D6482D"/>
    <w:rsid w:val="00D66A55"/>
    <w:rsid w:val="00D67985"/>
    <w:rsid w:val="00D7391F"/>
    <w:rsid w:val="00D75FD3"/>
    <w:rsid w:val="00D770D3"/>
    <w:rsid w:val="00D94014"/>
    <w:rsid w:val="00D94E30"/>
    <w:rsid w:val="00D97256"/>
    <w:rsid w:val="00DA2096"/>
    <w:rsid w:val="00DA255E"/>
    <w:rsid w:val="00DA4989"/>
    <w:rsid w:val="00DB0C60"/>
    <w:rsid w:val="00DC4A9E"/>
    <w:rsid w:val="00DC50E6"/>
    <w:rsid w:val="00DC7610"/>
    <w:rsid w:val="00DD1E14"/>
    <w:rsid w:val="00DE1056"/>
    <w:rsid w:val="00DE762F"/>
    <w:rsid w:val="00DF1C7B"/>
    <w:rsid w:val="00DF32EE"/>
    <w:rsid w:val="00DF4D4B"/>
    <w:rsid w:val="00E0348E"/>
    <w:rsid w:val="00E06AFB"/>
    <w:rsid w:val="00E10A9C"/>
    <w:rsid w:val="00E12517"/>
    <w:rsid w:val="00E14CA3"/>
    <w:rsid w:val="00E1714E"/>
    <w:rsid w:val="00E36849"/>
    <w:rsid w:val="00E36F1F"/>
    <w:rsid w:val="00E425D6"/>
    <w:rsid w:val="00E45B83"/>
    <w:rsid w:val="00E5135E"/>
    <w:rsid w:val="00E52C6F"/>
    <w:rsid w:val="00E53E9B"/>
    <w:rsid w:val="00E55F4C"/>
    <w:rsid w:val="00E57A8E"/>
    <w:rsid w:val="00E66C1D"/>
    <w:rsid w:val="00E74799"/>
    <w:rsid w:val="00E77523"/>
    <w:rsid w:val="00E77E17"/>
    <w:rsid w:val="00E82AC8"/>
    <w:rsid w:val="00E85FAC"/>
    <w:rsid w:val="00E90599"/>
    <w:rsid w:val="00E91BF4"/>
    <w:rsid w:val="00E957B9"/>
    <w:rsid w:val="00E95CBF"/>
    <w:rsid w:val="00EC2561"/>
    <w:rsid w:val="00ED3547"/>
    <w:rsid w:val="00ED7C44"/>
    <w:rsid w:val="00EF0EDB"/>
    <w:rsid w:val="00F06108"/>
    <w:rsid w:val="00F1268F"/>
    <w:rsid w:val="00F200BD"/>
    <w:rsid w:val="00F42C7F"/>
    <w:rsid w:val="00F45E4D"/>
    <w:rsid w:val="00F558AF"/>
    <w:rsid w:val="00F57A01"/>
    <w:rsid w:val="00F602DA"/>
    <w:rsid w:val="00F8712A"/>
    <w:rsid w:val="00FB1D0D"/>
    <w:rsid w:val="00FB1F2C"/>
    <w:rsid w:val="00FB2020"/>
    <w:rsid w:val="00FC7912"/>
    <w:rsid w:val="00FD427E"/>
    <w:rsid w:val="00FE13B5"/>
    <w:rsid w:val="00FE6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E578D3"/>
  <w15:chartTrackingRefBased/>
  <w15:docId w15:val="{9384E2D9-F891-4A8E-B07C-09E1B427B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51511"/>
    <w:pPr>
      <w:ind w:left="720"/>
      <w:contextualSpacing/>
    </w:pPr>
  </w:style>
  <w:style w:type="paragraph" w:styleId="TOCHeading">
    <w:name w:val="TOC Heading"/>
    <w:basedOn w:val="Heading1"/>
    <w:next w:val="Normal"/>
    <w:uiPriority w:val="39"/>
    <w:unhideWhenUsed/>
    <w:qFormat/>
    <w:rsid w:val="00573EF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73EF5"/>
    <w:pPr>
      <w:spacing w:after="100"/>
    </w:pPr>
  </w:style>
  <w:style w:type="paragraph" w:styleId="TOC2">
    <w:name w:val="toc 2"/>
    <w:basedOn w:val="Normal"/>
    <w:next w:val="Normal"/>
    <w:autoRedefine/>
    <w:uiPriority w:val="39"/>
    <w:unhideWhenUsed/>
    <w:rsid w:val="00573EF5"/>
    <w:pPr>
      <w:spacing w:after="100"/>
      <w:ind w:left="220"/>
    </w:pPr>
  </w:style>
  <w:style w:type="paragraph" w:styleId="TOC3">
    <w:name w:val="toc 3"/>
    <w:basedOn w:val="Normal"/>
    <w:next w:val="Normal"/>
    <w:autoRedefine/>
    <w:uiPriority w:val="39"/>
    <w:unhideWhenUsed/>
    <w:rsid w:val="00573EF5"/>
    <w:pPr>
      <w:spacing w:after="100"/>
      <w:ind w:left="440"/>
    </w:pPr>
  </w:style>
  <w:style w:type="character" w:styleId="Strong">
    <w:name w:val="Strong"/>
    <w:basedOn w:val="DefaultParagraphFont"/>
    <w:uiPriority w:val="22"/>
    <w:qFormat/>
    <w:rsid w:val="0098110C"/>
    <w:rPr>
      <w:b/>
      <w:bCs/>
    </w:rPr>
  </w:style>
  <w:style w:type="character" w:customStyle="1" w:styleId="selectable">
    <w:name w:val="selectable"/>
    <w:basedOn w:val="DefaultParagraphFont"/>
    <w:rsid w:val="0098110C"/>
  </w:style>
  <w:style w:type="character" w:customStyle="1" w:styleId="apple-converted-space">
    <w:name w:val="apple-converted-space"/>
    <w:basedOn w:val="DefaultParagraphFont"/>
    <w:rsid w:val="00546BD7"/>
  </w:style>
  <w:style w:type="character" w:styleId="Emphasis">
    <w:name w:val="Emphasis"/>
    <w:basedOn w:val="DefaultParagraphFont"/>
    <w:uiPriority w:val="20"/>
    <w:qFormat/>
    <w:rsid w:val="00546BD7"/>
    <w:rPr>
      <w:i/>
      <w:iCs/>
    </w:rPr>
  </w:style>
  <w:style w:type="character" w:styleId="UnresolvedMention">
    <w:name w:val="Unresolved Mention"/>
    <w:basedOn w:val="DefaultParagraphFont"/>
    <w:uiPriority w:val="99"/>
    <w:semiHidden/>
    <w:unhideWhenUsed/>
    <w:rsid w:val="003B3368"/>
    <w:rPr>
      <w:color w:val="808080"/>
      <w:shd w:val="clear" w:color="auto" w:fill="E6E6E6"/>
    </w:rPr>
  </w:style>
  <w:style w:type="paragraph" w:styleId="NormalWeb">
    <w:name w:val="Normal (Web)"/>
    <w:basedOn w:val="Normal"/>
    <w:uiPriority w:val="99"/>
    <w:semiHidden/>
    <w:unhideWhenUsed/>
    <w:rsid w:val="00B9127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219850">
      <w:bodyDiv w:val="1"/>
      <w:marLeft w:val="0"/>
      <w:marRight w:val="0"/>
      <w:marTop w:val="0"/>
      <w:marBottom w:val="0"/>
      <w:divBdr>
        <w:top w:val="none" w:sz="0" w:space="0" w:color="auto"/>
        <w:left w:val="none" w:sz="0" w:space="0" w:color="auto"/>
        <w:bottom w:val="none" w:sz="0" w:space="0" w:color="auto"/>
        <w:right w:val="none" w:sz="0" w:space="0" w:color="auto"/>
      </w:divBdr>
    </w:div>
    <w:div w:id="704716871">
      <w:bodyDiv w:val="1"/>
      <w:marLeft w:val="0"/>
      <w:marRight w:val="0"/>
      <w:marTop w:val="0"/>
      <w:marBottom w:val="0"/>
      <w:divBdr>
        <w:top w:val="none" w:sz="0" w:space="0" w:color="auto"/>
        <w:left w:val="none" w:sz="0" w:space="0" w:color="auto"/>
        <w:bottom w:val="none" w:sz="0" w:space="0" w:color="auto"/>
        <w:right w:val="none" w:sz="0" w:space="0" w:color="auto"/>
      </w:divBdr>
    </w:div>
    <w:div w:id="1071539357">
      <w:bodyDiv w:val="1"/>
      <w:marLeft w:val="0"/>
      <w:marRight w:val="0"/>
      <w:marTop w:val="0"/>
      <w:marBottom w:val="0"/>
      <w:divBdr>
        <w:top w:val="none" w:sz="0" w:space="0" w:color="auto"/>
        <w:left w:val="none" w:sz="0" w:space="0" w:color="auto"/>
        <w:bottom w:val="none" w:sz="0" w:space="0" w:color="auto"/>
        <w:right w:val="none" w:sz="0" w:space="0" w:color="auto"/>
      </w:divBdr>
    </w:div>
    <w:div w:id="1913348513">
      <w:bodyDiv w:val="1"/>
      <w:marLeft w:val="0"/>
      <w:marRight w:val="0"/>
      <w:marTop w:val="0"/>
      <w:marBottom w:val="0"/>
      <w:divBdr>
        <w:top w:val="none" w:sz="0" w:space="0" w:color="auto"/>
        <w:left w:val="none" w:sz="0" w:space="0" w:color="auto"/>
        <w:bottom w:val="none" w:sz="0" w:space="0" w:color="auto"/>
        <w:right w:val="none" w:sz="0" w:space="0" w:color="auto"/>
      </w:divBdr>
    </w:div>
    <w:div w:id="1979608975">
      <w:bodyDiv w:val="1"/>
      <w:marLeft w:val="0"/>
      <w:marRight w:val="0"/>
      <w:marTop w:val="0"/>
      <w:marBottom w:val="0"/>
      <w:divBdr>
        <w:top w:val="none" w:sz="0" w:space="0" w:color="auto"/>
        <w:left w:val="none" w:sz="0" w:space="0" w:color="auto"/>
        <w:bottom w:val="none" w:sz="0" w:space="0" w:color="auto"/>
        <w:right w:val="none" w:sz="0" w:space="0" w:color="auto"/>
      </w:divBdr>
    </w:div>
    <w:div w:id="208753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gif"/><Relationship Id="rId26" Type="http://schemas.openxmlformats.org/officeDocument/2006/relationships/image" Target="media/image17.jpe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chart" Target="charts/chart2.xml"/><Relationship Id="rId33" Type="http://schemas.openxmlformats.org/officeDocument/2006/relationships/chart" Target="charts/chart4.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32" Type="http://schemas.openxmlformats.org/officeDocument/2006/relationships/chart" Target="charts/chart3.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jpeg"/><Relationship Id="rId28" Type="http://schemas.openxmlformats.org/officeDocument/2006/relationships/image" Target="media/image19.png"/><Relationship Id="rId36" Type="http://schemas.openxmlformats.org/officeDocument/2006/relationships/hyperlink" Target="https://www.energy.gov/sites/prod/files/2015/02/f19/QTR%20Ch8%20-%20Thermoelectic%20Materials%20TA%20Feb-13-2015.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wydd\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Voltage Output / Temperature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Sheet1!$B$11</c:f>
              <c:strCache>
                <c:ptCount val="1"/>
                <c:pt idx="0">
                  <c:v>Output in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Sheet1!$A$12:$A$16</c:f>
              <c:numCache>
                <c:formatCode>General</c:formatCode>
                <c:ptCount val="5"/>
                <c:pt idx="0">
                  <c:v>20</c:v>
                </c:pt>
                <c:pt idx="1">
                  <c:v>40</c:v>
                </c:pt>
                <c:pt idx="2">
                  <c:v>60</c:v>
                </c:pt>
                <c:pt idx="3">
                  <c:v>80</c:v>
                </c:pt>
                <c:pt idx="4">
                  <c:v>100</c:v>
                </c:pt>
              </c:numCache>
            </c:numRef>
          </c:xVal>
          <c:yVal>
            <c:numRef>
              <c:f>Sheet1!$B$12:$B$16</c:f>
              <c:numCache>
                <c:formatCode>General</c:formatCode>
                <c:ptCount val="5"/>
                <c:pt idx="0">
                  <c:v>0.97</c:v>
                </c:pt>
                <c:pt idx="1">
                  <c:v>1.8</c:v>
                </c:pt>
                <c:pt idx="2">
                  <c:v>2.4</c:v>
                </c:pt>
                <c:pt idx="3">
                  <c:v>3.6</c:v>
                </c:pt>
                <c:pt idx="4">
                  <c:v>4.8</c:v>
                </c:pt>
              </c:numCache>
            </c:numRef>
          </c:yVal>
          <c:smooth val="0"/>
          <c:extLst>
            <c:ext xmlns:c16="http://schemas.microsoft.com/office/drawing/2014/chart" uri="{C3380CC4-5D6E-409C-BE32-E72D297353CC}">
              <c16:uniqueId val="{00000000-B4D3-4821-B287-1FBA394F6FF7}"/>
            </c:ext>
          </c:extLst>
        </c:ser>
        <c:dLbls>
          <c:showLegendKey val="0"/>
          <c:showVal val="0"/>
          <c:showCatName val="0"/>
          <c:showSerName val="0"/>
          <c:showPercent val="0"/>
          <c:showBubbleSize val="0"/>
        </c:dLbls>
        <c:axId val="482113072"/>
        <c:axId val="482112416"/>
      </c:scatterChart>
      <c:valAx>
        <c:axId val="482113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2416"/>
        <c:crosses val="autoZero"/>
        <c:crossBetween val="midCat"/>
      </c:valAx>
      <c:valAx>
        <c:axId val="482112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 put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30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Out</a:t>
            </a:r>
            <a:r>
              <a:rPr lang="en-US" baseline="0"/>
              <a:t>put in Mili AMPs / Temperature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Sheet1!$C$11</c:f>
              <c:strCache>
                <c:ptCount val="1"/>
                <c:pt idx="0">
                  <c:v>Output (MA)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Sheet1!$A$12:$A$16</c:f>
              <c:numCache>
                <c:formatCode>General</c:formatCode>
                <c:ptCount val="5"/>
                <c:pt idx="0">
                  <c:v>20</c:v>
                </c:pt>
                <c:pt idx="1">
                  <c:v>40</c:v>
                </c:pt>
                <c:pt idx="2">
                  <c:v>60</c:v>
                </c:pt>
                <c:pt idx="3">
                  <c:v>80</c:v>
                </c:pt>
                <c:pt idx="4">
                  <c:v>100</c:v>
                </c:pt>
              </c:numCache>
            </c:numRef>
          </c:xVal>
          <c:yVal>
            <c:numRef>
              <c:f>Sheet1!$C$12:$C$16</c:f>
              <c:numCache>
                <c:formatCode>General</c:formatCode>
                <c:ptCount val="5"/>
                <c:pt idx="0">
                  <c:v>225</c:v>
                </c:pt>
                <c:pt idx="1">
                  <c:v>368</c:v>
                </c:pt>
                <c:pt idx="2">
                  <c:v>469</c:v>
                </c:pt>
                <c:pt idx="3">
                  <c:v>559</c:v>
                </c:pt>
                <c:pt idx="4">
                  <c:v>669</c:v>
                </c:pt>
              </c:numCache>
            </c:numRef>
          </c:yVal>
          <c:smooth val="0"/>
          <c:extLst>
            <c:ext xmlns:c16="http://schemas.microsoft.com/office/drawing/2014/chart" uri="{C3380CC4-5D6E-409C-BE32-E72D297353CC}">
              <c16:uniqueId val="{00000000-0197-443E-843B-BC0AC523FBB2}"/>
            </c:ext>
          </c:extLst>
        </c:ser>
        <c:dLbls>
          <c:showLegendKey val="0"/>
          <c:showVal val="0"/>
          <c:showCatName val="0"/>
          <c:showSerName val="0"/>
          <c:showPercent val="0"/>
          <c:showBubbleSize val="0"/>
        </c:dLbls>
        <c:axId val="482110776"/>
        <c:axId val="482111104"/>
      </c:scatterChart>
      <c:valAx>
        <c:axId val="482110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Tempurature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1104"/>
        <c:crosses val="autoZero"/>
        <c:crossBetween val="midCat"/>
      </c:valAx>
      <c:valAx>
        <c:axId val="482111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Output in Mili AMPs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107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Tested Output in (V)</a:t>
            </a:r>
          </a:p>
        </c:rich>
      </c:tx>
      <c:layout>
        <c:manualLayout>
          <c:xMode val="edge"/>
          <c:yMode val="edge"/>
          <c:x val="0.29993044619422571"/>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Sheet1!$B$19</c:f>
              <c:strCache>
                <c:ptCount val="1"/>
                <c:pt idx="0">
                  <c:v> Tested output in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Sheet1!$A$20:$A$30</c:f>
              <c:numCache>
                <c:formatCode>General</c:formatCode>
                <c:ptCount val="11"/>
                <c:pt idx="0">
                  <c:v>10</c:v>
                </c:pt>
                <c:pt idx="1">
                  <c:v>20</c:v>
                </c:pt>
                <c:pt idx="2">
                  <c:v>30</c:v>
                </c:pt>
                <c:pt idx="3">
                  <c:v>40</c:v>
                </c:pt>
                <c:pt idx="4">
                  <c:v>50</c:v>
                </c:pt>
                <c:pt idx="5">
                  <c:v>60</c:v>
                </c:pt>
                <c:pt idx="6">
                  <c:v>70</c:v>
                </c:pt>
                <c:pt idx="7">
                  <c:v>80</c:v>
                </c:pt>
                <c:pt idx="8">
                  <c:v>90</c:v>
                </c:pt>
                <c:pt idx="9">
                  <c:v>100</c:v>
                </c:pt>
                <c:pt idx="10">
                  <c:v>110</c:v>
                </c:pt>
              </c:numCache>
            </c:numRef>
          </c:xVal>
          <c:yVal>
            <c:numRef>
              <c:f>Sheet1!$B$20:$B$30</c:f>
              <c:numCache>
                <c:formatCode>General</c:formatCode>
                <c:ptCount val="11"/>
                <c:pt idx="0">
                  <c:v>0.39</c:v>
                </c:pt>
                <c:pt idx="1">
                  <c:v>0.87</c:v>
                </c:pt>
                <c:pt idx="2">
                  <c:v>1.1499999999999999</c:v>
                </c:pt>
                <c:pt idx="3">
                  <c:v>1.62</c:v>
                </c:pt>
                <c:pt idx="4">
                  <c:v>2.0299999999999998</c:v>
                </c:pt>
                <c:pt idx="5">
                  <c:v>2.2999999999999998</c:v>
                </c:pt>
                <c:pt idx="6">
                  <c:v>2.71</c:v>
                </c:pt>
                <c:pt idx="7">
                  <c:v>3.21</c:v>
                </c:pt>
                <c:pt idx="8">
                  <c:v>3.72</c:v>
                </c:pt>
                <c:pt idx="9">
                  <c:v>4.6399999999999997</c:v>
                </c:pt>
                <c:pt idx="10">
                  <c:v>5.0999999999999996</c:v>
                </c:pt>
              </c:numCache>
            </c:numRef>
          </c:yVal>
          <c:smooth val="0"/>
          <c:extLst>
            <c:ext xmlns:c16="http://schemas.microsoft.com/office/drawing/2014/chart" uri="{C3380CC4-5D6E-409C-BE32-E72D297353CC}">
              <c16:uniqueId val="{00000000-B43C-4DFE-B2C0-E0F2AC6BA58B}"/>
            </c:ext>
          </c:extLst>
        </c:ser>
        <c:dLbls>
          <c:dLblPos val="t"/>
          <c:showLegendKey val="0"/>
          <c:showVal val="1"/>
          <c:showCatName val="0"/>
          <c:showSerName val="0"/>
          <c:showPercent val="0"/>
          <c:showBubbleSize val="0"/>
        </c:dLbls>
        <c:axId val="977970488"/>
        <c:axId val="977972128"/>
      </c:scatterChart>
      <c:valAx>
        <c:axId val="977970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972128"/>
        <c:crosses val="autoZero"/>
        <c:crossBetween val="midCat"/>
      </c:valAx>
      <c:valAx>
        <c:axId val="977972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9704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Tested Output (Mili Amps)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Sheet1!$C$19</c:f>
              <c:strCache>
                <c:ptCount val="1"/>
                <c:pt idx="0">
                  <c:v>Output (MA)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Sheet1!$A$20:$A$30</c:f>
              <c:numCache>
                <c:formatCode>General</c:formatCode>
                <c:ptCount val="11"/>
                <c:pt idx="0">
                  <c:v>10</c:v>
                </c:pt>
                <c:pt idx="1">
                  <c:v>20</c:v>
                </c:pt>
                <c:pt idx="2">
                  <c:v>30</c:v>
                </c:pt>
                <c:pt idx="3">
                  <c:v>40</c:v>
                </c:pt>
                <c:pt idx="4">
                  <c:v>50</c:v>
                </c:pt>
                <c:pt idx="5">
                  <c:v>60</c:v>
                </c:pt>
                <c:pt idx="6">
                  <c:v>70</c:v>
                </c:pt>
                <c:pt idx="7">
                  <c:v>80</c:v>
                </c:pt>
                <c:pt idx="8">
                  <c:v>90</c:v>
                </c:pt>
                <c:pt idx="9">
                  <c:v>100</c:v>
                </c:pt>
                <c:pt idx="10">
                  <c:v>110</c:v>
                </c:pt>
              </c:numCache>
            </c:numRef>
          </c:xVal>
          <c:yVal>
            <c:numRef>
              <c:f>Sheet1!$C$20:$C$30</c:f>
              <c:numCache>
                <c:formatCode>General</c:formatCode>
                <c:ptCount val="11"/>
                <c:pt idx="0">
                  <c:v>316</c:v>
                </c:pt>
                <c:pt idx="1">
                  <c:v>432</c:v>
                </c:pt>
                <c:pt idx="2">
                  <c:v>530</c:v>
                </c:pt>
                <c:pt idx="3">
                  <c:v>632</c:v>
                </c:pt>
                <c:pt idx="4">
                  <c:v>722</c:v>
                </c:pt>
                <c:pt idx="5">
                  <c:v>820</c:v>
                </c:pt>
                <c:pt idx="6">
                  <c:v>930</c:v>
                </c:pt>
                <c:pt idx="7">
                  <c:v>1044</c:v>
                </c:pt>
                <c:pt idx="8">
                  <c:v>1162</c:v>
                </c:pt>
                <c:pt idx="9">
                  <c:v>1267</c:v>
                </c:pt>
                <c:pt idx="10">
                  <c:v>1348</c:v>
                </c:pt>
              </c:numCache>
            </c:numRef>
          </c:yVal>
          <c:smooth val="0"/>
          <c:extLst>
            <c:ext xmlns:c16="http://schemas.microsoft.com/office/drawing/2014/chart" uri="{C3380CC4-5D6E-409C-BE32-E72D297353CC}">
              <c16:uniqueId val="{00000000-579A-4300-9E6C-875492F7FB4E}"/>
            </c:ext>
          </c:extLst>
        </c:ser>
        <c:dLbls>
          <c:dLblPos val="t"/>
          <c:showLegendKey val="0"/>
          <c:showVal val="1"/>
          <c:showCatName val="0"/>
          <c:showSerName val="0"/>
          <c:showPercent val="0"/>
          <c:showBubbleSize val="0"/>
        </c:dLbls>
        <c:axId val="891728600"/>
        <c:axId val="891729256"/>
      </c:scatterChart>
      <c:valAx>
        <c:axId val="8917286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29256"/>
        <c:crosses val="autoZero"/>
        <c:crossBetween val="midCat"/>
      </c:valAx>
      <c:valAx>
        <c:axId val="891729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17286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altName w:val="Sylfaen"/>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D6D"/>
    <w:rsid w:val="00C93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3D6D"/>
    <w:rPr>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44996-B02D-46BF-A7A2-C7A3A5DE8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48</Pages>
  <Words>10782</Words>
  <Characters>61462</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Gwydd13</dc:creator>
  <cp:keywords/>
  <dc:description/>
  <cp:lastModifiedBy>gwyddianday@outlook.com</cp:lastModifiedBy>
  <cp:revision>2</cp:revision>
  <cp:lastPrinted>2018-04-23T07:48:00Z</cp:lastPrinted>
  <dcterms:created xsi:type="dcterms:W3CDTF">2018-04-23T08:17:00Z</dcterms:created>
  <dcterms:modified xsi:type="dcterms:W3CDTF">2018-04-23T08:17:00Z</dcterms:modified>
</cp:coreProperties>
</file>