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8D964" w14:textId="7F4235D7" w:rsidR="008D49D4" w:rsidRPr="00B90952" w:rsidRDefault="00B90952" w:rsidP="008D49D4">
      <w:pPr>
        <w:rPr>
          <w:b/>
          <w:sz w:val="28"/>
          <w:szCs w:val="28"/>
        </w:rPr>
      </w:pPr>
      <w:r w:rsidRPr="00B90952">
        <w:rPr>
          <w:b/>
          <w:sz w:val="28"/>
          <w:szCs w:val="28"/>
        </w:rPr>
        <w:t>D</w:t>
      </w:r>
      <w:r w:rsidR="008D49D4" w:rsidRPr="00B90952">
        <w:rPr>
          <w:b/>
          <w:sz w:val="28"/>
          <w:szCs w:val="28"/>
        </w:rPr>
        <w:t>ivinity of the D</w:t>
      </w:r>
      <w:r w:rsidRPr="00B90952">
        <w:rPr>
          <w:b/>
          <w:sz w:val="28"/>
          <w:szCs w:val="28"/>
        </w:rPr>
        <w:t>ao:  A Comparison Between the Features of</w:t>
      </w:r>
      <w:r w:rsidR="008D49D4" w:rsidRPr="00B90952">
        <w:rPr>
          <w:b/>
          <w:sz w:val="28"/>
          <w:szCs w:val="28"/>
        </w:rPr>
        <w:t xml:space="preserve"> Dao in </w:t>
      </w:r>
      <w:r w:rsidR="008D49D4" w:rsidRPr="00B0741F">
        <w:rPr>
          <w:b/>
          <w:i/>
          <w:sz w:val="28"/>
          <w:szCs w:val="28"/>
        </w:rPr>
        <w:t>Dao De Jing</w:t>
      </w:r>
      <w:r w:rsidR="008D49D4" w:rsidRPr="00B90952">
        <w:rPr>
          <w:b/>
          <w:sz w:val="28"/>
          <w:szCs w:val="28"/>
        </w:rPr>
        <w:t xml:space="preserve"> and God in the Bible </w:t>
      </w:r>
    </w:p>
    <w:p w14:paraId="46B8C312" w14:textId="77777777" w:rsidR="008D49D4" w:rsidRDefault="008D49D4" w:rsidP="008D49D4">
      <w:pPr>
        <w:rPr>
          <w:b/>
        </w:rPr>
      </w:pPr>
      <w:r>
        <w:rPr>
          <w:b/>
        </w:rPr>
        <w:t>Introduction</w:t>
      </w:r>
    </w:p>
    <w:p w14:paraId="3920590A" w14:textId="7AD0BED3" w:rsidR="008D49D4" w:rsidRDefault="008D49D4" w:rsidP="008D49D4">
      <w:bookmarkStart w:id="0" w:name="_Hlk517271330"/>
      <w:r>
        <w:t xml:space="preserve">It is very difficult to define Daoism with any simple formula. In fact, it is easier to say what it is not </w:t>
      </w:r>
      <w:r w:rsidRPr="00B90952">
        <w:t xml:space="preserve">rather </w:t>
      </w:r>
      <w:r>
        <w:t xml:space="preserve">than what it is. From the West’s understanding about the concept of religious belief, Daoism does not seem to be any kind of religion. </w:t>
      </w:r>
      <w:r w:rsidRPr="00B90952">
        <w:t>Theology</w:t>
      </w:r>
      <w:r>
        <w:t xml:space="preserve"> begins with the assumption that </w:t>
      </w:r>
      <w:r w:rsidRPr="00B90952">
        <w:t>the</w:t>
      </w:r>
      <w:r w:rsidRPr="0006371A">
        <w:t xml:space="preserve"> </w:t>
      </w:r>
      <w:r>
        <w:t xml:space="preserve">sacred exists in some form, for example, in material, supernatural, spiritual, or social reality, and through personal spiritual experiences and/or records of this experience, </w:t>
      </w:r>
      <w:r w:rsidRPr="00B90952">
        <w:t>of which</w:t>
      </w:r>
      <w:r w:rsidR="00103B0E" w:rsidRPr="009032A1">
        <w:t xml:space="preserve"> </w:t>
      </w:r>
      <w:r>
        <w:t xml:space="preserve">evidence can be found by others. </w:t>
      </w:r>
      <w:r w:rsidR="0006371A" w:rsidRPr="00B90952">
        <w:t>Thus,</w:t>
      </w:r>
      <w:r w:rsidRPr="00B90952">
        <w:t xml:space="preserve"> the</w:t>
      </w:r>
      <w:r>
        <w:t xml:space="preserve"> study of these assumptions is not necessarily part of theology itself, but is found in religious philosophy, and more and more through the psyc</w:t>
      </w:r>
      <w:r w:rsidR="009032A1">
        <w:t>hology of religion</w:t>
      </w:r>
      <w:r>
        <w:t xml:space="preserve">. In fact, theology is to construct and understand these experiences and concepts, and use them to derive corresponding norms for human life. </w:t>
      </w:r>
      <w:bookmarkEnd w:id="0"/>
      <w:r>
        <w:t xml:space="preserve">Augustine of Hippo defined the Latin equivalent, </w:t>
      </w:r>
      <w:r w:rsidRPr="009032A1">
        <w:rPr>
          <w:i/>
        </w:rPr>
        <w:t>theologia</w:t>
      </w:r>
      <w:r>
        <w:t>, as "reasoning or discussion concerning the Deity"; Richard Hooker defined "theology" in English as "the science of things divine".</w:t>
      </w:r>
      <w:r>
        <w:rPr>
          <w:rStyle w:val="FootnoteReference"/>
        </w:rPr>
        <w:footnoteReference w:id="1"/>
      </w:r>
      <w:r>
        <w:t xml:space="preserve">  </w:t>
      </w:r>
      <w:bookmarkStart w:id="1" w:name="_Hlk517272390"/>
      <w:r>
        <w:t>The old Daoist tended to ignore or bypass the concept of God, the Supreme One as imagined by the ancient Chinese people, as a material sitting on the throne in the cloud palace and managed after the</w:t>
      </w:r>
      <w:r w:rsidR="003C5C74">
        <w:t xml:space="preserve"> method</w:t>
      </w:r>
      <w:r>
        <w:t xml:space="preserve"> of the Chinese Empire. They sometimes </w:t>
      </w:r>
      <w:r w:rsidRPr="00B90952">
        <w:t>link</w:t>
      </w:r>
      <w:r w:rsidRPr="009032A1">
        <w:t xml:space="preserve"> </w:t>
      </w:r>
      <w:r>
        <w:t>Dao to heaven which represents the Essence, and rarely to the Sovereignty. However, D</w:t>
      </w:r>
      <w:r w:rsidR="00B90952">
        <w:t>ao is the absolute, beyond existence</w:t>
      </w:r>
      <w:r>
        <w:t xml:space="preserve">, that beyond which one cannot conceive, the great unseen Principle.  </w:t>
      </w:r>
    </w:p>
    <w:p w14:paraId="2904A3C2" w14:textId="1010B43B" w:rsidR="008D49D4" w:rsidRDefault="008D49D4" w:rsidP="008D49D4">
      <w:bookmarkStart w:id="2" w:name="_Hlk517272606"/>
      <w:bookmarkEnd w:id="1"/>
      <w:r>
        <w:t>Dao is not only a fundamental metaphysical philosophical concept, but also a concept of humanistic ethics concerning the law of the operation of all things</w:t>
      </w:r>
      <w:r w:rsidR="009032A1" w:rsidRPr="009032A1">
        <w:t xml:space="preserve"> in Chinese culture</w:t>
      </w:r>
      <w:r>
        <w:t xml:space="preserve">. Of course, there is no lack of divine concept at the same time. </w:t>
      </w:r>
      <w:r w:rsidR="00394D61">
        <w:rPr>
          <w:i/>
        </w:rPr>
        <w:t xml:space="preserve">Dao De Jing </w:t>
      </w:r>
      <w:r w:rsidR="00394D61">
        <w:t>is</w:t>
      </w:r>
      <w:r w:rsidRPr="00235DD3">
        <w:t xml:space="preserve"> </w:t>
      </w:r>
      <w:r>
        <w:t xml:space="preserve">the most famous </w:t>
      </w:r>
      <w:r w:rsidRPr="00B90952">
        <w:t>of the</w:t>
      </w:r>
      <w:r w:rsidR="00394D61">
        <w:t xml:space="preserve"> Daoist Classics </w:t>
      </w:r>
      <w:r>
        <w:t xml:space="preserve">with a total of 5,000 words, </w:t>
      </w:r>
      <w:r w:rsidRPr="009032A1">
        <w:t>i</w:t>
      </w:r>
      <w:r w:rsidRPr="00B90952">
        <w:t>n which</w:t>
      </w:r>
      <w:r w:rsidRPr="009032A1">
        <w:t xml:space="preserve"> </w:t>
      </w:r>
      <w:r>
        <w:t xml:space="preserve">Laozi, the author </w:t>
      </w:r>
      <w:r w:rsidR="00394D61">
        <w:t>of this book gave a profound</w:t>
      </w:r>
      <w:r>
        <w:t xml:space="preserve"> interpretation of Dao, which reflected the divine fe</w:t>
      </w:r>
      <w:r w:rsidR="00BB4E37">
        <w:t>ature from many aspects.</w:t>
      </w:r>
      <w:r>
        <w:t xml:space="preserve"> Dao in </w:t>
      </w:r>
      <w:r w:rsidR="00394D61" w:rsidRPr="00394D61">
        <w:rPr>
          <w:i/>
        </w:rPr>
        <w:t>Dao De Jing</w:t>
      </w:r>
      <w:r w:rsidR="00BB4E37">
        <w:t xml:space="preserve"> and God</w:t>
      </w:r>
      <w:r>
        <w:t xml:space="preserve"> in the Bible are the ultimate pursuits</w:t>
      </w:r>
      <w:r w:rsidR="00EC6DDA">
        <w:t xml:space="preserve"> of</w:t>
      </w:r>
      <w:r w:rsidR="009032A1">
        <w:t xml:space="preserve"> culture</w:t>
      </w:r>
      <w:r>
        <w:t xml:space="preserve"> and psychology, fully embodying the interpretation and positioning of the values of life in the East and the West. This essay aims to demonstrate Dao De Jing’s theological features (not just philosophical thoughts) and the substantive connotations of Chinese and Western spirits by comparing the features of Dao in</w:t>
      </w:r>
      <w:r>
        <w:rPr>
          <w:i/>
        </w:rPr>
        <w:t xml:space="preserve"> Dao De Jing</w:t>
      </w:r>
      <w:r>
        <w:t xml:space="preserve"> and God in the Bible.</w:t>
      </w:r>
    </w:p>
    <w:bookmarkEnd w:id="2"/>
    <w:p w14:paraId="320B1C20" w14:textId="77777777" w:rsidR="008D49D4" w:rsidRDefault="008D49D4" w:rsidP="008D49D4">
      <w:pPr>
        <w:rPr>
          <w:b/>
        </w:rPr>
      </w:pPr>
      <w:r>
        <w:rPr>
          <w:b/>
        </w:rPr>
        <w:t>Analysis</w:t>
      </w:r>
    </w:p>
    <w:p w14:paraId="6F42B883" w14:textId="365C3708" w:rsidR="008D49D4" w:rsidRDefault="00927AB1" w:rsidP="008D49D4">
      <w:pPr>
        <w:rPr>
          <w:b/>
        </w:rPr>
      </w:pPr>
      <w:r>
        <w:rPr>
          <w:b/>
        </w:rPr>
        <w:t xml:space="preserve">Biblical </w:t>
      </w:r>
      <w:r>
        <w:rPr>
          <w:rFonts w:hint="eastAsia"/>
          <w:b/>
        </w:rPr>
        <w:t>p</w:t>
      </w:r>
      <w:r w:rsidR="008D49D4">
        <w:rPr>
          <w:b/>
        </w:rPr>
        <w:t>erspectives</w:t>
      </w:r>
    </w:p>
    <w:p w14:paraId="6DAD5EF7" w14:textId="3FDE9F16" w:rsidR="008D49D4" w:rsidRPr="00DC22A9" w:rsidRDefault="008D49D4" w:rsidP="008D49D4">
      <w:pPr>
        <w:rPr>
          <w:u w:val="single"/>
        </w:rPr>
      </w:pPr>
      <w:r>
        <w:t>1.</w:t>
      </w:r>
      <w:r>
        <w:rPr>
          <w:i/>
        </w:rPr>
        <w:t xml:space="preserve"> Dao is </w:t>
      </w:r>
      <w:r w:rsidR="00DC22A9">
        <w:rPr>
          <w:i/>
        </w:rPr>
        <w:t xml:space="preserve">the creator of all </w:t>
      </w:r>
      <w:r w:rsidR="002470D5" w:rsidRPr="00B90952">
        <w:rPr>
          <w:i/>
        </w:rPr>
        <w:t>things: Creativity</w:t>
      </w:r>
    </w:p>
    <w:p w14:paraId="2F2120CB" w14:textId="6FA0C833" w:rsidR="008D49D4" w:rsidRDefault="008D49D4" w:rsidP="008D49D4">
      <w:r>
        <w:t>There are many scriptures in the Holy Bible t</w:t>
      </w:r>
      <w:r w:rsidR="00DC22A9">
        <w:t xml:space="preserve">hat embody God as the Creator. </w:t>
      </w:r>
      <w:r w:rsidR="00DC22A9" w:rsidRPr="00B90952">
        <w:t>The m</w:t>
      </w:r>
      <w:r w:rsidRPr="00B90952">
        <w:t>ost</w:t>
      </w:r>
      <w:r w:rsidR="00DC22A9">
        <w:t xml:space="preserve"> relevant verses </w:t>
      </w:r>
      <w:r w:rsidR="00DC22A9" w:rsidRPr="00B90952">
        <w:t>amount in number to</w:t>
      </w:r>
      <w:r>
        <w:t xml:space="preserve"> sixty-two.</w:t>
      </w:r>
      <w:r>
        <w:rPr>
          <w:rStyle w:val="FootnoteReference"/>
        </w:rPr>
        <w:footnoteReference w:id="2"/>
      </w:r>
      <w:r>
        <w:t xml:space="preserve"> Among the most representative of God's creativity are</w:t>
      </w:r>
      <w:r w:rsidR="00DC22A9">
        <w:t xml:space="preserve"> </w:t>
      </w:r>
      <w:r w:rsidR="00927AB1">
        <w:t xml:space="preserve">as </w:t>
      </w:r>
      <w:r w:rsidR="00DC22A9" w:rsidRPr="00927AB1">
        <w:t xml:space="preserve">the </w:t>
      </w:r>
      <w:r w:rsidR="00DC22A9" w:rsidRPr="00B90952">
        <w:t>following</w:t>
      </w:r>
      <w:r>
        <w:t>: Chapter</w:t>
      </w:r>
      <w:r w:rsidR="00235DD3">
        <w:t xml:space="preserve"> </w:t>
      </w:r>
      <w:r>
        <w:t xml:space="preserve">1 and 2 of Genesis tell us </w:t>
      </w:r>
      <w:r w:rsidR="00DC22A9" w:rsidRPr="00B90952">
        <w:t>about</w:t>
      </w:r>
      <w:r w:rsidR="00DC22A9" w:rsidRPr="00927AB1">
        <w:t xml:space="preserve"> </w:t>
      </w:r>
      <w:r>
        <w:t>the origin of everything and record God's creation in more detail. Everyth</w:t>
      </w:r>
      <w:r w:rsidR="00DC22A9">
        <w:t xml:space="preserve">ing begins with </w:t>
      </w:r>
      <w:r>
        <w:t>God</w:t>
      </w:r>
      <w:r w:rsidR="00DC22A9" w:rsidRPr="00B90952">
        <w:t>’s</w:t>
      </w:r>
      <w:r w:rsidR="00B90952" w:rsidRPr="00927AB1">
        <w:t xml:space="preserve"> </w:t>
      </w:r>
      <w:r w:rsidR="00DC22A9" w:rsidRPr="00B90952">
        <w:t>creative activity</w:t>
      </w:r>
      <w:r>
        <w:t>. Without creation, there is no such tangible universe, no world, no human being; Genesis shows that the Creator is the only true God and He is the true source of all things.</w:t>
      </w:r>
      <w:r w:rsidR="00DC22A9">
        <w:t xml:space="preserve"> </w:t>
      </w:r>
      <w:r w:rsidR="00DC22A9" w:rsidRPr="00B90952">
        <w:t>The New Testament reaffirms all this,</w:t>
      </w:r>
      <w:r w:rsidR="002918D2">
        <w:t xml:space="preserve"> as shown in the following</w:t>
      </w:r>
      <w:r w:rsidR="00DC22A9" w:rsidRPr="00B90952">
        <w:t>:</w:t>
      </w:r>
      <w:r w:rsidR="00DC22A9" w:rsidRPr="00927AB1">
        <w:t xml:space="preserve"> </w:t>
      </w:r>
      <w:r>
        <w:t xml:space="preserve"> "</w:t>
      </w:r>
      <w:r>
        <w:rPr>
          <w:i/>
        </w:rPr>
        <w:t>For from him and through him and to him are all things</w:t>
      </w:r>
      <w:r w:rsidR="00DC22A9">
        <w:t xml:space="preserve">" (Rom. 11:36 NRSV), </w:t>
      </w:r>
      <w:r w:rsidR="00DC22A9" w:rsidRPr="00B90952">
        <w:t>this being a portion of scripture</w:t>
      </w:r>
      <w:r w:rsidR="00DC22A9">
        <w:t xml:space="preserve"> that</w:t>
      </w:r>
      <w:r>
        <w:t xml:space="preserve"> also shows God's attributes and images and His plans and requirements</w:t>
      </w:r>
      <w:r w:rsidR="00DC22A9">
        <w:t xml:space="preserve"> for </w:t>
      </w:r>
      <w:r w:rsidR="00DC22A9" w:rsidRPr="00B90952">
        <w:t xml:space="preserve">humanity. </w:t>
      </w:r>
      <w:r w:rsidRPr="00B90952">
        <w:t>He is the</w:t>
      </w:r>
      <w:r>
        <w:t xml:space="preserve"> master of the</w:t>
      </w:r>
      <w:r w:rsidR="00DC22A9">
        <w:t xml:space="preserve"> universe, and no things existed</w:t>
      </w:r>
      <w:r>
        <w:t xml:space="preserve"> before</w:t>
      </w:r>
      <w:r w:rsidR="00DC22A9">
        <w:t xml:space="preserve"> Him. H</w:t>
      </w:r>
      <w:r>
        <w:t xml:space="preserve">e had been there from </w:t>
      </w:r>
      <w:r w:rsidR="00DC22A9" w:rsidRPr="00B90952">
        <w:t>before</w:t>
      </w:r>
      <w:r w:rsidR="00DC22A9" w:rsidRPr="00927AB1">
        <w:t xml:space="preserve"> </w:t>
      </w:r>
      <w:r>
        <w:t xml:space="preserve">the founding of the universe. </w:t>
      </w:r>
    </w:p>
    <w:p w14:paraId="24F3D75A" w14:textId="43D3F983" w:rsidR="008D49D4" w:rsidRDefault="008D49D4" w:rsidP="008D49D4">
      <w:r>
        <w:lastRenderedPageBreak/>
        <w:t xml:space="preserve">In </w:t>
      </w:r>
      <w:r>
        <w:rPr>
          <w:i/>
        </w:rPr>
        <w:t>Dao De Jing</w:t>
      </w:r>
      <w:r w:rsidR="002470D5">
        <w:t xml:space="preserve">, Laozi </w:t>
      </w:r>
      <w:r w:rsidR="002470D5" w:rsidRPr="00235DD3">
        <w:t>used</w:t>
      </w:r>
      <w:r w:rsidR="002470D5">
        <w:t xml:space="preserve"> a theological term </w:t>
      </w:r>
      <w:r w:rsidR="002918D2">
        <w:t xml:space="preserve">‘Qi’, </w:t>
      </w:r>
      <w:r w:rsidR="002470D5" w:rsidRPr="00B90952">
        <w:t>which expresses that</w:t>
      </w:r>
      <w:r w:rsidRPr="00B90952">
        <w:t xml:space="preserve"> </w:t>
      </w:r>
      <w:r>
        <w:t xml:space="preserve">Dao not only preceded the universe, but also relied on the operation </w:t>
      </w:r>
      <w:r w:rsidRPr="00B90952">
        <w:t>of Qi</w:t>
      </w:r>
      <w:r w:rsidR="002470D5" w:rsidRPr="00B90952">
        <w:t xml:space="preserve"> </w:t>
      </w:r>
      <w:r w:rsidRPr="00B90952">
        <w:t>(</w:t>
      </w:r>
      <w:r>
        <w:t>the energy of D</w:t>
      </w:r>
      <w:r w:rsidR="002470D5">
        <w:t>ao) to create heaven and</w:t>
      </w:r>
      <w:r w:rsidR="002470D5" w:rsidRPr="00B90952">
        <w:t xml:space="preserve"> earth</w:t>
      </w:r>
      <w:r w:rsidR="002470D5" w:rsidRPr="00235DD3">
        <w:t xml:space="preserve">. </w:t>
      </w:r>
      <w:r w:rsidR="002470D5" w:rsidRPr="00B90952">
        <w:t>T</w:t>
      </w:r>
      <w:r w:rsidRPr="00B90952">
        <w:t>herefore</w:t>
      </w:r>
      <w:r w:rsidR="002918D2">
        <w:t>, Dao is the M</w:t>
      </w:r>
      <w:r>
        <w:t>other of all things and the sole power of creation. In Chapter 42: “</w:t>
      </w:r>
      <w:r>
        <w:rPr>
          <w:i/>
        </w:rPr>
        <w:t>The Dao produced One; One produced Two; Two produced Three; Three produced All things.</w:t>
      </w:r>
      <w:r>
        <w:t>”</w:t>
      </w:r>
      <w:r>
        <w:rPr>
          <w:rStyle w:val="FootnoteReference"/>
        </w:rPr>
        <w:footnoteReference w:id="3"/>
      </w:r>
      <w:r>
        <w:t xml:space="preserve">  This is the Daoist interpretation of the origin of the universe. Th</w:t>
      </w:r>
      <w:r w:rsidR="002470D5">
        <w:t>e One is Qi; the Two stands for</w:t>
      </w:r>
      <w:r>
        <w:t xml:space="preserve"> Qi </w:t>
      </w:r>
      <w:r w:rsidR="002470D5" w:rsidRPr="00B90952">
        <w:t>turning</w:t>
      </w:r>
      <w:r>
        <w:t xml:space="preserve"> into Yin and Yang, which highlights</w:t>
      </w:r>
      <w:r w:rsidRPr="00B90952">
        <w:t xml:space="preserve"> </w:t>
      </w:r>
      <w:r w:rsidR="002470D5" w:rsidRPr="00B90952">
        <w:t>their</w:t>
      </w:r>
      <w:r>
        <w:t xml:space="preserve"> absolutely mutually dependent relationship and</w:t>
      </w:r>
      <w:r w:rsidR="00B90952">
        <w:rPr>
          <w:u w:val="single"/>
        </w:rPr>
        <w:t xml:space="preserve"> </w:t>
      </w:r>
      <w:r w:rsidR="00B90952" w:rsidRPr="00B90952">
        <w:t>Qi is as it were</w:t>
      </w:r>
      <w:r w:rsidR="002470D5" w:rsidRPr="00B90952">
        <w:t xml:space="preserve"> a concrete expression </w:t>
      </w:r>
      <w:r w:rsidR="00B90952" w:rsidRPr="00B90952">
        <w:t>of the relationship between Yin and Yang</w:t>
      </w:r>
      <w:r w:rsidR="00B90952" w:rsidRPr="00A808F1">
        <w:t>.</w:t>
      </w:r>
      <w:r w:rsidR="002470D5">
        <w:rPr>
          <w:rStyle w:val="FootnoteReference"/>
        </w:rPr>
        <w:t xml:space="preserve"> </w:t>
      </w:r>
      <w:r>
        <w:rPr>
          <w:rStyle w:val="FootnoteReference"/>
        </w:rPr>
        <w:footnoteReference w:id="4"/>
      </w:r>
      <w:r>
        <w:t xml:space="preserve"> After the formation of the duality of Yin and Yang, Yang rose to become the sky, and Yin thickened to</w:t>
      </w:r>
      <w:r w:rsidR="002470D5" w:rsidRPr="00A808F1">
        <w:t xml:space="preserve"> </w:t>
      </w:r>
      <w:r>
        <w:t>become the ground. As they rushed mutually and n</w:t>
      </w:r>
      <w:r w:rsidR="002470D5">
        <w:t xml:space="preserve">eutralized, mankind is </w:t>
      </w:r>
      <w:r w:rsidR="002470D5" w:rsidRPr="00B90952">
        <w:t>consequently</w:t>
      </w:r>
      <w:r>
        <w:t xml:space="preserve"> generated. All things in the universe thence are derived from these three, Heaven, Earth an</w:t>
      </w:r>
      <w:r w:rsidR="002470D5">
        <w:t>d Mankind.</w:t>
      </w:r>
      <w:r w:rsidR="002470D5" w:rsidRPr="00B90952">
        <w:t xml:space="preserve"> In other </w:t>
      </w:r>
      <w:r w:rsidRPr="00B90952">
        <w:t>word</w:t>
      </w:r>
      <w:r w:rsidR="002470D5" w:rsidRPr="00B90952">
        <w:t>s</w:t>
      </w:r>
      <w:r>
        <w:t xml:space="preserve">, all things are derived from Dao. This is how Daoism responds to </w:t>
      </w:r>
      <w:r w:rsidR="00B90952">
        <w:t>the creation of the world. T</w:t>
      </w:r>
      <w:r w:rsidR="002470D5" w:rsidRPr="00B90952">
        <w:t>his</w:t>
      </w:r>
      <w:r w:rsidRPr="00B90952">
        <w:t xml:space="preserve"> </w:t>
      </w:r>
      <w:r>
        <w:t>is the Genesis of Daoism.</w:t>
      </w:r>
    </w:p>
    <w:p w14:paraId="399955BD" w14:textId="694BAF02" w:rsidR="008D49D4" w:rsidRDefault="008D49D4" w:rsidP="008D49D4">
      <w:r>
        <w:t xml:space="preserve">2. </w:t>
      </w:r>
      <w:r w:rsidR="002470D5">
        <w:rPr>
          <w:i/>
        </w:rPr>
        <w:t xml:space="preserve">Dao is the highest </w:t>
      </w:r>
      <w:r w:rsidR="002470D5" w:rsidRPr="00B90952">
        <w:rPr>
          <w:i/>
        </w:rPr>
        <w:t xml:space="preserve">master: </w:t>
      </w:r>
      <w:r w:rsidRPr="00B90952">
        <w:rPr>
          <w:i/>
        </w:rPr>
        <w:t>Sovereign</w:t>
      </w:r>
      <w:r w:rsidR="002470D5" w:rsidRPr="00B90952">
        <w:rPr>
          <w:i/>
        </w:rPr>
        <w:t>ty</w:t>
      </w:r>
      <w:r>
        <w:rPr>
          <w:i/>
        </w:rPr>
        <w:t xml:space="preserve"> </w:t>
      </w:r>
    </w:p>
    <w:p w14:paraId="4A7AF66C" w14:textId="1AEC5902" w:rsidR="008D49D4" w:rsidRDefault="008D49D4" w:rsidP="008D49D4">
      <w:r>
        <w:t>In the Bible, the feature of God’s</w:t>
      </w:r>
      <w:r w:rsidRPr="00B90952">
        <w:t xml:space="preserve"> sovereign</w:t>
      </w:r>
      <w:r w:rsidR="002470D5" w:rsidRPr="00B90952">
        <w:t>ty</w:t>
      </w:r>
      <w:r>
        <w:t xml:space="preserve"> is demonstrated explicitly from many aspects, for example, He exerts complete sovereignty and meticulous control over all the alleged forces of nature (Psalms 104; 147:8-9, 14-18; 148:1-12; Job 9:5-10; 26:7-14; 37:2-24; 38:8-41); He is also sovereign over events that from our limited human point of view appear to be entirely random (Proverbs 16:33); His sovereignty extends to the affairs of people’s daily lives and the plans they make for </w:t>
      </w:r>
      <w:r w:rsidRPr="00B90952">
        <w:t>each day</w:t>
      </w:r>
      <w:r w:rsidRPr="00A808F1">
        <w:t xml:space="preserve"> </w:t>
      </w:r>
      <w:r>
        <w:t>(Proverbs 20:24; James 4:13-15); God is sovereign over both life and death (Deuteronomy 32:39; 1 Samuel 12:6;  Psalm 139:16; James 5:13-1</w:t>
      </w:r>
      <w:r w:rsidR="002918D2">
        <w:t>5); God is</w:t>
      </w:r>
      <w:r>
        <w:t xml:space="preserve"> sovereign over the choices of human beings (Genesis 20:6; Prov. 21:1; Ezra 1:1; Deut. 2:30; Joshua 11:20; Judges 7:2-3,22; 1 Sam. 14:6,15,20; 2 Sam. 17:14); </w:t>
      </w:r>
      <w:r w:rsidR="00A808F1">
        <w:t>God is</w:t>
      </w:r>
      <w:r>
        <w:t xml:space="preserve"> sovereign over the animal kingdom, even when its inhabitants do destructive things (2 Kings 17:25; Dan. 6:22); God is sovereign over everything, even the unjust death of his own Son (Acts 2:23; Acts 4:27-28; Isaiah 53:10; Ephesians 1:11; Psalm 115:3; Job 42:2; Daniel 4:35); God is sovereign over the suffering of his people, as the cases of Job and Joseph </w:t>
      </w:r>
      <w:r w:rsidR="00A808F1">
        <w:t>described</w:t>
      </w:r>
      <w:r w:rsidR="001144DD" w:rsidRPr="00A808F1">
        <w:t xml:space="preserve"> </w:t>
      </w:r>
      <w:r>
        <w:t>(James 5:11; Mark 1:27; Luke 4:36)</w:t>
      </w:r>
      <w:r w:rsidR="00A808F1">
        <w:t>.</w:t>
      </w:r>
    </w:p>
    <w:p w14:paraId="6A4C6100" w14:textId="40C2B008" w:rsidR="008D49D4" w:rsidRDefault="00A808F1" w:rsidP="008D49D4">
      <w:r>
        <w:t>If we</w:t>
      </w:r>
      <w:r w:rsidR="008D49D4">
        <w:t xml:space="preserve"> look at how Laozi </w:t>
      </w:r>
      <w:r w:rsidR="002918D2" w:rsidRPr="002918D2">
        <w:t>articulate</w:t>
      </w:r>
      <w:r w:rsidR="002918D2">
        <w:t>d</w:t>
      </w:r>
      <w:r w:rsidR="001144DD">
        <w:t xml:space="preserve"> the sovereign feature of Dao</w:t>
      </w:r>
      <w:r w:rsidR="002918D2">
        <w:t>,</w:t>
      </w:r>
      <w:r w:rsidR="001144DD">
        <w:t xml:space="preserve"> </w:t>
      </w:r>
      <w:r w:rsidR="001144DD" w:rsidRPr="00B90952">
        <w:t>w</w:t>
      </w:r>
      <w:r w:rsidR="008D49D4" w:rsidRPr="00B90952">
        <w:t xml:space="preserve">e </w:t>
      </w:r>
      <w:r w:rsidR="002918D2">
        <w:t xml:space="preserve">can </w:t>
      </w:r>
      <w:r w:rsidR="001144DD" w:rsidRPr="00B90952">
        <w:t>see</w:t>
      </w:r>
      <w:r w:rsidR="001144DD">
        <w:t xml:space="preserve"> </w:t>
      </w:r>
      <w:r w:rsidR="002918D2">
        <w:t xml:space="preserve">in </w:t>
      </w:r>
      <w:r w:rsidR="002918D2" w:rsidRPr="002918D2">
        <w:rPr>
          <w:i/>
        </w:rPr>
        <w:t>Dao De Jing</w:t>
      </w:r>
      <w:r w:rsidR="008D49D4">
        <w:t>: “</w:t>
      </w:r>
      <w:r w:rsidR="008D49D4">
        <w:rPr>
          <w:i/>
        </w:rPr>
        <w:t>There was something undefined and complete, coming into existence before Heaven and Earth. How still it was and formless, standing alone, and undergoing no change, reaching everywhere and in no danger of being exhausted. It may be regarded as the Mother of all things. I do not know its name, and I give it the designation of the Dao. Trying to name it further, I call it The Great</w:t>
      </w:r>
      <w:r w:rsidR="008D49D4">
        <w:t>.”</w:t>
      </w:r>
      <w:r w:rsidR="008D49D4">
        <w:rPr>
          <w:rStyle w:val="FootnoteReference"/>
        </w:rPr>
        <w:footnoteReference w:id="5"/>
      </w:r>
      <w:r w:rsidR="008D49D4">
        <w:t xml:space="preserve"> The most important thing in this passage is to point out,</w:t>
      </w:r>
      <w:r>
        <w:t xml:space="preserve"> from the perspective of creationism</w:t>
      </w:r>
      <w:r w:rsidR="008D49D4">
        <w:t>, that Dao is the root cause of all things and the master sovereign of all things</w:t>
      </w:r>
      <w:r w:rsidR="001144DD">
        <w:t xml:space="preserve">. Before the </w:t>
      </w:r>
      <w:r w:rsidR="001144DD" w:rsidRPr="00B90952">
        <w:t>presence</w:t>
      </w:r>
      <w:r w:rsidR="001144DD" w:rsidRPr="00A808F1">
        <w:t xml:space="preserve"> </w:t>
      </w:r>
      <w:r w:rsidR="008D49D4">
        <w:t xml:space="preserve">of heaven and earth, </w:t>
      </w:r>
      <w:r w:rsidR="00A20537" w:rsidRPr="00A20537">
        <w:t>paradise</w:t>
      </w:r>
      <w:r w:rsidR="008D49D4">
        <w:t xml:space="preserve"> and hell, human society, etc., </w:t>
      </w:r>
      <w:r w:rsidR="00A20537">
        <w:t>Dao has already existed</w:t>
      </w:r>
      <w:r w:rsidR="001144DD">
        <w:t xml:space="preserve"> </w:t>
      </w:r>
      <w:r w:rsidR="001144DD" w:rsidRPr="00B90952">
        <w:t xml:space="preserve">and </w:t>
      </w:r>
      <w:r w:rsidR="008D49D4" w:rsidRPr="00B90952">
        <w:t>became</w:t>
      </w:r>
      <w:r w:rsidR="008D49D4" w:rsidRPr="00A808F1">
        <w:t xml:space="preserve"> </w:t>
      </w:r>
      <w:r w:rsidR="008D49D4">
        <w:t>the Mother of all things.</w:t>
      </w:r>
      <w:r w:rsidR="008D49D4">
        <w:rPr>
          <w:rStyle w:val="FootnoteReference"/>
        </w:rPr>
        <w:footnoteReference w:id="6"/>
      </w:r>
      <w:r w:rsidR="008D49D4">
        <w:t xml:space="preserve"> It means that Dao is the most sacred and noblest</w:t>
      </w:r>
      <w:r w:rsidR="001144DD">
        <w:t xml:space="preserve"> </w:t>
      </w:r>
      <w:r w:rsidR="001144DD" w:rsidRPr="00B90952">
        <w:t>of all</w:t>
      </w:r>
      <w:r w:rsidR="008D49D4">
        <w:t>, and everything in th</w:t>
      </w:r>
      <w:r w:rsidR="001144DD">
        <w:t xml:space="preserve">e universe is </w:t>
      </w:r>
      <w:r w:rsidR="001144DD" w:rsidRPr="00B90952">
        <w:t>under the dominion</w:t>
      </w:r>
      <w:r w:rsidR="008D49D4">
        <w:t xml:space="preserve"> of Dao. </w:t>
      </w:r>
    </w:p>
    <w:p w14:paraId="0F32400E" w14:textId="2DEDBCEB" w:rsidR="008D49D4" w:rsidRPr="00B90952" w:rsidRDefault="008D49D4" w:rsidP="008D49D4">
      <w:r>
        <w:t xml:space="preserve">3. </w:t>
      </w:r>
      <w:r>
        <w:rPr>
          <w:i/>
        </w:rPr>
        <w:t>Dao is omnipresent, omnipotent, nothing excluded</w:t>
      </w:r>
      <w:r w:rsidR="002400EF">
        <w:t>:</w:t>
      </w:r>
      <w:r w:rsidR="001144DD" w:rsidRPr="00A20537">
        <w:rPr>
          <w:i/>
        </w:rPr>
        <w:t xml:space="preserve"> </w:t>
      </w:r>
      <w:r w:rsidR="002400EF">
        <w:rPr>
          <w:i/>
        </w:rPr>
        <w:t>Infinity</w:t>
      </w:r>
    </w:p>
    <w:p w14:paraId="15D000A7" w14:textId="5C3F68FA" w:rsidR="008D49D4" w:rsidRDefault="008D49D4" w:rsidP="008D49D4">
      <w:bookmarkStart w:id="4" w:name="_Hlk517293624"/>
      <w:r>
        <w:t>Omnipresence</w:t>
      </w:r>
      <w:bookmarkEnd w:id="4"/>
      <w:r>
        <w:t xml:space="preserve"> </w:t>
      </w:r>
      <w:bookmarkStart w:id="5" w:name="_Hlk515374193"/>
      <w:r w:rsidR="001144DD">
        <w:t xml:space="preserve">is </w:t>
      </w:r>
      <w:r w:rsidR="001144DD" w:rsidRPr="00C630E3">
        <w:t>applicable</w:t>
      </w:r>
      <w:r w:rsidR="00C630E3">
        <w:t xml:space="preserve"> because</w:t>
      </w:r>
      <w:r>
        <w:t xml:space="preserve"> Dao </w:t>
      </w:r>
      <w:bookmarkEnd w:id="5"/>
      <w:r w:rsidR="00C630E3">
        <w:t>can be expressed in infinitely small terms</w:t>
      </w:r>
      <w:r w:rsidR="00C630E3" w:rsidRPr="00C630E3">
        <w:t xml:space="preserve">. </w:t>
      </w:r>
      <w:r>
        <w:t xml:space="preserve"> He</w:t>
      </w:r>
      <w:r w:rsidR="001144DD">
        <w:t xml:space="preserve"> is full of everything, right </w:t>
      </w:r>
      <w:r w:rsidR="001144DD" w:rsidRPr="00C630E3">
        <w:t>within</w:t>
      </w:r>
      <w:r>
        <w:t xml:space="preserve"> the range of the mankind, and even in the body and mind. However, people are unaware</w:t>
      </w:r>
      <w:r w:rsidR="001144DD" w:rsidRPr="00A20537">
        <w:t xml:space="preserve"> </w:t>
      </w:r>
      <w:r w:rsidR="001144DD" w:rsidRPr="00C630E3">
        <w:t>of</w:t>
      </w:r>
      <w:r>
        <w:t xml:space="preserve"> its existence. </w:t>
      </w:r>
      <w:r w:rsidR="004D07C5">
        <w:t xml:space="preserve">This is written in </w:t>
      </w:r>
      <w:r w:rsidR="004D07C5" w:rsidRPr="004D07C5">
        <w:rPr>
          <w:i/>
        </w:rPr>
        <w:t>Dao De Jing</w:t>
      </w:r>
      <w:r>
        <w:t>, “</w:t>
      </w:r>
      <w:r>
        <w:rPr>
          <w:i/>
        </w:rPr>
        <w:t>All</w:t>
      </w:r>
      <w:r w:rsidRPr="004D07C5">
        <w:rPr>
          <w:i/>
        </w:rPr>
        <w:t>-</w:t>
      </w:r>
      <w:r>
        <w:rPr>
          <w:i/>
        </w:rPr>
        <w:t xml:space="preserve">pervading is the Great Dao! It may be </w:t>
      </w:r>
      <w:r>
        <w:rPr>
          <w:i/>
        </w:rPr>
        <w:lastRenderedPageBreak/>
        <w:t>found on the left hand and on the right. All things depend on it for their production, which it gives to them, not one refusing obedience to it.</w:t>
      </w:r>
      <w:r>
        <w:t>” (Ch.34:1-2); “</w:t>
      </w:r>
      <w:r>
        <w:rPr>
          <w:i/>
        </w:rPr>
        <w:t>It is the way of Heaven not to strive, and yet it skilfully overcomes; not to speak, yet it is skilful in obtaining a response; not to summon, yet men come to it on their own. Its demonstrations are quiet, yet its plans are skilful and effective. The meshes of the net of Heaven are large; far apart, but letting nothing escape</w:t>
      </w:r>
      <w:r>
        <w:t>” (Ch.73:3-4)</w:t>
      </w:r>
      <w:r w:rsidR="00A20537">
        <w:t>.</w:t>
      </w:r>
      <w:r>
        <w:t xml:space="preserve"> </w:t>
      </w:r>
      <w:r w:rsidR="004D07C5" w:rsidRPr="004D07C5">
        <w:t xml:space="preserve">From these </w:t>
      </w:r>
      <w:r w:rsidR="00F43F4A">
        <w:t xml:space="preserve">features’ </w:t>
      </w:r>
      <w:r w:rsidR="004D07C5" w:rsidRPr="004D07C5">
        <w:t xml:space="preserve">descriptions, we can see </w:t>
      </w:r>
      <w:r w:rsidR="00F43F4A">
        <w:t>that Dao is</w:t>
      </w:r>
      <w:r w:rsidR="00F43F4A" w:rsidRPr="00F43F4A">
        <w:t xml:space="preserve"> </w:t>
      </w:r>
      <w:r w:rsidR="00F43F4A">
        <w:t>o</w:t>
      </w:r>
      <w:r w:rsidR="00F43F4A" w:rsidRPr="00F43F4A">
        <w:t>mnipresence</w:t>
      </w:r>
      <w:r w:rsidR="00F43F4A">
        <w:t xml:space="preserve">. </w:t>
      </w:r>
      <w:r>
        <w:t>When we loo</w:t>
      </w:r>
      <w:r w:rsidR="00F43F4A">
        <w:t>k at this feature of God</w:t>
      </w:r>
      <w:r w:rsidR="001144DD">
        <w:t xml:space="preserve">, we </w:t>
      </w:r>
      <w:r w:rsidR="00F43F4A">
        <w:t>also</w:t>
      </w:r>
      <w:r w:rsidR="001144DD">
        <w:t xml:space="preserve"> find out many </w:t>
      </w:r>
      <w:r w:rsidR="001144DD" w:rsidRPr="00C630E3">
        <w:t>similar</w:t>
      </w:r>
      <w:r w:rsidRPr="00C630E3">
        <w:t xml:space="preserve"> expression</w:t>
      </w:r>
      <w:r w:rsidR="001144DD" w:rsidRPr="00C630E3">
        <w:t>s</w:t>
      </w:r>
      <w:r>
        <w:t>: "</w:t>
      </w:r>
      <w:r>
        <w:rPr>
          <w:i/>
        </w:rPr>
        <w:t>Am I a God nearby, says the Lord, and not a God far off?  Who can hide in secret places so that I cannot see them? says the Lord. Do I not fill heaven and earth? says the Lord</w:t>
      </w:r>
      <w:r>
        <w:t>.” (Jere.23:23-24 NRSV); “</w:t>
      </w:r>
      <w:r>
        <w:rPr>
          <w:i/>
        </w:rPr>
        <w:t>one God and Father of all, who is above all and through all and in all</w:t>
      </w:r>
      <w:r>
        <w:t>.” (Eph.4:6 NRSV); “</w:t>
      </w:r>
      <w:r>
        <w:rPr>
          <w:i/>
        </w:rPr>
        <w:t>so that they would search for God and perhaps grope for him and find him—though indeed he is not far from each one of us. For ‘In him we live and move and have our being’;</w:t>
      </w:r>
      <w:r>
        <w:t>” (Acts 17:27-28 NRSV).</w:t>
      </w:r>
      <w:r w:rsidR="00F43F4A">
        <w:t xml:space="preserve"> The omnipresent feature of God in the Bible is evident.</w:t>
      </w:r>
    </w:p>
    <w:p w14:paraId="67B5B68C" w14:textId="26517EF9" w:rsidR="008D49D4" w:rsidRDefault="008D49D4" w:rsidP="008D49D4">
      <w:r>
        <w:t>Nothing is exclu</w:t>
      </w:r>
      <w:r w:rsidR="00C630E3">
        <w:t>ded by Dao. It is said that</w:t>
      </w:r>
      <w:r>
        <w:t xml:space="preserve"> Dao is a kind of infinite </w:t>
      </w:r>
      <w:r w:rsidR="001144DD" w:rsidRPr="00C630E3">
        <w:t>greatness</w:t>
      </w:r>
      <w:r>
        <w:t xml:space="preserve"> and everything is in Him,</w:t>
      </w:r>
      <w:r w:rsidR="0099433A">
        <w:t xml:space="preserve"> </w:t>
      </w:r>
      <w:r w:rsidR="0099433A" w:rsidRPr="00C630E3">
        <w:t>and</w:t>
      </w:r>
      <w:r>
        <w:t xml:space="preserve"> finally is formed </w:t>
      </w:r>
      <w:r w:rsidR="0099433A" w:rsidRPr="00C630E3">
        <w:t>as</w:t>
      </w:r>
      <w:r w:rsidR="0099433A" w:rsidRPr="00A20537">
        <w:t xml:space="preserve"> </w:t>
      </w:r>
      <w:r>
        <w:t>Oneness with him. For example, “</w:t>
      </w:r>
      <w:r>
        <w:rPr>
          <w:i/>
        </w:rPr>
        <w:t>This is called the Form of the Formless, and the Semblance of the Invisible; this is called the Fleeting and Indeterminable. We meet it and do not see its Front; we follow it, and do not see its Back.</w:t>
      </w:r>
      <w:r>
        <w:t>” (Ch.14:4-6); “</w:t>
      </w:r>
      <w:r>
        <w:rPr>
          <w:i/>
        </w:rPr>
        <w:t>The space is so large that there are no corners. The sound is so loud that we cannot hear the sound. The image is so large that we cannot see the image. The name of the Dao is such that it often implies to the world</w:t>
      </w:r>
      <w:r>
        <w:t xml:space="preserve">” (Ch.41:5-7). However, when people plug in the senses of egotistical accessibility of themselves, </w:t>
      </w:r>
      <w:r w:rsidR="00EF2EC5">
        <w:t xml:space="preserve">if they </w:t>
      </w:r>
      <w:r>
        <w:t xml:space="preserve">shut down the portals that are conditioned by exterior objects, and give up the thinking of </w:t>
      </w:r>
      <w:r w:rsidR="0099433A" w:rsidRPr="00C630E3">
        <w:t>self-righteousness</w:t>
      </w:r>
      <w:r>
        <w:t xml:space="preserve">, get rid of the confusing emotions of all things, they may enter </w:t>
      </w:r>
      <w:r w:rsidR="0099433A" w:rsidRPr="00C630E3">
        <w:t xml:space="preserve">the realm of mystery in </w:t>
      </w:r>
      <w:r w:rsidRPr="00C630E3">
        <w:t>the same way as Dao</w:t>
      </w:r>
      <w:r>
        <w:t>. In this realm, there will be no closeness and alienation</w:t>
      </w:r>
      <w:r w:rsidR="00EF2EC5">
        <w:t>; no benefits and damages;</w:t>
      </w:r>
      <w:r>
        <w:t xml:space="preserve"> no </w:t>
      </w:r>
      <w:r w:rsidR="0099433A" w:rsidRPr="00C630E3">
        <w:t>things</w:t>
      </w:r>
      <w:r w:rsidR="0099433A" w:rsidRPr="003104F0">
        <w:t xml:space="preserve"> </w:t>
      </w:r>
      <w:r>
        <w:t>noble and humble. This is a truly precious realm in the universe. Protestantism</w:t>
      </w:r>
      <w:r w:rsidR="0099433A" w:rsidRPr="00EF2EC5">
        <w:t>,</w:t>
      </w:r>
      <w:r>
        <w:t xml:space="preserve"> after the Reformation, </w:t>
      </w:r>
      <w:r w:rsidR="00EF2EC5">
        <w:t xml:space="preserve">it </w:t>
      </w:r>
      <w:r>
        <w:t>emphasizes that people are absolutely identical and indiscriminate in the infinite God, they are the same smallness, sin, and finitene</w:t>
      </w:r>
      <w:r w:rsidR="00EF2EC5">
        <w:t>ss</w:t>
      </w:r>
      <w:r>
        <w:t xml:space="preserve">; they are created by God and they all reflect the image of God. As a result, all believers are accommodated by the Holy Spirit as one: </w:t>
      </w:r>
      <w:r w:rsidR="0099433A" w:rsidRPr="00C630E3">
        <w:t>unit</w:t>
      </w:r>
      <w:r w:rsidRPr="00C630E3">
        <w:t>y</w:t>
      </w:r>
      <w:r>
        <w:t>, equality, harmony, oneness, integrated into the infinite Oneness of God.</w:t>
      </w:r>
    </w:p>
    <w:p w14:paraId="4128F552" w14:textId="0EDF75BE" w:rsidR="008D49D4" w:rsidRDefault="0099433A" w:rsidP="008D49D4">
      <w:pPr>
        <w:rPr>
          <w:color w:val="FF0000"/>
        </w:rPr>
      </w:pPr>
      <w:r w:rsidRPr="00C630E3">
        <w:t>The o</w:t>
      </w:r>
      <w:r w:rsidR="00210679">
        <w:t>mnipotence of</w:t>
      </w:r>
      <w:r w:rsidR="008D49D4">
        <w:t xml:space="preserve"> Dao </w:t>
      </w:r>
      <w:r w:rsidR="00210679">
        <w:t>has a relative meaning</w:t>
      </w:r>
      <w:r w:rsidR="008D49D4">
        <w:t xml:space="preserve"> that it is both small and great, soft and solid, weak and strong: “</w:t>
      </w:r>
      <w:r w:rsidR="008D49D4">
        <w:rPr>
          <w:i/>
        </w:rPr>
        <w:t>The softest thing in the world dashes against and overcomes the hardest</w:t>
      </w:r>
      <w:r w:rsidR="008D49D4">
        <w:t>; "(Ch.43:1); "</w:t>
      </w:r>
      <w:r w:rsidR="008D49D4">
        <w:rPr>
          <w:i/>
        </w:rPr>
        <w:t>Though in its primordial simplicity it may be small, the whole world does not presume to demean it</w:t>
      </w:r>
      <w:r w:rsidR="008D49D4">
        <w:t xml:space="preserve">" (Ch.32:2). Usually it seems to be doing nothing, but in fact there is not one thing that Dao cannot accomplish. In the Bible, Jehovah said to Abraham: “I am God Almighty” (Gen.17:1), then </w:t>
      </w:r>
      <w:r w:rsidRPr="00C630E3">
        <w:t>the</w:t>
      </w:r>
      <w:r w:rsidRPr="00210679">
        <w:t xml:space="preserve"> </w:t>
      </w:r>
      <w:r w:rsidR="008D49D4">
        <w:t xml:space="preserve">Apostle John speaks out “the Lord our God, the Almighty reigns” (Rev.19:6); </w:t>
      </w:r>
      <w:r w:rsidRPr="00C630E3">
        <w:t xml:space="preserve">the </w:t>
      </w:r>
      <w:r w:rsidR="008D49D4">
        <w:t xml:space="preserve">prophet Jeremiah praised: “Ah Lord God! It is you who made the heavens and the earth by your great power and by your outstretched arm! Nothing is too hard for you.” (Jer.32:17); Jesus said: “for God all things are possible.” (Matt.19:26) From the above </w:t>
      </w:r>
      <w:r w:rsidR="002051DE">
        <w:t xml:space="preserve">different omnipotent </w:t>
      </w:r>
      <w:r w:rsidR="008D49D4">
        <w:t>description</w:t>
      </w:r>
      <w:r w:rsidR="002051DE">
        <w:t xml:space="preserve"> of both Dao and God, we can find out</w:t>
      </w:r>
      <w:r w:rsidR="008D49D4">
        <w:t xml:space="preserve"> the similarities </w:t>
      </w:r>
      <w:r w:rsidR="002051DE">
        <w:t xml:space="preserve">of this feature </w:t>
      </w:r>
      <w:r w:rsidR="008D49D4">
        <w:t xml:space="preserve">between </w:t>
      </w:r>
      <w:r w:rsidR="002051DE">
        <w:t>them</w:t>
      </w:r>
      <w:r w:rsidR="008D49D4">
        <w:t>.</w:t>
      </w:r>
    </w:p>
    <w:p w14:paraId="5B582A2C" w14:textId="528C3FBD" w:rsidR="008D49D4" w:rsidRDefault="008D49D4" w:rsidP="008D49D4">
      <w:r>
        <w:t xml:space="preserve">Here I would like to discuss the mystery of </w:t>
      </w:r>
      <w:r w:rsidR="00440495">
        <w:t>the</w:t>
      </w:r>
      <w:r>
        <w:t xml:space="preserve"> Oneness in Daoism. In </w:t>
      </w:r>
      <w:r>
        <w:rPr>
          <w:i/>
        </w:rPr>
        <w:t>Dao De Jing</w:t>
      </w:r>
      <w:r>
        <w:t>: “</w:t>
      </w:r>
      <w:r>
        <w:rPr>
          <w:i/>
        </w:rPr>
        <w:t>By the One,</w:t>
      </w:r>
      <w:r>
        <w:t xml:space="preserve"> </w:t>
      </w:r>
      <w:r>
        <w:rPr>
          <w:i/>
        </w:rPr>
        <w:t>heaven is bright and pure; By the One, earth is rendered firm and sure; By the One, spirits are given powers; By the One, the valleys are full in their emptiness; By the One, all creatures attain life; By the One, princes and kings get the model they dispense to all. All these are the result of the One.”</w:t>
      </w:r>
      <w:r>
        <w:rPr>
          <w:rStyle w:val="FootnoteReference"/>
          <w:i/>
        </w:rPr>
        <w:footnoteReference w:id="7"/>
      </w:r>
    </w:p>
    <w:p w14:paraId="6056BC97" w14:textId="62B8AA4A" w:rsidR="008D49D4" w:rsidRDefault="008D49D4" w:rsidP="008D49D4">
      <w:r>
        <w:t>All life in the universe comes from the One (Dao), existing in it, and bel</w:t>
      </w:r>
      <w:r w:rsidR="0099433A">
        <w:t>ieving in it. Th</w:t>
      </w:r>
      <w:r w:rsidR="0099433A" w:rsidRPr="00C630E3">
        <w:t>ese are</w:t>
      </w:r>
      <w:r w:rsidRPr="00C630E3">
        <w:t xml:space="preserve"> </w:t>
      </w:r>
      <w:r>
        <w:t xml:space="preserve">the benefits for all things in the universe from the almighty and omnipotent nature of the Dao. All things </w:t>
      </w:r>
      <w:r w:rsidR="005C5382">
        <w:lastRenderedPageBreak/>
        <w:t>are of their own kinship</w:t>
      </w:r>
      <w:r>
        <w:t xml:space="preserve">, each has its own nature, and each </w:t>
      </w:r>
      <w:r w:rsidR="00440495">
        <w:t>life</w:t>
      </w:r>
      <w:r>
        <w:t xml:space="preserve"> </w:t>
      </w:r>
      <w:r w:rsidR="0099433A" w:rsidRPr="00C630E3">
        <w:t xml:space="preserve">in </w:t>
      </w:r>
      <w:r>
        <w:t>its own place. All of them have acquired the value and significance of their existence inside the Dao. What is this concept in the Bible? Jesus told his disciples: “</w:t>
      </w:r>
      <w:r>
        <w:rPr>
          <w:i/>
        </w:rPr>
        <w:t>do not worry about your life, what you will eat or what you will drink, or about your body, what you will wear. Is not life more than food, and the body more than clothing? Look at the birds of the air; they neither sow nor reap nor gather into barns, and yet your heavenly Father feeds them. Are you not of more value than they? And can any of you by worrying add a single hour to your span of life? And why do you worry about clothing? Consider the lilies of the field, how they grow; they neither toil nor spin, yet I tell you, even Solomon in all his glory was not clothed like one of these.</w:t>
      </w:r>
      <w:r>
        <w:t xml:space="preserve">” (Matt.6:26-30 NRSV) Jesus’ words demonstrated vividly the </w:t>
      </w:r>
      <w:r w:rsidR="00440495">
        <w:t xml:space="preserve">Oneness </w:t>
      </w:r>
      <w:r>
        <w:t>that all things are suf</w:t>
      </w:r>
      <w:r w:rsidR="00440495">
        <w:t>ficient in the Word of God</w:t>
      </w:r>
      <w:r>
        <w:t>.</w:t>
      </w:r>
    </w:p>
    <w:p w14:paraId="2C45E9C0" w14:textId="77777777" w:rsidR="008D49D4" w:rsidRDefault="008D49D4" w:rsidP="008D49D4">
      <w:pPr>
        <w:rPr>
          <w:b/>
        </w:rPr>
      </w:pPr>
      <w:r>
        <w:rPr>
          <w:b/>
        </w:rPr>
        <w:t>Philosophical perspectives</w:t>
      </w:r>
    </w:p>
    <w:p w14:paraId="11253E99" w14:textId="77777777" w:rsidR="008D49D4" w:rsidRDefault="008D49D4" w:rsidP="008D49D4">
      <w:pPr>
        <w:spacing w:after="0" w:line="240" w:lineRule="auto"/>
        <w:ind w:rightChars="200" w:right="440"/>
        <w:jc w:val="both"/>
      </w:pPr>
      <w:r>
        <w:t xml:space="preserve">1. </w:t>
      </w:r>
      <w:r>
        <w:rPr>
          <w:i/>
        </w:rPr>
        <w:t>Religious experience of “nothingness” in Dao De Ching</w:t>
      </w:r>
    </w:p>
    <w:p w14:paraId="5CDF30DF" w14:textId="77777777" w:rsidR="008D49D4" w:rsidRDefault="008D49D4" w:rsidP="008D49D4">
      <w:pPr>
        <w:spacing w:after="0" w:line="240" w:lineRule="auto"/>
        <w:ind w:rightChars="200" w:right="440"/>
        <w:jc w:val="both"/>
        <w:rPr>
          <w:b/>
        </w:rPr>
      </w:pPr>
    </w:p>
    <w:p w14:paraId="7962CB2D" w14:textId="65AB293A" w:rsidR="008D49D4" w:rsidRDefault="008D49D4" w:rsidP="008D49D4">
      <w:pPr>
        <w:spacing w:after="0" w:line="240" w:lineRule="auto"/>
        <w:ind w:rightChars="200" w:right="440"/>
        <w:jc w:val="both"/>
      </w:pPr>
      <w:r>
        <w:t xml:space="preserve">In Dao De Jing, the concept of nothingness is closely related to the principle of Dao. How much one understands the Dao may somewhat determine how much </w:t>
      </w:r>
      <w:r w:rsidR="002F4DCA">
        <w:t>she/</w:t>
      </w:r>
      <w:r>
        <w:t>he will understand the essential meaning of nothingness. In the history of Chinese philosophy, peop</w:t>
      </w:r>
      <w:r w:rsidR="00D921CD">
        <w:t xml:space="preserve">le tend to have developed </w:t>
      </w:r>
      <w:r>
        <w:t>many</w:t>
      </w:r>
      <w:r w:rsidR="00D921CD">
        <w:t xml:space="preserve"> </w:t>
      </w:r>
      <w:r w:rsidR="00D921CD" w:rsidRPr="00C630E3">
        <w:t>quite</w:t>
      </w:r>
      <w:r>
        <w:t xml:space="preserve"> different</w:t>
      </w:r>
      <w:r w:rsidRPr="00C630E3">
        <w:t xml:space="preserve"> understanding</w:t>
      </w:r>
      <w:r w:rsidR="00D921CD" w:rsidRPr="00C630E3">
        <w:t>s</w:t>
      </w:r>
      <w:r w:rsidR="00D921CD">
        <w:t xml:space="preserve"> of Dao which </w:t>
      </w:r>
      <w:r w:rsidR="00C630E3" w:rsidRPr="00C630E3">
        <w:t>lead</w:t>
      </w:r>
      <w:r w:rsidR="00D921CD" w:rsidRPr="00C630E3">
        <w:t xml:space="preserve"> to </w:t>
      </w:r>
      <w:r w:rsidR="00D921CD">
        <w:t>understandings of</w:t>
      </w:r>
      <w:r>
        <w:t xml:space="preserve"> nothingness </w:t>
      </w:r>
      <w:r w:rsidR="00D921CD" w:rsidRPr="00C630E3">
        <w:t xml:space="preserve">that </w:t>
      </w:r>
      <w:r>
        <w:t>may vary as well. To better illustrate all these variations, I use the follow</w:t>
      </w:r>
      <w:r w:rsidR="002F4DCA">
        <w:t>ing major categories to make the</w:t>
      </w:r>
      <w:r>
        <w:t xml:space="preserve"> analysis:</w:t>
      </w:r>
    </w:p>
    <w:p w14:paraId="5E197A54" w14:textId="77777777" w:rsidR="008D49D4" w:rsidRDefault="008D49D4" w:rsidP="008D49D4">
      <w:pPr>
        <w:spacing w:after="0" w:line="240" w:lineRule="auto"/>
        <w:ind w:rightChars="200" w:right="440"/>
        <w:jc w:val="both"/>
      </w:pPr>
    </w:p>
    <w:p w14:paraId="1276C175" w14:textId="44253696" w:rsidR="008D49D4" w:rsidRDefault="008D49D4" w:rsidP="008D49D4">
      <w:pPr>
        <w:spacing w:after="0" w:line="240" w:lineRule="auto"/>
        <w:ind w:rightChars="200" w:right="440"/>
        <w:jc w:val="both"/>
      </w:pPr>
      <w:r>
        <w:t xml:space="preserve">1) </w:t>
      </w:r>
      <w:r>
        <w:rPr>
          <w:i/>
        </w:rPr>
        <w:t xml:space="preserve">Metaphysical abstract existence of "nothingness”.  </w:t>
      </w:r>
      <w:r>
        <w:t xml:space="preserve"> That is to say, people unders</w:t>
      </w:r>
      <w:r w:rsidR="00D921CD">
        <w:t xml:space="preserve">tand Laozi’s </w:t>
      </w:r>
      <w:r w:rsidR="00D921CD" w:rsidRPr="00C630E3">
        <w:t>nothingness</w:t>
      </w:r>
      <w:r w:rsidRPr="00C630E3">
        <w:t xml:space="preserve"> from</w:t>
      </w:r>
      <w:r>
        <w:t xml:space="preserve"> the perspective of an abstract concept and believe that nothingness is the highest, the most universal, metaphysical concept of commonality.</w:t>
      </w:r>
      <w:r>
        <w:rPr>
          <w:rStyle w:val="FootnoteReference"/>
        </w:rPr>
        <w:footnoteReference w:id="8"/>
      </w:r>
      <w:r>
        <w:t xml:space="preserve">  It is drawn from the concrete nothingness, such as invisibility, soundlessness, imageless,</w:t>
      </w:r>
      <w:r w:rsidRPr="00C630E3">
        <w:t xml:space="preserve"> </w:t>
      </w:r>
      <w:r w:rsidR="00874209" w:rsidRPr="00C630E3">
        <w:t xml:space="preserve">actionlessness </w:t>
      </w:r>
      <w:r w:rsidR="00874209" w:rsidRPr="00874209">
        <w:t>and</w:t>
      </w:r>
      <w:r>
        <w:t xml:space="preserve"> so on. On the basis of these concrete nothingness</w:t>
      </w:r>
      <w:r w:rsidR="00D921CD" w:rsidRPr="00C630E3">
        <w:t>es</w:t>
      </w:r>
      <w:r>
        <w:t xml:space="preserve">, a theoretical framework of Chinese idealist philosophy, new Neo-Confucianism has been built up, which is somewhat similar </w:t>
      </w:r>
      <w:r w:rsidR="00D921CD" w:rsidRPr="00235DD3">
        <w:t xml:space="preserve">to </w:t>
      </w:r>
      <w:r>
        <w:t>Western metaphysics.</w:t>
      </w:r>
      <w:r>
        <w:rPr>
          <w:rStyle w:val="FootnoteReference"/>
        </w:rPr>
        <w:footnoteReference w:id="9"/>
      </w:r>
    </w:p>
    <w:p w14:paraId="70E87048" w14:textId="77777777" w:rsidR="008D49D4" w:rsidRDefault="008D49D4" w:rsidP="008D49D4">
      <w:pPr>
        <w:spacing w:after="0" w:line="240" w:lineRule="auto"/>
        <w:ind w:rightChars="200" w:right="440"/>
        <w:jc w:val="both"/>
      </w:pPr>
    </w:p>
    <w:p w14:paraId="20285EA3" w14:textId="485E70D3" w:rsidR="008D49D4" w:rsidRDefault="008D49D4" w:rsidP="008D49D4">
      <w:pPr>
        <w:spacing w:after="0" w:line="240" w:lineRule="auto"/>
        <w:ind w:rightChars="200" w:right="440"/>
        <w:jc w:val="both"/>
      </w:pPr>
      <w:r>
        <w:t xml:space="preserve">2) </w:t>
      </w:r>
      <w:r>
        <w:rPr>
          <w:i/>
        </w:rPr>
        <w:t>The metaphysical entity means "nothingness".</w:t>
      </w:r>
      <w:r>
        <w:t xml:space="preserve">       The interpretation of Laozi's nothingness in terms of physical entity is a very common Daoist approach in academic circles. Contemporary scholars such as Tang </w:t>
      </w:r>
      <w:proofErr w:type="spellStart"/>
      <w:r>
        <w:t>Junyi</w:t>
      </w:r>
      <w:proofErr w:type="spellEnd"/>
      <w:r>
        <w:t>,</w:t>
      </w:r>
      <w:r>
        <w:rPr>
          <w:rStyle w:val="FootnoteReference"/>
        </w:rPr>
        <w:footnoteReference w:id="10"/>
      </w:r>
      <w:r>
        <w:t xml:space="preserve"> Luo </w:t>
      </w:r>
      <w:proofErr w:type="spellStart"/>
      <w:r>
        <w:t>Siguang</w:t>
      </w:r>
      <w:proofErr w:type="spellEnd"/>
      <w:r>
        <w:t>,</w:t>
      </w:r>
      <w:r>
        <w:rPr>
          <w:rStyle w:val="FootnoteReference"/>
        </w:rPr>
        <w:footnoteReference w:id="11"/>
      </w:r>
      <w:r>
        <w:t xml:space="preserve"> and Meng </w:t>
      </w:r>
      <w:proofErr w:type="spellStart"/>
      <w:r>
        <w:t>Peiyuan</w:t>
      </w:r>
      <w:proofErr w:type="spellEnd"/>
      <w:r>
        <w:rPr>
          <w:rStyle w:val="FootnoteReference"/>
        </w:rPr>
        <w:footnoteReference w:id="12"/>
      </w:r>
      <w:r w:rsidR="00D921CD">
        <w:t xml:space="preserve"> </w:t>
      </w:r>
      <w:r>
        <w:t xml:space="preserve"> </w:t>
      </w:r>
      <w:r w:rsidRPr="00235DD3">
        <w:t>all</w:t>
      </w:r>
      <w:r>
        <w:t xml:space="preserve"> hold this viewpoint. As for Wang bi (226-249 C.E.) in</w:t>
      </w:r>
      <w:r w:rsidR="00D921CD" w:rsidRPr="00C630E3">
        <w:t xml:space="preserve"> the</w:t>
      </w:r>
      <w:r>
        <w:t xml:space="preserve"> </w:t>
      </w:r>
      <w:proofErr w:type="spellStart"/>
      <w:r>
        <w:t>Jin</w:t>
      </w:r>
      <w:proofErr w:type="spellEnd"/>
      <w:r>
        <w:t xml:space="preserve"> Dynasty, he believes </w:t>
      </w:r>
      <w:r w:rsidR="00756EBB">
        <w:t>nothingness should be</w:t>
      </w:r>
      <w:r>
        <w:t xml:space="preserve"> interpret</w:t>
      </w:r>
      <w:r w:rsidR="00756EBB">
        <w:t>ed</w:t>
      </w:r>
      <w:r>
        <w:t xml:space="preserve"> </w:t>
      </w:r>
      <w:r w:rsidR="00756EBB">
        <w:t xml:space="preserve">as ‘non-action’ </w:t>
      </w:r>
      <w:r>
        <w:t xml:space="preserve">as something intangible and visionless in Dao. However, in my opinion, </w:t>
      </w:r>
      <w:r w:rsidRPr="00C630E3">
        <w:t>Wang</w:t>
      </w:r>
      <w:r w:rsidR="00D921CD" w:rsidRPr="00C630E3">
        <w:t xml:space="preserve"> </w:t>
      </w:r>
      <w:r w:rsidRPr="00C630E3">
        <w:t>bi’s</w:t>
      </w:r>
      <w:r>
        <w:t xml:space="preserve"> interpretation is attributed to nothingness of entity. For instanc</w:t>
      </w:r>
      <w:r w:rsidR="00D921CD">
        <w:t>e, he interpreted the</w:t>
      </w:r>
      <w:r w:rsidR="00D921CD" w:rsidRPr="00C630E3">
        <w:t xml:space="preserve"> phrase </w:t>
      </w:r>
      <w:r w:rsidRPr="00C630E3">
        <w:t>“</w:t>
      </w:r>
      <w:r>
        <w:t xml:space="preserve">the Form of the Formless, and the Semblance of the Invisible” in </w:t>
      </w:r>
      <w:r>
        <w:rPr>
          <w:i/>
        </w:rPr>
        <w:t>Dao De Jing</w:t>
      </w:r>
      <w:r>
        <w:rPr>
          <w:rStyle w:val="FootnoteReference"/>
        </w:rPr>
        <w:footnoteReference w:id="13"/>
      </w:r>
      <w:r>
        <w:t xml:space="preserve"> as “Dao is interpreted as nothingness, but</w:t>
      </w:r>
      <w:r w:rsidR="00D921CD">
        <w:t xml:space="preserve"> everything is born out of it; </w:t>
      </w:r>
      <w:r>
        <w:t>it is interpreted as everything, but it does not have form</w:t>
      </w:r>
      <w:r w:rsidR="00C630E3">
        <w:t xml:space="preserve"> and gender. Therefore, it is </w:t>
      </w:r>
      <w:r w:rsidR="00497024">
        <w:t>g</w:t>
      </w:r>
      <w:r>
        <w:t>reat without shape or image.”</w:t>
      </w:r>
      <w:r>
        <w:rPr>
          <w:rStyle w:val="FootnoteReference"/>
        </w:rPr>
        <w:footnoteReference w:id="14"/>
      </w:r>
      <w:r>
        <w:t xml:space="preserve"> In this sense, the Dao of “the Form of the Formless, and the Semblance of the Invisible” must have its phy</w:t>
      </w:r>
      <w:r w:rsidR="00D921CD">
        <w:t xml:space="preserve">sical meaning. Therefore, Wang </w:t>
      </w:r>
      <w:r w:rsidR="00D921CD" w:rsidRPr="00C630E3">
        <w:t>b</w:t>
      </w:r>
      <w:r w:rsidRPr="00C630E3">
        <w:t>i's</w:t>
      </w:r>
      <w:r>
        <w:t xml:space="preserve"> proposition is that Dao is nothingness and nothingness is Dao. Nothingness and Dao are interconnected. It seems that we can </w:t>
      </w:r>
      <w:r w:rsidR="00D921CD">
        <w:t xml:space="preserve">interpret nothingness as </w:t>
      </w:r>
      <w:r w:rsidR="00D921CD" w:rsidRPr="0086592A">
        <w:t>a</w:t>
      </w:r>
      <w:r>
        <w:t xml:space="preserve"> metaphysical</w:t>
      </w:r>
      <w:r w:rsidR="00D921CD">
        <w:t xml:space="preserve"> </w:t>
      </w:r>
      <w:r w:rsidR="0086592A">
        <w:t xml:space="preserve">entity, </w:t>
      </w:r>
      <w:r w:rsidR="0086592A" w:rsidRPr="00C630E3">
        <w:lastRenderedPageBreak/>
        <w:t>the</w:t>
      </w:r>
      <w:r w:rsidRPr="00C630E3">
        <w:t xml:space="preserve"> same meaning </w:t>
      </w:r>
      <w:r w:rsidR="00D921CD" w:rsidRPr="00C630E3">
        <w:t>being found</w:t>
      </w:r>
      <w:r w:rsidR="00D921CD">
        <w:t xml:space="preserve"> </w:t>
      </w:r>
      <w:r>
        <w:t>in Yan Fu’s doctrine of “nothing more than real nothing”</w:t>
      </w:r>
      <w:r>
        <w:rPr>
          <w:rStyle w:val="FootnoteReference"/>
        </w:rPr>
        <w:footnoteReference w:id="15"/>
      </w:r>
      <w:r w:rsidR="00D921CD" w:rsidRPr="00C630E3">
        <w:t xml:space="preserve"> </w:t>
      </w:r>
      <w:r w:rsidRPr="00C630E3">
        <w:t>many</w:t>
      </w:r>
      <w:r w:rsidRPr="0086592A">
        <w:t xml:space="preserve"> </w:t>
      </w:r>
      <w:r>
        <w:t>centuries later. Here, Yan’s "nothing" seems also take the meaning of the "nothingness" with its entity.</w:t>
      </w:r>
    </w:p>
    <w:p w14:paraId="47C35D05" w14:textId="77777777" w:rsidR="008D49D4" w:rsidRDefault="008D49D4" w:rsidP="008D49D4">
      <w:pPr>
        <w:spacing w:after="0" w:line="240" w:lineRule="auto"/>
        <w:ind w:rightChars="200" w:right="440"/>
        <w:jc w:val="both"/>
      </w:pPr>
    </w:p>
    <w:p w14:paraId="2CD45F6F" w14:textId="4FCF1439" w:rsidR="008D49D4" w:rsidRDefault="008D49D4" w:rsidP="008D49D4">
      <w:pPr>
        <w:spacing w:after="0" w:line="240" w:lineRule="auto"/>
        <w:ind w:rightChars="200" w:right="440"/>
        <w:jc w:val="both"/>
      </w:pPr>
      <w:r>
        <w:t xml:space="preserve">3) </w:t>
      </w:r>
      <w:r>
        <w:rPr>
          <w:i/>
        </w:rPr>
        <w:t xml:space="preserve">"Nothingness" in </w:t>
      </w:r>
      <w:r w:rsidR="007A71A2" w:rsidRPr="00EE5896">
        <w:rPr>
          <w:i/>
        </w:rPr>
        <w:t xml:space="preserve">the </w:t>
      </w:r>
      <w:r>
        <w:rPr>
          <w:i/>
        </w:rPr>
        <w:t>realm of metaphysics.</w:t>
      </w:r>
      <w:r>
        <w:t xml:space="preserve">     This doctrine is represented by Mou Zongsan</w:t>
      </w:r>
      <w:r w:rsidR="0086592A">
        <w:t xml:space="preserve"> (</w:t>
      </w:r>
      <w:r w:rsidR="0086592A" w:rsidRPr="0086592A">
        <w:t>1909–1995</w:t>
      </w:r>
      <w:r w:rsidR="0086592A">
        <w:t>)</w:t>
      </w:r>
      <w:r w:rsidR="0086592A" w:rsidRPr="0086592A">
        <w:t xml:space="preserve"> </w:t>
      </w:r>
      <w:r w:rsidR="0086592A">
        <w:t xml:space="preserve">who </w:t>
      </w:r>
      <w:r w:rsidR="0086592A" w:rsidRPr="0086592A">
        <w:t>was a Chinese New Confucian philosopher</w:t>
      </w:r>
      <w:r>
        <w:t>.</w:t>
      </w:r>
      <w:r>
        <w:rPr>
          <w:rStyle w:val="FootnoteReference"/>
        </w:rPr>
        <w:footnoteReference w:id="16"/>
      </w:r>
      <w:r>
        <w:t xml:space="preserve">  Starting </w:t>
      </w:r>
      <w:r w:rsidR="00C020B5">
        <w:t>the idea from the "heart" of</w:t>
      </w:r>
      <w:r>
        <w:t xml:space="preserve"> person, </w:t>
      </w:r>
      <w:proofErr w:type="spellStart"/>
      <w:r>
        <w:t>Mou</w:t>
      </w:r>
      <w:proofErr w:type="spellEnd"/>
      <w:r>
        <w:t xml:space="preserve"> argues that the idea of nothingness is derived from "non-action", which results from society’s morbidity, especially in political</w:t>
      </w:r>
      <w:r w:rsidR="007A71A2">
        <w:t xml:space="preserve"> </w:t>
      </w:r>
      <w:r w:rsidR="007A71A2" w:rsidRPr="00EE5896">
        <w:t>terms</w:t>
      </w:r>
      <w:r w:rsidR="007A71A2">
        <w:t xml:space="preserve">. </w:t>
      </w:r>
      <w:r w:rsidR="0086592A">
        <w:t>In his philosophical concept, i</w:t>
      </w:r>
      <w:r w:rsidR="007A71A2">
        <w:t xml:space="preserve">f action </w:t>
      </w:r>
      <w:r w:rsidR="007A71A2" w:rsidRPr="00EE5896">
        <w:t>is but</w:t>
      </w:r>
      <w:r>
        <w:t xml:space="preserve"> disorder, the best way to deal with this malady is to cure people’s “heart” by means of “non-action”, which will dissolve all action or action in disorder</w:t>
      </w:r>
      <w:r w:rsidR="0086592A">
        <w:t>. By means of this approach, the</w:t>
      </w:r>
      <w:r w:rsidR="00C020B5">
        <w:t xml:space="preserve"> society could</w:t>
      </w:r>
      <w:r>
        <w:t xml:space="preserve"> be back to its tranquillity and </w:t>
      </w:r>
      <w:r w:rsidR="00EE5896" w:rsidRPr="00EE5896">
        <w:t>a state of revival.</w:t>
      </w:r>
      <w:r>
        <w:t xml:space="preserve"> Simultaneously, people’s life could reach </w:t>
      </w:r>
      <w:r w:rsidR="007A71A2" w:rsidRPr="00EE5896">
        <w:t>a</w:t>
      </w:r>
      <w:r w:rsidR="007A71A2" w:rsidRPr="0086592A">
        <w:t xml:space="preserve"> </w:t>
      </w:r>
      <w:r w:rsidR="00D80110">
        <w:t>virtual and peaceful state</w:t>
      </w:r>
      <w:r>
        <w:t>, which is just a status of nothingness. To achieve t</w:t>
      </w:r>
      <w:r w:rsidR="007A71A2">
        <w:t>his status, it will be depend</w:t>
      </w:r>
      <w:r w:rsidR="007A71A2" w:rsidRPr="00EE5896">
        <w:t>ent</w:t>
      </w:r>
      <w:r>
        <w:t xml:space="preserve"> on a practice of self-cultivation. </w:t>
      </w:r>
      <w:r w:rsidR="00D80110">
        <w:t>Furthermore, Mou</w:t>
      </w:r>
      <w:r>
        <w:t xml:space="preserve"> proposed the ontology or metaphysics of practice, which may help people reach a “realm of the sage”, and it is just a “realm of nothingness”. Howe</w:t>
      </w:r>
      <w:r w:rsidR="00D80110">
        <w:t>ver, this realm</w:t>
      </w:r>
      <w:r>
        <w:t xml:space="preserve"> cannot be explained in terms of physical metaphysics because "nothingness" is not a concrete and visible thing. This is not "a concept of beings, but a concept of practice and living."</w:t>
      </w:r>
      <w:r>
        <w:rPr>
          <w:rStyle w:val="FootnoteReference"/>
        </w:rPr>
        <w:footnoteReference w:id="17"/>
      </w:r>
      <w:r>
        <w:t xml:space="preserve">  So, it can only be revealed from the realm of subjective action, or it is always revealed and reflected as an objective reality in which it seems that there is something (thing-in-itself) called "nothingness".</w:t>
      </w:r>
      <w:r>
        <w:rPr>
          <w:rStyle w:val="FootnoteReference"/>
        </w:rPr>
        <w:footnoteReference w:id="18"/>
      </w:r>
      <w:r w:rsidR="007A71A2">
        <w:t xml:space="preserve">  If it cannot be</w:t>
      </w:r>
      <w:r w:rsidR="007A71A2" w:rsidRPr="00EE5896">
        <w:t xml:space="preserve"> expressed</w:t>
      </w:r>
      <w:r>
        <w:t xml:space="preserve"> in terms of substance, then surely it cannot be metaphysics of the theory of existence. Therefore, </w:t>
      </w:r>
      <w:r w:rsidR="00EE5896">
        <w:t xml:space="preserve">Mou called this highest realm - </w:t>
      </w:r>
      <w:r>
        <w:t>the doctri</w:t>
      </w:r>
      <w:r w:rsidR="007A71A2">
        <w:t>ne of the state of nothingness</w:t>
      </w:r>
      <w:r w:rsidR="007A71A2" w:rsidRPr="00EE5896">
        <w:t xml:space="preserve"> -</w:t>
      </w:r>
      <w:r w:rsidR="007A71A2">
        <w:t xml:space="preserve"> </w:t>
      </w:r>
      <w:r>
        <w:t>as the realm of metaphysics.</w:t>
      </w:r>
    </w:p>
    <w:p w14:paraId="6A5DFE43" w14:textId="77777777" w:rsidR="008D49D4" w:rsidRDefault="008D49D4" w:rsidP="008D49D4">
      <w:pPr>
        <w:spacing w:after="0" w:line="240" w:lineRule="auto"/>
        <w:ind w:rightChars="200" w:right="440"/>
        <w:jc w:val="both"/>
      </w:pPr>
    </w:p>
    <w:p w14:paraId="32F0417C" w14:textId="0EA321B5" w:rsidR="008D49D4" w:rsidRDefault="008D49D4" w:rsidP="008D49D4">
      <w:pPr>
        <w:spacing w:after="0" w:line="240" w:lineRule="auto"/>
        <w:ind w:rightChars="200" w:right="440"/>
        <w:jc w:val="both"/>
      </w:pPr>
      <w:r>
        <w:t xml:space="preserve">4) </w:t>
      </w:r>
      <w:r>
        <w:rPr>
          <w:i/>
        </w:rPr>
        <w:t>Interpretation of "nothingness" in Dao De Jing.</w:t>
      </w:r>
      <w:r>
        <w:t xml:space="preserve">        We should admit that, on the one hand, each school of the above thought may have</w:t>
      </w:r>
      <w:r w:rsidR="007A71A2">
        <w:t xml:space="preserve"> </w:t>
      </w:r>
      <w:r w:rsidR="007A71A2" w:rsidRPr="00235DD3">
        <w:t>a</w:t>
      </w:r>
      <w:r w:rsidRPr="00235DD3">
        <w:t xml:space="preserve"> </w:t>
      </w:r>
      <w:r>
        <w:t>differe</w:t>
      </w:r>
      <w:r w:rsidR="007A71A2">
        <w:t>nt understanding or approach</w:t>
      </w:r>
      <w:r w:rsidR="007A71A2" w:rsidRPr="00235DD3">
        <w:t xml:space="preserve"> to </w:t>
      </w:r>
      <w:r>
        <w:t>nothingness, and they all could have their own positive significance.</w:t>
      </w:r>
      <w:r>
        <w:rPr>
          <w:rStyle w:val="FootnoteReference"/>
        </w:rPr>
        <w:footnoteReference w:id="19"/>
      </w:r>
      <w:r>
        <w:t xml:space="preserve"> On the other hand, we should also note that the general perception of </w:t>
      </w:r>
      <w:r w:rsidR="00D80110" w:rsidRPr="00D80110">
        <w:t>nothingness</w:t>
      </w:r>
      <w:r w:rsidR="00D80110">
        <w:t xml:space="preserve"> is neither</w:t>
      </w:r>
      <w:r>
        <w:t xml:space="preserve"> purely rational thinking or rigo</w:t>
      </w:r>
      <w:r w:rsidR="00D80110">
        <w:t>rous logical reasoning, nor</w:t>
      </w:r>
      <w:r w:rsidR="007A71A2" w:rsidRPr="00EE5896">
        <w:t xml:space="preserve"> a </w:t>
      </w:r>
      <w:r>
        <w:t>demonstration of Laozi’s superb imagination or excellence of distinguished sp</w:t>
      </w:r>
      <w:r w:rsidR="00D80110">
        <w:t>eech. On the contrary, it is the</w:t>
      </w:r>
      <w:r>
        <w:t xml:space="preserve"> poetic description of the deep understanding of the Dao, and the revelation of the original open-ended language which enables </w:t>
      </w:r>
      <w:r>
        <w:rPr>
          <w:i/>
        </w:rPr>
        <w:t>Dao De Jing</w:t>
      </w:r>
      <w:r w:rsidRPr="00EE5896">
        <w:t xml:space="preserve"> </w:t>
      </w:r>
      <w:r w:rsidR="007A71A2" w:rsidRPr="00EE5896">
        <w:t xml:space="preserve">to </w:t>
      </w:r>
      <w:r>
        <w:t>stand out. Although people cannot deny that Laozi may have very high abstract imaginative abilities, yet if we take this for granted by thinking that Laozi’s words such as “action in non-action”, “existence and nothingness” are all abstract and the highest universal concept, then we may be far from Laozi’s purport. Therefore, Dao w</w:t>
      </w:r>
      <w:r w:rsidR="00D80110">
        <w:t xml:space="preserve">ill lose its mystique, and the existence and nothingness are no longer the </w:t>
      </w:r>
      <w:r>
        <w:t>wo</w:t>
      </w:r>
      <w:r w:rsidR="00D80110">
        <w:t>nderful existence and true void</w:t>
      </w:r>
      <w:r>
        <w:t>. Furthermore, all vivid mysteries will be hidden under the rigid abstract concept, and all theories and ideas will fall into the closed framework. No more mysteries or ambiguities, but only rigescent rigours and seemingly attractive clarity and logic. In this way, the ori</w:t>
      </w:r>
      <w:r w:rsidR="001E41BB">
        <w:t>ginality and authenticity of</w:t>
      </w:r>
      <w:r>
        <w:t xml:space="preserve"> Dao wil</w:t>
      </w:r>
      <w:r w:rsidR="007A71A2">
        <w:t xml:space="preserve">l be more deeply concealed </w:t>
      </w:r>
      <w:r w:rsidR="007A71A2" w:rsidRPr="00EE5896">
        <w:t>and</w:t>
      </w:r>
      <w:r>
        <w:t xml:space="preserve"> may sink into its primitive abyss.</w:t>
      </w:r>
    </w:p>
    <w:p w14:paraId="20E441F5" w14:textId="77777777" w:rsidR="004872F0" w:rsidRDefault="004872F0" w:rsidP="008D49D4">
      <w:pPr>
        <w:spacing w:after="0" w:line="240" w:lineRule="auto"/>
        <w:ind w:rightChars="200" w:right="440"/>
        <w:jc w:val="both"/>
      </w:pPr>
    </w:p>
    <w:p w14:paraId="63716D8F" w14:textId="5CE6DB51" w:rsidR="008D49D4" w:rsidRDefault="008D49D4" w:rsidP="008D49D4">
      <w:pPr>
        <w:spacing w:after="0" w:line="240" w:lineRule="auto"/>
        <w:ind w:rightChars="200" w:right="440"/>
        <w:jc w:val="both"/>
      </w:pPr>
      <w:r>
        <w:t>The percept</w:t>
      </w:r>
      <w:r w:rsidR="007A71A2">
        <w:t xml:space="preserve">ion of regarding “nothingness” </w:t>
      </w:r>
      <w:r w:rsidR="007A71A2" w:rsidRPr="00EE5896">
        <w:t>as</w:t>
      </w:r>
      <w:r w:rsidR="007A71A2">
        <w:t xml:space="preserve"> an objective reality (</w:t>
      </w:r>
      <w:r w:rsidR="00EE5896">
        <w:t>as opposed</w:t>
      </w:r>
      <w:r w:rsidR="007A71A2" w:rsidRPr="00EE5896">
        <w:t xml:space="preserve"> </w:t>
      </w:r>
      <w:r w:rsidR="007A71A2">
        <w:t xml:space="preserve">to </w:t>
      </w:r>
      <w:r w:rsidR="007A71A2" w:rsidRPr="00EE5896">
        <w:t>a</w:t>
      </w:r>
      <w:r w:rsidR="007A71A2">
        <w:t xml:space="preserve"> subjective understanding), </w:t>
      </w:r>
      <w:r w:rsidRPr="00EE5896">
        <w:t>seems</w:t>
      </w:r>
      <w:r w:rsidR="00F61E68" w:rsidRPr="00EE5896">
        <w:t xml:space="preserve"> to convey</w:t>
      </w:r>
      <w:r>
        <w:t xml:space="preserve"> that this still does not go beyond the Greek traditional cognitive mode of subject-object dualism. Nothingness is always set as a recognizing object of things, but it loses the dialectical feature of its shifts and dynamics. Realising the limitation and staleness of this cognition, some con</w:t>
      </w:r>
      <w:r w:rsidR="00F61E68">
        <w:t xml:space="preserve">temporary scholars have </w:t>
      </w:r>
      <w:r w:rsidR="00F61E68" w:rsidRPr="00EE5896">
        <w:t>embraced the</w:t>
      </w:r>
      <w:r>
        <w:t xml:space="preserve"> proposition of</w:t>
      </w:r>
      <w:r w:rsidR="00F61E68">
        <w:t xml:space="preserve"> </w:t>
      </w:r>
      <w:r w:rsidR="00F61E68" w:rsidRPr="00EE5896">
        <w:t>a</w:t>
      </w:r>
      <w:r>
        <w:t xml:space="preserve"> “subjective realm of metaphysics” on the basis of </w:t>
      </w:r>
      <w:r w:rsidR="00F61E68">
        <w:t xml:space="preserve">this objective framework </w:t>
      </w:r>
      <w:r w:rsidR="00F61E68" w:rsidRPr="00EE5896">
        <w:t xml:space="preserve">of </w:t>
      </w:r>
      <w:r w:rsidRPr="00EE5896">
        <w:t>physical</w:t>
      </w:r>
      <w:r>
        <w:t xml:space="preserve"> metaphysics. Embedding the state of Dao into the people's minds in order to express the idea of which the </w:t>
      </w:r>
      <w:r>
        <w:lastRenderedPageBreak/>
        <w:t xml:space="preserve">essential Dao cannot be demonstrated without </w:t>
      </w:r>
      <w:r w:rsidR="00F61E68" w:rsidRPr="00EE5896">
        <w:t>the human</w:t>
      </w:r>
      <w:r w:rsidRPr="00EE5896">
        <w:t xml:space="preserve"> mind</w:t>
      </w:r>
      <w:r>
        <w:t>, it is already very close to its meaning of the dynamic realm of Da</w:t>
      </w:r>
      <w:r w:rsidR="004872F0">
        <w:t>o. Furthermore, Laozi embedded “nothingness”</w:t>
      </w:r>
      <w:r>
        <w:t xml:space="preserve"> into the concept of</w:t>
      </w:r>
      <w:r w:rsidRPr="00EE5896">
        <w:t xml:space="preserve"> </w:t>
      </w:r>
      <w:r w:rsidR="00F61E68" w:rsidRPr="00EE5896">
        <w:t xml:space="preserve">the </w:t>
      </w:r>
      <w:r>
        <w:t xml:space="preserve">subjective realm, which distinguishes </w:t>
      </w:r>
      <w:r w:rsidR="00F61E68" w:rsidRPr="00EE5896">
        <w:t>it</w:t>
      </w:r>
      <w:r w:rsidR="00F61E68" w:rsidRPr="004872F0">
        <w:t xml:space="preserve"> </w:t>
      </w:r>
      <w:r>
        <w:t>from the physical metaphysics of the West,</w:t>
      </w:r>
      <w:r>
        <w:rPr>
          <w:rStyle w:val="FootnoteReference"/>
        </w:rPr>
        <w:footnoteReference w:id="20"/>
      </w:r>
      <w:r>
        <w:t xml:space="preserve"> su</w:t>
      </w:r>
      <w:r w:rsidR="00F61E68">
        <w:t>ch</w:t>
      </w:r>
      <w:r w:rsidR="00F61E68" w:rsidRPr="00EE5896">
        <w:t xml:space="preserve"> an </w:t>
      </w:r>
      <w:r w:rsidR="00F61E68">
        <w:t xml:space="preserve">approach </w:t>
      </w:r>
      <w:r w:rsidR="00F61E68" w:rsidRPr="00EE5896">
        <w:t>placing</w:t>
      </w:r>
      <w:r>
        <w:t xml:space="preserve"> “nothingness” into a purely subjective arena that does not refer to any concrete objects. Hence, it may ignore the factor</w:t>
      </w:r>
      <w:r w:rsidR="00F61E68">
        <w:t xml:space="preserve">s that human beings’ minds </w:t>
      </w:r>
      <w:r w:rsidR="00F61E68" w:rsidRPr="00EE5896">
        <w:t>are</w:t>
      </w:r>
      <w:r>
        <w:t xml:space="preserve"> involved in and also the coexistence of human beings and Dao. This approach is quite similar to the second above-menti</w:t>
      </w:r>
      <w:r w:rsidR="00F61E68">
        <w:t xml:space="preserve">oned mode of </w:t>
      </w:r>
      <w:r w:rsidR="00F61E68" w:rsidRPr="00EE5896">
        <w:t>the way Dao is perceived</w:t>
      </w:r>
      <w:r>
        <w:t>, which shows its limitation and narrowness. In fact, people's minds are neither the wholeness of Daoist ideas, nor are they the basis of Daoist proposition, it is only the domain in which Dao is revealed. The Daoist motif or ideologies are neither confined by the purely objective nor can they be</w:t>
      </w:r>
      <w:r w:rsidR="00F61E68">
        <w:t xml:space="preserve"> </w:t>
      </w:r>
      <w:r w:rsidR="00F61E68" w:rsidRPr="00EE5896">
        <w:t xml:space="preserve">made </w:t>
      </w:r>
      <w:r>
        <w:t>inclusive by pure subjectivity. The divisio</w:t>
      </w:r>
      <w:r w:rsidR="00F61E68">
        <w:t xml:space="preserve">ns of the subject-object </w:t>
      </w:r>
      <w:r w:rsidR="00F61E68" w:rsidRPr="00EE5896">
        <w:t xml:space="preserve">in </w:t>
      </w:r>
      <w:r w:rsidRPr="00EE5896">
        <w:t xml:space="preserve">Daoism </w:t>
      </w:r>
      <w:r>
        <w:t>either have not yet appeared or have already been dissolved. Nothingness is all the original openness of existence, as in the words of Goethe (1749-1832), “</w:t>
      </w:r>
      <w:r>
        <w:rPr>
          <w:i/>
        </w:rPr>
        <w:t>nothingness is the eternity that erupts in the discourse of time disappearance.</w:t>
      </w:r>
      <w:r>
        <w:t>"</w:t>
      </w:r>
      <w:r>
        <w:rPr>
          <w:rStyle w:val="FootnoteReference"/>
        </w:rPr>
        <w:footnoteReference w:id="21"/>
      </w:r>
      <w:r>
        <w:t xml:space="preserve"> In short, the thought of </w:t>
      </w:r>
      <w:r>
        <w:rPr>
          <w:i/>
        </w:rPr>
        <w:t>Dao De Jing</w:t>
      </w:r>
      <w:r>
        <w:t xml:space="preserve"> is a kind of wisdom, </w:t>
      </w:r>
      <w:r w:rsidR="00A562D2">
        <w:t>which</w:t>
      </w:r>
      <w:r w:rsidRPr="00EE5896">
        <w:t xml:space="preserve"> come</w:t>
      </w:r>
      <w:r w:rsidR="00F61E68" w:rsidRPr="00EE5896">
        <w:t>s</w:t>
      </w:r>
      <w:r w:rsidRPr="00862530">
        <w:t xml:space="preserve"> </w:t>
      </w:r>
      <w:r>
        <w:t xml:space="preserve">from the experience of life, therefore, the wisdom of nothingness </w:t>
      </w:r>
      <w:r w:rsidR="00497865">
        <w:t xml:space="preserve">is </w:t>
      </w:r>
      <w:r>
        <w:t>more than a transcendent, ineffable, occult, and my</w:t>
      </w:r>
      <w:r w:rsidR="00862530">
        <w:t>stical character, just like Laozi’s</w:t>
      </w:r>
      <w:r>
        <w:t xml:space="preserve"> narrative of “</w:t>
      </w:r>
      <w:r w:rsidRPr="00497865">
        <w:rPr>
          <w:i/>
        </w:rPr>
        <w:t>where the mystery is deepest is the gate of all that is subtle and wonderful</w:t>
      </w:r>
      <w:r>
        <w:t>”.</w:t>
      </w:r>
      <w:r>
        <w:rPr>
          <w:rStyle w:val="FootnoteReference"/>
        </w:rPr>
        <w:footnoteReference w:id="22"/>
      </w:r>
      <w:r>
        <w:t xml:space="preserve">  It is a mysterious experience, that is,</w:t>
      </w:r>
      <w:r w:rsidRPr="00235DD3">
        <w:t xml:space="preserve"> </w:t>
      </w:r>
      <w:r w:rsidR="00F61E68" w:rsidRPr="00235DD3">
        <w:t>a</w:t>
      </w:r>
      <w:r w:rsidR="00F61E68" w:rsidRPr="00497865">
        <w:t xml:space="preserve"> </w:t>
      </w:r>
      <w:r>
        <w:t>religious experience.</w:t>
      </w:r>
    </w:p>
    <w:p w14:paraId="1184E417" w14:textId="77777777" w:rsidR="008D49D4" w:rsidRDefault="008D49D4" w:rsidP="008D49D4">
      <w:pPr>
        <w:spacing w:after="0" w:line="240" w:lineRule="auto"/>
        <w:ind w:rightChars="200" w:right="440"/>
        <w:jc w:val="both"/>
      </w:pPr>
    </w:p>
    <w:p w14:paraId="322EF15E" w14:textId="77777777" w:rsidR="008D49D4" w:rsidRDefault="008D49D4" w:rsidP="008D49D4">
      <w:pPr>
        <w:jc w:val="both"/>
      </w:pPr>
      <w:r>
        <w:t xml:space="preserve">2. </w:t>
      </w:r>
      <w:r>
        <w:rPr>
          <w:i/>
        </w:rPr>
        <w:t>Dao is transcendence of Ontology---</w:t>
      </w:r>
      <w:bookmarkStart w:id="16" w:name="_Hlk516132173"/>
      <w:r>
        <w:rPr>
          <w:i/>
        </w:rPr>
        <w:t xml:space="preserve">a pure </w:t>
      </w:r>
      <w:bookmarkStart w:id="17" w:name="_Hlk517338886"/>
      <w:r>
        <w:rPr>
          <w:i/>
        </w:rPr>
        <w:t xml:space="preserve">dialectical </w:t>
      </w:r>
      <w:bookmarkEnd w:id="16"/>
      <w:r>
        <w:rPr>
          <w:i/>
        </w:rPr>
        <w:t>unity</w:t>
      </w:r>
      <w:bookmarkEnd w:id="17"/>
    </w:p>
    <w:p w14:paraId="4DEE60AA" w14:textId="2208B6B5" w:rsidR="008D49D4" w:rsidRDefault="008D49D4" w:rsidP="008D49D4">
      <w:r>
        <w:t xml:space="preserve">When Laozi proclaims the great Dao, he also shows his basic limitation of rationality. </w:t>
      </w:r>
      <w:r w:rsidR="002E0D86">
        <w:t xml:space="preserve">In </w:t>
      </w:r>
      <w:r w:rsidR="002E0D86" w:rsidRPr="002E0D86">
        <w:rPr>
          <w:i/>
        </w:rPr>
        <w:t>Dao De Jing</w:t>
      </w:r>
      <w:r w:rsidR="002E0D86">
        <w:t>, he</w:t>
      </w:r>
      <w:r>
        <w:t xml:space="preserve"> constantly says: I don’t know, reluctantly, I can't tell, mystery, more talking </w:t>
      </w:r>
      <w:r w:rsidR="00235DD3">
        <w:t xml:space="preserve">and </w:t>
      </w:r>
      <w:r>
        <w:t xml:space="preserve">more mistakes, true meaning constrained by language, etc.; </w:t>
      </w:r>
      <w:r w:rsidR="002E0D86">
        <w:t>Moreover, he</w:t>
      </w:r>
      <w:r>
        <w:t xml:space="preserve"> </w:t>
      </w:r>
      <w:r w:rsidR="007E3A30">
        <w:t>clearly shows that the alleged</w:t>
      </w:r>
      <w:r>
        <w:t xml:space="preserve"> “dialectical phenomeno</w:t>
      </w:r>
      <w:r w:rsidR="00F61E68">
        <w:t>n”</w:t>
      </w:r>
      <w:r w:rsidR="009B0E97">
        <w:t xml:space="preserve"> in the universe, </w:t>
      </w:r>
      <w:r w:rsidR="00F61E68">
        <w:t xml:space="preserve">such </w:t>
      </w:r>
      <w:r w:rsidR="00F61E68" w:rsidRPr="00EE5896">
        <w:t xml:space="preserve">as </w:t>
      </w:r>
      <w:r w:rsidR="007E3A30">
        <w:t>relative,</w:t>
      </w:r>
      <w:r>
        <w:t xml:space="preserve"> e</w:t>
      </w:r>
      <w:r w:rsidR="00F61E68">
        <w:t xml:space="preserve">phemeral, absurd, </w:t>
      </w:r>
      <w:r w:rsidR="00F61E68" w:rsidRPr="00EE5896">
        <w:t>contradictory</w:t>
      </w:r>
      <w:r>
        <w:t xml:space="preserve"> will disappear </w:t>
      </w:r>
      <w:r w:rsidR="007E3A30">
        <w:t>in</w:t>
      </w:r>
      <w:r>
        <w:t xml:space="preserve"> Dao </w:t>
      </w:r>
      <w:r w:rsidR="007E3A30">
        <w:t>and it is merely within</w:t>
      </w:r>
      <w:r w:rsidR="00F61E68">
        <w:t xml:space="preserve"> Dao </w:t>
      </w:r>
      <w:r w:rsidR="00F61E68" w:rsidRPr="00EE5896">
        <w:t>that</w:t>
      </w:r>
      <w:r>
        <w:t xml:space="preserve"> these things will reach the state of unity and purity.</w:t>
      </w:r>
    </w:p>
    <w:p w14:paraId="4CFF3877" w14:textId="4AF315CB" w:rsidR="008D49D4" w:rsidRDefault="008D49D4" w:rsidP="008D49D4">
      <w:r>
        <w:t xml:space="preserve">Laozi called it "xuantong"(the Mysterious Coherent). The more you know Dao, the less you say it, but the less you know it, the more you say it. The wise man shuts his mouth and </w:t>
      </w:r>
      <w:r w:rsidR="00EE5896">
        <w:t>closes the</w:t>
      </w:r>
      <w:r w:rsidR="00F61E68">
        <w:t xml:space="preserve"> senses that </w:t>
      </w:r>
      <w:r w:rsidR="00F61E68" w:rsidRPr="00EE5896">
        <w:t>he may think</w:t>
      </w:r>
      <w:r w:rsidR="00847BCE">
        <w:t xml:space="preserve"> he has access to, and it is amazed</w:t>
      </w:r>
      <w:r w:rsidR="00886847">
        <w:t xml:space="preserve"> by the objects;</w:t>
      </w:r>
      <w:r w:rsidR="00886847" w:rsidRPr="00847BCE">
        <w:t xml:space="preserve"> h</w:t>
      </w:r>
      <w:r w:rsidRPr="00847BCE">
        <w:t>e</w:t>
      </w:r>
      <w:r>
        <w:t xml:space="preserve"> softens his sharpness and gives up the self-righteousness of the spirit and reckons himself </w:t>
      </w:r>
      <w:r w:rsidR="00886847" w:rsidRPr="00847BCE">
        <w:t>one</w:t>
      </w:r>
      <w:r w:rsidR="00886847" w:rsidRPr="007E3A30">
        <w:t xml:space="preserve"> </w:t>
      </w:r>
      <w:r>
        <w:t>with the mysterious. He will attemper his brightness, and bring himself into</w:t>
      </w:r>
      <w:r w:rsidR="00886847" w:rsidRPr="007E3A30">
        <w:t xml:space="preserve"> </w:t>
      </w:r>
      <w:r w:rsidR="00886847" w:rsidRPr="00847BCE">
        <w:t>coherence</w:t>
      </w:r>
      <w:r w:rsidRPr="007E3A30">
        <w:t xml:space="preserve"> </w:t>
      </w:r>
      <w:r>
        <w:t>with the obscurity of others. This is the unity realm of profound mysticism. If people cannot enter this realm, they will have c</w:t>
      </w:r>
      <w:r w:rsidR="007E3A30">
        <w:t>loseness and remoteness, and bring benefit</w:t>
      </w:r>
      <w:r>
        <w:t xml:space="preserve">s and damages between them, and </w:t>
      </w:r>
      <w:r w:rsidRPr="00847BCE">
        <w:t xml:space="preserve">nobleness and lowness </w:t>
      </w:r>
      <w:r w:rsidR="00886847" w:rsidRPr="00847BCE">
        <w:t xml:space="preserve">are </w:t>
      </w:r>
      <w:r w:rsidRPr="00847BCE">
        <w:t>distinguished before them</w:t>
      </w:r>
      <w:r>
        <w:t>. As a result, only this realm of “xuantong” is truly valuable. In other words, in this mysterious realm, the intimacy, the interest, and the preciousness do not exist</w:t>
      </w:r>
      <w:r w:rsidR="002E0D86">
        <w:t xml:space="preserve"> anymore, </w:t>
      </w:r>
      <w:r>
        <w:t>everyone is completely united</w:t>
      </w:r>
      <w:r w:rsidR="002E0D86">
        <w:t xml:space="preserve"> in Dao</w:t>
      </w:r>
      <w:r>
        <w:t xml:space="preserve">. </w:t>
      </w:r>
      <w:r w:rsidR="002E0D86">
        <w:t>Quotation from</w:t>
      </w:r>
      <w:r>
        <w:t xml:space="preserve"> Laozi’s other words, “</w:t>
      </w:r>
      <w:r>
        <w:rPr>
          <w:i/>
        </w:rPr>
        <w:t>All in the world know the beauty of the beautiful, and in knowing they have knowledge of ugliness; they all know the skill of the skilful, and in knowing this they have knowledge of the unskilled. So it is that existence and non-existence create each other; So difficulty and ease produce each other; So length and shortness fashion the one out of the figure of the other; So height and lowness arise from the contrast of the one with the other; So the musical notes and tones become harmonious through the relationship of one with another; So before and after follow each other.</w:t>
      </w:r>
      <w:r>
        <w:t>” (Ch.2:1-2)</w:t>
      </w:r>
      <w:r>
        <w:rPr>
          <w:rStyle w:val="FootnoteReference"/>
        </w:rPr>
        <w:footnoteReference w:id="23"/>
      </w:r>
      <w:r>
        <w:t xml:space="preserve"> </w:t>
      </w:r>
      <w:r w:rsidR="002E0D86">
        <w:t>which means that a</w:t>
      </w:r>
      <w:r>
        <w:t xml:space="preserve">s soon as </w:t>
      </w:r>
      <w:r w:rsidR="00ED4C4D">
        <w:rPr>
          <w:rFonts w:hint="eastAsia"/>
        </w:rPr>
        <w:t>entering</w:t>
      </w:r>
      <w:r w:rsidR="00ED4C4D">
        <w:t xml:space="preserve"> </w:t>
      </w:r>
      <w:r w:rsidR="00ED4C4D">
        <w:rPr>
          <w:rFonts w:hint="eastAsia"/>
        </w:rPr>
        <w:t>into</w:t>
      </w:r>
      <w:r w:rsidR="00ED4C4D">
        <w:t xml:space="preserve"> </w:t>
      </w:r>
      <w:r w:rsidR="00ED4C4D">
        <w:rPr>
          <w:rFonts w:hint="eastAsia"/>
        </w:rPr>
        <w:t>Dao</w:t>
      </w:r>
      <w:r w:rsidR="00ED4C4D">
        <w:t>, these</w:t>
      </w:r>
      <w:r>
        <w:t xml:space="preserve"> di</w:t>
      </w:r>
      <w:r w:rsidR="00886847">
        <w:t>alectical phenom</w:t>
      </w:r>
      <w:r w:rsidR="00ED4C4D">
        <w:t>ena</w:t>
      </w:r>
      <w:r w:rsidR="00886847">
        <w:t xml:space="preserve"> </w:t>
      </w:r>
      <w:r w:rsidR="00ED4C4D">
        <w:t>disappear</w:t>
      </w:r>
      <w:r>
        <w:t xml:space="preserve"> naturally.</w:t>
      </w:r>
    </w:p>
    <w:p w14:paraId="76261DD8" w14:textId="4747B672" w:rsidR="008D49D4" w:rsidRDefault="008D49D4" w:rsidP="008D49D4">
      <w:r>
        <w:t>Laozi</w:t>
      </w:r>
      <w:r w:rsidR="00CF7A9F">
        <w:t xml:space="preserve"> discoursed </w:t>
      </w:r>
      <w:r w:rsidR="00CF7A9F" w:rsidRPr="00CF7A9F">
        <w:t>repeatedly</w:t>
      </w:r>
      <w:r w:rsidR="00886847" w:rsidRPr="00ED4C4D">
        <w:t xml:space="preserve"> </w:t>
      </w:r>
      <w:r w:rsidR="00886847" w:rsidRPr="00847BCE">
        <w:t>these</w:t>
      </w:r>
      <w:r>
        <w:t xml:space="preserve"> dialectics</w:t>
      </w:r>
      <w:r w:rsidR="006E0325">
        <w:t xml:space="preserve"> that </w:t>
      </w:r>
      <w:r>
        <w:t>th</w:t>
      </w:r>
      <w:r w:rsidR="00886847">
        <w:t xml:space="preserve">ose who are </w:t>
      </w:r>
      <w:r w:rsidR="00886847" w:rsidRPr="00847BCE">
        <w:t xml:space="preserve">perfect </w:t>
      </w:r>
      <w:r w:rsidRPr="00847BCE">
        <w:t>seem</w:t>
      </w:r>
      <w:r>
        <w:t xml:space="preserve"> to be lacking in appearance</w:t>
      </w:r>
      <w:r w:rsidR="006E0325">
        <w:t>, but they are never corrupted; t</w:t>
      </w:r>
      <w:r>
        <w:t>he richness seems to be n</w:t>
      </w:r>
      <w:r w:rsidR="006E0325">
        <w:t>othing, but it is never endless;</w:t>
      </w:r>
      <w:r w:rsidR="00CF7A9F">
        <w:t xml:space="preserve"> </w:t>
      </w:r>
      <w:r w:rsidR="006E0325">
        <w:lastRenderedPageBreak/>
        <w:t>t</w:t>
      </w:r>
      <w:r w:rsidR="00CF7A9F">
        <w:t>he most upright seems to bend, t</w:t>
      </w:r>
      <w:r>
        <w:t xml:space="preserve">he wisest seems to be </w:t>
      </w:r>
      <w:r w:rsidR="00847BCE">
        <w:t>clumsy, and the most eloquent seems to be</w:t>
      </w:r>
      <w:r w:rsidR="00886847" w:rsidRPr="008B06B2">
        <w:t xml:space="preserve"> </w:t>
      </w:r>
      <w:r>
        <w:t xml:space="preserve">stammering. The Dao is bright, but the world thinks it is dark. It seems </w:t>
      </w:r>
      <w:r w:rsidR="006E0325">
        <w:t>as if</w:t>
      </w:r>
      <w:r>
        <w:t xml:space="preserve"> it is decadence to grow in the Dao. There is pea</w:t>
      </w:r>
      <w:r w:rsidR="00847BCE">
        <w:t>ce in the Dao, but it looks as if it is</w:t>
      </w:r>
      <w:r>
        <w:t xml:space="preserve"> very difficult. The highest morality is like the valley at low</w:t>
      </w:r>
      <w:r w:rsidR="00886847">
        <w:t xml:space="preserve"> </w:t>
      </w:r>
      <w:r w:rsidR="00886847" w:rsidRPr="00847BCE">
        <w:t>point</w:t>
      </w:r>
      <w:r w:rsidR="00886847">
        <w:t xml:space="preserve">, and the great glory is </w:t>
      </w:r>
      <w:r w:rsidR="00886847" w:rsidRPr="00847BCE">
        <w:t>as it were</w:t>
      </w:r>
      <w:r>
        <w:t xml:space="preserve"> being insulted. The broad virtue is inadequate, and the virtuous character is disregarded, the actual truth is vain, there is no corner</w:t>
      </w:r>
      <w:r w:rsidR="008B06B2">
        <w:t xml:space="preserve"> in the greatest space, </w:t>
      </w:r>
      <w:r w:rsidR="008B06B2" w:rsidRPr="008B06B2">
        <w:t>the great utensils are formed</w:t>
      </w:r>
      <w:r w:rsidR="008B06B2">
        <w:t xml:space="preserve"> at the end</w:t>
      </w:r>
      <w:r>
        <w:t xml:space="preserve">. When the voice is too loud, nothing can be heard in it. When the image is too big, people cannot see </w:t>
      </w:r>
      <w:r w:rsidR="008B06B2">
        <w:t>the form of</w:t>
      </w:r>
      <w:r>
        <w:t xml:space="preserve"> it. </w:t>
      </w:r>
      <w:r w:rsidR="008B06B2">
        <w:t xml:space="preserve">The name of </w:t>
      </w:r>
      <w:r w:rsidR="006D58FF">
        <w:t>Dao is as it were</w:t>
      </w:r>
      <w:r>
        <w:t xml:space="preserve"> secretive and insignificant. “</w:t>
      </w:r>
      <w:r>
        <w:rPr>
          <w:i/>
        </w:rPr>
        <w:t xml:space="preserve">However, it is the Dao which imparts to all things what they need, and </w:t>
      </w:r>
      <w:r w:rsidR="00886847" w:rsidRPr="008B06B2">
        <w:rPr>
          <w:i/>
        </w:rPr>
        <w:t xml:space="preserve">is </w:t>
      </w:r>
      <w:r>
        <w:rPr>
          <w:i/>
        </w:rPr>
        <w:t>making them complete</w:t>
      </w:r>
      <w:r>
        <w:t>.” (Ch.41:9)</w:t>
      </w:r>
      <w:r>
        <w:rPr>
          <w:rStyle w:val="FootnoteReference"/>
        </w:rPr>
        <w:footnoteReference w:id="24"/>
      </w:r>
    </w:p>
    <w:p w14:paraId="2F53E7E6" w14:textId="7855451A" w:rsidR="008D49D4" w:rsidRDefault="00886847" w:rsidP="008D49D4">
      <w:r>
        <w:t xml:space="preserve">These sentences are </w:t>
      </w:r>
      <w:r w:rsidRPr="00847BCE">
        <w:t>as it were</w:t>
      </w:r>
      <w:r w:rsidR="008D49D4">
        <w:t xml:space="preserve"> dialectical. In fact, it is said that all opposition has disappeared in the Dao. All of the original oppositions are artificial illusions. For example, ‘the voice is too loud, nothing can b</w:t>
      </w:r>
      <w:r w:rsidR="006D58FF">
        <w:t>e heard’; ‘how is there no form</w:t>
      </w:r>
      <w:r w:rsidR="008D49D4">
        <w:t xml:space="preserve">? Actually, the image is too big’; ‘how I don’t know it, it’s actually a name too big’, </w:t>
      </w:r>
      <w:r>
        <w:t>etc. As for these sentences,</w:t>
      </w:r>
      <w:r w:rsidRPr="00847BCE">
        <w:t xml:space="preserve"> </w:t>
      </w:r>
      <w:r w:rsidR="008D49D4" w:rsidRPr="00847BCE">
        <w:t>whoever</w:t>
      </w:r>
      <w:r w:rsidR="008D49D4">
        <w:t xml:space="preserve"> treats them as “dialecticism”, i</w:t>
      </w:r>
      <w:r w:rsidR="006D58FF">
        <w:t>t seems to have no other definition</w:t>
      </w:r>
      <w:r w:rsidR="008D49D4">
        <w:t xml:space="preserve"> than its</w:t>
      </w:r>
      <w:r>
        <w:t xml:space="preserve"> own limitation.  Laozi said: "</w:t>
      </w:r>
      <w:r w:rsidR="008D49D4">
        <w:rPr>
          <w:i/>
        </w:rPr>
        <w:t>Who knows his manhood's strength, yet still his female feebleness maintains… Who knows how white attracts, yet always keeps himself within black's shade… Who knows how glory shines, yet loves disgrace</w:t>
      </w:r>
      <w:r w:rsidR="008D49D4">
        <w:t>" (28:1, 3, 5).</w:t>
      </w:r>
      <w:r w:rsidR="008D49D4">
        <w:rPr>
          <w:rStyle w:val="FootnoteReference"/>
        </w:rPr>
        <w:footnoteReference w:id="25"/>
      </w:r>
      <w:r w:rsidR="008D49D4">
        <w:t xml:space="preserve"> It shows that people who uphold the Dao exceed their human behaviour of dialectical opposition, so the conclusion is that the wisdom of the Dao is inseparable and </w:t>
      </w:r>
      <w:r w:rsidR="00847BCE">
        <w:t>in no opposition to</w:t>
      </w:r>
      <w:r w:rsidR="008D49D4">
        <w:t xml:space="preserve"> itself, but is only a pure dialectical unity. </w:t>
      </w:r>
    </w:p>
    <w:p w14:paraId="40F422EB" w14:textId="5C65B633" w:rsidR="008D49D4" w:rsidRDefault="008D49D4" w:rsidP="008D49D4">
      <w:r>
        <w:t>Moreover, Laozi declares even more directly: “</w:t>
      </w:r>
      <w:r>
        <w:rPr>
          <w:i/>
        </w:rPr>
        <w:t>the deficient will be made perfect; the distorted will be straightened; the empty will be filled; the worn out will be renewed; those having little will obtain and those having much will be overcome…Is the old saying, ‘The crooked shall be made straight’ a false saying?</w:t>
      </w:r>
      <w:r>
        <w:t>” (Ch.22:1-5)</w:t>
      </w:r>
      <w:r>
        <w:rPr>
          <w:rStyle w:val="FootnoteReference"/>
        </w:rPr>
        <w:footnoteReference w:id="26"/>
      </w:r>
      <w:r w:rsidR="00BD234F">
        <w:t xml:space="preserve"> This is the act of the Dao, which cannot help but remind</w:t>
      </w:r>
      <w:r>
        <w:t xml:space="preserve"> us of Jesus' announcement: “</w:t>
      </w:r>
      <w:r>
        <w:rPr>
          <w:i/>
        </w:rPr>
        <w:t>The Spirit of the Lord is upon me, because he has anointed me to bring good news to the poor. He has sent me to proclaim release to the captives and recovery of sight to the blind, to let the oppressed go free, to proclaim the year of the Lord’s favour.</w:t>
      </w:r>
      <w:r>
        <w:t>” (Luke 14:18-19 NRSV) “</w:t>
      </w:r>
      <w:r>
        <w:rPr>
          <w:i/>
        </w:rPr>
        <w:t>so that you may be children of your Father in heaven; for he makes his sun rise on the evil and on the good, and sends rain on the righteous and on the unrighteous</w:t>
      </w:r>
      <w:r>
        <w:t>.” (Matt.5:45 NRSV) Both religions have delineated the same doctrine that where inhabitants live in the Dao (or in Jesus Christ), inequality hence disappears. Bo</w:t>
      </w:r>
      <w:r w:rsidR="00886847">
        <w:t>th the lowe</w:t>
      </w:r>
      <w:r w:rsidR="00BD234F">
        <w:t>r</w:t>
      </w:r>
      <w:r w:rsidR="00886847">
        <w:t xml:space="preserve"> and the</w:t>
      </w:r>
      <w:r w:rsidR="00886847" w:rsidRPr="00847BCE">
        <w:t xml:space="preserve"> higher</w:t>
      </w:r>
      <w:r>
        <w:t xml:space="preserve"> must be even, the less is more, and the more is less. </w:t>
      </w:r>
    </w:p>
    <w:p w14:paraId="70EC6C55" w14:textId="77777777" w:rsidR="008D49D4" w:rsidRDefault="008D49D4" w:rsidP="008D49D4">
      <w:r>
        <w:t>Indeed, i</w:t>
      </w:r>
      <w:r w:rsidR="00886847">
        <w:t xml:space="preserve">f there is love in the world </w:t>
      </w:r>
      <w:r w:rsidR="00886847" w:rsidRPr="00847BCE">
        <w:t>then</w:t>
      </w:r>
      <w:r>
        <w:t xml:space="preserve"> there is hate naturally. Love is relative to hate; when there is life, there is death. Life is relative to death; there is good and evil, and good is relative to evil; there is truth and </w:t>
      </w:r>
      <w:r w:rsidRPr="00847BCE">
        <w:t>false</w:t>
      </w:r>
      <w:r w:rsidR="00135AAB" w:rsidRPr="00847BCE">
        <w:t>hood</w:t>
      </w:r>
      <w:r>
        <w:t>, truth is relative to falsehood; light and</w:t>
      </w:r>
      <w:r w:rsidRPr="00BD234F">
        <w:t xml:space="preserve"> </w:t>
      </w:r>
      <w:r w:rsidRPr="00847BCE">
        <w:t>dark</w:t>
      </w:r>
      <w:r w:rsidR="00135AAB" w:rsidRPr="00847BCE">
        <w:t>ness</w:t>
      </w:r>
      <w:r>
        <w:t>, and light is relative to darkness, etc. People have become so accustomed to these contradictions c</w:t>
      </w:r>
      <w:r w:rsidR="00135AAB">
        <w:t>aused by their own finiteness</w:t>
      </w:r>
      <w:r w:rsidRPr="00847BCE">
        <w:t xml:space="preserve"> that</w:t>
      </w:r>
      <w:r>
        <w:t xml:space="preserve"> they</w:t>
      </w:r>
      <w:r w:rsidR="00135AAB">
        <w:t xml:space="preserve"> </w:t>
      </w:r>
      <w:r w:rsidR="00135AAB" w:rsidRPr="00847BCE">
        <w:t>mistakenly regard this as</w:t>
      </w:r>
      <w:r>
        <w:t xml:space="preserve"> truth. But in the doctrine of Dao (or God), these dialectical truths disappeared. Laozi said: In the Dao, there is only light and no darkness (Ch.14:3); only life, no death (Ch.6:1); only go</w:t>
      </w:r>
      <w:r w:rsidR="00135AAB">
        <w:t xml:space="preserve">od, no evil (Ch.81:5); only </w:t>
      </w:r>
      <w:r w:rsidR="00135AAB" w:rsidRPr="00847BCE">
        <w:t>truth</w:t>
      </w:r>
      <w:r>
        <w:t>, no false</w:t>
      </w:r>
      <w:r w:rsidR="00847BCE">
        <w:t>hood</w:t>
      </w:r>
      <w:r w:rsidR="00135AAB">
        <w:t xml:space="preserve"> (Ch.21:3). </w:t>
      </w:r>
      <w:r w:rsidR="00135AAB" w:rsidRPr="00847BCE">
        <w:t>Correspondingly</w:t>
      </w:r>
      <w:r w:rsidR="00135AAB" w:rsidRPr="00CF76C4">
        <w:t xml:space="preserve"> </w:t>
      </w:r>
      <w:r w:rsidR="00135AAB">
        <w:t xml:space="preserve">Jesus said </w:t>
      </w:r>
      <w:r w:rsidR="00135AAB" w:rsidRPr="00847BCE">
        <w:t>in absolute terms</w:t>
      </w:r>
      <w:r>
        <w:t xml:space="preserve">: “I am the light of the world” (John 8:12); “I am the way, the truth, and the life” (John 14:6); “whoever believes </w:t>
      </w:r>
      <w:r w:rsidR="00235DD3">
        <w:t>has eternal life” (John 6:47) "</w:t>
      </w:r>
      <w:r>
        <w:t xml:space="preserve">abide in my love " (John 15:9); "for God is love" (1 John 4:8). Those who have entered the realm of Dao (Jesus Christ) are in a pure </w:t>
      </w:r>
      <w:r w:rsidR="00135AAB" w:rsidRPr="00847BCE">
        <w:t>unit</w:t>
      </w:r>
      <w:r w:rsidRPr="00847BCE">
        <w:t xml:space="preserve">y </w:t>
      </w:r>
      <w:r w:rsidR="00135AAB" w:rsidRPr="00847BCE">
        <w:t>amidst</w:t>
      </w:r>
      <w:r>
        <w:t xml:space="preserve"> truth, kindness, and righteousness. </w:t>
      </w:r>
    </w:p>
    <w:p w14:paraId="3904E65A" w14:textId="77777777" w:rsidR="008D49D4" w:rsidRDefault="008D49D4" w:rsidP="008D49D4">
      <w:pPr>
        <w:rPr>
          <w:b/>
        </w:rPr>
      </w:pPr>
      <w:r>
        <w:rPr>
          <w:b/>
        </w:rPr>
        <w:lastRenderedPageBreak/>
        <w:t>Revelatory perspectives</w:t>
      </w:r>
    </w:p>
    <w:p w14:paraId="0C05CCB6" w14:textId="77777777" w:rsidR="008D49D4" w:rsidRDefault="008D49D4" w:rsidP="008D49D4">
      <w:pPr>
        <w:rPr>
          <w:i/>
        </w:rPr>
      </w:pPr>
      <w:r>
        <w:rPr>
          <w:i/>
        </w:rPr>
        <w:t xml:space="preserve">Dao is a revelation by which Laozi </w:t>
      </w:r>
      <w:r w:rsidR="00847BCE">
        <w:rPr>
          <w:i/>
        </w:rPr>
        <w:t xml:space="preserve">is </w:t>
      </w:r>
      <w:r>
        <w:rPr>
          <w:i/>
        </w:rPr>
        <w:t>Inspired</w:t>
      </w:r>
    </w:p>
    <w:p w14:paraId="558B1691" w14:textId="2AAC2C43" w:rsidR="008D49D4" w:rsidRDefault="008D49D4" w:rsidP="008D49D4">
      <w:r>
        <w:t>The word "Reveal,"</w:t>
      </w:r>
      <w:r w:rsidR="00135AAB">
        <w:t xml:space="preserve"> </w:t>
      </w:r>
      <w:r w:rsidR="00135AAB" w:rsidRPr="00847BCE">
        <w:t>in</w:t>
      </w:r>
      <w:r>
        <w:t xml:space="preserve"> the Greek text of the Bible intended to “uncover” or "bring to light,"</w:t>
      </w:r>
      <w:r>
        <w:rPr>
          <w:rStyle w:val="FootnoteReference"/>
        </w:rPr>
        <w:footnoteReference w:id="27"/>
      </w:r>
      <w:r>
        <w:t xml:space="preserve">referring </w:t>
      </w:r>
      <w:r w:rsidR="00192C90">
        <w:t>to God showing Himself to mankind</w:t>
      </w:r>
      <w:r>
        <w:t>. Later, Christian theology extracted the concepts of general revelation and special revelation.</w:t>
      </w:r>
      <w:r>
        <w:rPr>
          <w:rStyle w:val="FootnoteReference"/>
        </w:rPr>
        <w:footnoteReference w:id="28"/>
      </w:r>
      <w:r>
        <w:t xml:space="preserve"> Although these two concepts are not found in the Bible, believers do not care much about it. However, theologians</w:t>
      </w:r>
      <w:r w:rsidR="00135AAB">
        <w:t xml:space="preserve"> </w:t>
      </w:r>
      <w:r w:rsidR="00135AAB" w:rsidRPr="00847BCE">
        <w:t>have debated</w:t>
      </w:r>
      <w:r w:rsidRPr="00847BCE">
        <w:t xml:space="preserve"> </w:t>
      </w:r>
      <w:r>
        <w:t>endlessly for more than a thousand years. It is still one of the</w:t>
      </w:r>
      <w:r w:rsidR="00135AAB" w:rsidRPr="00847BCE">
        <w:t xml:space="preserve"> </w:t>
      </w:r>
      <w:r>
        <w:t xml:space="preserve">watersheds </w:t>
      </w:r>
      <w:r w:rsidR="00135AAB" w:rsidRPr="00847BCE">
        <w:t>in</w:t>
      </w:r>
      <w:r w:rsidRPr="00847BCE">
        <w:t xml:space="preserve"> identify</w:t>
      </w:r>
      <w:r w:rsidR="00135AAB" w:rsidRPr="00847BCE">
        <w:t>ing</w:t>
      </w:r>
      <w:r w:rsidR="00135AAB">
        <w:t xml:space="preserve"> true faith or not</w:t>
      </w:r>
      <w:r>
        <w:t xml:space="preserve">. </w:t>
      </w:r>
    </w:p>
    <w:p w14:paraId="53ED9835" w14:textId="71756744" w:rsidR="008D49D4" w:rsidRDefault="008D49D4" w:rsidP="008D49D4">
      <w:r>
        <w:t>It is an opposite concep</w:t>
      </w:r>
      <w:r w:rsidR="00282A1E">
        <w:t>t between</w:t>
      </w:r>
      <w:r w:rsidR="00135AAB">
        <w:t xml:space="preserve"> revelation and knowledge. </w:t>
      </w:r>
      <w:r w:rsidR="00135AAB" w:rsidRPr="00847BCE">
        <w:t>K</w:t>
      </w:r>
      <w:r w:rsidRPr="00847BCE">
        <w:t>no</w:t>
      </w:r>
      <w:r w:rsidR="00135AAB">
        <w:t>wledge is</w:t>
      </w:r>
      <w:r w:rsidR="00135AAB" w:rsidRPr="00847BCE">
        <w:t xml:space="preserve"> that</w:t>
      </w:r>
      <w:r w:rsidR="00135AAB" w:rsidRPr="00753F2A">
        <w:t xml:space="preserve"> </w:t>
      </w:r>
      <w:r w:rsidR="00135AAB">
        <w:t xml:space="preserve">aspect </w:t>
      </w:r>
      <w:r w:rsidR="00135AAB" w:rsidRPr="00847BCE">
        <w:t>in which</w:t>
      </w:r>
      <w:r>
        <w:t xml:space="preserve"> ignorance is learning and asking for </w:t>
      </w:r>
      <w:r w:rsidR="00135AAB">
        <w:t xml:space="preserve">knowledge, and revelation is </w:t>
      </w:r>
      <w:r w:rsidR="00135AAB" w:rsidRPr="00847BCE">
        <w:t>that aspect in which</w:t>
      </w:r>
      <w:r w:rsidRPr="00135AAB">
        <w:t xml:space="preserve"> </w:t>
      </w:r>
      <w:r>
        <w:t>knowledge reveals inspiration and induction to ignorance; the pursuit of knowledge is active, and the acceptanc</w:t>
      </w:r>
      <w:r w:rsidR="00847BCE">
        <w:t xml:space="preserve">e of revelation is passive; </w:t>
      </w:r>
      <w:r>
        <w:t xml:space="preserve">knowledge shows that </w:t>
      </w:r>
      <w:r w:rsidR="00847BCE">
        <w:t xml:space="preserve">which </w:t>
      </w:r>
      <w:r>
        <w:t xml:space="preserve">everyone can learn from, however, the revelation contains profound mysteries </w:t>
      </w:r>
      <w:r w:rsidRPr="00847BCE">
        <w:t>which</w:t>
      </w:r>
      <w:r>
        <w:t xml:space="preserve"> not everyone can understand.  A knowledgeable scholar relies on diligence to fulfil</w:t>
      </w:r>
      <w:r w:rsidR="00135AAB">
        <w:t xml:space="preserve">, and a revelatory people </w:t>
      </w:r>
      <w:r w:rsidR="00135AAB" w:rsidRPr="00847BCE">
        <w:t>rely</w:t>
      </w:r>
      <w:r>
        <w:t xml:space="preserve"> on humility and modesty; the universal knowledge is derived from talent, the great revelation lies in the spirit. As the saying in </w:t>
      </w:r>
      <w:r>
        <w:rPr>
          <w:i/>
        </w:rPr>
        <w:t>Dao De Jing</w:t>
      </w:r>
      <w:r>
        <w:t>: "</w:t>
      </w:r>
      <w:r>
        <w:rPr>
          <w:i/>
        </w:rPr>
        <w:t>He who devotes himself to learning seeks to increase his knowledge from day to day; he who devotes himself to the Dao seeks to diminish his doing</w:t>
      </w:r>
      <w:r>
        <w:t xml:space="preserve"> </w:t>
      </w:r>
      <w:r>
        <w:rPr>
          <w:i/>
        </w:rPr>
        <w:t xml:space="preserve">from day to day. He diminishes it and diminishes it again until purposefully he achieves doing nothing. Achieving non-action, there is nothing which he does not do.” </w:t>
      </w:r>
      <w:r>
        <w:t>(Ch.48:1)</w:t>
      </w:r>
      <w:r>
        <w:rPr>
          <w:rStyle w:val="FootnoteReference"/>
        </w:rPr>
        <w:footnoteReference w:id="29"/>
      </w:r>
      <w:r>
        <w:t xml:space="preserve"> The Dao under Laozi's </w:t>
      </w:r>
      <w:r w:rsidR="00B5080A">
        <w:t>thought</w:t>
      </w:r>
      <w:r>
        <w:t xml:space="preserve"> cannot be traced by knowledge, but </w:t>
      </w:r>
      <w:r w:rsidR="00192C90">
        <w:t>possibly and necessarily</w:t>
      </w:r>
      <w:r>
        <w:t xml:space="preserve"> that Dao reveals himself to mankind.</w:t>
      </w:r>
    </w:p>
    <w:p w14:paraId="5CF519CB" w14:textId="29DC03F3" w:rsidR="008D49D4" w:rsidRDefault="008D49D4" w:rsidP="008D49D4">
      <w:r>
        <w:t>Why</w:t>
      </w:r>
      <w:r w:rsidR="006D7F9B">
        <w:t xml:space="preserve"> </w:t>
      </w:r>
      <w:r w:rsidR="006D7F9B" w:rsidRPr="00847BCE">
        <w:t>is</w:t>
      </w:r>
      <w:r>
        <w:t xml:space="preserve"> </w:t>
      </w:r>
      <w:r>
        <w:rPr>
          <w:i/>
        </w:rPr>
        <w:t>Dao De Jing</w:t>
      </w:r>
      <w:r w:rsidR="006D7F9B">
        <w:t xml:space="preserve"> </w:t>
      </w:r>
      <w:r>
        <w:t>not an artificial knowledge but a revelation of Dao? As for the princip</w:t>
      </w:r>
      <w:r w:rsidR="00D52D98">
        <w:t>le of Laozi, he emphasized that</w:t>
      </w:r>
      <w:r w:rsidR="006D7F9B" w:rsidRPr="00847BCE">
        <w:t xml:space="preserve"> we should</w:t>
      </w:r>
      <w:r w:rsidR="006D7F9B" w:rsidRPr="00753F2A">
        <w:t xml:space="preserve"> </w:t>
      </w:r>
      <w:r>
        <w:t>“renounce our sagacity and discard our wis</w:t>
      </w:r>
      <w:r w:rsidR="00536872">
        <w:t>dom” and “keep</w:t>
      </w:r>
      <w:r w:rsidR="00282A1E">
        <w:t xml:space="preserve"> </w:t>
      </w:r>
      <w:r w:rsidR="00536872">
        <w:t xml:space="preserve">our </w:t>
      </w:r>
      <w:r w:rsidR="00282A1E">
        <w:t>mouth and</w:t>
      </w:r>
      <w:r w:rsidR="00536872">
        <w:t xml:space="preserve"> nostrils closed, and all our life we</w:t>
      </w:r>
      <w:r>
        <w:t xml:space="preserve"> will be free from laborious exertion” (Ch.19:1-2; 52: 4)</w:t>
      </w:r>
      <w:r w:rsidR="00536872">
        <w:t>. W</w:t>
      </w:r>
      <w:r w:rsidR="00D52D98">
        <w:t xml:space="preserve">e </w:t>
      </w:r>
      <w:r>
        <w:t>need to minimize the innermost feelings and keep quiet to be pure</w:t>
      </w:r>
      <w:r w:rsidR="00536872">
        <w:t xml:space="preserve"> in the process of seeking Dao</w:t>
      </w:r>
      <w:r>
        <w:t xml:space="preserve">. This is the virtual state: virtual-self, virtual-space, virtual-static; virtual to void, void to purity, and finally </w:t>
      </w:r>
      <w:r w:rsidR="006D7F9B" w:rsidRPr="00D52D98">
        <w:t>reaching</w:t>
      </w:r>
      <w:r>
        <w:t xml:space="preserve"> the realm of ‘hollowing oneself and li</w:t>
      </w:r>
      <w:r w:rsidR="00192C90">
        <w:t xml:space="preserve">stening attentively’; thus, </w:t>
      </w:r>
      <w:r>
        <w:t>Dao will come. On t</w:t>
      </w:r>
      <w:r w:rsidR="00536872">
        <w:t>he contrary, people</w:t>
      </w:r>
      <w:r>
        <w:t xml:space="preserve"> are often in a state of ‘Wei’ (action), for their own sake, knowledge, and merit. This is tantamount to</w:t>
      </w:r>
      <w:r w:rsidR="006D7F9B" w:rsidRPr="00B5080A">
        <w:t xml:space="preserve"> </w:t>
      </w:r>
      <w:r w:rsidR="006D7F9B" w:rsidRPr="00D52D98">
        <w:t>relying</w:t>
      </w:r>
      <w:r>
        <w:t xml:space="preserve"> on people’s own ‘Wei’ an</w:t>
      </w:r>
      <w:r w:rsidR="00192C90">
        <w:t>d ignoring the revelation of</w:t>
      </w:r>
      <w:r>
        <w:t xml:space="preserve"> grea</w:t>
      </w:r>
      <w:r w:rsidR="00B5080A">
        <w:t>t Dao. It can thus be seen that</w:t>
      </w:r>
      <w:r>
        <w:t xml:space="preserve"> Dao cannot be gained from a</w:t>
      </w:r>
      <w:r w:rsidR="00771D67">
        <w:t xml:space="preserve"> person’s knowledge</w:t>
      </w:r>
      <w:r w:rsidR="00B5080A">
        <w:t>, people</w:t>
      </w:r>
      <w:r>
        <w:t xml:space="preserve"> must reject the knowledge </w:t>
      </w:r>
      <w:r w:rsidR="006D7F9B" w:rsidRPr="00D52D98">
        <w:t>and</w:t>
      </w:r>
      <w:r w:rsidR="006D7F9B" w:rsidRPr="00B5080A">
        <w:t xml:space="preserve"> </w:t>
      </w:r>
      <w:r>
        <w:t>then can obtain</w:t>
      </w:r>
      <w:r w:rsidR="00192C90">
        <w:t xml:space="preserve"> the truth of Dao, which is</w:t>
      </w:r>
      <w:r>
        <w:t xml:space="preserve"> the revelation of Dao.</w:t>
      </w:r>
    </w:p>
    <w:p w14:paraId="41EB7A34" w14:textId="2CE6D6C3" w:rsidR="008D49D4" w:rsidRDefault="005B3FDA" w:rsidP="008D49D4">
      <w:r>
        <w:t xml:space="preserve">As for the description of </w:t>
      </w:r>
      <w:r w:rsidRPr="005B3FDA">
        <w:rPr>
          <w:i/>
        </w:rPr>
        <w:t>Dao De Jing</w:t>
      </w:r>
      <w:r w:rsidR="00192C90">
        <w:t>, the image of Dao, the reality of Dao and the name of</w:t>
      </w:r>
      <w:r w:rsidR="008D49D4">
        <w:t xml:space="preserve"> Dao are not touched by human’s rational</w:t>
      </w:r>
      <w:r w:rsidR="00FE0D11">
        <w:t>ity and science. Laozi</w:t>
      </w:r>
      <w:r w:rsidR="008D49D4">
        <w:t xml:space="preserve"> said that Dao is invisible, but has infinite capabilities. It is far-reaching and profound. It is the ancestor of all things. It might appear to have been before all things (Ch.4:1-3). How</w:t>
      </w:r>
      <w:r w:rsidR="008D49D4" w:rsidRPr="00D52D98">
        <w:t xml:space="preserve"> </w:t>
      </w:r>
      <w:r w:rsidR="006D7F9B" w:rsidRPr="00D52D98">
        <w:t xml:space="preserve">can </w:t>
      </w:r>
      <w:r w:rsidR="008D49D4" w:rsidRPr="00D52D98">
        <w:t>t</w:t>
      </w:r>
      <w:r w:rsidR="006D7F9B" w:rsidRPr="00D52D98">
        <w:t xml:space="preserve">his grand and bold announcement be made </w:t>
      </w:r>
      <w:r w:rsidR="006D7F9B">
        <w:t xml:space="preserve">merely by the knowledge </w:t>
      </w:r>
      <w:r w:rsidR="006D7F9B" w:rsidRPr="00D52D98">
        <w:t>of</w:t>
      </w:r>
      <w:r w:rsidR="008D49D4">
        <w:t xml:space="preserve"> what people have grasped? This </w:t>
      </w:r>
      <w:r w:rsidR="00A93931">
        <w:t>should be</w:t>
      </w:r>
      <w:r w:rsidR="008D49D4">
        <w:t xml:space="preserve"> a spiritual vision. Another ex</w:t>
      </w:r>
      <w:r w:rsidR="00FE0D11">
        <w:t>ample</w:t>
      </w:r>
      <w:r w:rsidR="006D7F9B">
        <w:rPr>
          <w:i/>
        </w:rPr>
        <w:t xml:space="preserve"> </w:t>
      </w:r>
      <w:r w:rsidR="006D7F9B" w:rsidRPr="00D52D98">
        <w:t>is</w:t>
      </w:r>
      <w:r w:rsidR="008D49D4">
        <w:t>, "We look at it, and we do not see it…We listen to it, and we do not hear it…We try to grasp it, and do not get hold of it…” (14:1-2). Although</w:t>
      </w:r>
      <w:r w:rsidR="006D7F9B" w:rsidRPr="00D52D98">
        <w:t xml:space="preserve"> it is</w:t>
      </w:r>
      <w:r w:rsidR="008D49D4" w:rsidRPr="00D52D98">
        <w:t xml:space="preserve"> </w:t>
      </w:r>
      <w:r w:rsidR="008D49D4">
        <w:t xml:space="preserve">‘look but not see’, ‘listen but not hear’, ‘grasp but not get’, why does Laozi know what to see and hear and get? Obviously, he has relied on the </w:t>
      </w:r>
      <w:r w:rsidR="00321C2D">
        <w:t xml:space="preserve">revelation of Dao. There are many </w:t>
      </w:r>
      <w:r w:rsidR="008D49D4">
        <w:t xml:space="preserve">examples like this in </w:t>
      </w:r>
      <w:r w:rsidR="008D49D4">
        <w:rPr>
          <w:i/>
        </w:rPr>
        <w:t>Dao De Jing</w:t>
      </w:r>
      <w:r w:rsidR="008D49D4">
        <w:t xml:space="preserve">. Laozi talks about the demeanour, behaviour, </w:t>
      </w:r>
      <w:r w:rsidR="00321C2D">
        <w:t>ability and nature of</w:t>
      </w:r>
      <w:r w:rsidR="008D49D4">
        <w:t xml:space="preserve"> Dao</w:t>
      </w:r>
      <w:r w:rsidR="006D7F9B">
        <w:t xml:space="preserve"> and the Sages, his language </w:t>
      </w:r>
      <w:r w:rsidR="006D7F9B" w:rsidRPr="00D52D98">
        <w:t>is</w:t>
      </w:r>
      <w:r w:rsidR="00D52D98">
        <w:t xml:space="preserve"> mystical</w:t>
      </w:r>
      <w:r w:rsidR="008D49D4">
        <w:t xml:space="preserve"> and real, his attitude is so humble and conclusive that</w:t>
      </w:r>
      <w:r w:rsidR="006D7F9B" w:rsidRPr="00D52D98">
        <w:t xml:space="preserve"> enables people </w:t>
      </w:r>
      <w:r w:rsidR="008D49D4" w:rsidRPr="00D52D98">
        <w:t>to</w:t>
      </w:r>
      <w:r w:rsidR="006D7F9B" w:rsidRPr="00D52D98">
        <w:t xml:space="preserve"> think </w:t>
      </w:r>
      <w:r w:rsidR="008D49D4" w:rsidRPr="00D52D98">
        <w:t>that</w:t>
      </w:r>
      <w:r w:rsidR="008D49D4">
        <w:t xml:space="preserve"> he must have seen the ‘true face’ of Dao behind the mask that ordinary people cannot see.</w:t>
      </w:r>
    </w:p>
    <w:p w14:paraId="2F8D7745" w14:textId="4FC109BA" w:rsidR="00490E98" w:rsidRDefault="006D7F9B" w:rsidP="008D49D4">
      <w:r>
        <w:lastRenderedPageBreak/>
        <w:t xml:space="preserve">In addition, Laozi had </w:t>
      </w:r>
      <w:r w:rsidRPr="00D52D98">
        <w:t xml:space="preserve">stated </w:t>
      </w:r>
      <w:r>
        <w:t xml:space="preserve">directly </w:t>
      </w:r>
      <w:r w:rsidRPr="00D52D98">
        <w:t xml:space="preserve">that </w:t>
      </w:r>
      <w:r>
        <w:t xml:space="preserve">what he saw and heard </w:t>
      </w:r>
      <w:r w:rsidRPr="00D52D98">
        <w:t>were</w:t>
      </w:r>
      <w:r w:rsidR="008D49D4">
        <w:t xml:space="preserve"> from the Dao. In Chapter 21, after he described Dao as the highest moral state, where there is truth and </w:t>
      </w:r>
      <w:r w:rsidR="008D49D4" w:rsidRPr="00D52D98">
        <w:t>faithful</w:t>
      </w:r>
      <w:r w:rsidRPr="00D52D98">
        <w:t>ness</w:t>
      </w:r>
      <w:r w:rsidR="008D49D4">
        <w:t>, he then said: “</w:t>
      </w:r>
      <w:r w:rsidR="008D49D4">
        <w:rPr>
          <w:i/>
        </w:rPr>
        <w:t xml:space="preserve">It is now. It was always so. Its name is the eternal essence; Thus, all things form without end. How do I know that it is so with all the beauties of existing things? By this, </w:t>
      </w:r>
      <w:r w:rsidRPr="00D52D98">
        <w:rPr>
          <w:i/>
        </w:rPr>
        <w:t xml:space="preserve">the </w:t>
      </w:r>
      <w:r w:rsidR="008D49D4">
        <w:rPr>
          <w:i/>
        </w:rPr>
        <w:t>nature of the Dao</w:t>
      </w:r>
      <w:r w:rsidR="008D49D4">
        <w:t>.” (Ch.21:4-5)</w:t>
      </w:r>
      <w:r w:rsidR="008D49D4">
        <w:rPr>
          <w:rStyle w:val="FootnoteReference"/>
        </w:rPr>
        <w:footnoteReference w:id="30"/>
      </w:r>
      <w:r w:rsidR="00E71485">
        <w:t xml:space="preserve"> This is</w:t>
      </w:r>
      <w:r w:rsidR="008D49D4">
        <w:t xml:space="preserve"> the most accurate evidence o</w:t>
      </w:r>
      <w:r w:rsidR="00FE0D11">
        <w:t>f the origin of Laozi's thought</w:t>
      </w:r>
      <w:r w:rsidR="008D49D4">
        <w:t>. Once again, Laozi said with certainty: “</w:t>
      </w:r>
      <w:r w:rsidR="008D49D4">
        <w:rPr>
          <w:i/>
        </w:rPr>
        <w:t>Reverting to its bright source, will stay safe, and hides the unchanging from the sight of men.</w:t>
      </w:r>
      <w:r w:rsidR="008D49D4">
        <w:t xml:space="preserve"> </w:t>
      </w:r>
      <w:r w:rsidR="008D49D4">
        <w:rPr>
          <w:i/>
        </w:rPr>
        <w:t xml:space="preserve">If I were suddenly to become known and act according to the Great Dao, what I should be most afraid of would be a boastful display.” </w:t>
      </w:r>
      <w:r w:rsidR="008D49D4">
        <w:t>(Ch.52:6-53:1)</w:t>
      </w:r>
      <w:r w:rsidR="008D49D4">
        <w:rPr>
          <w:rStyle w:val="FootnoteReference"/>
        </w:rPr>
        <w:footnoteReference w:id="31"/>
      </w:r>
      <w:r>
        <w:t xml:space="preserve">. </w:t>
      </w:r>
      <w:r w:rsidRPr="00235DD3">
        <w:t>It can</w:t>
      </w:r>
      <w:r w:rsidR="00FE0D11">
        <w:t xml:space="preserve"> be seen</w:t>
      </w:r>
      <w:r w:rsidRPr="00D52D98">
        <w:t xml:space="preserve"> </w:t>
      </w:r>
      <w:r w:rsidR="008D49D4">
        <w:t xml:space="preserve">that Laozi is convinced of the truth in the light of the Dao and describes eternality after understanding the eternal. In chapter 54, Laozi says that the perfectionist, which </w:t>
      </w:r>
      <w:r w:rsidR="00FE0D11">
        <w:t>refers to Dao, what He</w:t>
      </w:r>
      <w:r w:rsidR="008D49D4">
        <w:t xml:space="preserve"> built cannot be removed, Dao wil</w:t>
      </w:r>
      <w:r w:rsidR="00FE0D11">
        <w:t>l not los</w:t>
      </w:r>
      <w:r w:rsidR="00321C2D">
        <w:t>e H</w:t>
      </w:r>
      <w:r w:rsidR="00FE0D11">
        <w:t>is protection, and His offspring will worship H</w:t>
      </w:r>
      <w:r w:rsidR="008D49D4">
        <w:t>im and never stop. If we use thi</w:t>
      </w:r>
      <w:r w:rsidR="00321C2D">
        <w:t>s principle to educate people</w:t>
      </w:r>
      <w:r w:rsidR="008D49D4">
        <w:t>, kindness will be all over the world; if we use it to observe the worl</w:t>
      </w:r>
      <w:r w:rsidR="00DB6504">
        <w:t xml:space="preserve">d, we will discern the </w:t>
      </w:r>
      <w:r w:rsidR="00DB6504" w:rsidRPr="00D52D98">
        <w:t>essence</w:t>
      </w:r>
      <w:r w:rsidR="00321C2D">
        <w:t xml:space="preserve"> of the universe</w:t>
      </w:r>
      <w:r w:rsidR="008D49D4">
        <w:t>; “</w:t>
      </w:r>
      <w:r w:rsidR="008D49D4">
        <w:rPr>
          <w:i/>
        </w:rPr>
        <w:t>How do I know this effect is sure to hold thus all under the sky? By this method of observation</w:t>
      </w:r>
      <w:r w:rsidR="008D49D4">
        <w:t>.” (Ch.54:4)</w:t>
      </w:r>
      <w:r w:rsidR="008D49D4">
        <w:rPr>
          <w:rStyle w:val="FootnoteReference"/>
        </w:rPr>
        <w:footnoteReference w:id="32"/>
      </w:r>
      <w:r w:rsidR="00321C2D">
        <w:t xml:space="preserve"> This shows that Laozi’s viewpoint </w:t>
      </w:r>
      <w:r w:rsidR="008D49D4">
        <w:t>is through the principle of Dao. Everything in the world depends on the relationship between t</w:t>
      </w:r>
      <w:r w:rsidR="00FE0D11">
        <w:t>he parties (all things) and the perfectionist (Dao). In addition,</w:t>
      </w:r>
      <w:r w:rsidR="008D49D4">
        <w:t xml:space="preserve"> Laozi is always </w:t>
      </w:r>
      <w:r w:rsidR="00DB6504" w:rsidRPr="00D52D98">
        <w:t xml:space="preserve">positioning himself </w:t>
      </w:r>
      <w:r w:rsidR="008D49D4">
        <w:t xml:space="preserve">opposite to the common theories and the traditions. However, his words are imposing and magnificent, </w:t>
      </w:r>
      <w:r w:rsidR="00D52D98">
        <w:t>which makes people who already want to refute not to be</w:t>
      </w:r>
      <w:r w:rsidR="008D49D4" w:rsidRPr="00D52D98">
        <w:t xml:space="preserve"> consciously dismissive</w:t>
      </w:r>
      <w:r w:rsidR="00D52D98">
        <w:t xml:space="preserve">. </w:t>
      </w:r>
      <w:r w:rsidR="008D49D4">
        <w:t xml:space="preserve"> Why is that? Laozi’s theory is based on the principle of Dao and the sacred revelation from Heaven, deeply ingrained and undoubted. In chapter 67, Laozi used the phra</w:t>
      </w:r>
      <w:r w:rsidR="00DB6504">
        <w:t xml:space="preserve">se ‘My Dao’; in chapters 70, </w:t>
      </w:r>
      <w:r w:rsidR="00DB6504" w:rsidRPr="00D52D98">
        <w:t>he</w:t>
      </w:r>
      <w:r w:rsidR="008D49D4">
        <w:t xml:space="preserve"> wrote ‘My Word’ and ‘My Knowing’. These words directly declare that his words have sources and evidence. Since peopl</w:t>
      </w:r>
      <w:r w:rsidR="0047321C">
        <w:t>e do not know the Master of the</w:t>
      </w:r>
      <w:r w:rsidR="008D49D4">
        <w:t xml:space="preserve"> origin</w:t>
      </w:r>
      <w:r w:rsidR="00321C2D">
        <w:t>, then they cannot recognize</w:t>
      </w:r>
      <w:r w:rsidR="008D49D4">
        <w:t xml:space="preserve"> Dao nor act a</w:t>
      </w:r>
      <w:r w:rsidR="0047321C">
        <w:t>ccording to the principle of</w:t>
      </w:r>
      <w:r w:rsidR="008D49D4">
        <w:t xml:space="preserve"> Dao. Dao is the t</w:t>
      </w:r>
      <w:r w:rsidR="00DB6504">
        <w:t xml:space="preserve">rue treasure; which Laozi </w:t>
      </w:r>
      <w:r w:rsidR="00DB6504" w:rsidRPr="00D52D98">
        <w:t>portrays</w:t>
      </w:r>
      <w:r w:rsidR="00DB6504">
        <w:t xml:space="preserve"> </w:t>
      </w:r>
      <w:r w:rsidR="008D49D4">
        <w:t>as the sage who wears shabby clothes while he carries his jade in his heart (Ch. 70:1-4).</w:t>
      </w:r>
    </w:p>
    <w:p w14:paraId="257BF882" w14:textId="04DF63DC" w:rsidR="008D49D4" w:rsidRDefault="008D49D4" w:rsidP="008D49D4">
      <w:r>
        <w:t xml:space="preserve">In </w:t>
      </w:r>
      <w:r>
        <w:rPr>
          <w:i/>
        </w:rPr>
        <w:t>Dao De Jing</w:t>
      </w:r>
      <w:r>
        <w:t>, there are many places where Laozi narrates</w:t>
      </w:r>
      <w:r w:rsidR="00490E98" w:rsidRPr="00490E98">
        <w:t xml:space="preserve"> repeatedly</w:t>
      </w:r>
      <w:r w:rsidR="00A84928">
        <w:t xml:space="preserve"> himself "how do I</w:t>
      </w:r>
      <w:r>
        <w:t xml:space="preserve"> know" and </w:t>
      </w:r>
      <w:r w:rsidR="00A84928">
        <w:t>"sure</w:t>
      </w:r>
      <w:r w:rsidR="00867171">
        <w:t xml:space="preserve"> to become known", </w:t>
      </w:r>
      <w:r w:rsidR="00A84928">
        <w:t>directly states his "root</w:t>
      </w:r>
      <w:r w:rsidR="00867171">
        <w:t>” and “</w:t>
      </w:r>
      <w:r w:rsidR="00A84928">
        <w:t>master", which seems to be</w:t>
      </w:r>
      <w:r>
        <w:t xml:space="preserve"> unusual behaviour. Moreover, considering some terms that Laozi continuously uses, such as “I do not know, who knows; cannot</w:t>
      </w:r>
      <w:r w:rsidR="00DB6504" w:rsidRPr="00D52D98">
        <w:t xml:space="preserve"> be </w:t>
      </w:r>
      <w:r>
        <w:t>named, named reluctantly, act grudgingly; abstract and illusive; unfat</w:t>
      </w:r>
      <w:r w:rsidR="00DB6504">
        <w:t xml:space="preserve">homable and obscure”, which </w:t>
      </w:r>
      <w:r w:rsidR="00DB6504" w:rsidRPr="00D52D98">
        <w:t>clearly</w:t>
      </w:r>
      <w:r w:rsidR="00DB6504">
        <w:t xml:space="preserve"> </w:t>
      </w:r>
      <w:r>
        <w:t>demonstrate that Laozi’s wisdom is derived from the divine revelation of super-knowledge,</w:t>
      </w:r>
      <w:r w:rsidRPr="00D52D98">
        <w:t xml:space="preserve"> </w:t>
      </w:r>
      <w:r w:rsidR="00DB6504" w:rsidRPr="00D52D98">
        <w:t>the</w:t>
      </w:r>
      <w:r w:rsidR="00DB6504" w:rsidRPr="00321C2D">
        <w:t xml:space="preserve"> </w:t>
      </w:r>
      <w:r>
        <w:t xml:space="preserve">super-empirical, and super-rationality. </w:t>
      </w:r>
    </w:p>
    <w:p w14:paraId="1FF9661A" w14:textId="558425E7" w:rsidR="008D49D4" w:rsidRDefault="008D49D4" w:rsidP="008D49D4">
      <w:r>
        <w:t xml:space="preserve">Now let us </w:t>
      </w:r>
      <w:r w:rsidR="00DB6504" w:rsidRPr="00D52D98">
        <w:t xml:space="preserve">in </w:t>
      </w:r>
      <w:r w:rsidR="00DB6504">
        <w:t xml:space="preserve">retrospect </w:t>
      </w:r>
      <w:r w:rsidR="00DB6504" w:rsidRPr="00D52D98">
        <w:t xml:space="preserve">consider the </w:t>
      </w:r>
      <w:r>
        <w:t>divin</w:t>
      </w:r>
      <w:r w:rsidR="00DB6504">
        <w:t xml:space="preserve">e revelation in the Holy </w:t>
      </w:r>
      <w:r w:rsidR="00DB6504" w:rsidRPr="00D52D98">
        <w:t xml:space="preserve">Bible. </w:t>
      </w:r>
      <w:r w:rsidRPr="00D52D98">
        <w:t>Jehovah</w:t>
      </w:r>
      <w:r>
        <w:t xml:space="preserve"> appeared to Abraham by the oaks of Mamre as</w:t>
      </w:r>
      <w:r w:rsidR="00DB6504">
        <w:t xml:space="preserve"> </w:t>
      </w:r>
      <w:r w:rsidR="00DB6504" w:rsidRPr="00AB61C2">
        <w:t>he</w:t>
      </w:r>
      <w:r>
        <w:t xml:space="preserve"> sat at the entrance of his tent and told Abraham that the aged Sarah would give birth to a child (Gen. 18); When God spoke to Noah and told him to build the ark to avoid the flood, and then set up a covenant of a rainbow sign with him (Gen. 6-9); God also spoke to Moses in the fire and asked him to bring the Israelites out of Egypt (Exo. 3). </w:t>
      </w:r>
      <w:r w:rsidR="00DB6504">
        <w:t xml:space="preserve">The great prophet Isaiah who </w:t>
      </w:r>
      <w:r w:rsidR="00DB6504" w:rsidRPr="00AB61C2">
        <w:t>lived</w:t>
      </w:r>
      <w:r w:rsidR="00DB6504" w:rsidRPr="00AC720E">
        <w:t xml:space="preserve"> </w:t>
      </w:r>
      <w:r w:rsidR="00DB6504">
        <w:t xml:space="preserve">at the same </w:t>
      </w:r>
      <w:r w:rsidR="00DB6504" w:rsidRPr="00AB61C2">
        <w:t>time as</w:t>
      </w:r>
      <w:r w:rsidRPr="00AB61C2">
        <w:t xml:space="preserve"> </w:t>
      </w:r>
      <w:r>
        <w:t>Laozi, heard God in</w:t>
      </w:r>
      <w:r w:rsidRPr="00AB61C2">
        <w:t xml:space="preserve"> </w:t>
      </w:r>
      <w:r w:rsidR="00DB6504" w:rsidRPr="00AB61C2">
        <w:t xml:space="preserve">a </w:t>
      </w:r>
      <w:r>
        <w:t xml:space="preserve">vision and asked him to tell the Israelis his purpose. He declared on many occasions that all nations will see the light of God and have a new name called </w:t>
      </w:r>
      <w:r w:rsidR="00DB6504">
        <w:t xml:space="preserve">God; the nations </w:t>
      </w:r>
      <w:r w:rsidR="00DB6504" w:rsidRPr="00AB61C2">
        <w:t>far away</w:t>
      </w:r>
      <w:r>
        <w:t xml:space="preserve"> also come to worship God (Isa. 6; 49; 56; 62, etc.). In addition, the prophet Daniel met</w:t>
      </w:r>
      <w:r w:rsidR="00DB6504">
        <w:t xml:space="preserve"> God many times in his dreams. </w:t>
      </w:r>
      <w:r w:rsidR="00AC720E">
        <w:t>The A</w:t>
      </w:r>
      <w:r>
        <w:t>postle Paul saw the bright light and heard the voice of Jesus. In the illusion, Peter understood the purpose of the Gospel among the Gentiles, and so on so forth. As for the incarnation of Jesus, it is not much saying</w:t>
      </w:r>
      <w:r w:rsidR="00DB6504">
        <w:t xml:space="preserve"> </w:t>
      </w:r>
      <w:r w:rsidR="00AB61C2">
        <w:t>that it</w:t>
      </w:r>
      <w:r w:rsidR="00DB6504" w:rsidRPr="00AB61C2">
        <w:t xml:space="preserve"> was</w:t>
      </w:r>
      <w:r>
        <w:t xml:space="preserve"> a revelation</w:t>
      </w:r>
      <w:r w:rsidRPr="00AB61C2">
        <w:t xml:space="preserve"> </w:t>
      </w:r>
      <w:r w:rsidR="00DB6504" w:rsidRPr="00AB61C2">
        <w:t>but</w:t>
      </w:r>
      <w:r w:rsidR="00DB6504" w:rsidRPr="00AC720E">
        <w:t xml:space="preserve"> </w:t>
      </w:r>
      <w:r w:rsidR="00DB6504">
        <w:t>rather</w:t>
      </w:r>
      <w:r w:rsidR="00DB6504" w:rsidRPr="00AB61C2">
        <w:t xml:space="preserve"> saying</w:t>
      </w:r>
      <w:r>
        <w:t xml:space="preserve"> “coming”, “declaring”, </w:t>
      </w:r>
      <w:r w:rsidR="00FB03D8">
        <w:t>and “revealing” of the Word (</w:t>
      </w:r>
      <w:r>
        <w:t>Dao) (John 1:11, 18; 14:9; 16:28, etc.).</w:t>
      </w:r>
    </w:p>
    <w:p w14:paraId="3DCEB9E1" w14:textId="34A949B2" w:rsidR="008D49D4" w:rsidRDefault="00FB03D8" w:rsidP="008D49D4">
      <w:r>
        <w:lastRenderedPageBreak/>
        <w:t>T</w:t>
      </w:r>
      <w:r w:rsidR="008D49D4">
        <w:t>heologian Herman Bavinck described the way of revelation according to the description of the Bible. One is the external obje</w:t>
      </w:r>
      <w:r w:rsidR="00C210A2">
        <w:t>ctive method called ‘revealing’, t</w:t>
      </w:r>
      <w:r w:rsidR="008D49D4">
        <w:t>he other is the inner subjective method, which is called ‘ineradicable feeling.’</w:t>
      </w:r>
      <w:r w:rsidR="008D49D4">
        <w:rPr>
          <w:rStyle w:val="FootnoteReference"/>
        </w:rPr>
        <w:footnoteReference w:id="33"/>
      </w:r>
      <w:r w:rsidR="008D49D4">
        <w:rPr>
          <w:color w:val="FF0000"/>
        </w:rPr>
        <w:t xml:space="preserve"> </w:t>
      </w:r>
      <w:r w:rsidR="00C210A2">
        <w:t>T</w:t>
      </w:r>
      <w:r w:rsidR="00DB6504" w:rsidRPr="00AB61C2">
        <w:t xml:space="preserve">he latter being </w:t>
      </w:r>
      <w:r w:rsidR="008D49D4" w:rsidRPr="00AB61C2">
        <w:t>obviously</w:t>
      </w:r>
      <w:r w:rsidR="00DB6504" w:rsidRPr="00AB61C2">
        <w:t xml:space="preserve"> accepted</w:t>
      </w:r>
      <w:r w:rsidR="008D49D4" w:rsidRPr="00AB61C2">
        <w:t xml:space="preserve"> by</w:t>
      </w:r>
      <w:r w:rsidR="008D49D4">
        <w:t xml:space="preserve"> Laozi. It is the divine Dao that manifests itself spiritually, not outwardly. Th</w:t>
      </w:r>
      <w:r w:rsidR="006F6E42">
        <w:t>erefore, Laozi’s preaching is conceptual and principled</w:t>
      </w:r>
      <w:r w:rsidR="00AB61C2">
        <w:t>, just like</w:t>
      </w:r>
      <w:r w:rsidR="00A54DC2">
        <w:t xml:space="preserve"> </w:t>
      </w:r>
      <w:r w:rsidR="006F6E42">
        <w:t>Apostle John’s</w:t>
      </w:r>
      <w:r w:rsidR="00A54DC2" w:rsidRPr="00C210A2">
        <w:t xml:space="preserve"> </w:t>
      </w:r>
      <w:r w:rsidR="00A54DC2" w:rsidRPr="00AB61C2">
        <w:t>proclamations</w:t>
      </w:r>
      <w:r w:rsidR="006F6E42">
        <w:t>, this</w:t>
      </w:r>
      <w:r w:rsidR="008D49D4">
        <w:t xml:space="preserve"> man received </w:t>
      </w:r>
      <w:r w:rsidR="006F6E42" w:rsidRPr="006F6E42">
        <w:t xml:space="preserve">not only </w:t>
      </w:r>
      <w:r w:rsidR="006F6E42">
        <w:t>the light from</w:t>
      </w:r>
      <w:r w:rsidR="000D007C">
        <w:t xml:space="preserve"> the s</w:t>
      </w:r>
      <w:r w:rsidR="008D49D4">
        <w:t xml:space="preserve">elf-Existing and </w:t>
      </w:r>
      <w:r w:rsidR="000D007C">
        <w:t>self-</w:t>
      </w:r>
      <w:r w:rsidR="008D49D4">
        <w:t>Everlasting, but also used the new name ‘Word’,</w:t>
      </w:r>
      <w:r w:rsidR="00A54DC2">
        <w:t xml:space="preserve"> which is exactly the same </w:t>
      </w:r>
      <w:r w:rsidR="00A54DC2" w:rsidRPr="00AB61C2">
        <w:t>as the</w:t>
      </w:r>
      <w:r w:rsidR="00A54DC2">
        <w:t xml:space="preserve"> character </w:t>
      </w:r>
      <w:r w:rsidR="00C210A2">
        <w:t>of Dao</w:t>
      </w:r>
      <w:r w:rsidR="00A54DC2">
        <w:t xml:space="preserve"> </w:t>
      </w:r>
      <w:r w:rsidR="00B81480">
        <w:t>with</w:t>
      </w:r>
      <w:r w:rsidR="006F6E42">
        <w:t xml:space="preserve"> the unique, eternal infinite e</w:t>
      </w:r>
      <w:r w:rsidR="008D49D4">
        <w:t>xisting in the universe.</w:t>
      </w:r>
    </w:p>
    <w:p w14:paraId="3EBDBCB0" w14:textId="75616C9E" w:rsidR="008D49D4" w:rsidRDefault="00874209" w:rsidP="008D49D4">
      <w:r>
        <w:t>To summarize</w:t>
      </w:r>
      <w:r w:rsidR="008D49D4">
        <w:t xml:space="preserve">, </w:t>
      </w:r>
      <w:r w:rsidR="007668C8">
        <w:t>t</w:t>
      </w:r>
      <w:r w:rsidR="002704FA" w:rsidRPr="002704FA">
        <w:t>hese features demonstrate that Dao transcends the ordinary and the normal</w:t>
      </w:r>
      <w:r w:rsidR="007668C8">
        <w:t>.</w:t>
      </w:r>
      <w:r w:rsidR="002704FA" w:rsidRPr="002704FA">
        <w:rPr>
          <w:rFonts w:hint="eastAsia"/>
        </w:rPr>
        <w:t xml:space="preserve"> </w:t>
      </w:r>
      <w:r w:rsidR="007668C8">
        <w:t>O</w:t>
      </w:r>
      <w:r w:rsidR="00EC2CB0">
        <w:t>ut of the above analysis of Dao</w:t>
      </w:r>
      <w:r w:rsidR="004811FE" w:rsidRPr="004811FE">
        <w:t xml:space="preserve"> in </w:t>
      </w:r>
      <w:r w:rsidR="00EC2CB0" w:rsidRPr="00C87531">
        <w:rPr>
          <w:i/>
        </w:rPr>
        <w:t>Dao De Jing</w:t>
      </w:r>
      <w:r w:rsidR="00EC2CB0">
        <w:t>,</w:t>
      </w:r>
      <w:r w:rsidR="008D49D4">
        <w:t xml:space="preserve"> </w:t>
      </w:r>
      <w:r w:rsidR="00EC2CB0">
        <w:t>t</w:t>
      </w:r>
      <w:r w:rsidR="00A54DC2">
        <w:t xml:space="preserve">here are </w:t>
      </w:r>
      <w:r w:rsidR="007668C8">
        <w:t xml:space="preserve">also </w:t>
      </w:r>
      <w:r w:rsidR="00A54DC2">
        <w:t xml:space="preserve">many criticisms </w:t>
      </w:r>
      <w:r w:rsidR="00C87531" w:rsidRPr="00AB61C2">
        <w:t>about</w:t>
      </w:r>
      <w:r w:rsidR="008D49D4">
        <w:t xml:space="preserve"> the sacred nature of Dao in other classics of Daoism:</w:t>
      </w:r>
    </w:p>
    <w:p w14:paraId="0FFC7E83" w14:textId="4D345ACB" w:rsidR="008D49D4" w:rsidRDefault="008D49D4" w:rsidP="008D49D4">
      <w:r>
        <w:t>The Grand Master of the Zhuangzi Scripture said: "The Dao is truth and</w:t>
      </w:r>
      <w:r w:rsidRPr="00AB61C2">
        <w:t xml:space="preserve"> faithful</w:t>
      </w:r>
      <w:r w:rsidR="00A54DC2" w:rsidRPr="00AB61C2">
        <w:t>ness</w:t>
      </w:r>
      <w:r w:rsidR="00A54DC2">
        <w:t xml:space="preserve">. There is no action and </w:t>
      </w:r>
      <w:r w:rsidR="00A54DC2" w:rsidRPr="00AB61C2">
        <w:t>no</w:t>
      </w:r>
      <w:r>
        <w:t xml:space="preserve"> trace. It can be transmitted in meditation but not in dictation. It can be obtained spiritually but without being seen by eyes; it is self-innate and self</w:t>
      </w:r>
      <w:r w:rsidRPr="00AB61C2">
        <w:t>-root</w:t>
      </w:r>
      <w:r w:rsidR="00A54DC2" w:rsidRPr="00AB61C2">
        <w:t>ed</w:t>
      </w:r>
      <w:r>
        <w:t>, it has existed before the universe since ancient times; it has produced ghosts and gods, and heaven and earth; it is not high though above the supreme ultimate (Taiji), not deep though under the six directions (Liuhe), it does not exist long though before th</w:t>
      </w:r>
      <w:r w:rsidR="00A54DC2">
        <w:t>e heaven, it is not old though</w:t>
      </w:r>
      <w:r w:rsidR="00A54DC2" w:rsidRPr="00AB61C2">
        <w:t xml:space="preserve"> o</w:t>
      </w:r>
      <w:r w:rsidRPr="00AB61C2">
        <w:t>lder</w:t>
      </w:r>
      <w:r>
        <w:t xml:space="preserve"> than ancient…”</w:t>
      </w:r>
      <w:r>
        <w:rPr>
          <w:rStyle w:val="FootnoteReference"/>
        </w:rPr>
        <w:footnoteReference w:id="34"/>
      </w:r>
      <w:r>
        <w:rPr>
          <w:color w:val="FF0000"/>
        </w:rPr>
        <w:t xml:space="preserve"> </w:t>
      </w:r>
      <w:r w:rsidR="00A54DC2" w:rsidRPr="00AB61C2">
        <w:t>meaning that</w:t>
      </w:r>
      <w:r>
        <w:t xml:space="preserve"> Dao</w:t>
      </w:r>
      <w:r>
        <w:rPr>
          <w:color w:val="FF0000"/>
        </w:rPr>
        <w:t xml:space="preserve"> </w:t>
      </w:r>
      <w:r>
        <w:t>is naturally sacred but not ordinary</w:t>
      </w:r>
      <w:r w:rsidR="00345A9C">
        <w:t>,</w:t>
      </w:r>
      <w:r>
        <w:t xml:space="preserve"> and formidable.</w:t>
      </w:r>
    </w:p>
    <w:p w14:paraId="648E2182" w14:textId="62EF1D28" w:rsidR="008D49D4" w:rsidRDefault="00A54DC2" w:rsidP="008D49D4">
      <w:pPr>
        <w:rPr>
          <w:color w:val="FF0000"/>
        </w:rPr>
      </w:pPr>
      <w:bookmarkStart w:id="18" w:name="_Hlk516173042"/>
      <w:r w:rsidRPr="00AB61C2">
        <w:t xml:space="preserve">In </w:t>
      </w:r>
      <w:r w:rsidR="008D49D4" w:rsidRPr="00AB61C2">
        <w:t>Volume</w:t>
      </w:r>
      <w:r w:rsidR="008D49D4">
        <w:t xml:space="preserve"> 18-34 </w:t>
      </w:r>
      <w:bookmarkEnd w:id="18"/>
      <w:r w:rsidR="008D49D4">
        <w:t>of the Tai</w:t>
      </w:r>
      <w:r w:rsidR="00547714">
        <w:t xml:space="preserve">ping Jing, “it is said that </w:t>
      </w:r>
      <w:r w:rsidR="008D49D4">
        <w:t xml:space="preserve">Dao is omnipotent, ubiquitous, and omnipotent. Amongst the universe, heaven and earth, and the human society, Dao has been existing in everything and </w:t>
      </w:r>
      <w:r w:rsidRPr="00AB61C2">
        <w:t>in</w:t>
      </w:r>
      <w:r w:rsidR="008D49D4" w:rsidRPr="00AB61C2">
        <w:t xml:space="preserve"> every</w:t>
      </w:r>
      <w:r w:rsidRPr="00AB61C2">
        <w:t xml:space="preserve"> </w:t>
      </w:r>
      <w:r w:rsidR="008D49D4" w:rsidRPr="00AB61C2">
        <w:t>place</w:t>
      </w:r>
      <w:r w:rsidR="008D49D4">
        <w:t>. Keeping the way</w:t>
      </w:r>
      <w:r>
        <w:t xml:space="preserve"> of Dao, </w:t>
      </w:r>
      <w:r w:rsidRPr="00AB61C2">
        <w:t xml:space="preserve">everything is </w:t>
      </w:r>
      <w:r w:rsidR="008D49D4" w:rsidRPr="00AB61C2">
        <w:t>favourable</w:t>
      </w:r>
      <w:r w:rsidR="008D49D4">
        <w:t>; opposing the way of Dao, then</w:t>
      </w:r>
      <w:r w:rsidR="008D49D4" w:rsidRPr="00AB61C2">
        <w:t xml:space="preserve"> </w:t>
      </w:r>
      <w:r w:rsidRPr="00AB61C2">
        <w:t xml:space="preserve">it </w:t>
      </w:r>
      <w:r w:rsidR="008D49D4">
        <w:t>is adverse.”</w:t>
      </w:r>
      <w:r w:rsidR="008D49D4">
        <w:rPr>
          <w:rStyle w:val="FootnoteReference"/>
        </w:rPr>
        <w:footnoteReference w:id="35"/>
      </w:r>
      <w:r>
        <w:t xml:space="preserve"> The </w:t>
      </w:r>
      <w:r w:rsidRPr="00AB61C2">
        <w:t>adjectives</w:t>
      </w:r>
      <w:r w:rsidR="008D49D4">
        <w:t xml:space="preserve"> used in this sentence are all reflected in the divinity of the Dao.</w:t>
      </w:r>
    </w:p>
    <w:p w14:paraId="3BA861BA" w14:textId="2BC9F26F" w:rsidR="008D49D4" w:rsidRDefault="008D49D4" w:rsidP="008D49D4">
      <w:r>
        <w:t>Another famous Daoist Wu Yun in Tang dynasty wrote in his book ‘Xuan Gang Lun’: “The Dao is rooted in nothingness, is the foundation of all changes in the universe, is the source of the omnipotence of gods, and is the basic element that constitutes heaven and earth. The Dao is vast and boundless, however, small and subtle. . .”</w:t>
      </w:r>
      <w:r>
        <w:rPr>
          <w:rStyle w:val="FootnoteReference"/>
        </w:rPr>
        <w:footnoteReference w:id="36"/>
      </w:r>
      <w:r>
        <w:t xml:space="preserve"> All kinds of phenomena between heaven and earth are the result of the movement of Dao which is never ending. The various elements that make up all things are formed because of the Dao. The various universal phenomena produced by the Dao will be increases and losses in dynamic, which have remained unchanged since </w:t>
      </w:r>
      <w:r w:rsidR="00547714">
        <w:t xml:space="preserve">the </w:t>
      </w:r>
      <w:r>
        <w:t xml:space="preserve">ancient times. This is the Dao’s divinity of immutability. These various doctrines in Daoist classics are </w:t>
      </w:r>
      <w:r w:rsidR="00B81480">
        <w:t xml:space="preserve">all developed from </w:t>
      </w:r>
      <w:r w:rsidRPr="00547714">
        <w:rPr>
          <w:i/>
        </w:rPr>
        <w:t>Dao De Jing</w:t>
      </w:r>
      <w:r>
        <w:t xml:space="preserve">. </w:t>
      </w:r>
    </w:p>
    <w:p w14:paraId="45B9ECD2" w14:textId="62EC44C0" w:rsidR="008D49D4" w:rsidRDefault="00547714" w:rsidP="008D49D4">
      <w:r>
        <w:t>Dao in</w:t>
      </w:r>
      <w:r w:rsidR="008D49D4">
        <w:rPr>
          <w:i/>
        </w:rPr>
        <w:t xml:space="preserve"> Dao De Jing</w:t>
      </w:r>
      <w:r w:rsidR="008D49D4">
        <w:t xml:space="preserve"> is more inclined to be materialistic and does not have the human feature. Dao does not directly punish, nor does it directly salvage. T</w:t>
      </w:r>
      <w:r>
        <w:t>he original person is not sin, and sin</w:t>
      </w:r>
      <w:r w:rsidR="008D49D4">
        <w:t xml:space="preserve"> is the result of natural selection. People should live in harmony with</w:t>
      </w:r>
      <w:r w:rsidR="008D49D4" w:rsidRPr="00AB61C2">
        <w:t xml:space="preserve"> </w:t>
      </w:r>
      <w:r w:rsidR="00A54DC2" w:rsidRPr="00AB61C2">
        <w:t>the</w:t>
      </w:r>
      <w:r w:rsidR="00A54DC2" w:rsidRPr="00B81480">
        <w:t xml:space="preserve"> </w:t>
      </w:r>
      <w:r w:rsidR="00A54DC2">
        <w:t>nature</w:t>
      </w:r>
      <w:r w:rsidR="00A54DC2" w:rsidRPr="00AB61C2">
        <w:t xml:space="preserve"> of</w:t>
      </w:r>
      <w:r w:rsidR="008D49D4">
        <w:t xml:space="preserve"> Dao’s life. </w:t>
      </w:r>
      <w:r>
        <w:t xml:space="preserve">The integration of Dao </w:t>
      </w:r>
      <w:r w:rsidR="008D49D4">
        <w:t>and people is the highest realm pursued by human beings. It is a portrayal of the ancients' perfect pursuit of Dao in terms of which it is worth death in the evening as comprehension of Dao in the morning. It is possible to achieve the eternal existence in Dao by Self-cultivation.</w:t>
      </w:r>
    </w:p>
    <w:p w14:paraId="08BEFC60" w14:textId="4FE8E75E" w:rsidR="008D49D4" w:rsidRDefault="00B81480" w:rsidP="008D49D4">
      <w:r>
        <w:t>Dao</w:t>
      </w:r>
      <w:r w:rsidR="008D49D4">
        <w:t xml:space="preserve"> in the Bible (the Word in</w:t>
      </w:r>
      <w:r w:rsidR="008D49D4" w:rsidRPr="00AB61C2">
        <w:t xml:space="preserve"> John</w:t>
      </w:r>
      <w:r w:rsidR="00A54DC2" w:rsidRPr="00AB61C2">
        <w:t>’s</w:t>
      </w:r>
      <w:r w:rsidR="008D49D4" w:rsidRPr="00B81480">
        <w:t xml:space="preserve"> </w:t>
      </w:r>
      <w:r w:rsidR="00A54DC2">
        <w:t xml:space="preserve">Gospel 1:1 </w:t>
      </w:r>
      <w:r w:rsidR="00A54DC2" w:rsidRPr="00AB61C2">
        <w:t>in the</w:t>
      </w:r>
      <w:r w:rsidR="008D49D4">
        <w:t xml:space="preserve"> Chinese version i</w:t>
      </w:r>
      <w:r w:rsidR="00AB61C2">
        <w:t xml:space="preserve">s exactly translated into Dao) </w:t>
      </w:r>
      <w:r w:rsidR="008D49D4">
        <w:t>is more inclined</w:t>
      </w:r>
      <w:r w:rsidR="008D49D4" w:rsidRPr="00AB61C2">
        <w:t xml:space="preserve"> to</w:t>
      </w:r>
      <w:r w:rsidR="00A54DC2" w:rsidRPr="00AB61C2">
        <w:t>wards</w:t>
      </w:r>
      <w:r w:rsidR="008D49D4" w:rsidRPr="00AB61C2">
        <w:t xml:space="preserve"> </w:t>
      </w:r>
      <w:r w:rsidR="008D49D4" w:rsidRPr="00547714">
        <w:t>i</w:t>
      </w:r>
      <w:r w:rsidR="00A54DC2">
        <w:t xml:space="preserve">dealism as </w:t>
      </w:r>
      <w:r w:rsidR="00A54DC2" w:rsidRPr="00AB61C2">
        <w:t xml:space="preserve">well as </w:t>
      </w:r>
      <w:r w:rsidR="008D49D4" w:rsidRPr="00AB61C2">
        <w:t>human</w:t>
      </w:r>
      <w:r w:rsidR="008D49D4">
        <w:t xml:space="preserve"> nature. As for the Dao who d</w:t>
      </w:r>
      <w:r w:rsidR="00A54DC2">
        <w:t xml:space="preserve">irectly punished as God, </w:t>
      </w:r>
      <w:r w:rsidR="00235DD3">
        <w:t>he also</w:t>
      </w:r>
      <w:r w:rsidR="00A54DC2">
        <w:t xml:space="preserve"> </w:t>
      </w:r>
      <w:r w:rsidR="00A54DC2" w:rsidRPr="00AB61C2">
        <w:t>made provision</w:t>
      </w:r>
      <w:r w:rsidR="008D49D4" w:rsidRPr="00235DD3">
        <w:t xml:space="preserve"> </w:t>
      </w:r>
      <w:r w:rsidR="00AB61C2">
        <w:t>for</w:t>
      </w:r>
      <w:r w:rsidR="008D49D4">
        <w:t xml:space="preserve"> natural and special grace.</w:t>
      </w:r>
      <w:r w:rsidR="001A4857">
        <w:t xml:space="preserve"> God is the active</w:t>
      </w:r>
      <w:r w:rsidR="001A4857" w:rsidRPr="00AB61C2">
        <w:t xml:space="preserve"> participator</w:t>
      </w:r>
      <w:r w:rsidR="008D49D4">
        <w:t>. He has a plan for every h</w:t>
      </w:r>
      <w:r w:rsidR="00547714">
        <w:t>uman being. Mankind is sin</w:t>
      </w:r>
      <w:r w:rsidR="001A4857">
        <w:t xml:space="preserve"> </w:t>
      </w:r>
      <w:r w:rsidR="001A4857" w:rsidRPr="00AB61C2">
        <w:t>by</w:t>
      </w:r>
      <w:r w:rsidR="001A4857">
        <w:t xml:space="preserve"> nature and cannot </w:t>
      </w:r>
      <w:r w:rsidR="001A4857" w:rsidRPr="00AB61C2">
        <w:t>fulfil</w:t>
      </w:r>
      <w:r w:rsidR="008D49D4" w:rsidRPr="00AB61C2">
        <w:t xml:space="preserve"> </w:t>
      </w:r>
      <w:r w:rsidR="00547714">
        <w:t xml:space="preserve">by </w:t>
      </w:r>
      <w:r w:rsidR="00315F4E">
        <w:t>self-salvation but</w:t>
      </w:r>
      <w:r w:rsidR="008D49D4">
        <w:t xml:space="preserve"> Jesus</w:t>
      </w:r>
      <w:r w:rsidR="00315F4E">
        <w:t xml:space="preserve"> </w:t>
      </w:r>
      <w:r w:rsidR="00315F4E">
        <w:lastRenderedPageBreak/>
        <w:t>Christ</w:t>
      </w:r>
      <w:r w:rsidR="008D49D4">
        <w:t xml:space="preserve">. Only under the guidance of the Holy Spirit can </w:t>
      </w:r>
      <w:r w:rsidR="001A4857" w:rsidRPr="00AB61C2">
        <w:t>the human being</w:t>
      </w:r>
      <w:r w:rsidR="001A4857" w:rsidRPr="00315F4E">
        <w:t xml:space="preserve"> </w:t>
      </w:r>
      <w:r w:rsidR="008D49D4">
        <w:t>enter the Dao, obey it, submit to it unconditiona</w:t>
      </w:r>
      <w:r w:rsidR="008D0C60">
        <w:t>lly, and live according to His w</w:t>
      </w:r>
      <w:r w:rsidR="008D49D4">
        <w:t xml:space="preserve">ord, then can be saved by </w:t>
      </w:r>
      <w:r w:rsidR="008D0C60">
        <w:t>the Word (</w:t>
      </w:r>
      <w:r w:rsidR="008D49D4">
        <w:t>Dao</w:t>
      </w:r>
      <w:r w:rsidR="008D0C60">
        <w:t>)</w:t>
      </w:r>
      <w:r w:rsidR="008D49D4">
        <w:t xml:space="preserve"> and will never die.</w:t>
      </w:r>
    </w:p>
    <w:p w14:paraId="21E49850" w14:textId="77777777" w:rsidR="008D49D4" w:rsidRDefault="008D49D4" w:rsidP="008D49D4">
      <w:pPr>
        <w:rPr>
          <w:b/>
        </w:rPr>
      </w:pPr>
      <w:r>
        <w:rPr>
          <w:b/>
        </w:rPr>
        <w:t>Conclusion</w:t>
      </w:r>
    </w:p>
    <w:p w14:paraId="59B3F9B2" w14:textId="25ED3448" w:rsidR="008D49D4" w:rsidRDefault="008D49D4" w:rsidP="008D49D4">
      <w:r>
        <w:t>"Dao" and "God" have similarities and differences in terms of "Na</w:t>
      </w:r>
      <w:r w:rsidR="001A4857">
        <w:t>me", "Form" and "</w:t>
      </w:r>
      <w:r w:rsidR="001A4857" w:rsidRPr="00235DD3">
        <w:t>Feature.”</w:t>
      </w:r>
      <w:r w:rsidR="001A4857">
        <w:t xml:space="preserve"> </w:t>
      </w:r>
      <w:r>
        <w:t>They both provide people with a spiritual comfort. Both are mysterious and unpredictable. They are abo</w:t>
      </w:r>
      <w:r w:rsidR="008D0C60">
        <w:t>ve</w:t>
      </w:r>
      <w:r w:rsidR="001A4857">
        <w:t xml:space="preserve"> people and are awesome </w:t>
      </w:r>
      <w:r w:rsidR="001A4857" w:rsidRPr="00235DD3">
        <w:t>to</w:t>
      </w:r>
      <w:r>
        <w:t xml:space="preserve"> people. They both appear on the earth and show their existence through the lives of people. "Dao" and "God" are not only the origins of all things in the universe, they have nurtured everything and become the principle of all things. They are also the highest category of the spiritual world and are the soul of culture and morality. "Dao" provides th</w:t>
      </w:r>
      <w:r w:rsidR="008D0C60">
        <w:t>e world with a law of operation;</w:t>
      </w:r>
      <w:r>
        <w:t xml:space="preserve"> "God" has given mankind a path to the future. In this impetuous, noisy world, it may be possible to only carefully understand the true connotations o</w:t>
      </w:r>
      <w:r w:rsidR="001A4857">
        <w:t>f "Dao" and "God" before</w:t>
      </w:r>
      <w:r w:rsidR="001A4857" w:rsidRPr="00235DD3">
        <w:t xml:space="preserve"> obtaining</w:t>
      </w:r>
      <w:r>
        <w:t xml:space="preserve"> the sublimation of the soul. Therefore, Dao </w:t>
      </w:r>
      <w:r w:rsidR="00C87531">
        <w:t xml:space="preserve">is completely divine, </w:t>
      </w:r>
      <w:r w:rsidR="00C87531" w:rsidRPr="00C87531">
        <w:rPr>
          <w:i/>
        </w:rPr>
        <w:t>Dao De Jing</w:t>
      </w:r>
      <w:r>
        <w:t xml:space="preserve"> is al</w:t>
      </w:r>
      <w:r w:rsidR="00454FAC">
        <w:t>so an important theological classic</w:t>
      </w:r>
      <w:r>
        <w:t xml:space="preserve"> in </w:t>
      </w:r>
      <w:r w:rsidR="00C87531">
        <w:t>religious history</w:t>
      </w:r>
      <w:r>
        <w:t xml:space="preserve">. </w:t>
      </w:r>
      <w:bookmarkStart w:id="19" w:name="_GoBack"/>
      <w:bookmarkEnd w:id="19"/>
    </w:p>
    <w:p w14:paraId="687F0A30" w14:textId="77777777" w:rsidR="008D49D4" w:rsidRDefault="008D49D4" w:rsidP="008D49D4"/>
    <w:p w14:paraId="6CB6BC2F" w14:textId="77777777" w:rsidR="008D49D4" w:rsidRDefault="008D49D4" w:rsidP="008D49D4">
      <w:pPr>
        <w:rPr>
          <w:color w:val="FF0000"/>
        </w:rPr>
      </w:pPr>
    </w:p>
    <w:p w14:paraId="395E54BB" w14:textId="77777777" w:rsidR="008D49D4" w:rsidRDefault="008D49D4" w:rsidP="008D49D4"/>
    <w:p w14:paraId="72E554EF" w14:textId="77777777" w:rsidR="008D49D4" w:rsidRDefault="008D49D4" w:rsidP="008D49D4"/>
    <w:p w14:paraId="62F84E35" w14:textId="77777777" w:rsidR="008D49D4" w:rsidRDefault="008D49D4" w:rsidP="008D49D4"/>
    <w:p w14:paraId="6ADD2AFB" w14:textId="28D10EA0" w:rsidR="008D49D4" w:rsidRDefault="008D49D4" w:rsidP="008D49D4"/>
    <w:p w14:paraId="772AD4D5" w14:textId="4133DEDF" w:rsidR="00125AA8" w:rsidRDefault="00125AA8" w:rsidP="008D49D4"/>
    <w:p w14:paraId="7DF9F5A3" w14:textId="79516C3E" w:rsidR="00125AA8" w:rsidRDefault="00125AA8" w:rsidP="008D49D4"/>
    <w:p w14:paraId="43B27471" w14:textId="3029FEE0" w:rsidR="00125AA8" w:rsidRDefault="00125AA8" w:rsidP="008D49D4"/>
    <w:p w14:paraId="56239976" w14:textId="6EDF436D" w:rsidR="00125AA8" w:rsidRDefault="00125AA8" w:rsidP="008D49D4"/>
    <w:p w14:paraId="062AADB4" w14:textId="749D21CC" w:rsidR="00C87531" w:rsidRDefault="00C87531" w:rsidP="008D49D4"/>
    <w:p w14:paraId="4B268C50" w14:textId="20E1C6FC" w:rsidR="00E240B7" w:rsidRDefault="00E240B7" w:rsidP="008D49D4"/>
    <w:p w14:paraId="109B76EF" w14:textId="372E69F2" w:rsidR="00E240B7" w:rsidRDefault="00E240B7" w:rsidP="008D49D4"/>
    <w:p w14:paraId="0AA32875" w14:textId="3053C52E" w:rsidR="00E240B7" w:rsidRDefault="00E240B7" w:rsidP="008D49D4"/>
    <w:p w14:paraId="18C043CA" w14:textId="22F55A33" w:rsidR="00E240B7" w:rsidRDefault="00E240B7" w:rsidP="008D49D4"/>
    <w:p w14:paraId="39922ABF" w14:textId="377EC185" w:rsidR="00E240B7" w:rsidRDefault="00E240B7" w:rsidP="008D49D4"/>
    <w:p w14:paraId="14D2E6E2" w14:textId="79F01E3A" w:rsidR="00E240B7" w:rsidRDefault="00E240B7" w:rsidP="008D49D4"/>
    <w:p w14:paraId="0BC484C5" w14:textId="77777777" w:rsidR="00E240B7" w:rsidRDefault="00E240B7" w:rsidP="008D49D4"/>
    <w:p w14:paraId="41C6D652" w14:textId="3A6EC1B6" w:rsidR="008D49D4" w:rsidRDefault="008D49D4" w:rsidP="008D49D4"/>
    <w:p w14:paraId="460A43A0" w14:textId="12D1292B" w:rsidR="008D0C60" w:rsidRDefault="008D0C60" w:rsidP="008D49D4"/>
    <w:p w14:paraId="7D251A81" w14:textId="77777777" w:rsidR="008D0C60" w:rsidRDefault="008D0C60" w:rsidP="008D49D4"/>
    <w:p w14:paraId="0418DA70" w14:textId="77777777" w:rsidR="008D49D4" w:rsidRDefault="008D49D4" w:rsidP="008D49D4">
      <w:pPr>
        <w:rPr>
          <w:b/>
        </w:rPr>
      </w:pPr>
      <w:r>
        <w:rPr>
          <w:b/>
        </w:rPr>
        <w:lastRenderedPageBreak/>
        <w:t>Bibliography</w:t>
      </w:r>
    </w:p>
    <w:p w14:paraId="4880BB93" w14:textId="33C6F89B" w:rsidR="008D49D4" w:rsidRDefault="008D49D4" w:rsidP="008D49D4">
      <w:pPr>
        <w:rPr>
          <w:sz w:val="20"/>
          <w:szCs w:val="20"/>
        </w:rPr>
      </w:pPr>
      <w:r>
        <w:rPr>
          <w:sz w:val="20"/>
          <w:szCs w:val="20"/>
        </w:rPr>
        <w:t>Bavinck,</w:t>
      </w:r>
      <w:r>
        <w:t xml:space="preserve"> </w:t>
      </w:r>
      <w:r>
        <w:rPr>
          <w:sz w:val="20"/>
          <w:szCs w:val="20"/>
        </w:rPr>
        <w:t xml:space="preserve">Herman, </w:t>
      </w:r>
      <w:r>
        <w:rPr>
          <w:i/>
          <w:sz w:val="20"/>
          <w:szCs w:val="20"/>
        </w:rPr>
        <w:t>Our Reasonable Faith: A Survey of Christian Doctrine</w:t>
      </w:r>
      <w:r>
        <w:rPr>
          <w:sz w:val="20"/>
          <w:szCs w:val="20"/>
        </w:rPr>
        <w:t xml:space="preserve">, </w:t>
      </w:r>
      <w:r w:rsidR="00AF71FE">
        <w:rPr>
          <w:sz w:val="20"/>
          <w:szCs w:val="20"/>
        </w:rPr>
        <w:t>(</w:t>
      </w:r>
      <w:r w:rsidR="00D35FA7" w:rsidRPr="00D35FA7">
        <w:rPr>
          <w:sz w:val="20"/>
          <w:szCs w:val="20"/>
        </w:rPr>
        <w:t>Oregon</w:t>
      </w:r>
      <w:r w:rsidR="00D35FA7">
        <w:rPr>
          <w:sz w:val="20"/>
          <w:szCs w:val="20"/>
        </w:rPr>
        <w:t>:</w:t>
      </w:r>
      <w:r w:rsidR="00D35FA7" w:rsidRPr="00D35FA7">
        <w:rPr>
          <w:sz w:val="20"/>
          <w:szCs w:val="20"/>
        </w:rPr>
        <w:t xml:space="preserve"> </w:t>
      </w:r>
      <w:r w:rsidR="00AF71FE">
        <w:rPr>
          <w:sz w:val="20"/>
          <w:szCs w:val="20"/>
        </w:rPr>
        <w:t>Wipf &amp; Stock Publishers,</w:t>
      </w:r>
      <w:r>
        <w:rPr>
          <w:sz w:val="20"/>
          <w:szCs w:val="20"/>
        </w:rPr>
        <w:t xml:space="preserve"> 1956</w:t>
      </w:r>
      <w:r w:rsidR="00AF71FE">
        <w:rPr>
          <w:sz w:val="20"/>
          <w:szCs w:val="20"/>
        </w:rPr>
        <w:t>)</w:t>
      </w:r>
      <w:r>
        <w:rPr>
          <w:sz w:val="20"/>
          <w:szCs w:val="20"/>
        </w:rPr>
        <w:t>.</w:t>
      </w:r>
    </w:p>
    <w:p w14:paraId="0DA8DBC9" w14:textId="66346273" w:rsidR="008D49D4" w:rsidRDefault="008D49D4" w:rsidP="008D49D4">
      <w:pPr>
        <w:rPr>
          <w:sz w:val="20"/>
          <w:szCs w:val="20"/>
        </w:rPr>
      </w:pPr>
      <w:proofErr w:type="spellStart"/>
      <w:r>
        <w:rPr>
          <w:sz w:val="20"/>
          <w:szCs w:val="20"/>
        </w:rPr>
        <w:t>Berkouwer</w:t>
      </w:r>
      <w:proofErr w:type="spellEnd"/>
      <w:r>
        <w:rPr>
          <w:sz w:val="20"/>
          <w:szCs w:val="20"/>
        </w:rPr>
        <w:t xml:space="preserve">, G.C., </w:t>
      </w:r>
      <w:r>
        <w:rPr>
          <w:i/>
          <w:sz w:val="20"/>
          <w:szCs w:val="20"/>
        </w:rPr>
        <w:t>General and Special Divine Revelation</w:t>
      </w:r>
      <w:r>
        <w:rPr>
          <w:sz w:val="20"/>
          <w:szCs w:val="20"/>
        </w:rPr>
        <w:t xml:space="preserve">, </w:t>
      </w:r>
      <w:r w:rsidR="00AF71FE">
        <w:rPr>
          <w:sz w:val="20"/>
          <w:szCs w:val="20"/>
        </w:rPr>
        <w:t>(</w:t>
      </w:r>
      <w:r>
        <w:rPr>
          <w:sz w:val="20"/>
          <w:szCs w:val="20"/>
        </w:rPr>
        <w:t>London: The Tyndale Press, 1959</w:t>
      </w:r>
      <w:r w:rsidR="00AF71FE">
        <w:rPr>
          <w:sz w:val="20"/>
          <w:szCs w:val="20"/>
        </w:rPr>
        <w:t>)</w:t>
      </w:r>
      <w:r>
        <w:rPr>
          <w:sz w:val="20"/>
          <w:szCs w:val="20"/>
        </w:rPr>
        <w:t xml:space="preserve">. </w:t>
      </w:r>
    </w:p>
    <w:p w14:paraId="22045848" w14:textId="50EE3CA2" w:rsidR="008D49D4" w:rsidRDefault="008D49D4" w:rsidP="008D49D4">
      <w:pPr>
        <w:rPr>
          <w:sz w:val="20"/>
          <w:szCs w:val="20"/>
        </w:rPr>
      </w:pPr>
      <w:proofErr w:type="spellStart"/>
      <w:proofErr w:type="gramStart"/>
      <w:r>
        <w:rPr>
          <w:sz w:val="20"/>
          <w:szCs w:val="20"/>
        </w:rPr>
        <w:t>Chen,Guying</w:t>
      </w:r>
      <w:proofErr w:type="spellEnd"/>
      <w:proofErr w:type="gramEnd"/>
      <w:r>
        <w:rPr>
          <w:sz w:val="20"/>
          <w:szCs w:val="20"/>
        </w:rPr>
        <w:t xml:space="preserve">, </w:t>
      </w:r>
      <w:r>
        <w:rPr>
          <w:i/>
          <w:sz w:val="20"/>
          <w:szCs w:val="20"/>
        </w:rPr>
        <w:t>The Cultural Research of Daoist, Vol.14</w:t>
      </w:r>
      <w:r>
        <w:rPr>
          <w:sz w:val="20"/>
          <w:szCs w:val="20"/>
        </w:rPr>
        <w:t xml:space="preserve">, </w:t>
      </w:r>
      <w:r w:rsidR="00AF71FE">
        <w:rPr>
          <w:sz w:val="20"/>
          <w:szCs w:val="20"/>
        </w:rPr>
        <w:t>(</w:t>
      </w:r>
      <w:r>
        <w:rPr>
          <w:sz w:val="20"/>
          <w:szCs w:val="20"/>
        </w:rPr>
        <w:t>Beijing</w:t>
      </w:r>
      <w:r w:rsidR="00AF71FE">
        <w:rPr>
          <w:sz w:val="20"/>
          <w:szCs w:val="20"/>
        </w:rPr>
        <w:t>:</w:t>
      </w:r>
      <w:r>
        <w:rPr>
          <w:sz w:val="20"/>
          <w:szCs w:val="20"/>
        </w:rPr>
        <w:t xml:space="preserve"> </w:t>
      </w:r>
      <w:r w:rsidR="00AF71FE">
        <w:rPr>
          <w:sz w:val="20"/>
          <w:szCs w:val="20"/>
        </w:rPr>
        <w:t>SanL</w:t>
      </w:r>
      <w:r>
        <w:rPr>
          <w:sz w:val="20"/>
          <w:szCs w:val="20"/>
        </w:rPr>
        <w:t>ian Press, 1998</w:t>
      </w:r>
      <w:r w:rsidR="00AF71FE">
        <w:rPr>
          <w:sz w:val="20"/>
          <w:szCs w:val="20"/>
        </w:rPr>
        <w:t>)</w:t>
      </w:r>
      <w:r>
        <w:rPr>
          <w:sz w:val="20"/>
          <w:szCs w:val="20"/>
        </w:rPr>
        <w:t>.</w:t>
      </w:r>
    </w:p>
    <w:p w14:paraId="1BBB86B8" w14:textId="33EDFAC8" w:rsidR="008D49D4" w:rsidRDefault="00B40E62" w:rsidP="008D49D4">
      <w:pPr>
        <w:rPr>
          <w:sz w:val="20"/>
          <w:szCs w:val="20"/>
        </w:rPr>
      </w:pPr>
      <w:proofErr w:type="spellStart"/>
      <w:proofErr w:type="gramStart"/>
      <w:r>
        <w:rPr>
          <w:sz w:val="20"/>
          <w:szCs w:val="20"/>
        </w:rPr>
        <w:t>Givone,S</w:t>
      </w:r>
      <w:proofErr w:type="spellEnd"/>
      <w:r w:rsidRPr="00B40E62">
        <w:rPr>
          <w:sz w:val="20"/>
          <w:szCs w:val="20"/>
        </w:rPr>
        <w:t>.</w:t>
      </w:r>
      <w:proofErr w:type="gramEnd"/>
      <w:r w:rsidR="008D49D4">
        <w:rPr>
          <w:sz w:val="20"/>
          <w:szCs w:val="20"/>
        </w:rPr>
        <w:t xml:space="preserve">, </w:t>
      </w:r>
      <w:r w:rsidR="008D49D4">
        <w:rPr>
          <w:i/>
          <w:sz w:val="20"/>
          <w:szCs w:val="20"/>
        </w:rPr>
        <w:t>History of Nothingness</w:t>
      </w:r>
      <w:r w:rsidR="008D49D4">
        <w:rPr>
          <w:sz w:val="20"/>
          <w:szCs w:val="20"/>
        </w:rPr>
        <w:t>, Editors Laterza,</w:t>
      </w:r>
      <w:r w:rsidR="009C1162">
        <w:rPr>
          <w:sz w:val="20"/>
          <w:szCs w:val="20"/>
        </w:rPr>
        <w:t xml:space="preserve"> (Roma</w:t>
      </w:r>
      <w:r w:rsidR="00A8588A">
        <w:rPr>
          <w:sz w:val="20"/>
          <w:szCs w:val="20"/>
        </w:rPr>
        <w:t>-</w:t>
      </w:r>
      <w:r w:rsidR="008D49D4">
        <w:rPr>
          <w:sz w:val="20"/>
          <w:szCs w:val="20"/>
        </w:rPr>
        <w:t>Bari 1995</w:t>
      </w:r>
      <w:r>
        <w:rPr>
          <w:sz w:val="20"/>
          <w:szCs w:val="20"/>
        </w:rPr>
        <w:t>)</w:t>
      </w:r>
      <w:r w:rsidR="008D49D4">
        <w:rPr>
          <w:sz w:val="20"/>
          <w:szCs w:val="20"/>
        </w:rPr>
        <w:t>.</w:t>
      </w:r>
    </w:p>
    <w:p w14:paraId="042BFC0B" w14:textId="77777777" w:rsidR="008D49D4" w:rsidRDefault="008D49D4" w:rsidP="008D49D4">
      <w:pPr>
        <w:rPr>
          <w:sz w:val="20"/>
          <w:szCs w:val="20"/>
        </w:rPr>
      </w:pPr>
      <w:r>
        <w:rPr>
          <w:sz w:val="20"/>
          <w:szCs w:val="20"/>
        </w:rPr>
        <w:t xml:space="preserve">God the Creator, </w:t>
      </w:r>
      <w:hyperlink r:id="rId6" w:history="1">
        <w:r>
          <w:rPr>
            <w:rStyle w:val="Hyperlink"/>
            <w:sz w:val="20"/>
            <w:szCs w:val="20"/>
          </w:rPr>
          <w:t>https://bible.knowing-jesus.com/topics</w:t>
        </w:r>
      </w:hyperlink>
      <w:r>
        <w:rPr>
          <w:sz w:val="20"/>
          <w:szCs w:val="20"/>
        </w:rPr>
        <w:t xml:space="preserve"> (Access on June 6th, 2018).</w:t>
      </w:r>
    </w:p>
    <w:p w14:paraId="2670D224" w14:textId="2B5759A6" w:rsidR="008D49D4" w:rsidRDefault="008D49D4" w:rsidP="008D49D4">
      <w:pPr>
        <w:rPr>
          <w:sz w:val="20"/>
          <w:szCs w:val="20"/>
        </w:rPr>
      </w:pPr>
      <w:proofErr w:type="spellStart"/>
      <w:r>
        <w:rPr>
          <w:sz w:val="20"/>
          <w:szCs w:val="20"/>
        </w:rPr>
        <w:t>Legge</w:t>
      </w:r>
      <w:proofErr w:type="spellEnd"/>
      <w:r>
        <w:rPr>
          <w:sz w:val="20"/>
          <w:szCs w:val="20"/>
        </w:rPr>
        <w:t xml:space="preserve">, James, </w:t>
      </w:r>
      <w:r>
        <w:rPr>
          <w:i/>
          <w:sz w:val="20"/>
          <w:szCs w:val="20"/>
        </w:rPr>
        <w:t xml:space="preserve">Lao Tzu, Tao </w:t>
      </w:r>
      <w:proofErr w:type="spellStart"/>
      <w:r>
        <w:rPr>
          <w:i/>
          <w:sz w:val="20"/>
          <w:szCs w:val="20"/>
        </w:rPr>
        <w:t>Te</w:t>
      </w:r>
      <w:proofErr w:type="spellEnd"/>
      <w:r>
        <w:rPr>
          <w:i/>
          <w:sz w:val="20"/>
          <w:szCs w:val="20"/>
        </w:rPr>
        <w:t xml:space="preserve"> Ching, An Illustrated Journey</w:t>
      </w:r>
      <w:r>
        <w:rPr>
          <w:sz w:val="20"/>
          <w:szCs w:val="20"/>
        </w:rPr>
        <w:t xml:space="preserve">, </w:t>
      </w:r>
      <w:r w:rsidR="006E2149">
        <w:rPr>
          <w:sz w:val="20"/>
          <w:szCs w:val="20"/>
        </w:rPr>
        <w:t xml:space="preserve">(London: </w:t>
      </w:r>
      <w:r>
        <w:rPr>
          <w:sz w:val="20"/>
          <w:szCs w:val="20"/>
        </w:rPr>
        <w:t>Bulfinch Press, 1994</w:t>
      </w:r>
      <w:r w:rsidR="006E2149">
        <w:rPr>
          <w:sz w:val="20"/>
          <w:szCs w:val="20"/>
        </w:rPr>
        <w:t>)</w:t>
      </w:r>
      <w:r>
        <w:rPr>
          <w:sz w:val="20"/>
          <w:szCs w:val="20"/>
        </w:rPr>
        <w:t>.</w:t>
      </w:r>
    </w:p>
    <w:p w14:paraId="513A85FF" w14:textId="43B30D10" w:rsidR="008D49D4" w:rsidRDefault="008D49D4" w:rsidP="008D49D4">
      <w:pPr>
        <w:rPr>
          <w:sz w:val="20"/>
          <w:szCs w:val="20"/>
        </w:rPr>
      </w:pPr>
      <w:r>
        <w:rPr>
          <w:sz w:val="20"/>
          <w:szCs w:val="20"/>
        </w:rPr>
        <w:t xml:space="preserve">Luo, </w:t>
      </w:r>
      <w:proofErr w:type="spellStart"/>
      <w:r>
        <w:rPr>
          <w:sz w:val="20"/>
          <w:szCs w:val="20"/>
        </w:rPr>
        <w:t>Siguang</w:t>
      </w:r>
      <w:proofErr w:type="spellEnd"/>
      <w:r>
        <w:rPr>
          <w:sz w:val="20"/>
          <w:szCs w:val="20"/>
        </w:rPr>
        <w:t xml:space="preserve">, </w:t>
      </w:r>
      <w:r>
        <w:rPr>
          <w:i/>
          <w:sz w:val="20"/>
          <w:szCs w:val="20"/>
        </w:rPr>
        <w:t>The History of Chinese Philosophy, vol</w:t>
      </w:r>
      <w:r>
        <w:rPr>
          <w:sz w:val="20"/>
          <w:szCs w:val="20"/>
        </w:rPr>
        <w:t>.</w:t>
      </w:r>
      <w:r>
        <w:rPr>
          <w:i/>
          <w:sz w:val="20"/>
          <w:szCs w:val="20"/>
        </w:rPr>
        <w:t>1</w:t>
      </w:r>
      <w:r>
        <w:rPr>
          <w:sz w:val="20"/>
          <w:szCs w:val="20"/>
        </w:rPr>
        <w:t xml:space="preserve">, </w:t>
      </w:r>
      <w:r w:rsidR="00557EEA">
        <w:rPr>
          <w:sz w:val="20"/>
          <w:szCs w:val="20"/>
        </w:rPr>
        <w:t xml:space="preserve">(Hongkong: </w:t>
      </w:r>
      <w:r>
        <w:rPr>
          <w:sz w:val="20"/>
          <w:szCs w:val="20"/>
        </w:rPr>
        <w:t>Chongji sch</w:t>
      </w:r>
      <w:r w:rsidR="00557EEA">
        <w:rPr>
          <w:sz w:val="20"/>
          <w:szCs w:val="20"/>
        </w:rPr>
        <w:t>ool, Chinese University of Hongk</w:t>
      </w:r>
      <w:r>
        <w:rPr>
          <w:sz w:val="20"/>
          <w:szCs w:val="20"/>
        </w:rPr>
        <w:t>ong, 1974</w:t>
      </w:r>
      <w:r w:rsidR="00557EEA">
        <w:rPr>
          <w:sz w:val="20"/>
          <w:szCs w:val="20"/>
        </w:rPr>
        <w:t>)</w:t>
      </w:r>
      <w:r>
        <w:rPr>
          <w:sz w:val="20"/>
          <w:szCs w:val="20"/>
        </w:rPr>
        <w:t>.</w:t>
      </w:r>
    </w:p>
    <w:p w14:paraId="4D335616" w14:textId="69AF670B" w:rsidR="008D49D4" w:rsidRDefault="008D49D4" w:rsidP="008D49D4">
      <w:pPr>
        <w:rPr>
          <w:sz w:val="20"/>
          <w:szCs w:val="20"/>
        </w:rPr>
      </w:pPr>
      <w:r>
        <w:rPr>
          <w:sz w:val="20"/>
          <w:szCs w:val="20"/>
        </w:rPr>
        <w:t xml:space="preserve">Meng, </w:t>
      </w:r>
      <w:proofErr w:type="spellStart"/>
      <w:r>
        <w:rPr>
          <w:sz w:val="20"/>
          <w:szCs w:val="20"/>
        </w:rPr>
        <w:t>Peiyuan</w:t>
      </w:r>
      <w:proofErr w:type="spellEnd"/>
      <w:r>
        <w:rPr>
          <w:sz w:val="20"/>
          <w:szCs w:val="20"/>
        </w:rPr>
        <w:t xml:space="preserve">, </w:t>
      </w:r>
      <w:r>
        <w:rPr>
          <w:i/>
          <w:sz w:val="20"/>
          <w:szCs w:val="20"/>
        </w:rPr>
        <w:t>The Theory of Chinese Mindlines</w:t>
      </w:r>
      <w:r>
        <w:rPr>
          <w:sz w:val="20"/>
          <w:szCs w:val="20"/>
        </w:rPr>
        <w:t xml:space="preserve">, </w:t>
      </w:r>
      <w:r w:rsidR="00557EEA">
        <w:rPr>
          <w:sz w:val="20"/>
          <w:szCs w:val="20"/>
        </w:rPr>
        <w:t>(</w:t>
      </w:r>
      <w:r>
        <w:rPr>
          <w:sz w:val="20"/>
          <w:szCs w:val="20"/>
        </w:rPr>
        <w:t>Taiwan</w:t>
      </w:r>
      <w:r w:rsidR="00557EEA">
        <w:rPr>
          <w:sz w:val="20"/>
          <w:szCs w:val="20"/>
        </w:rPr>
        <w:t>:</w:t>
      </w:r>
      <w:r>
        <w:rPr>
          <w:sz w:val="20"/>
          <w:szCs w:val="20"/>
        </w:rPr>
        <w:t xml:space="preserve"> Student Publishing House 1990</w:t>
      </w:r>
      <w:r w:rsidR="00557EEA">
        <w:rPr>
          <w:sz w:val="20"/>
          <w:szCs w:val="20"/>
        </w:rPr>
        <w:t>)</w:t>
      </w:r>
      <w:r>
        <w:rPr>
          <w:sz w:val="20"/>
          <w:szCs w:val="20"/>
        </w:rPr>
        <w:t>.</w:t>
      </w:r>
    </w:p>
    <w:p w14:paraId="457A6AA6" w14:textId="2E1B8478" w:rsidR="008D49D4" w:rsidRDefault="008D49D4" w:rsidP="008D49D4">
      <w:pPr>
        <w:rPr>
          <w:sz w:val="20"/>
          <w:szCs w:val="20"/>
        </w:rPr>
      </w:pPr>
      <w:r>
        <w:rPr>
          <w:sz w:val="20"/>
          <w:szCs w:val="20"/>
        </w:rPr>
        <w:t xml:space="preserve">Mou, Zongsan, </w:t>
      </w:r>
      <w:r>
        <w:rPr>
          <w:i/>
          <w:sz w:val="20"/>
          <w:szCs w:val="20"/>
        </w:rPr>
        <w:t>Chinese Philosophy 19 Lectures</w:t>
      </w:r>
      <w:r>
        <w:rPr>
          <w:sz w:val="20"/>
          <w:szCs w:val="20"/>
        </w:rPr>
        <w:t xml:space="preserve">, </w:t>
      </w:r>
      <w:r w:rsidR="00557EEA">
        <w:rPr>
          <w:sz w:val="20"/>
          <w:szCs w:val="20"/>
        </w:rPr>
        <w:t>(Taipei: Student Bookstore,</w:t>
      </w:r>
      <w:r>
        <w:rPr>
          <w:sz w:val="20"/>
          <w:szCs w:val="20"/>
        </w:rPr>
        <w:t xml:space="preserve"> 1983</w:t>
      </w:r>
      <w:r w:rsidR="00557EEA">
        <w:rPr>
          <w:sz w:val="20"/>
          <w:szCs w:val="20"/>
        </w:rPr>
        <w:t>)</w:t>
      </w:r>
      <w:r>
        <w:rPr>
          <w:sz w:val="20"/>
          <w:szCs w:val="20"/>
        </w:rPr>
        <w:t>.</w:t>
      </w:r>
    </w:p>
    <w:p w14:paraId="045A4849" w14:textId="2312B992" w:rsidR="008D49D4" w:rsidRDefault="008D49D4" w:rsidP="008D49D4">
      <w:pPr>
        <w:rPr>
          <w:sz w:val="20"/>
          <w:szCs w:val="20"/>
        </w:rPr>
      </w:pPr>
      <w:r>
        <w:rPr>
          <w:sz w:val="20"/>
          <w:szCs w:val="20"/>
        </w:rPr>
        <w:t xml:space="preserve">Reveal, </w:t>
      </w:r>
      <w:hyperlink r:id="rId7" w:history="1">
        <w:r>
          <w:rPr>
            <w:rStyle w:val="Hyperlink"/>
            <w:sz w:val="20"/>
            <w:szCs w:val="20"/>
          </w:rPr>
          <w:t>http://biblehub.com/topical/r/reveal.htm</w:t>
        </w:r>
      </w:hyperlink>
      <w:r>
        <w:rPr>
          <w:sz w:val="20"/>
          <w:szCs w:val="20"/>
        </w:rPr>
        <w:t xml:space="preserve"> (Access on June 7th, 2018)</w:t>
      </w:r>
      <w:r w:rsidR="00557EEA">
        <w:rPr>
          <w:sz w:val="20"/>
          <w:szCs w:val="20"/>
        </w:rPr>
        <w:t>.</w:t>
      </w:r>
    </w:p>
    <w:p w14:paraId="1693D42A" w14:textId="60F49C08" w:rsidR="008D49D4" w:rsidRDefault="008D49D4" w:rsidP="008D49D4">
      <w:pPr>
        <w:rPr>
          <w:sz w:val="20"/>
          <w:szCs w:val="20"/>
        </w:rPr>
      </w:pPr>
      <w:r>
        <w:rPr>
          <w:sz w:val="20"/>
          <w:szCs w:val="20"/>
        </w:rPr>
        <w:t xml:space="preserve">Sun, </w:t>
      </w:r>
      <w:proofErr w:type="spellStart"/>
      <w:r>
        <w:rPr>
          <w:sz w:val="20"/>
          <w:szCs w:val="20"/>
        </w:rPr>
        <w:t>Tonghai</w:t>
      </w:r>
      <w:proofErr w:type="spellEnd"/>
      <w:r>
        <w:rPr>
          <w:sz w:val="20"/>
          <w:szCs w:val="20"/>
        </w:rPr>
        <w:t xml:space="preserve">, </w:t>
      </w:r>
      <w:proofErr w:type="spellStart"/>
      <w:proofErr w:type="gramStart"/>
      <w:r>
        <w:rPr>
          <w:i/>
          <w:sz w:val="20"/>
          <w:szCs w:val="20"/>
        </w:rPr>
        <w:t>Zhuangzi:The</w:t>
      </w:r>
      <w:proofErr w:type="spellEnd"/>
      <w:proofErr w:type="gramEnd"/>
      <w:r>
        <w:rPr>
          <w:i/>
          <w:sz w:val="20"/>
          <w:szCs w:val="20"/>
        </w:rPr>
        <w:t xml:space="preserve"> Grand Master</w:t>
      </w:r>
      <w:r w:rsidR="00557EEA">
        <w:rPr>
          <w:sz w:val="20"/>
          <w:szCs w:val="20"/>
        </w:rPr>
        <w:t>, (Beijing:</w:t>
      </w:r>
      <w:r w:rsidR="00557EEA" w:rsidRPr="00557EEA">
        <w:rPr>
          <w:sz w:val="20"/>
          <w:szCs w:val="20"/>
        </w:rPr>
        <w:t xml:space="preserve"> </w:t>
      </w:r>
      <w:r w:rsidR="00557EEA">
        <w:rPr>
          <w:sz w:val="20"/>
          <w:szCs w:val="20"/>
        </w:rPr>
        <w:t>Z</w:t>
      </w:r>
      <w:r>
        <w:rPr>
          <w:sz w:val="20"/>
          <w:szCs w:val="20"/>
        </w:rPr>
        <w:t>honghua shuju press, 2016</w:t>
      </w:r>
      <w:r w:rsidR="00557EEA">
        <w:rPr>
          <w:sz w:val="20"/>
          <w:szCs w:val="20"/>
        </w:rPr>
        <w:t>)</w:t>
      </w:r>
      <w:r>
        <w:rPr>
          <w:sz w:val="20"/>
          <w:szCs w:val="20"/>
        </w:rPr>
        <w:t>.</w:t>
      </w:r>
    </w:p>
    <w:p w14:paraId="403F1936" w14:textId="0456CDA3" w:rsidR="008D49D4" w:rsidRDefault="008D49D4" w:rsidP="008D49D4">
      <w:pPr>
        <w:rPr>
          <w:sz w:val="20"/>
          <w:szCs w:val="20"/>
        </w:rPr>
      </w:pPr>
      <w:r>
        <w:rPr>
          <w:sz w:val="20"/>
          <w:szCs w:val="20"/>
        </w:rPr>
        <w:t xml:space="preserve">Tang, </w:t>
      </w:r>
      <w:proofErr w:type="spellStart"/>
      <w:r>
        <w:rPr>
          <w:sz w:val="20"/>
          <w:szCs w:val="20"/>
        </w:rPr>
        <w:t>Junyi</w:t>
      </w:r>
      <w:proofErr w:type="spellEnd"/>
      <w:r>
        <w:rPr>
          <w:sz w:val="20"/>
          <w:szCs w:val="20"/>
        </w:rPr>
        <w:t xml:space="preserve">, </w:t>
      </w:r>
      <w:r w:rsidRPr="006F2267">
        <w:rPr>
          <w:i/>
          <w:sz w:val="20"/>
          <w:szCs w:val="20"/>
        </w:rPr>
        <w:t>The Origin</w:t>
      </w:r>
      <w:r w:rsidR="006F2267">
        <w:rPr>
          <w:i/>
          <w:sz w:val="20"/>
          <w:szCs w:val="20"/>
        </w:rPr>
        <w:t>al Theory of Chinese Philosophy:</w:t>
      </w:r>
      <w:r w:rsidRPr="006F2267">
        <w:rPr>
          <w:i/>
          <w:sz w:val="20"/>
          <w:szCs w:val="20"/>
        </w:rPr>
        <w:t xml:space="preserve"> The Original Dao</w:t>
      </w:r>
      <w:r w:rsidR="0058130A">
        <w:rPr>
          <w:sz w:val="20"/>
          <w:szCs w:val="20"/>
        </w:rPr>
        <w:t>, (Hongkong: Life Publishing,</w:t>
      </w:r>
      <w:r>
        <w:rPr>
          <w:sz w:val="20"/>
          <w:szCs w:val="20"/>
        </w:rPr>
        <w:t xml:space="preserve"> 1966</w:t>
      </w:r>
      <w:r w:rsidR="0058130A">
        <w:rPr>
          <w:sz w:val="20"/>
          <w:szCs w:val="20"/>
        </w:rPr>
        <w:t>)</w:t>
      </w:r>
      <w:r>
        <w:rPr>
          <w:sz w:val="20"/>
          <w:szCs w:val="20"/>
        </w:rPr>
        <w:t xml:space="preserve">.  </w:t>
      </w:r>
    </w:p>
    <w:p w14:paraId="4FB7112C" w14:textId="0777B425" w:rsidR="008D49D4" w:rsidRDefault="008D49D4" w:rsidP="008D49D4">
      <w:pPr>
        <w:rPr>
          <w:sz w:val="20"/>
          <w:szCs w:val="20"/>
        </w:rPr>
      </w:pPr>
      <w:r>
        <w:rPr>
          <w:sz w:val="20"/>
          <w:szCs w:val="20"/>
        </w:rPr>
        <w:t xml:space="preserve">Theology, </w:t>
      </w:r>
      <w:hyperlink r:id="rId8" w:history="1">
        <w:r>
          <w:rPr>
            <w:rStyle w:val="Hyperlink"/>
            <w:sz w:val="20"/>
            <w:szCs w:val="20"/>
          </w:rPr>
          <w:t>https://en.wikipedia.org/wiki/Theology</w:t>
        </w:r>
      </w:hyperlink>
      <w:r>
        <w:rPr>
          <w:sz w:val="20"/>
          <w:szCs w:val="20"/>
        </w:rPr>
        <w:t xml:space="preserve">  (Access on June 6th, 2018)</w:t>
      </w:r>
      <w:r w:rsidR="006F2267">
        <w:rPr>
          <w:sz w:val="20"/>
          <w:szCs w:val="20"/>
        </w:rPr>
        <w:t>.</w:t>
      </w:r>
    </w:p>
    <w:p w14:paraId="3D1A95AF" w14:textId="3FB9CFFB" w:rsidR="008D49D4" w:rsidRDefault="008D49D4" w:rsidP="008D49D4">
      <w:pPr>
        <w:rPr>
          <w:sz w:val="20"/>
          <w:szCs w:val="20"/>
        </w:rPr>
      </w:pPr>
      <w:r>
        <w:rPr>
          <w:sz w:val="20"/>
          <w:szCs w:val="20"/>
        </w:rPr>
        <w:t xml:space="preserve">Wang Bi, </w:t>
      </w:r>
      <w:r>
        <w:rPr>
          <w:i/>
          <w:sz w:val="20"/>
          <w:szCs w:val="20"/>
        </w:rPr>
        <w:t>Interpretation of Laozi, Chapter 14</w:t>
      </w:r>
      <w:r>
        <w:rPr>
          <w:sz w:val="20"/>
          <w:szCs w:val="20"/>
        </w:rPr>
        <w:t xml:space="preserve">, </w:t>
      </w:r>
      <w:r w:rsidR="00805CA9">
        <w:rPr>
          <w:sz w:val="20"/>
          <w:szCs w:val="20"/>
        </w:rPr>
        <w:t xml:space="preserve">(Taipei: </w:t>
      </w:r>
      <w:r>
        <w:rPr>
          <w:sz w:val="20"/>
          <w:szCs w:val="20"/>
        </w:rPr>
        <w:t>Central Printing, 1956</w:t>
      </w:r>
      <w:r w:rsidR="00805CA9">
        <w:rPr>
          <w:sz w:val="20"/>
          <w:szCs w:val="20"/>
        </w:rPr>
        <w:t>)</w:t>
      </w:r>
      <w:r>
        <w:rPr>
          <w:sz w:val="20"/>
          <w:szCs w:val="20"/>
        </w:rPr>
        <w:t>.</w:t>
      </w:r>
    </w:p>
    <w:p w14:paraId="3FED261A" w14:textId="6E773D8A" w:rsidR="008D49D4" w:rsidRDefault="008D49D4" w:rsidP="008D49D4">
      <w:pPr>
        <w:rPr>
          <w:sz w:val="20"/>
          <w:szCs w:val="20"/>
        </w:rPr>
      </w:pPr>
      <w:r>
        <w:rPr>
          <w:sz w:val="20"/>
          <w:szCs w:val="20"/>
        </w:rPr>
        <w:t xml:space="preserve">Wang Ming, </w:t>
      </w:r>
      <w:r>
        <w:rPr>
          <w:i/>
          <w:sz w:val="20"/>
          <w:szCs w:val="20"/>
        </w:rPr>
        <w:t>Revision of Taiping Jing,</w:t>
      </w:r>
      <w:r>
        <w:rPr>
          <w:i/>
        </w:rPr>
        <w:t xml:space="preserve"> </w:t>
      </w:r>
      <w:r>
        <w:rPr>
          <w:i/>
          <w:sz w:val="20"/>
          <w:szCs w:val="20"/>
        </w:rPr>
        <w:t>Volume 18-34</w:t>
      </w:r>
      <w:r w:rsidR="0086540E">
        <w:rPr>
          <w:sz w:val="20"/>
          <w:szCs w:val="20"/>
        </w:rPr>
        <w:t>, (Beijing: Zhonghua shuju P</w:t>
      </w:r>
      <w:r>
        <w:rPr>
          <w:sz w:val="20"/>
          <w:szCs w:val="20"/>
        </w:rPr>
        <w:t>ress, 2018</w:t>
      </w:r>
      <w:r w:rsidR="0086540E">
        <w:rPr>
          <w:sz w:val="20"/>
          <w:szCs w:val="20"/>
        </w:rPr>
        <w:t>)</w:t>
      </w:r>
      <w:r>
        <w:rPr>
          <w:sz w:val="20"/>
          <w:szCs w:val="20"/>
        </w:rPr>
        <w:t>.</w:t>
      </w:r>
    </w:p>
    <w:p w14:paraId="07DB90E2" w14:textId="64BBECB7" w:rsidR="008D49D4" w:rsidRDefault="008D49D4" w:rsidP="008D49D4">
      <w:pPr>
        <w:rPr>
          <w:sz w:val="20"/>
          <w:szCs w:val="20"/>
        </w:rPr>
      </w:pPr>
      <w:r>
        <w:rPr>
          <w:sz w:val="20"/>
          <w:szCs w:val="20"/>
        </w:rPr>
        <w:t xml:space="preserve">Yan Fu, </w:t>
      </w:r>
      <w:r>
        <w:rPr>
          <w:i/>
          <w:sz w:val="20"/>
          <w:szCs w:val="20"/>
        </w:rPr>
        <w:t>Comments Dao De Jing of Laozi</w:t>
      </w:r>
      <w:r>
        <w:rPr>
          <w:sz w:val="20"/>
          <w:szCs w:val="20"/>
        </w:rPr>
        <w:t xml:space="preserve">, </w:t>
      </w:r>
      <w:r w:rsidR="0086540E">
        <w:rPr>
          <w:sz w:val="20"/>
          <w:szCs w:val="20"/>
        </w:rPr>
        <w:t xml:space="preserve">(Beijing: </w:t>
      </w:r>
      <w:r>
        <w:rPr>
          <w:sz w:val="20"/>
          <w:szCs w:val="20"/>
        </w:rPr>
        <w:t>Zhanghe Cultural Media Co., 2017</w:t>
      </w:r>
      <w:r w:rsidR="0086540E">
        <w:rPr>
          <w:sz w:val="20"/>
          <w:szCs w:val="20"/>
        </w:rPr>
        <w:t>)</w:t>
      </w:r>
      <w:r>
        <w:rPr>
          <w:sz w:val="20"/>
          <w:szCs w:val="20"/>
        </w:rPr>
        <w:t>.</w:t>
      </w:r>
    </w:p>
    <w:p w14:paraId="0D51F4FD" w14:textId="15D77247" w:rsidR="008D49D4" w:rsidRDefault="008D49D4" w:rsidP="008D49D4">
      <w:pPr>
        <w:rPr>
          <w:sz w:val="20"/>
          <w:szCs w:val="20"/>
        </w:rPr>
      </w:pPr>
      <w:r>
        <w:rPr>
          <w:sz w:val="20"/>
          <w:szCs w:val="20"/>
        </w:rPr>
        <w:t xml:space="preserve">Zhang </w:t>
      </w:r>
      <w:proofErr w:type="spellStart"/>
      <w:r>
        <w:rPr>
          <w:sz w:val="20"/>
          <w:szCs w:val="20"/>
        </w:rPr>
        <w:t>Junpang</w:t>
      </w:r>
      <w:proofErr w:type="spellEnd"/>
      <w:r>
        <w:rPr>
          <w:sz w:val="20"/>
          <w:szCs w:val="20"/>
        </w:rPr>
        <w:t xml:space="preserve"> (ed.), </w:t>
      </w:r>
      <w:r>
        <w:rPr>
          <w:i/>
          <w:sz w:val="20"/>
          <w:szCs w:val="20"/>
        </w:rPr>
        <w:t>Selected articles of Daoism: Yunji qiqian Vol.1</w:t>
      </w:r>
      <w:r>
        <w:rPr>
          <w:sz w:val="20"/>
          <w:szCs w:val="20"/>
        </w:rPr>
        <w:t xml:space="preserve">, </w:t>
      </w:r>
      <w:r w:rsidR="0086540E">
        <w:rPr>
          <w:sz w:val="20"/>
          <w:szCs w:val="20"/>
        </w:rPr>
        <w:t>(</w:t>
      </w:r>
      <w:r w:rsidR="0086540E" w:rsidRPr="0086540E">
        <w:rPr>
          <w:sz w:val="20"/>
          <w:szCs w:val="20"/>
        </w:rPr>
        <w:t>Shanghai</w:t>
      </w:r>
      <w:r w:rsidR="0086540E">
        <w:rPr>
          <w:sz w:val="20"/>
          <w:szCs w:val="20"/>
        </w:rPr>
        <w:t>:</w:t>
      </w:r>
      <w:r w:rsidR="0086540E" w:rsidRPr="0086540E">
        <w:rPr>
          <w:sz w:val="20"/>
          <w:szCs w:val="20"/>
        </w:rPr>
        <w:t xml:space="preserve"> </w:t>
      </w:r>
      <w:r w:rsidR="0086540E">
        <w:rPr>
          <w:sz w:val="20"/>
          <w:szCs w:val="20"/>
        </w:rPr>
        <w:t>Ancient Books Publishing</w:t>
      </w:r>
      <w:r>
        <w:rPr>
          <w:sz w:val="20"/>
          <w:szCs w:val="20"/>
        </w:rPr>
        <w:t>, 1989</w:t>
      </w:r>
      <w:r w:rsidR="0086540E">
        <w:rPr>
          <w:sz w:val="20"/>
          <w:szCs w:val="20"/>
        </w:rPr>
        <w:t>)</w:t>
      </w:r>
      <w:r>
        <w:rPr>
          <w:sz w:val="20"/>
          <w:szCs w:val="20"/>
        </w:rPr>
        <w:t>.</w:t>
      </w:r>
    </w:p>
    <w:p w14:paraId="1C303AF2" w14:textId="2F46A94A" w:rsidR="008D49D4" w:rsidRDefault="008D49D4" w:rsidP="008D49D4">
      <w:pPr>
        <w:rPr>
          <w:sz w:val="20"/>
          <w:szCs w:val="20"/>
        </w:rPr>
      </w:pPr>
      <w:r>
        <w:rPr>
          <w:sz w:val="20"/>
          <w:szCs w:val="20"/>
        </w:rPr>
        <w:t xml:space="preserve">Zhao </w:t>
      </w:r>
      <w:proofErr w:type="spellStart"/>
      <w:r>
        <w:rPr>
          <w:sz w:val="20"/>
          <w:szCs w:val="20"/>
        </w:rPr>
        <w:t>Weimin</w:t>
      </w:r>
      <w:proofErr w:type="spellEnd"/>
      <w:r>
        <w:rPr>
          <w:sz w:val="20"/>
          <w:szCs w:val="20"/>
        </w:rPr>
        <w:t xml:space="preserve">, </w:t>
      </w:r>
      <w:r>
        <w:rPr>
          <w:i/>
          <w:sz w:val="20"/>
          <w:szCs w:val="20"/>
        </w:rPr>
        <w:t>Dao of Laozi</w:t>
      </w:r>
      <w:r w:rsidR="0086540E">
        <w:rPr>
          <w:sz w:val="20"/>
          <w:szCs w:val="20"/>
        </w:rPr>
        <w:t>,</w:t>
      </w:r>
      <w:r w:rsidR="0086540E" w:rsidRPr="0086540E">
        <w:rPr>
          <w:sz w:val="20"/>
          <w:szCs w:val="20"/>
        </w:rPr>
        <w:t xml:space="preserve"> </w:t>
      </w:r>
      <w:r w:rsidR="0086540E">
        <w:rPr>
          <w:sz w:val="20"/>
          <w:szCs w:val="20"/>
        </w:rPr>
        <w:t>(</w:t>
      </w:r>
      <w:r w:rsidR="0086540E" w:rsidRPr="0086540E">
        <w:rPr>
          <w:sz w:val="20"/>
          <w:szCs w:val="20"/>
        </w:rPr>
        <w:t>Taipei</w:t>
      </w:r>
      <w:r w:rsidR="0086540E">
        <w:rPr>
          <w:sz w:val="20"/>
          <w:szCs w:val="20"/>
        </w:rPr>
        <w:t>:</w:t>
      </w:r>
      <w:r w:rsidR="0086540E" w:rsidRPr="0086540E">
        <w:rPr>
          <w:sz w:val="20"/>
          <w:szCs w:val="20"/>
        </w:rPr>
        <w:t xml:space="preserve"> </w:t>
      </w:r>
      <w:proofErr w:type="spellStart"/>
      <w:r w:rsidR="0086540E">
        <w:rPr>
          <w:sz w:val="20"/>
          <w:szCs w:val="20"/>
        </w:rPr>
        <w:t>Mingtian</w:t>
      </w:r>
      <w:proofErr w:type="spellEnd"/>
      <w:r w:rsidR="0086540E">
        <w:rPr>
          <w:sz w:val="20"/>
          <w:szCs w:val="20"/>
        </w:rPr>
        <w:t xml:space="preserve"> Cultural P</w:t>
      </w:r>
      <w:r>
        <w:rPr>
          <w:sz w:val="20"/>
          <w:szCs w:val="20"/>
        </w:rPr>
        <w:t>ress, 2003</w:t>
      </w:r>
      <w:r w:rsidR="0086540E">
        <w:rPr>
          <w:sz w:val="20"/>
          <w:szCs w:val="20"/>
        </w:rPr>
        <w:t>)</w:t>
      </w:r>
      <w:r>
        <w:rPr>
          <w:sz w:val="20"/>
          <w:szCs w:val="20"/>
        </w:rPr>
        <w:t>.</w:t>
      </w:r>
    </w:p>
    <w:p w14:paraId="01520FC3" w14:textId="77777777" w:rsidR="008D49D4" w:rsidRDefault="008D49D4" w:rsidP="008D49D4">
      <w:pPr>
        <w:rPr>
          <w:sz w:val="20"/>
          <w:szCs w:val="20"/>
        </w:rPr>
      </w:pPr>
      <w:r>
        <w:rPr>
          <w:sz w:val="20"/>
          <w:szCs w:val="20"/>
        </w:rPr>
        <w:t xml:space="preserve">  </w:t>
      </w:r>
    </w:p>
    <w:p w14:paraId="44336802" w14:textId="77777777" w:rsidR="00411558" w:rsidRDefault="00411558"/>
    <w:sectPr w:rsidR="004115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D6775" w14:textId="77777777" w:rsidR="00C86481" w:rsidRDefault="00C86481" w:rsidP="008D49D4">
      <w:pPr>
        <w:spacing w:after="0" w:line="240" w:lineRule="auto"/>
      </w:pPr>
      <w:r>
        <w:separator/>
      </w:r>
    </w:p>
  </w:endnote>
  <w:endnote w:type="continuationSeparator" w:id="0">
    <w:p w14:paraId="2ACD8411" w14:textId="77777777" w:rsidR="00C86481" w:rsidRDefault="00C86481" w:rsidP="008D4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9E91A" w14:textId="77777777" w:rsidR="00C86481" w:rsidRDefault="00C86481" w:rsidP="008D49D4">
      <w:pPr>
        <w:spacing w:after="0" w:line="240" w:lineRule="auto"/>
      </w:pPr>
      <w:r>
        <w:separator/>
      </w:r>
    </w:p>
  </w:footnote>
  <w:footnote w:type="continuationSeparator" w:id="0">
    <w:p w14:paraId="29B483EC" w14:textId="77777777" w:rsidR="00C86481" w:rsidRDefault="00C86481" w:rsidP="008D49D4">
      <w:pPr>
        <w:spacing w:after="0" w:line="240" w:lineRule="auto"/>
      </w:pPr>
      <w:r>
        <w:continuationSeparator/>
      </w:r>
    </w:p>
  </w:footnote>
  <w:footnote w:id="1">
    <w:p w14:paraId="04F36143"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Theology, </w:t>
      </w:r>
      <w:hyperlink r:id="rId1" w:history="1">
        <w:r>
          <w:rPr>
            <w:rStyle w:val="Hyperlink"/>
            <w:sz w:val="16"/>
            <w:szCs w:val="16"/>
          </w:rPr>
          <w:t>https://en.wikipedia.org/wiki/Theology</w:t>
        </w:r>
      </w:hyperlink>
      <w:r>
        <w:rPr>
          <w:sz w:val="16"/>
          <w:szCs w:val="16"/>
        </w:rPr>
        <w:t>, (Access on June 6</w:t>
      </w:r>
      <w:r>
        <w:rPr>
          <w:sz w:val="16"/>
          <w:szCs w:val="16"/>
          <w:vertAlign w:val="superscript"/>
        </w:rPr>
        <w:t>th</w:t>
      </w:r>
      <w:r>
        <w:rPr>
          <w:sz w:val="16"/>
          <w:szCs w:val="16"/>
        </w:rPr>
        <w:t>, 2018)</w:t>
      </w:r>
    </w:p>
  </w:footnote>
  <w:footnote w:id="2">
    <w:p w14:paraId="07E6F9FF" w14:textId="24888BB2" w:rsidR="008D49D4" w:rsidRDefault="008D49D4" w:rsidP="008D49D4">
      <w:pPr>
        <w:pStyle w:val="FootnoteText"/>
        <w:rPr>
          <w:sz w:val="16"/>
          <w:szCs w:val="16"/>
        </w:rPr>
      </w:pPr>
      <w:r>
        <w:rPr>
          <w:rStyle w:val="FootnoteReference"/>
        </w:rPr>
        <w:footnoteRef/>
      </w:r>
      <w:r>
        <w:t xml:space="preserve"> </w:t>
      </w:r>
      <w:r>
        <w:rPr>
          <w:sz w:val="16"/>
          <w:szCs w:val="16"/>
        </w:rPr>
        <w:t xml:space="preserve">God the Creator, </w:t>
      </w:r>
      <w:hyperlink r:id="rId2" w:history="1">
        <w:r>
          <w:rPr>
            <w:rStyle w:val="Hyperlink"/>
            <w:sz w:val="16"/>
            <w:szCs w:val="16"/>
          </w:rPr>
          <w:t>https://bible.knowing-jesus.com/topics</w:t>
        </w:r>
      </w:hyperlink>
      <w:r w:rsidR="002918D2">
        <w:rPr>
          <w:sz w:val="16"/>
          <w:szCs w:val="16"/>
        </w:rPr>
        <w:t>, (Access on June 9</w:t>
      </w:r>
      <w:r>
        <w:rPr>
          <w:sz w:val="16"/>
          <w:szCs w:val="16"/>
          <w:vertAlign w:val="superscript"/>
        </w:rPr>
        <w:t>th</w:t>
      </w:r>
      <w:r>
        <w:rPr>
          <w:sz w:val="16"/>
          <w:szCs w:val="16"/>
        </w:rPr>
        <w:t>, 2018)</w:t>
      </w:r>
    </w:p>
  </w:footnote>
  <w:footnote w:id="3">
    <w:p w14:paraId="43115705" w14:textId="77777777" w:rsidR="008D49D4" w:rsidRDefault="008D49D4" w:rsidP="008D49D4">
      <w:pPr>
        <w:pStyle w:val="FootnoteText"/>
      </w:pPr>
      <w:r>
        <w:rPr>
          <w:rStyle w:val="FootnoteReference"/>
        </w:rPr>
        <w:footnoteRef/>
      </w:r>
      <w:r>
        <w:t xml:space="preserve"> </w:t>
      </w:r>
      <w:bookmarkStart w:id="3" w:name="_Hlk516236901"/>
      <w:r>
        <w:rPr>
          <w:sz w:val="16"/>
          <w:szCs w:val="16"/>
        </w:rPr>
        <w:t xml:space="preserve">James </w:t>
      </w:r>
      <w:proofErr w:type="spellStart"/>
      <w:r>
        <w:rPr>
          <w:sz w:val="16"/>
          <w:szCs w:val="16"/>
        </w:rPr>
        <w:t>Legge</w:t>
      </w:r>
      <w:proofErr w:type="spellEnd"/>
      <w:r>
        <w:rPr>
          <w:sz w:val="16"/>
          <w:szCs w:val="16"/>
        </w:rPr>
        <w:t xml:space="preserve">, </w:t>
      </w:r>
      <w:r>
        <w:rPr>
          <w:i/>
          <w:sz w:val="16"/>
          <w:szCs w:val="16"/>
        </w:rPr>
        <w:t xml:space="preserve">Lao Tzu, Tao </w:t>
      </w:r>
      <w:proofErr w:type="spellStart"/>
      <w:r>
        <w:rPr>
          <w:i/>
          <w:sz w:val="16"/>
          <w:szCs w:val="16"/>
        </w:rPr>
        <w:t>Te</w:t>
      </w:r>
      <w:proofErr w:type="spellEnd"/>
      <w:r>
        <w:rPr>
          <w:i/>
          <w:sz w:val="16"/>
          <w:szCs w:val="16"/>
        </w:rPr>
        <w:t xml:space="preserve"> Ching, An Illustrated Journey</w:t>
      </w:r>
      <w:r>
        <w:rPr>
          <w:sz w:val="16"/>
          <w:szCs w:val="16"/>
        </w:rPr>
        <w:t>, Bulfinch Press, 1994, p.42</w:t>
      </w:r>
      <w:bookmarkEnd w:id="3"/>
    </w:p>
  </w:footnote>
  <w:footnote w:id="4">
    <w:p w14:paraId="0B443B2D"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The concept of yin and yang states that everything in the universe is composed of two opposing but complementary forces. Everything </w:t>
      </w:r>
    </w:p>
    <w:p w14:paraId="539EF773" w14:textId="77777777" w:rsidR="008D49D4" w:rsidRDefault="008D49D4" w:rsidP="008D49D4">
      <w:pPr>
        <w:pStyle w:val="FootnoteText"/>
      </w:pPr>
      <w:r>
        <w:rPr>
          <w:sz w:val="16"/>
          <w:szCs w:val="16"/>
        </w:rPr>
        <w:t xml:space="preserve">   that is yin necessarily has a corresponding yang, such as night and day, or hot and cold, male and female, etc.</w:t>
      </w:r>
    </w:p>
  </w:footnote>
  <w:footnote w:id="5">
    <w:p w14:paraId="1487E945" w14:textId="77777777" w:rsidR="008D49D4" w:rsidRDefault="008D49D4" w:rsidP="008D49D4">
      <w:pPr>
        <w:pStyle w:val="FootnoteText"/>
      </w:pPr>
      <w:r>
        <w:rPr>
          <w:rStyle w:val="FootnoteReference"/>
        </w:rPr>
        <w:footnoteRef/>
      </w:r>
      <w:r>
        <w:t xml:space="preserve"> </w:t>
      </w:r>
      <w:r>
        <w:rPr>
          <w:sz w:val="16"/>
          <w:szCs w:val="16"/>
        </w:rPr>
        <w:t xml:space="preserve">James </w:t>
      </w:r>
      <w:proofErr w:type="spellStart"/>
      <w:r>
        <w:rPr>
          <w:sz w:val="16"/>
          <w:szCs w:val="16"/>
        </w:rPr>
        <w:t>Legge</w:t>
      </w:r>
      <w:proofErr w:type="spellEnd"/>
      <w:r>
        <w:rPr>
          <w:sz w:val="16"/>
          <w:szCs w:val="16"/>
        </w:rPr>
        <w:t xml:space="preserve">, </w:t>
      </w:r>
      <w:r>
        <w:rPr>
          <w:i/>
          <w:sz w:val="16"/>
          <w:szCs w:val="16"/>
        </w:rPr>
        <w:t xml:space="preserve">Lao Tzu, Tao </w:t>
      </w:r>
      <w:proofErr w:type="spellStart"/>
      <w:r>
        <w:rPr>
          <w:i/>
          <w:sz w:val="16"/>
          <w:szCs w:val="16"/>
        </w:rPr>
        <w:t>Te</w:t>
      </w:r>
      <w:proofErr w:type="spellEnd"/>
      <w:r>
        <w:rPr>
          <w:i/>
          <w:sz w:val="16"/>
          <w:szCs w:val="16"/>
        </w:rPr>
        <w:t xml:space="preserve"> Ching, An Illustrated Journey</w:t>
      </w:r>
      <w:r>
        <w:rPr>
          <w:sz w:val="16"/>
          <w:szCs w:val="16"/>
        </w:rPr>
        <w:t>, Bulfinch Press, 1994, p.25</w:t>
      </w:r>
    </w:p>
  </w:footnote>
  <w:footnote w:id="6">
    <w:p w14:paraId="3D0CC486"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Taoism has always accepted that women have an equal part to play in spiritual life. Women took priestly roles from the earliest days of </w:t>
      </w:r>
    </w:p>
    <w:p w14:paraId="2DDC14F5" w14:textId="77777777" w:rsidR="008D49D4" w:rsidRDefault="008D49D4" w:rsidP="008D49D4">
      <w:pPr>
        <w:pStyle w:val="FootnoteText"/>
        <w:rPr>
          <w:sz w:val="16"/>
          <w:szCs w:val="16"/>
        </w:rPr>
      </w:pPr>
      <w:r>
        <w:rPr>
          <w:sz w:val="16"/>
          <w:szCs w:val="16"/>
        </w:rPr>
        <w:t xml:space="preserve">   organised Taoist religion and Taoist legend has many tales of female deities. Taoism emphasises characteristics that are usually thought </w:t>
      </w:r>
    </w:p>
    <w:p w14:paraId="6F1CD165" w14:textId="77777777" w:rsidR="008D49D4" w:rsidRDefault="008D49D4" w:rsidP="008D49D4">
      <w:pPr>
        <w:pStyle w:val="FootnoteText"/>
        <w:rPr>
          <w:sz w:val="16"/>
          <w:szCs w:val="16"/>
        </w:rPr>
      </w:pPr>
      <w:r>
        <w:rPr>
          <w:sz w:val="16"/>
          <w:szCs w:val="16"/>
        </w:rPr>
        <w:t xml:space="preserve">   of as feminine such as softness and yielding, modesty and non-aggression. It teaches that the weak will overcome the strong.</w:t>
      </w:r>
    </w:p>
  </w:footnote>
  <w:footnote w:id="7">
    <w:p w14:paraId="3F99FA17" w14:textId="77777777" w:rsidR="008D49D4" w:rsidRDefault="008D49D4" w:rsidP="008D49D4">
      <w:pPr>
        <w:pStyle w:val="FootnoteText"/>
      </w:pPr>
      <w:r>
        <w:rPr>
          <w:rStyle w:val="FootnoteReference"/>
        </w:rPr>
        <w:footnoteRef/>
      </w:r>
      <w:r>
        <w:t xml:space="preserve"> </w:t>
      </w:r>
      <w:r>
        <w:rPr>
          <w:sz w:val="16"/>
          <w:szCs w:val="16"/>
        </w:rPr>
        <w:t xml:space="preserve">James </w:t>
      </w:r>
      <w:proofErr w:type="spellStart"/>
      <w:r>
        <w:rPr>
          <w:sz w:val="16"/>
          <w:szCs w:val="16"/>
        </w:rPr>
        <w:t>Legge</w:t>
      </w:r>
      <w:proofErr w:type="spellEnd"/>
      <w:r>
        <w:rPr>
          <w:sz w:val="16"/>
          <w:szCs w:val="16"/>
        </w:rPr>
        <w:t xml:space="preserve">, </w:t>
      </w:r>
      <w:r>
        <w:rPr>
          <w:i/>
          <w:sz w:val="16"/>
          <w:szCs w:val="16"/>
        </w:rPr>
        <w:t xml:space="preserve">Lao Tzu, Tao </w:t>
      </w:r>
      <w:proofErr w:type="spellStart"/>
      <w:r>
        <w:rPr>
          <w:i/>
          <w:sz w:val="16"/>
          <w:szCs w:val="16"/>
        </w:rPr>
        <w:t>Te</w:t>
      </w:r>
      <w:proofErr w:type="spellEnd"/>
      <w:r>
        <w:rPr>
          <w:i/>
          <w:sz w:val="16"/>
          <w:szCs w:val="16"/>
        </w:rPr>
        <w:t xml:space="preserve"> Ching, An Illustrated Journey</w:t>
      </w:r>
      <w:r>
        <w:rPr>
          <w:sz w:val="16"/>
          <w:szCs w:val="16"/>
        </w:rPr>
        <w:t>, Bulfinch Press, 1994, p.39</w:t>
      </w:r>
    </w:p>
    <w:p w14:paraId="111C1B80" w14:textId="77777777" w:rsidR="008D49D4" w:rsidRDefault="008D49D4" w:rsidP="008D49D4">
      <w:pPr>
        <w:pStyle w:val="FootnoteText"/>
      </w:pPr>
    </w:p>
  </w:footnote>
  <w:footnote w:id="8">
    <w:p w14:paraId="7E57BA7D" w14:textId="77777777" w:rsidR="008D49D4" w:rsidRDefault="008D49D4" w:rsidP="008D49D4">
      <w:pPr>
        <w:pStyle w:val="FootnoteText"/>
      </w:pPr>
      <w:r>
        <w:rPr>
          <w:rStyle w:val="FootnoteReference"/>
        </w:rPr>
        <w:footnoteRef/>
      </w:r>
      <w:r>
        <w:t xml:space="preserve"> </w:t>
      </w:r>
      <w:r>
        <w:rPr>
          <w:sz w:val="16"/>
          <w:szCs w:val="16"/>
        </w:rPr>
        <w:t xml:space="preserve">Guying Chen, </w:t>
      </w:r>
      <w:r>
        <w:rPr>
          <w:i/>
          <w:sz w:val="16"/>
          <w:szCs w:val="16"/>
        </w:rPr>
        <w:t>The Cultural Research of Daoist, Vol.14</w:t>
      </w:r>
      <w:r>
        <w:rPr>
          <w:sz w:val="16"/>
          <w:szCs w:val="16"/>
        </w:rPr>
        <w:t xml:space="preserve">, Beijing </w:t>
      </w:r>
      <w:proofErr w:type="spellStart"/>
      <w:r>
        <w:rPr>
          <w:sz w:val="16"/>
          <w:szCs w:val="16"/>
        </w:rPr>
        <w:t>Sanlian</w:t>
      </w:r>
      <w:proofErr w:type="spellEnd"/>
      <w:r>
        <w:rPr>
          <w:sz w:val="16"/>
          <w:szCs w:val="16"/>
        </w:rPr>
        <w:t xml:space="preserve"> Press, 1998, pp.117-124</w:t>
      </w:r>
    </w:p>
  </w:footnote>
  <w:footnote w:id="9">
    <w:p w14:paraId="069A4812"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It typically refers to the belief expressed by Socrates in some of Plato's dialogues, that the material world as it seems to us is not the </w:t>
      </w:r>
    </w:p>
    <w:p w14:paraId="67CB9B5A" w14:textId="77777777" w:rsidR="008D49D4" w:rsidRDefault="008D49D4" w:rsidP="008D49D4">
      <w:pPr>
        <w:pStyle w:val="FootnoteText"/>
        <w:rPr>
          <w:sz w:val="16"/>
          <w:szCs w:val="16"/>
        </w:rPr>
      </w:pPr>
      <w:r>
        <w:rPr>
          <w:sz w:val="16"/>
          <w:szCs w:val="16"/>
        </w:rPr>
        <w:t xml:space="preserve">     real world, but only an image or copy of the real world. The forms, according to Socrates, are roughly speaking archetypes or abstract </w:t>
      </w:r>
    </w:p>
    <w:p w14:paraId="0913AA1C" w14:textId="77777777" w:rsidR="008D49D4" w:rsidRDefault="008D49D4" w:rsidP="008D49D4">
      <w:pPr>
        <w:pStyle w:val="FootnoteText"/>
        <w:ind w:firstLine="140"/>
        <w:rPr>
          <w:sz w:val="16"/>
          <w:szCs w:val="16"/>
        </w:rPr>
      </w:pPr>
      <w:r>
        <w:rPr>
          <w:sz w:val="16"/>
          <w:szCs w:val="16"/>
        </w:rPr>
        <w:t xml:space="preserve"> representations of them any types of things, and properties we feel and see around us, which can only be perceived by reason; (that is, </w:t>
      </w:r>
    </w:p>
    <w:p w14:paraId="5271A28D" w14:textId="77777777" w:rsidR="008D49D4" w:rsidRDefault="008D49D4" w:rsidP="008D49D4">
      <w:pPr>
        <w:pStyle w:val="FootnoteText"/>
        <w:ind w:firstLine="140"/>
        <w:rPr>
          <w:sz w:val="16"/>
          <w:szCs w:val="16"/>
        </w:rPr>
      </w:pPr>
      <w:r>
        <w:rPr>
          <w:sz w:val="16"/>
          <w:szCs w:val="16"/>
        </w:rPr>
        <w:t xml:space="preserve"> they are universals). In other words, Socrates sometimes seems to recognize two worlds: the apparent world, which constantly </w:t>
      </w:r>
    </w:p>
    <w:p w14:paraId="6C75E5C5" w14:textId="77777777" w:rsidR="008D49D4" w:rsidRDefault="008D49D4" w:rsidP="008D49D4">
      <w:pPr>
        <w:pStyle w:val="FootnoteText"/>
        <w:ind w:firstLine="140"/>
        <w:rPr>
          <w:sz w:val="16"/>
          <w:szCs w:val="16"/>
        </w:rPr>
      </w:pPr>
      <w:r>
        <w:rPr>
          <w:sz w:val="16"/>
          <w:szCs w:val="16"/>
        </w:rPr>
        <w:t xml:space="preserve"> changes, and an unchanging and unseen world of forms, which may be a cause of what is apparent.  (Ram </w:t>
      </w:r>
      <w:proofErr w:type="spellStart"/>
      <w:r>
        <w:rPr>
          <w:sz w:val="16"/>
          <w:szCs w:val="16"/>
        </w:rPr>
        <w:t>Lakhan</w:t>
      </w:r>
      <w:proofErr w:type="spellEnd"/>
      <w:r>
        <w:rPr>
          <w:sz w:val="16"/>
          <w:szCs w:val="16"/>
        </w:rPr>
        <w:t xml:space="preserve"> Pandey Vimal, </w:t>
      </w:r>
    </w:p>
    <w:p w14:paraId="01FC9BA6" w14:textId="77777777" w:rsidR="008D49D4" w:rsidRDefault="008D49D4" w:rsidP="008D49D4">
      <w:pPr>
        <w:pStyle w:val="FootnoteText"/>
        <w:ind w:firstLine="140"/>
        <w:rPr>
          <w:sz w:val="16"/>
          <w:szCs w:val="16"/>
        </w:rPr>
      </w:pPr>
      <w:r>
        <w:rPr>
          <w:sz w:val="16"/>
          <w:szCs w:val="16"/>
        </w:rPr>
        <w:t xml:space="preserve"> </w:t>
      </w:r>
      <w:r>
        <w:rPr>
          <w:i/>
          <w:sz w:val="16"/>
          <w:szCs w:val="16"/>
        </w:rPr>
        <w:t>Western Metaphysics and Comparison with Eastern Metaphysics</w:t>
      </w:r>
      <w:r>
        <w:rPr>
          <w:sz w:val="16"/>
          <w:szCs w:val="16"/>
        </w:rPr>
        <w:t>, RLP Vimal, 2011, p.2)</w:t>
      </w:r>
    </w:p>
  </w:footnote>
  <w:footnote w:id="10">
    <w:p w14:paraId="52EBE421" w14:textId="77777777" w:rsidR="008D49D4" w:rsidRDefault="008D49D4" w:rsidP="008D49D4">
      <w:pPr>
        <w:pStyle w:val="FootnoteText"/>
      </w:pPr>
      <w:r>
        <w:rPr>
          <w:rStyle w:val="FootnoteReference"/>
        </w:rPr>
        <w:footnoteRef/>
      </w:r>
      <w:r>
        <w:t xml:space="preserve"> </w:t>
      </w:r>
      <w:proofErr w:type="spellStart"/>
      <w:r>
        <w:rPr>
          <w:sz w:val="16"/>
          <w:szCs w:val="16"/>
        </w:rPr>
        <w:t>Junyi</w:t>
      </w:r>
      <w:proofErr w:type="spellEnd"/>
      <w:r>
        <w:rPr>
          <w:sz w:val="16"/>
          <w:szCs w:val="16"/>
        </w:rPr>
        <w:t xml:space="preserve"> Tang, </w:t>
      </w:r>
      <w:r>
        <w:rPr>
          <w:i/>
          <w:sz w:val="16"/>
          <w:szCs w:val="16"/>
        </w:rPr>
        <w:t>The Original Theory of Chinese Philosophy, The Original Dao</w:t>
      </w:r>
      <w:r>
        <w:rPr>
          <w:sz w:val="16"/>
          <w:szCs w:val="16"/>
        </w:rPr>
        <w:t>, Life Publishing House 1966, pp. 381-382</w:t>
      </w:r>
    </w:p>
  </w:footnote>
  <w:footnote w:id="11">
    <w:p w14:paraId="3E9BA201" w14:textId="77777777" w:rsidR="008D49D4" w:rsidRDefault="008D49D4" w:rsidP="008D49D4">
      <w:pPr>
        <w:pStyle w:val="FootnoteText"/>
      </w:pPr>
      <w:r>
        <w:rPr>
          <w:rStyle w:val="FootnoteReference"/>
        </w:rPr>
        <w:footnoteRef/>
      </w:r>
      <w:r>
        <w:t xml:space="preserve"> </w:t>
      </w:r>
      <w:proofErr w:type="spellStart"/>
      <w:r>
        <w:rPr>
          <w:sz w:val="16"/>
          <w:szCs w:val="16"/>
        </w:rPr>
        <w:t>Siguang</w:t>
      </w:r>
      <w:proofErr w:type="spellEnd"/>
      <w:r>
        <w:rPr>
          <w:sz w:val="16"/>
          <w:szCs w:val="16"/>
        </w:rPr>
        <w:t xml:space="preserve"> Luo, </w:t>
      </w:r>
      <w:r>
        <w:rPr>
          <w:i/>
          <w:sz w:val="16"/>
          <w:szCs w:val="16"/>
        </w:rPr>
        <w:t>The History of Chinese Philosophy</w:t>
      </w:r>
      <w:r>
        <w:rPr>
          <w:sz w:val="16"/>
          <w:szCs w:val="16"/>
        </w:rPr>
        <w:t>, vol. 1, Chongji school, Chinese University of Hong Kong, 1974, p. 193</w:t>
      </w:r>
    </w:p>
  </w:footnote>
  <w:footnote w:id="12">
    <w:p w14:paraId="73A2CCF0" w14:textId="77777777" w:rsidR="008D49D4" w:rsidRDefault="008D49D4" w:rsidP="008D49D4">
      <w:pPr>
        <w:pStyle w:val="FootnoteText"/>
        <w:rPr>
          <w:sz w:val="16"/>
          <w:szCs w:val="16"/>
        </w:rPr>
      </w:pPr>
      <w:r>
        <w:rPr>
          <w:rStyle w:val="FootnoteReference"/>
        </w:rPr>
        <w:footnoteRef/>
      </w:r>
      <w:r>
        <w:t xml:space="preserve"> </w:t>
      </w:r>
      <w:proofErr w:type="spellStart"/>
      <w:r>
        <w:rPr>
          <w:sz w:val="16"/>
          <w:szCs w:val="16"/>
        </w:rPr>
        <w:t>Peiyuan</w:t>
      </w:r>
      <w:proofErr w:type="spellEnd"/>
      <w:r>
        <w:rPr>
          <w:sz w:val="16"/>
          <w:szCs w:val="16"/>
        </w:rPr>
        <w:t xml:space="preserve"> Meng, </w:t>
      </w:r>
      <w:r>
        <w:rPr>
          <w:i/>
          <w:sz w:val="16"/>
          <w:szCs w:val="16"/>
        </w:rPr>
        <w:t>The Theory of Chinese Mindlines</w:t>
      </w:r>
      <w:r>
        <w:rPr>
          <w:sz w:val="16"/>
          <w:szCs w:val="16"/>
        </w:rPr>
        <w:t>, Taiwan Student Publishing House 1990, p. 48</w:t>
      </w:r>
    </w:p>
  </w:footnote>
  <w:footnote w:id="13">
    <w:p w14:paraId="479D0574" w14:textId="77777777" w:rsidR="008D49D4" w:rsidRDefault="008D49D4" w:rsidP="008D49D4">
      <w:pPr>
        <w:pStyle w:val="FootnoteText"/>
        <w:rPr>
          <w:sz w:val="16"/>
          <w:szCs w:val="16"/>
        </w:rPr>
      </w:pPr>
      <w:r>
        <w:rPr>
          <w:rStyle w:val="FootnoteReference"/>
        </w:rPr>
        <w:footnoteRef/>
      </w:r>
      <w:r>
        <w:t xml:space="preserve"> </w:t>
      </w:r>
      <w:bookmarkStart w:id="6" w:name="_Hlk515007075"/>
      <w:r>
        <w:rPr>
          <w:sz w:val="16"/>
          <w:szCs w:val="16"/>
        </w:rPr>
        <w:t xml:space="preserve">James </w:t>
      </w:r>
      <w:proofErr w:type="spellStart"/>
      <w:r>
        <w:rPr>
          <w:sz w:val="16"/>
          <w:szCs w:val="16"/>
        </w:rPr>
        <w:t>Legge</w:t>
      </w:r>
      <w:proofErr w:type="spellEnd"/>
      <w:r>
        <w:rPr>
          <w:sz w:val="16"/>
          <w:szCs w:val="16"/>
        </w:rPr>
        <w:t xml:space="preserve">, </w:t>
      </w:r>
      <w:r>
        <w:rPr>
          <w:i/>
          <w:sz w:val="16"/>
          <w:szCs w:val="16"/>
        </w:rPr>
        <w:t xml:space="preserve">Lao Tzu, Tao </w:t>
      </w:r>
      <w:proofErr w:type="spellStart"/>
      <w:r>
        <w:rPr>
          <w:i/>
          <w:sz w:val="16"/>
          <w:szCs w:val="16"/>
        </w:rPr>
        <w:t>Te</w:t>
      </w:r>
      <w:proofErr w:type="spellEnd"/>
      <w:r>
        <w:rPr>
          <w:i/>
          <w:sz w:val="16"/>
          <w:szCs w:val="16"/>
        </w:rPr>
        <w:t xml:space="preserve"> Ching, An Illustrated Journey</w:t>
      </w:r>
      <w:r>
        <w:rPr>
          <w:sz w:val="16"/>
          <w:szCs w:val="16"/>
        </w:rPr>
        <w:t>, Bulfinch Press, 1994, p.14</w:t>
      </w:r>
      <w:bookmarkEnd w:id="6"/>
    </w:p>
  </w:footnote>
  <w:footnote w:id="14">
    <w:p w14:paraId="6DE70D21" w14:textId="77777777" w:rsidR="008D49D4" w:rsidRDefault="008D49D4" w:rsidP="008D49D4">
      <w:pPr>
        <w:pStyle w:val="FootnoteText"/>
      </w:pPr>
      <w:r>
        <w:rPr>
          <w:rStyle w:val="FootnoteReference"/>
        </w:rPr>
        <w:footnoteRef/>
      </w:r>
      <w:r>
        <w:t xml:space="preserve"> </w:t>
      </w:r>
      <w:r>
        <w:rPr>
          <w:sz w:val="16"/>
          <w:szCs w:val="16"/>
        </w:rPr>
        <w:t xml:space="preserve">Bi Wang, </w:t>
      </w:r>
      <w:r>
        <w:rPr>
          <w:i/>
          <w:sz w:val="16"/>
          <w:szCs w:val="16"/>
        </w:rPr>
        <w:t>Interpretation of Laozi, Chapter 14</w:t>
      </w:r>
      <w:r>
        <w:rPr>
          <w:sz w:val="16"/>
          <w:szCs w:val="16"/>
        </w:rPr>
        <w:t>, Central Printing, Taipei, 1956, p.36</w:t>
      </w:r>
    </w:p>
  </w:footnote>
  <w:footnote w:id="15">
    <w:p w14:paraId="53EF8A99" w14:textId="77777777" w:rsidR="008D49D4" w:rsidRDefault="008D49D4" w:rsidP="008D49D4">
      <w:pPr>
        <w:pStyle w:val="FootnoteText"/>
      </w:pPr>
      <w:r>
        <w:rPr>
          <w:rStyle w:val="FootnoteReference"/>
        </w:rPr>
        <w:footnoteRef/>
      </w:r>
      <w:r>
        <w:t xml:space="preserve"> </w:t>
      </w:r>
      <w:bookmarkStart w:id="7" w:name="_Hlk515968842"/>
      <w:r>
        <w:rPr>
          <w:sz w:val="16"/>
          <w:szCs w:val="16"/>
        </w:rPr>
        <w:t xml:space="preserve">Fu Yan, </w:t>
      </w:r>
      <w:r>
        <w:rPr>
          <w:i/>
          <w:sz w:val="16"/>
          <w:szCs w:val="16"/>
        </w:rPr>
        <w:t>Comments Dao De Jing of Laozi</w:t>
      </w:r>
      <w:r>
        <w:rPr>
          <w:sz w:val="16"/>
          <w:szCs w:val="16"/>
        </w:rPr>
        <w:t xml:space="preserve">, </w:t>
      </w:r>
      <w:proofErr w:type="spellStart"/>
      <w:r>
        <w:rPr>
          <w:sz w:val="16"/>
          <w:szCs w:val="16"/>
        </w:rPr>
        <w:t>Zhanghe</w:t>
      </w:r>
      <w:proofErr w:type="spellEnd"/>
      <w:r>
        <w:rPr>
          <w:sz w:val="16"/>
          <w:szCs w:val="16"/>
        </w:rPr>
        <w:t xml:space="preserve"> Cultural Media </w:t>
      </w:r>
      <w:proofErr w:type="spellStart"/>
      <w:r>
        <w:rPr>
          <w:sz w:val="16"/>
          <w:szCs w:val="16"/>
        </w:rPr>
        <w:t>Co.,Beijing</w:t>
      </w:r>
      <w:proofErr w:type="spellEnd"/>
      <w:r>
        <w:rPr>
          <w:sz w:val="16"/>
          <w:szCs w:val="16"/>
        </w:rPr>
        <w:t>, 2017</w:t>
      </w:r>
      <w:bookmarkEnd w:id="7"/>
      <w:r>
        <w:rPr>
          <w:sz w:val="16"/>
          <w:szCs w:val="16"/>
        </w:rPr>
        <w:t>, p.30</w:t>
      </w:r>
    </w:p>
  </w:footnote>
  <w:footnote w:id="16">
    <w:p w14:paraId="27A4E0BB" w14:textId="77777777" w:rsidR="008D49D4" w:rsidRDefault="008D49D4" w:rsidP="008D49D4">
      <w:pPr>
        <w:pStyle w:val="FootnoteText"/>
      </w:pPr>
      <w:r>
        <w:rPr>
          <w:rStyle w:val="FootnoteReference"/>
        </w:rPr>
        <w:footnoteRef/>
      </w:r>
      <w:r>
        <w:t xml:space="preserve"> </w:t>
      </w:r>
      <w:r>
        <w:rPr>
          <w:sz w:val="16"/>
          <w:szCs w:val="16"/>
        </w:rPr>
        <w:t xml:space="preserve">Zongsan Mou, </w:t>
      </w:r>
      <w:r>
        <w:rPr>
          <w:i/>
          <w:sz w:val="16"/>
          <w:szCs w:val="16"/>
        </w:rPr>
        <w:t>Chinese Philosophy 19 Lectures</w:t>
      </w:r>
      <w:r>
        <w:rPr>
          <w:sz w:val="16"/>
          <w:szCs w:val="16"/>
        </w:rPr>
        <w:t xml:space="preserve">, Student Bookstore, </w:t>
      </w:r>
      <w:proofErr w:type="spellStart"/>
      <w:r>
        <w:rPr>
          <w:sz w:val="16"/>
          <w:szCs w:val="16"/>
        </w:rPr>
        <w:t>Taipai</w:t>
      </w:r>
      <w:proofErr w:type="spellEnd"/>
      <w:r>
        <w:rPr>
          <w:sz w:val="16"/>
          <w:szCs w:val="16"/>
        </w:rPr>
        <w:t>, 1983, pp.93-94</w:t>
      </w:r>
    </w:p>
  </w:footnote>
  <w:footnote w:id="17">
    <w:p w14:paraId="7B4E34E8" w14:textId="77777777" w:rsidR="008D49D4" w:rsidRDefault="008D49D4" w:rsidP="008D49D4">
      <w:pPr>
        <w:pStyle w:val="FootnoteText"/>
      </w:pPr>
      <w:r>
        <w:rPr>
          <w:rStyle w:val="FootnoteReference"/>
        </w:rPr>
        <w:footnoteRef/>
      </w:r>
      <w:r>
        <w:t xml:space="preserve"> </w:t>
      </w:r>
      <w:r>
        <w:rPr>
          <w:sz w:val="16"/>
          <w:szCs w:val="16"/>
        </w:rPr>
        <w:t>Ibid., p.91</w:t>
      </w:r>
    </w:p>
  </w:footnote>
  <w:footnote w:id="18">
    <w:p w14:paraId="0250935C" w14:textId="77777777" w:rsidR="008D49D4" w:rsidRDefault="008D49D4" w:rsidP="008D49D4">
      <w:pPr>
        <w:pStyle w:val="FootnoteText"/>
      </w:pPr>
      <w:r>
        <w:rPr>
          <w:rStyle w:val="FootnoteReference"/>
        </w:rPr>
        <w:footnoteRef/>
      </w:r>
      <w:r>
        <w:t xml:space="preserve"> </w:t>
      </w:r>
      <w:r>
        <w:rPr>
          <w:sz w:val="16"/>
          <w:szCs w:val="16"/>
        </w:rPr>
        <w:t>Ibid., p.392</w:t>
      </w:r>
    </w:p>
  </w:footnote>
  <w:footnote w:id="19">
    <w:p w14:paraId="6831D343" w14:textId="77777777" w:rsidR="008D49D4" w:rsidRDefault="008D49D4" w:rsidP="008D49D4">
      <w:pPr>
        <w:pStyle w:val="FootnoteText"/>
      </w:pPr>
      <w:r>
        <w:rPr>
          <w:rStyle w:val="FootnoteReference"/>
        </w:rPr>
        <w:footnoteRef/>
      </w:r>
      <w:r>
        <w:t xml:space="preserve"> </w:t>
      </w:r>
      <w:r>
        <w:rPr>
          <w:sz w:val="16"/>
          <w:szCs w:val="16"/>
        </w:rPr>
        <w:t>This "significance" is from a different perspective, including pure academic, political, social life and personal cultivation, etc.</w:t>
      </w:r>
    </w:p>
  </w:footnote>
  <w:footnote w:id="20">
    <w:p w14:paraId="5A829CF0" w14:textId="77777777" w:rsidR="008D49D4" w:rsidRDefault="008D49D4" w:rsidP="008D49D4">
      <w:pPr>
        <w:pStyle w:val="FootnoteText"/>
        <w:rPr>
          <w:sz w:val="16"/>
          <w:szCs w:val="16"/>
        </w:rPr>
      </w:pPr>
      <w:r>
        <w:rPr>
          <w:rStyle w:val="FootnoteReference"/>
        </w:rPr>
        <w:footnoteRef/>
      </w:r>
      <w:r>
        <w:t xml:space="preserve"> </w:t>
      </w:r>
      <w:proofErr w:type="spellStart"/>
      <w:r>
        <w:rPr>
          <w:sz w:val="16"/>
          <w:szCs w:val="16"/>
        </w:rPr>
        <w:t>Weimin</w:t>
      </w:r>
      <w:proofErr w:type="spellEnd"/>
      <w:r>
        <w:rPr>
          <w:sz w:val="16"/>
          <w:szCs w:val="16"/>
        </w:rPr>
        <w:t xml:space="preserve"> Zhao, </w:t>
      </w:r>
      <w:r>
        <w:rPr>
          <w:i/>
          <w:sz w:val="16"/>
          <w:szCs w:val="16"/>
        </w:rPr>
        <w:t>Dao of Laozi</w:t>
      </w:r>
      <w:r>
        <w:rPr>
          <w:sz w:val="16"/>
          <w:szCs w:val="16"/>
        </w:rPr>
        <w:t xml:space="preserve">, </w:t>
      </w:r>
      <w:proofErr w:type="spellStart"/>
      <w:r>
        <w:rPr>
          <w:sz w:val="16"/>
          <w:szCs w:val="16"/>
        </w:rPr>
        <w:t>Mingtian</w:t>
      </w:r>
      <w:proofErr w:type="spellEnd"/>
      <w:r>
        <w:rPr>
          <w:sz w:val="16"/>
          <w:szCs w:val="16"/>
        </w:rPr>
        <w:t xml:space="preserve"> cultural press, Taipei, 2003, p.46</w:t>
      </w:r>
    </w:p>
  </w:footnote>
  <w:footnote w:id="21">
    <w:p w14:paraId="5FCB8DBC" w14:textId="77777777" w:rsidR="008D49D4" w:rsidRDefault="008D49D4" w:rsidP="008D49D4">
      <w:pPr>
        <w:pStyle w:val="FootnoteText"/>
      </w:pPr>
      <w:r>
        <w:rPr>
          <w:rStyle w:val="FootnoteReference"/>
        </w:rPr>
        <w:footnoteRef/>
      </w:r>
      <w:r>
        <w:t xml:space="preserve"> </w:t>
      </w:r>
      <w:bookmarkStart w:id="8" w:name="_Hlk515136403"/>
      <w:r>
        <w:rPr>
          <w:sz w:val="16"/>
          <w:szCs w:val="16"/>
        </w:rPr>
        <w:t xml:space="preserve">S. </w:t>
      </w:r>
      <w:proofErr w:type="spellStart"/>
      <w:r>
        <w:rPr>
          <w:sz w:val="16"/>
          <w:szCs w:val="16"/>
        </w:rPr>
        <w:t>Givone</w:t>
      </w:r>
      <w:proofErr w:type="spellEnd"/>
      <w:r>
        <w:rPr>
          <w:sz w:val="16"/>
          <w:szCs w:val="16"/>
        </w:rPr>
        <w:t xml:space="preserve">, </w:t>
      </w:r>
      <w:r>
        <w:rPr>
          <w:i/>
          <w:sz w:val="16"/>
          <w:szCs w:val="16"/>
        </w:rPr>
        <w:t>History of Nothingness</w:t>
      </w:r>
      <w:r>
        <w:rPr>
          <w:sz w:val="16"/>
          <w:szCs w:val="16"/>
        </w:rPr>
        <w:t>, Editors Laterza, Bari 1995, p. 100</w:t>
      </w:r>
      <w:bookmarkEnd w:id="8"/>
    </w:p>
  </w:footnote>
  <w:footnote w:id="22">
    <w:p w14:paraId="1F094A61" w14:textId="77777777" w:rsidR="008D49D4" w:rsidRDefault="008D49D4" w:rsidP="008D49D4">
      <w:pPr>
        <w:pStyle w:val="FootnoteText"/>
      </w:pPr>
      <w:r>
        <w:rPr>
          <w:rStyle w:val="FootnoteReference"/>
        </w:rPr>
        <w:footnoteRef/>
      </w:r>
      <w:r>
        <w:t xml:space="preserve"> </w:t>
      </w:r>
      <w:bookmarkStart w:id="9" w:name="_Hlk515013684"/>
      <w:bookmarkStart w:id="10" w:name="_Hlk516079990"/>
      <w:bookmarkStart w:id="11" w:name="_Hlk516079989"/>
      <w:bookmarkStart w:id="12" w:name="_Hlk516079988"/>
      <w:bookmarkStart w:id="13" w:name="_Hlk516079987"/>
      <w:bookmarkStart w:id="14" w:name="_Hlk516079986"/>
      <w:bookmarkStart w:id="15" w:name="_Hlk516079985"/>
      <w:r>
        <w:rPr>
          <w:sz w:val="16"/>
          <w:szCs w:val="16"/>
        </w:rPr>
        <w:t xml:space="preserve">James </w:t>
      </w:r>
      <w:proofErr w:type="spellStart"/>
      <w:r>
        <w:rPr>
          <w:sz w:val="16"/>
          <w:szCs w:val="16"/>
        </w:rPr>
        <w:t>Legge</w:t>
      </w:r>
      <w:proofErr w:type="spellEnd"/>
      <w:r>
        <w:rPr>
          <w:sz w:val="16"/>
          <w:szCs w:val="16"/>
        </w:rPr>
        <w:t xml:space="preserve">, </w:t>
      </w:r>
      <w:r>
        <w:rPr>
          <w:i/>
          <w:sz w:val="16"/>
          <w:szCs w:val="16"/>
        </w:rPr>
        <w:t xml:space="preserve">Lao Tzu, Tao </w:t>
      </w:r>
      <w:proofErr w:type="spellStart"/>
      <w:r>
        <w:rPr>
          <w:i/>
          <w:sz w:val="16"/>
          <w:szCs w:val="16"/>
        </w:rPr>
        <w:t>Te</w:t>
      </w:r>
      <w:proofErr w:type="spellEnd"/>
      <w:r>
        <w:rPr>
          <w:i/>
          <w:sz w:val="16"/>
          <w:szCs w:val="16"/>
        </w:rPr>
        <w:t xml:space="preserve"> Ching, An Illustrated Journey</w:t>
      </w:r>
      <w:r>
        <w:rPr>
          <w:sz w:val="16"/>
          <w:szCs w:val="16"/>
        </w:rPr>
        <w:t>, Bulfinch Press, 1994</w:t>
      </w:r>
      <w:bookmarkEnd w:id="9"/>
      <w:r>
        <w:rPr>
          <w:sz w:val="16"/>
          <w:szCs w:val="16"/>
        </w:rPr>
        <w:t>, p.1</w:t>
      </w:r>
      <w:bookmarkEnd w:id="10"/>
      <w:bookmarkEnd w:id="11"/>
      <w:bookmarkEnd w:id="12"/>
      <w:bookmarkEnd w:id="13"/>
      <w:bookmarkEnd w:id="14"/>
      <w:bookmarkEnd w:id="15"/>
    </w:p>
  </w:footnote>
  <w:footnote w:id="23">
    <w:p w14:paraId="42771FFD" w14:textId="7E62F161" w:rsidR="008D49D4" w:rsidRDefault="008D49D4" w:rsidP="008D49D4">
      <w:pPr>
        <w:pStyle w:val="FootnoteText"/>
      </w:pPr>
      <w:r>
        <w:rPr>
          <w:rStyle w:val="FootnoteReference"/>
        </w:rPr>
        <w:footnoteRef/>
      </w:r>
      <w:r>
        <w:t xml:space="preserve"> </w:t>
      </w:r>
      <w:r w:rsidR="00E4028B">
        <w:rPr>
          <w:sz w:val="16"/>
          <w:szCs w:val="16"/>
        </w:rPr>
        <w:t>Ibid.</w:t>
      </w:r>
      <w:r>
        <w:rPr>
          <w:sz w:val="16"/>
          <w:szCs w:val="16"/>
        </w:rPr>
        <w:t>, p.2</w:t>
      </w:r>
    </w:p>
  </w:footnote>
  <w:footnote w:id="24">
    <w:p w14:paraId="6F1301F4" w14:textId="50610B7F" w:rsidR="008D49D4" w:rsidRDefault="008D49D4" w:rsidP="008D49D4">
      <w:pPr>
        <w:pStyle w:val="FootnoteText"/>
      </w:pPr>
      <w:r>
        <w:rPr>
          <w:rStyle w:val="FootnoteReference"/>
        </w:rPr>
        <w:footnoteRef/>
      </w:r>
      <w:r>
        <w:t xml:space="preserve"> </w:t>
      </w:r>
      <w:r w:rsidR="00E4028B" w:rsidRPr="00E4028B">
        <w:rPr>
          <w:sz w:val="16"/>
          <w:szCs w:val="16"/>
        </w:rPr>
        <w:t xml:space="preserve">James </w:t>
      </w:r>
      <w:proofErr w:type="spellStart"/>
      <w:r w:rsidR="00E4028B" w:rsidRPr="00E4028B">
        <w:rPr>
          <w:sz w:val="16"/>
          <w:szCs w:val="16"/>
        </w:rPr>
        <w:t>Legge</w:t>
      </w:r>
      <w:proofErr w:type="spellEnd"/>
      <w:r w:rsidR="00E4028B" w:rsidRPr="00E4028B">
        <w:rPr>
          <w:sz w:val="16"/>
          <w:szCs w:val="16"/>
        </w:rPr>
        <w:t xml:space="preserve">, Lao Tzu, Tao </w:t>
      </w:r>
      <w:proofErr w:type="spellStart"/>
      <w:r w:rsidR="00E4028B" w:rsidRPr="00E4028B">
        <w:rPr>
          <w:sz w:val="16"/>
          <w:szCs w:val="16"/>
        </w:rPr>
        <w:t>Te</w:t>
      </w:r>
      <w:proofErr w:type="spellEnd"/>
      <w:r w:rsidR="00E4028B" w:rsidRPr="00E4028B">
        <w:rPr>
          <w:sz w:val="16"/>
          <w:szCs w:val="16"/>
        </w:rPr>
        <w:t xml:space="preserve"> Ching, An Illustrated Jo</w:t>
      </w:r>
      <w:r w:rsidR="00E4028B">
        <w:rPr>
          <w:sz w:val="16"/>
          <w:szCs w:val="16"/>
        </w:rPr>
        <w:t xml:space="preserve">urney, Bulfinch Press, 1994, </w:t>
      </w:r>
      <w:r>
        <w:rPr>
          <w:sz w:val="16"/>
          <w:szCs w:val="16"/>
        </w:rPr>
        <w:t>p.41</w:t>
      </w:r>
    </w:p>
  </w:footnote>
  <w:footnote w:id="25">
    <w:p w14:paraId="473ECDB3" w14:textId="77777777" w:rsidR="008D49D4" w:rsidRDefault="008D49D4" w:rsidP="008D49D4">
      <w:pPr>
        <w:pStyle w:val="FootnoteText"/>
      </w:pPr>
      <w:r>
        <w:rPr>
          <w:rStyle w:val="FootnoteReference"/>
        </w:rPr>
        <w:footnoteRef/>
      </w:r>
      <w:r>
        <w:t xml:space="preserve"> </w:t>
      </w:r>
      <w:r>
        <w:rPr>
          <w:sz w:val="16"/>
          <w:szCs w:val="16"/>
        </w:rPr>
        <w:t>Ibid., p.28</w:t>
      </w:r>
    </w:p>
  </w:footnote>
  <w:footnote w:id="26">
    <w:p w14:paraId="4F6620C5" w14:textId="77777777" w:rsidR="008D49D4" w:rsidRDefault="008D49D4" w:rsidP="008D49D4">
      <w:pPr>
        <w:pStyle w:val="FootnoteText"/>
      </w:pPr>
      <w:r>
        <w:rPr>
          <w:rStyle w:val="FootnoteReference"/>
        </w:rPr>
        <w:footnoteRef/>
      </w:r>
      <w:r>
        <w:t xml:space="preserve"> </w:t>
      </w:r>
      <w:r>
        <w:rPr>
          <w:sz w:val="16"/>
          <w:szCs w:val="16"/>
        </w:rPr>
        <w:t>Ibid., p.25</w:t>
      </w:r>
    </w:p>
  </w:footnote>
  <w:footnote w:id="27">
    <w:p w14:paraId="1C04101E"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Reveal, </w:t>
      </w:r>
      <w:hyperlink r:id="rId3" w:history="1">
        <w:r>
          <w:rPr>
            <w:rStyle w:val="Hyperlink"/>
            <w:sz w:val="16"/>
            <w:szCs w:val="16"/>
          </w:rPr>
          <w:t>http://biblehub.com/topical/r/reveal.htm</w:t>
        </w:r>
      </w:hyperlink>
      <w:r>
        <w:rPr>
          <w:sz w:val="16"/>
          <w:szCs w:val="16"/>
        </w:rPr>
        <w:t xml:space="preserve"> (Access on June 7</w:t>
      </w:r>
      <w:r>
        <w:rPr>
          <w:sz w:val="16"/>
          <w:szCs w:val="16"/>
          <w:vertAlign w:val="superscript"/>
        </w:rPr>
        <w:t>th</w:t>
      </w:r>
      <w:r>
        <w:rPr>
          <w:sz w:val="16"/>
          <w:szCs w:val="16"/>
        </w:rPr>
        <w:t>, 2018)</w:t>
      </w:r>
    </w:p>
  </w:footnote>
  <w:footnote w:id="28">
    <w:p w14:paraId="62EB0D9D"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G.C. </w:t>
      </w:r>
      <w:proofErr w:type="spellStart"/>
      <w:r>
        <w:rPr>
          <w:sz w:val="16"/>
          <w:szCs w:val="16"/>
        </w:rPr>
        <w:t>Berkouwer</w:t>
      </w:r>
      <w:proofErr w:type="spellEnd"/>
      <w:r>
        <w:rPr>
          <w:sz w:val="16"/>
          <w:szCs w:val="16"/>
        </w:rPr>
        <w:t xml:space="preserve">, </w:t>
      </w:r>
      <w:r>
        <w:rPr>
          <w:i/>
          <w:sz w:val="16"/>
          <w:szCs w:val="16"/>
        </w:rPr>
        <w:t xml:space="preserve">General and Special Divine Revelation, </w:t>
      </w:r>
      <w:r>
        <w:rPr>
          <w:sz w:val="16"/>
          <w:szCs w:val="16"/>
        </w:rPr>
        <w:t xml:space="preserve">London: The Tyndale Press, 1959. pp.13-24. </w:t>
      </w:r>
    </w:p>
  </w:footnote>
  <w:footnote w:id="29">
    <w:p w14:paraId="6E761B25" w14:textId="77777777" w:rsidR="008D49D4" w:rsidRDefault="008D49D4" w:rsidP="008D49D4">
      <w:pPr>
        <w:pStyle w:val="FootnoteText"/>
      </w:pPr>
      <w:r>
        <w:rPr>
          <w:rStyle w:val="FootnoteReference"/>
        </w:rPr>
        <w:footnoteRef/>
      </w:r>
      <w:r>
        <w:t xml:space="preserve"> </w:t>
      </w:r>
      <w:r>
        <w:rPr>
          <w:sz w:val="16"/>
          <w:szCs w:val="16"/>
        </w:rPr>
        <w:t xml:space="preserve">James </w:t>
      </w:r>
      <w:proofErr w:type="spellStart"/>
      <w:r>
        <w:rPr>
          <w:sz w:val="16"/>
          <w:szCs w:val="16"/>
        </w:rPr>
        <w:t>Legge</w:t>
      </w:r>
      <w:proofErr w:type="spellEnd"/>
      <w:r>
        <w:rPr>
          <w:sz w:val="16"/>
          <w:szCs w:val="16"/>
        </w:rPr>
        <w:t xml:space="preserve">, </w:t>
      </w:r>
      <w:r>
        <w:rPr>
          <w:i/>
          <w:sz w:val="16"/>
          <w:szCs w:val="16"/>
        </w:rPr>
        <w:t xml:space="preserve">Lao Tzu, Tao </w:t>
      </w:r>
      <w:proofErr w:type="spellStart"/>
      <w:r>
        <w:rPr>
          <w:i/>
          <w:sz w:val="16"/>
          <w:szCs w:val="16"/>
        </w:rPr>
        <w:t>Te</w:t>
      </w:r>
      <w:proofErr w:type="spellEnd"/>
      <w:r>
        <w:rPr>
          <w:i/>
          <w:sz w:val="16"/>
          <w:szCs w:val="16"/>
        </w:rPr>
        <w:t xml:space="preserve"> Ching, An Illustrated Journey</w:t>
      </w:r>
      <w:r>
        <w:rPr>
          <w:sz w:val="16"/>
          <w:szCs w:val="16"/>
        </w:rPr>
        <w:t>, Bulfinch Press, 1994, p.48</w:t>
      </w:r>
    </w:p>
    <w:p w14:paraId="43FC55D9" w14:textId="77777777" w:rsidR="008D49D4" w:rsidRDefault="008D49D4" w:rsidP="008D49D4">
      <w:pPr>
        <w:pStyle w:val="FootnoteText"/>
      </w:pPr>
    </w:p>
  </w:footnote>
  <w:footnote w:id="30">
    <w:p w14:paraId="427645F7" w14:textId="77777777" w:rsidR="008D49D4" w:rsidRDefault="008D49D4" w:rsidP="008D49D4">
      <w:pPr>
        <w:pStyle w:val="FootnoteText"/>
      </w:pPr>
      <w:r>
        <w:rPr>
          <w:rStyle w:val="FootnoteReference"/>
        </w:rPr>
        <w:footnoteRef/>
      </w:r>
      <w:r>
        <w:t xml:space="preserve"> </w:t>
      </w:r>
      <w:r>
        <w:rPr>
          <w:sz w:val="16"/>
          <w:szCs w:val="16"/>
        </w:rPr>
        <w:t xml:space="preserve">James </w:t>
      </w:r>
      <w:proofErr w:type="spellStart"/>
      <w:r>
        <w:rPr>
          <w:sz w:val="16"/>
          <w:szCs w:val="16"/>
        </w:rPr>
        <w:t>Legge</w:t>
      </w:r>
      <w:proofErr w:type="spellEnd"/>
      <w:r>
        <w:rPr>
          <w:sz w:val="16"/>
          <w:szCs w:val="16"/>
        </w:rPr>
        <w:t xml:space="preserve">, </w:t>
      </w:r>
      <w:r>
        <w:rPr>
          <w:i/>
          <w:sz w:val="16"/>
          <w:szCs w:val="16"/>
        </w:rPr>
        <w:t xml:space="preserve">Lao Tzu, Tao </w:t>
      </w:r>
      <w:proofErr w:type="spellStart"/>
      <w:r>
        <w:rPr>
          <w:i/>
          <w:sz w:val="16"/>
          <w:szCs w:val="16"/>
        </w:rPr>
        <w:t>Te</w:t>
      </w:r>
      <w:proofErr w:type="spellEnd"/>
      <w:r>
        <w:rPr>
          <w:i/>
          <w:sz w:val="16"/>
          <w:szCs w:val="16"/>
        </w:rPr>
        <w:t xml:space="preserve"> Ching, An Illustrated Journey</w:t>
      </w:r>
      <w:r>
        <w:rPr>
          <w:sz w:val="16"/>
          <w:szCs w:val="16"/>
        </w:rPr>
        <w:t>, Bulfinch Press, 1994, p.21</w:t>
      </w:r>
    </w:p>
  </w:footnote>
  <w:footnote w:id="31">
    <w:p w14:paraId="4E66F04B" w14:textId="77777777" w:rsidR="008D49D4" w:rsidRDefault="008D49D4" w:rsidP="008D49D4">
      <w:pPr>
        <w:pStyle w:val="FootnoteText"/>
        <w:rPr>
          <w:sz w:val="16"/>
          <w:szCs w:val="16"/>
        </w:rPr>
      </w:pPr>
      <w:r>
        <w:rPr>
          <w:rStyle w:val="FootnoteReference"/>
        </w:rPr>
        <w:footnoteRef/>
      </w:r>
      <w:r>
        <w:t xml:space="preserve"> </w:t>
      </w:r>
      <w:r>
        <w:rPr>
          <w:sz w:val="16"/>
          <w:szCs w:val="16"/>
        </w:rPr>
        <w:t>Ibid., pp.52-53</w:t>
      </w:r>
    </w:p>
  </w:footnote>
  <w:footnote w:id="32">
    <w:p w14:paraId="5E1D45BC" w14:textId="77777777" w:rsidR="008D49D4" w:rsidRDefault="008D49D4" w:rsidP="008D49D4">
      <w:pPr>
        <w:pStyle w:val="FootnoteText"/>
      </w:pPr>
      <w:r>
        <w:rPr>
          <w:rStyle w:val="FootnoteReference"/>
        </w:rPr>
        <w:footnoteRef/>
      </w:r>
      <w:r>
        <w:t xml:space="preserve"> </w:t>
      </w:r>
      <w:r>
        <w:rPr>
          <w:sz w:val="16"/>
          <w:szCs w:val="16"/>
        </w:rPr>
        <w:t>Ibid., p.54</w:t>
      </w:r>
    </w:p>
  </w:footnote>
  <w:footnote w:id="33">
    <w:p w14:paraId="24092AFE" w14:textId="77777777" w:rsidR="008D49D4" w:rsidRDefault="008D49D4" w:rsidP="008D49D4">
      <w:pPr>
        <w:pStyle w:val="FootnoteText"/>
      </w:pPr>
      <w:r>
        <w:rPr>
          <w:rStyle w:val="FootnoteReference"/>
        </w:rPr>
        <w:footnoteRef/>
      </w:r>
      <w:r>
        <w:t xml:space="preserve"> </w:t>
      </w:r>
      <w:r>
        <w:rPr>
          <w:sz w:val="16"/>
          <w:szCs w:val="16"/>
        </w:rPr>
        <w:t xml:space="preserve">Herman Bavinck, </w:t>
      </w:r>
      <w:r>
        <w:rPr>
          <w:i/>
          <w:sz w:val="16"/>
          <w:szCs w:val="16"/>
        </w:rPr>
        <w:t>Our Reasonable Faith: A Survey Of Christian Doctrine</w:t>
      </w:r>
      <w:r>
        <w:rPr>
          <w:sz w:val="16"/>
          <w:szCs w:val="16"/>
        </w:rPr>
        <w:t>, Wipf &amp; Stock Publishers, 1956, pp.256,259</w:t>
      </w:r>
    </w:p>
  </w:footnote>
  <w:footnote w:id="34">
    <w:p w14:paraId="0EC3291E" w14:textId="77777777" w:rsidR="008D49D4" w:rsidRDefault="008D49D4" w:rsidP="008D49D4">
      <w:pPr>
        <w:pStyle w:val="FootnoteText"/>
        <w:rPr>
          <w:sz w:val="16"/>
          <w:szCs w:val="16"/>
        </w:rPr>
      </w:pPr>
      <w:r>
        <w:rPr>
          <w:rStyle w:val="FootnoteReference"/>
        </w:rPr>
        <w:footnoteRef/>
      </w:r>
      <w:r>
        <w:t xml:space="preserve"> </w:t>
      </w:r>
      <w:proofErr w:type="spellStart"/>
      <w:r>
        <w:rPr>
          <w:sz w:val="16"/>
          <w:szCs w:val="16"/>
        </w:rPr>
        <w:t>Tonghai</w:t>
      </w:r>
      <w:proofErr w:type="spellEnd"/>
      <w:r>
        <w:rPr>
          <w:sz w:val="16"/>
          <w:szCs w:val="16"/>
        </w:rPr>
        <w:t xml:space="preserve"> Sun, </w:t>
      </w:r>
      <w:proofErr w:type="spellStart"/>
      <w:r>
        <w:rPr>
          <w:i/>
          <w:sz w:val="16"/>
          <w:szCs w:val="16"/>
        </w:rPr>
        <w:t>Zhuangzi:The</w:t>
      </w:r>
      <w:proofErr w:type="spellEnd"/>
      <w:r>
        <w:rPr>
          <w:i/>
          <w:sz w:val="16"/>
          <w:szCs w:val="16"/>
        </w:rPr>
        <w:t xml:space="preserve"> Grand Master</w:t>
      </w:r>
      <w:r>
        <w:rPr>
          <w:sz w:val="16"/>
          <w:szCs w:val="16"/>
        </w:rPr>
        <w:t xml:space="preserve">, </w:t>
      </w:r>
      <w:proofErr w:type="spellStart"/>
      <w:r>
        <w:rPr>
          <w:sz w:val="16"/>
          <w:szCs w:val="16"/>
        </w:rPr>
        <w:t>zhonghua</w:t>
      </w:r>
      <w:proofErr w:type="spellEnd"/>
      <w:r>
        <w:rPr>
          <w:sz w:val="16"/>
          <w:szCs w:val="16"/>
        </w:rPr>
        <w:t xml:space="preserve"> </w:t>
      </w:r>
      <w:proofErr w:type="spellStart"/>
      <w:r>
        <w:rPr>
          <w:sz w:val="16"/>
          <w:szCs w:val="16"/>
        </w:rPr>
        <w:t>shuju</w:t>
      </w:r>
      <w:proofErr w:type="spellEnd"/>
      <w:r>
        <w:rPr>
          <w:sz w:val="16"/>
          <w:szCs w:val="16"/>
        </w:rPr>
        <w:t xml:space="preserve"> press, Beijing, 2016, p.124</w:t>
      </w:r>
    </w:p>
  </w:footnote>
  <w:footnote w:id="35">
    <w:p w14:paraId="700D2B61" w14:textId="77777777" w:rsidR="008D49D4" w:rsidRDefault="008D49D4" w:rsidP="008D49D4">
      <w:pPr>
        <w:pStyle w:val="FootnoteText"/>
        <w:rPr>
          <w:sz w:val="16"/>
          <w:szCs w:val="16"/>
        </w:rPr>
      </w:pPr>
      <w:r>
        <w:rPr>
          <w:rStyle w:val="FootnoteReference"/>
        </w:rPr>
        <w:footnoteRef/>
      </w:r>
      <w:r>
        <w:t xml:space="preserve"> </w:t>
      </w:r>
      <w:r>
        <w:rPr>
          <w:sz w:val="16"/>
          <w:szCs w:val="16"/>
        </w:rPr>
        <w:t xml:space="preserve">Ming Wang, </w:t>
      </w:r>
      <w:r>
        <w:rPr>
          <w:i/>
          <w:sz w:val="16"/>
          <w:szCs w:val="16"/>
        </w:rPr>
        <w:t>Revision of Taiping Jing</w:t>
      </w:r>
      <w:r>
        <w:rPr>
          <w:sz w:val="16"/>
          <w:szCs w:val="16"/>
        </w:rPr>
        <w:t>, Zhonghua shuju press, Beijing, 2018, Volume 18-34</w:t>
      </w:r>
    </w:p>
  </w:footnote>
  <w:footnote w:id="36">
    <w:p w14:paraId="44460D04" w14:textId="77777777" w:rsidR="008D49D4" w:rsidRDefault="008D49D4" w:rsidP="008D49D4">
      <w:pPr>
        <w:pStyle w:val="FootnoteText"/>
        <w:rPr>
          <w:sz w:val="16"/>
          <w:szCs w:val="16"/>
        </w:rPr>
      </w:pPr>
      <w:r>
        <w:rPr>
          <w:rStyle w:val="FootnoteReference"/>
        </w:rPr>
        <w:footnoteRef/>
      </w:r>
      <w:r>
        <w:t xml:space="preserve"> </w:t>
      </w:r>
      <w:proofErr w:type="spellStart"/>
      <w:r>
        <w:rPr>
          <w:sz w:val="16"/>
          <w:szCs w:val="16"/>
        </w:rPr>
        <w:t>Junpang</w:t>
      </w:r>
      <w:proofErr w:type="spellEnd"/>
      <w:r>
        <w:rPr>
          <w:sz w:val="16"/>
          <w:szCs w:val="16"/>
        </w:rPr>
        <w:t xml:space="preserve"> Zhang (ed.), </w:t>
      </w:r>
      <w:r>
        <w:rPr>
          <w:i/>
          <w:sz w:val="16"/>
          <w:szCs w:val="16"/>
        </w:rPr>
        <w:t>Selected articles of Daoism: Yunji qiqian Vol.1</w:t>
      </w:r>
      <w:r>
        <w:rPr>
          <w:sz w:val="16"/>
          <w:szCs w:val="16"/>
        </w:rPr>
        <w:t>, Ancient Books Publishing, Shanghai, 1989, p.7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D4"/>
    <w:rsid w:val="0006371A"/>
    <w:rsid w:val="000D007C"/>
    <w:rsid w:val="000F0BBF"/>
    <w:rsid w:val="00103B0E"/>
    <w:rsid w:val="001144DD"/>
    <w:rsid w:val="00125AA8"/>
    <w:rsid w:val="00135AAB"/>
    <w:rsid w:val="00192C90"/>
    <w:rsid w:val="001A4857"/>
    <w:rsid w:val="001E41BB"/>
    <w:rsid w:val="002051DE"/>
    <w:rsid w:val="00210679"/>
    <w:rsid w:val="0023268B"/>
    <w:rsid w:val="00235DD3"/>
    <w:rsid w:val="002400EF"/>
    <w:rsid w:val="002470D5"/>
    <w:rsid w:val="002704FA"/>
    <w:rsid w:val="00282A1E"/>
    <w:rsid w:val="002918D2"/>
    <w:rsid w:val="002E0D86"/>
    <w:rsid w:val="002F4DCA"/>
    <w:rsid w:val="003104F0"/>
    <w:rsid w:val="00315F4E"/>
    <w:rsid w:val="00321C2D"/>
    <w:rsid w:val="00345A9C"/>
    <w:rsid w:val="00394D61"/>
    <w:rsid w:val="003B541B"/>
    <w:rsid w:val="003C5C74"/>
    <w:rsid w:val="00411558"/>
    <w:rsid w:val="00440495"/>
    <w:rsid w:val="00454FAC"/>
    <w:rsid w:val="0047321C"/>
    <w:rsid w:val="004811FE"/>
    <w:rsid w:val="004872F0"/>
    <w:rsid w:val="00490E98"/>
    <w:rsid w:val="00497024"/>
    <w:rsid w:val="00497865"/>
    <w:rsid w:val="004D07C5"/>
    <w:rsid w:val="00536872"/>
    <w:rsid w:val="00547714"/>
    <w:rsid w:val="00557EEA"/>
    <w:rsid w:val="0058130A"/>
    <w:rsid w:val="005B3FDA"/>
    <w:rsid w:val="005C5382"/>
    <w:rsid w:val="00687FFB"/>
    <w:rsid w:val="006D3B83"/>
    <w:rsid w:val="006D58FF"/>
    <w:rsid w:val="006D7F9B"/>
    <w:rsid w:val="006E0325"/>
    <w:rsid w:val="006E2149"/>
    <w:rsid w:val="006F2267"/>
    <w:rsid w:val="006F6E42"/>
    <w:rsid w:val="00732267"/>
    <w:rsid w:val="00753F2A"/>
    <w:rsid w:val="00756EBB"/>
    <w:rsid w:val="007668C8"/>
    <w:rsid w:val="00771D67"/>
    <w:rsid w:val="007A71A2"/>
    <w:rsid w:val="007E3A30"/>
    <w:rsid w:val="00805CA9"/>
    <w:rsid w:val="00847BCE"/>
    <w:rsid w:val="00862530"/>
    <w:rsid w:val="0086540E"/>
    <w:rsid w:val="0086592A"/>
    <w:rsid w:val="00867171"/>
    <w:rsid w:val="00872CEE"/>
    <w:rsid w:val="00874209"/>
    <w:rsid w:val="00886847"/>
    <w:rsid w:val="008B06B2"/>
    <w:rsid w:val="008D0C60"/>
    <w:rsid w:val="008D3B17"/>
    <w:rsid w:val="008D49D4"/>
    <w:rsid w:val="009032A1"/>
    <w:rsid w:val="00927AB1"/>
    <w:rsid w:val="0099433A"/>
    <w:rsid w:val="009B0E97"/>
    <w:rsid w:val="009C1162"/>
    <w:rsid w:val="00A20537"/>
    <w:rsid w:val="00A54DC2"/>
    <w:rsid w:val="00A562D2"/>
    <w:rsid w:val="00A808F1"/>
    <w:rsid w:val="00A84928"/>
    <w:rsid w:val="00A8588A"/>
    <w:rsid w:val="00A93931"/>
    <w:rsid w:val="00AB61C2"/>
    <w:rsid w:val="00AC720E"/>
    <w:rsid w:val="00AF71FE"/>
    <w:rsid w:val="00B0741F"/>
    <w:rsid w:val="00B40E62"/>
    <w:rsid w:val="00B5080A"/>
    <w:rsid w:val="00B533B2"/>
    <w:rsid w:val="00B81480"/>
    <w:rsid w:val="00B90952"/>
    <w:rsid w:val="00BB4E37"/>
    <w:rsid w:val="00BD234F"/>
    <w:rsid w:val="00C020B5"/>
    <w:rsid w:val="00C210A2"/>
    <w:rsid w:val="00C630E3"/>
    <w:rsid w:val="00C86481"/>
    <w:rsid w:val="00C87531"/>
    <w:rsid w:val="00CE61CA"/>
    <w:rsid w:val="00CF76C4"/>
    <w:rsid w:val="00CF7A9F"/>
    <w:rsid w:val="00D35FA7"/>
    <w:rsid w:val="00D52D98"/>
    <w:rsid w:val="00D80110"/>
    <w:rsid w:val="00D921CD"/>
    <w:rsid w:val="00DB6504"/>
    <w:rsid w:val="00DC22A9"/>
    <w:rsid w:val="00E06736"/>
    <w:rsid w:val="00E240B7"/>
    <w:rsid w:val="00E4028B"/>
    <w:rsid w:val="00E71485"/>
    <w:rsid w:val="00EC2CB0"/>
    <w:rsid w:val="00EC6DDA"/>
    <w:rsid w:val="00ED4C4D"/>
    <w:rsid w:val="00ED5C98"/>
    <w:rsid w:val="00EE5896"/>
    <w:rsid w:val="00EF2EC5"/>
    <w:rsid w:val="00F21523"/>
    <w:rsid w:val="00F43F4A"/>
    <w:rsid w:val="00F61E68"/>
    <w:rsid w:val="00FB03D8"/>
    <w:rsid w:val="00FE0D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0D7C"/>
  <w15:docId w15:val="{1D72F430-7456-464C-A1B8-DE14184C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9D4"/>
    <w:pPr>
      <w:spacing w:after="160"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D49D4"/>
    <w:rPr>
      <w:color w:val="0000FF" w:themeColor="hyperlink"/>
      <w:u w:val="single"/>
    </w:rPr>
  </w:style>
  <w:style w:type="paragraph" w:styleId="FootnoteText">
    <w:name w:val="footnote text"/>
    <w:basedOn w:val="Normal"/>
    <w:link w:val="FootnoteTextChar"/>
    <w:uiPriority w:val="99"/>
    <w:semiHidden/>
    <w:unhideWhenUsed/>
    <w:rsid w:val="008D49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49D4"/>
    <w:rPr>
      <w:rFonts w:eastAsiaTheme="minorEastAsia"/>
      <w:sz w:val="20"/>
      <w:szCs w:val="20"/>
      <w:lang w:eastAsia="zh-CN"/>
    </w:rPr>
  </w:style>
  <w:style w:type="character" w:styleId="FootnoteReference">
    <w:name w:val="footnote reference"/>
    <w:basedOn w:val="DefaultParagraphFont"/>
    <w:uiPriority w:val="99"/>
    <w:semiHidden/>
    <w:unhideWhenUsed/>
    <w:rsid w:val="008D49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883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heology" TargetMode="External"/><Relationship Id="rId3" Type="http://schemas.openxmlformats.org/officeDocument/2006/relationships/webSettings" Target="webSettings.xml"/><Relationship Id="rId7" Type="http://schemas.openxmlformats.org/officeDocument/2006/relationships/hyperlink" Target="http://biblehub.com/topical/r/reveal.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le.knowing-jesus.com/topic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biblehub.com/topical/r/reveal.htm" TargetMode="External"/><Relationship Id="rId2" Type="http://schemas.openxmlformats.org/officeDocument/2006/relationships/hyperlink" Target="https://bible.knowing-jesus.com/topics" TargetMode="External"/><Relationship Id="rId1" Type="http://schemas.openxmlformats.org/officeDocument/2006/relationships/hyperlink" Target="https://en.wikipedia.org/wiki/The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921</TotalTime>
  <Pages>12</Pages>
  <Words>6140</Words>
  <Characters>35003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Blaine Tang</cp:lastModifiedBy>
  <cp:revision>52</cp:revision>
  <dcterms:created xsi:type="dcterms:W3CDTF">2018-06-12T17:32:00Z</dcterms:created>
  <dcterms:modified xsi:type="dcterms:W3CDTF">2018-06-21T14:23:00Z</dcterms:modified>
</cp:coreProperties>
</file>