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C6ED4" w14:textId="4D383B88" w:rsidR="00656CA7" w:rsidRDefault="00656CA7">
      <w:pPr>
        <w:rPr>
          <w:u w:val="single"/>
        </w:rPr>
      </w:pPr>
      <w:r>
        <w:rPr>
          <w:u w:val="single"/>
        </w:rPr>
        <w:t>Katie Lewis</w:t>
      </w:r>
      <w:r w:rsidR="00FD1124">
        <w:rPr>
          <w:u w:val="single"/>
        </w:rPr>
        <w:t>/2204029</w:t>
      </w:r>
    </w:p>
    <w:p w14:paraId="55633DA1" w14:textId="254D65F3" w:rsidR="00656CA7" w:rsidRDefault="00656CA7">
      <w:pPr>
        <w:rPr>
          <w:b/>
          <w:bCs/>
        </w:rPr>
      </w:pPr>
      <w:r>
        <w:rPr>
          <w:b/>
          <w:bCs/>
        </w:rPr>
        <w:t>A critical analysis and evaluation of the observation research tool, ‘</w:t>
      </w:r>
      <w:proofErr w:type="spellStart"/>
      <w:r>
        <w:rPr>
          <w:b/>
          <w:bCs/>
        </w:rPr>
        <w:t>leuven</w:t>
      </w:r>
      <w:proofErr w:type="spellEnd"/>
      <w:r>
        <w:rPr>
          <w:b/>
          <w:bCs/>
        </w:rPr>
        <w:t xml:space="preserve"> scale’.</w:t>
      </w:r>
    </w:p>
    <w:p w14:paraId="116BC45C" w14:textId="179F12FF" w:rsidR="00FD1124" w:rsidRDefault="00FD1124">
      <w:pPr>
        <w:rPr>
          <w:b/>
          <w:bCs/>
        </w:rPr>
      </w:pPr>
      <w:r>
        <w:rPr>
          <w:b/>
          <w:bCs/>
        </w:rPr>
        <w:t>Research Question- How does technology impact engagement within the foundation phase?</w:t>
      </w:r>
    </w:p>
    <w:p w14:paraId="4F75970D" w14:textId="59F42370" w:rsidR="009E49F9" w:rsidRDefault="00D50959">
      <w:r>
        <w:t xml:space="preserve">The foundation phase is the statutory curriculum for all three to seven year olds in Wales </w:t>
      </w:r>
      <w:sdt>
        <w:sdtPr>
          <w:id w:val="-828047096"/>
          <w:citation/>
        </w:sdtPr>
        <w:sdtEndPr/>
        <w:sdtContent>
          <w:r>
            <w:fldChar w:fldCharType="begin"/>
          </w:r>
          <w:r w:rsidR="00C0050E">
            <w:instrText xml:space="preserve">CITATION Wel15 \l 2057 </w:instrText>
          </w:r>
          <w:r>
            <w:fldChar w:fldCharType="separate"/>
          </w:r>
          <w:r w:rsidR="00C0050E" w:rsidRPr="00C0050E">
            <w:rPr>
              <w:noProof/>
            </w:rPr>
            <w:t>(Welsh government, 2015)</w:t>
          </w:r>
          <w:r>
            <w:fldChar w:fldCharType="end"/>
          </w:r>
        </w:sdtContent>
      </w:sdt>
      <w:r>
        <w:t xml:space="preserve"> . First introduced in 2010, the foundation phase ensures that pupils have a flying start in life and have access to a comprehensive education to aid their overall holistic development</w:t>
      </w:r>
      <w:r w:rsidR="00C0050E">
        <w:t xml:space="preserve"> </w:t>
      </w:r>
      <w:sdt>
        <w:sdtPr>
          <w:id w:val="-1890177837"/>
          <w:citation/>
        </w:sdtPr>
        <w:sdtEndPr/>
        <w:sdtContent>
          <w:r w:rsidR="00C0050E">
            <w:fldChar w:fldCharType="begin"/>
          </w:r>
          <w:r w:rsidR="00C0050E">
            <w:instrText xml:space="preserve"> CITATION HEI22 \l 2057 </w:instrText>
          </w:r>
          <w:r w:rsidR="00C0050E">
            <w:fldChar w:fldCharType="separate"/>
          </w:r>
          <w:r w:rsidR="00C0050E">
            <w:rPr>
              <w:noProof/>
            </w:rPr>
            <w:t xml:space="preserve"> </w:t>
          </w:r>
          <w:r w:rsidR="00C0050E" w:rsidRPr="00C0050E">
            <w:rPr>
              <w:noProof/>
            </w:rPr>
            <w:t>(HEI schools, 2022)</w:t>
          </w:r>
          <w:r w:rsidR="00C0050E">
            <w:fldChar w:fldCharType="end"/>
          </w:r>
        </w:sdtContent>
      </w:sdt>
      <w:r>
        <w:t>. The foundation phase focuses mostly on learning through play, particularly within the first half of the foundation phase as it is the key to children’s ‘learning, development, confidence and wellbeing’</w:t>
      </w:r>
      <w:sdt>
        <w:sdtPr>
          <w:id w:val="-1733220596"/>
          <w:citation/>
        </w:sdtPr>
        <w:sdtEndPr/>
        <w:sdtContent>
          <w:r w:rsidR="00C0050E">
            <w:fldChar w:fldCharType="begin"/>
          </w:r>
          <w:r w:rsidR="00C0050E">
            <w:instrText xml:space="preserve"> CITATION Aus22 \l 2057 </w:instrText>
          </w:r>
          <w:r w:rsidR="00C0050E">
            <w:fldChar w:fldCharType="separate"/>
          </w:r>
          <w:r w:rsidR="00C0050E">
            <w:rPr>
              <w:noProof/>
            </w:rPr>
            <w:t xml:space="preserve"> </w:t>
          </w:r>
          <w:r w:rsidR="00C0050E" w:rsidRPr="00C0050E">
            <w:rPr>
              <w:noProof/>
            </w:rPr>
            <w:t>(Australian Government, 2022)</w:t>
          </w:r>
          <w:r w:rsidR="00C0050E">
            <w:fldChar w:fldCharType="end"/>
          </w:r>
        </w:sdtContent>
      </w:sdt>
      <w:r w:rsidR="00C0050E">
        <w:t>. This is because children enjoy playing, so learning through different types of play will likely increase their engagement and in hand their development and learning. The foundation phase can aid children in becoming a ‘healthy confident individual’</w:t>
      </w:r>
      <w:sdt>
        <w:sdtPr>
          <w:id w:val="247238155"/>
          <w:citation/>
        </w:sdtPr>
        <w:sdtEndPr/>
        <w:sdtContent>
          <w:r w:rsidR="00C0050E">
            <w:fldChar w:fldCharType="begin"/>
          </w:r>
          <w:r w:rsidR="00C0050E">
            <w:instrText xml:space="preserve"> CITATION Wes21 \l 2057 </w:instrText>
          </w:r>
          <w:r w:rsidR="00C0050E">
            <w:fldChar w:fldCharType="separate"/>
          </w:r>
          <w:r w:rsidR="00C0050E">
            <w:rPr>
              <w:noProof/>
            </w:rPr>
            <w:t xml:space="preserve"> </w:t>
          </w:r>
          <w:r w:rsidR="00C0050E" w:rsidRPr="00C0050E">
            <w:rPr>
              <w:noProof/>
            </w:rPr>
            <w:t>(Welsh Government, 2021)</w:t>
          </w:r>
          <w:r w:rsidR="00C0050E">
            <w:fldChar w:fldCharType="end"/>
          </w:r>
        </w:sdtContent>
      </w:sdt>
      <w:r w:rsidR="00C0050E">
        <w:t xml:space="preserve"> as this is sometimes the first time</w:t>
      </w:r>
      <w:r w:rsidR="008640B5">
        <w:t xml:space="preserve"> children are introduced to new concepts such as technology , numbers, phonics and perhaps the first time they have interacted with someone their own age. The foundation phase environment should be welcoming, have different areas for play and creative learning to maximise learning (such as messy play, roleplay and reading corners)</w:t>
      </w:r>
      <w:r w:rsidR="009E49F9">
        <w:t xml:space="preserve"> and must have interesting visual aids to maximise pupil engagement </w:t>
      </w:r>
      <w:sdt>
        <w:sdtPr>
          <w:id w:val="-1324433216"/>
          <w:citation/>
        </w:sdtPr>
        <w:sdtEndPr/>
        <w:sdtContent>
          <w:r w:rsidR="009E49F9">
            <w:fldChar w:fldCharType="begin"/>
          </w:r>
          <w:r w:rsidR="009E49F9">
            <w:instrText xml:space="preserve"> CITATION Tea19 \l 2057 </w:instrText>
          </w:r>
          <w:r w:rsidR="009E49F9">
            <w:fldChar w:fldCharType="separate"/>
          </w:r>
          <w:r w:rsidR="009E49F9" w:rsidRPr="009E49F9">
            <w:rPr>
              <w:noProof/>
            </w:rPr>
            <w:t>(Teacher Vision, 2019)</w:t>
          </w:r>
          <w:r w:rsidR="009E49F9">
            <w:fldChar w:fldCharType="end"/>
          </w:r>
        </w:sdtContent>
      </w:sdt>
      <w:r w:rsidR="009E49F9">
        <w:t>.  For my research, I focused on 3 pupils within the foundation phase- two girls and one boy- as this small focus group allowed me to create a more detailed observation.</w:t>
      </w:r>
    </w:p>
    <w:p w14:paraId="0600722F" w14:textId="38BAAB07" w:rsidR="009E49F9" w:rsidRDefault="009E3DAD">
      <w:r>
        <w:t xml:space="preserve">The foundation phase is a crucial part of a child’s development as it is typically the first time where children have an adult role model present who’s main purpose is to provide a learning experience for said child. This links in with Lev </w:t>
      </w:r>
      <w:proofErr w:type="spellStart"/>
      <w:r>
        <w:t>Vygotsgys</w:t>
      </w:r>
      <w:proofErr w:type="spellEnd"/>
      <w:r>
        <w:t xml:space="preserve"> theory of the zone of proximal development which states that people learn best by being guided by those who are more knowledgeable, in this case the teacher</w:t>
      </w:r>
      <w:sdt>
        <w:sdtPr>
          <w:id w:val="1718774213"/>
          <w:citation/>
        </w:sdtPr>
        <w:sdtEndPr/>
        <w:sdtContent>
          <w:r>
            <w:fldChar w:fldCharType="begin"/>
          </w:r>
          <w:r>
            <w:instrText xml:space="preserve"> CITATION Kev14 \l 2057 </w:instrText>
          </w:r>
          <w:r>
            <w:fldChar w:fldCharType="separate"/>
          </w:r>
          <w:r>
            <w:rPr>
              <w:noProof/>
            </w:rPr>
            <w:t xml:space="preserve"> </w:t>
          </w:r>
          <w:r w:rsidRPr="009E3DAD">
            <w:rPr>
              <w:noProof/>
            </w:rPr>
            <w:t>(Crowely, 2014)</w:t>
          </w:r>
          <w:r>
            <w:fldChar w:fldCharType="end"/>
          </w:r>
        </w:sdtContent>
      </w:sdt>
      <w:r>
        <w:t>. This suggests that children are more likely to listen and engage with teachers as they are seen an authoritative role model to them.</w:t>
      </w:r>
      <w:r w:rsidR="0039410E">
        <w:t xml:space="preserve"> One of the foundation phase pedagogies is a focused task involving direct teaching from the teacher which then leads into continuous provision where pupils can explore and repeat and then further leading to enhanced </w:t>
      </w:r>
      <w:r w:rsidR="00DE0559">
        <w:t xml:space="preserve">provision where new resources </w:t>
      </w:r>
      <w:r w:rsidR="008970DD">
        <w:t xml:space="preserve">are added </w:t>
      </w:r>
      <w:r w:rsidR="00DE0559">
        <w:t xml:space="preserve">which link in with the topic to challenge learning </w:t>
      </w:r>
      <w:sdt>
        <w:sdtPr>
          <w:id w:val="-1506581969"/>
          <w:citation/>
        </w:sdtPr>
        <w:sdtEndPr/>
        <w:sdtContent>
          <w:r w:rsidR="008970DD">
            <w:fldChar w:fldCharType="begin"/>
          </w:r>
          <w:r w:rsidR="008970DD">
            <w:instrText xml:space="preserve"> CITATION Ysg23 \l 2057 </w:instrText>
          </w:r>
          <w:r w:rsidR="008970DD">
            <w:fldChar w:fldCharType="separate"/>
          </w:r>
          <w:r w:rsidR="008970DD" w:rsidRPr="008970DD">
            <w:rPr>
              <w:noProof/>
            </w:rPr>
            <w:t>(Ysgol Carrog, n.d.)</w:t>
          </w:r>
          <w:r w:rsidR="008970DD">
            <w:fldChar w:fldCharType="end"/>
          </w:r>
        </w:sdtContent>
      </w:sdt>
      <w:r w:rsidR="00833E6F">
        <w:t xml:space="preserve"> </w:t>
      </w:r>
      <w:r w:rsidR="00C81E4B">
        <w:t xml:space="preserve">This can be </w:t>
      </w:r>
      <w:r w:rsidR="00C0430E">
        <w:t xml:space="preserve">associated with </w:t>
      </w:r>
      <w:proofErr w:type="spellStart"/>
      <w:r w:rsidR="00C0430E">
        <w:t>Bruners</w:t>
      </w:r>
      <w:proofErr w:type="spellEnd"/>
      <w:r w:rsidR="009F1776">
        <w:t xml:space="preserve"> spiral curriculum theory that states that </w:t>
      </w:r>
      <w:r w:rsidR="00334A3E">
        <w:t>revisiting</w:t>
      </w:r>
      <w:r w:rsidR="009F1776">
        <w:t xml:space="preserve"> topics </w:t>
      </w:r>
      <w:r w:rsidR="00334A3E">
        <w:t xml:space="preserve">at a more challenging level can improve learning </w:t>
      </w:r>
      <w:sdt>
        <w:sdtPr>
          <w:id w:val="-1937130025"/>
          <w:citation/>
        </w:sdtPr>
        <w:sdtEndPr/>
        <w:sdtContent>
          <w:r w:rsidR="00334A3E">
            <w:fldChar w:fldCharType="begin"/>
          </w:r>
          <w:r w:rsidR="00334A3E">
            <w:instrText xml:space="preserve"> CITATION Hwb08 \l 2057 </w:instrText>
          </w:r>
          <w:r w:rsidR="00334A3E">
            <w:fldChar w:fldCharType="separate"/>
          </w:r>
          <w:r w:rsidR="00334A3E" w:rsidRPr="00334A3E">
            <w:rPr>
              <w:noProof/>
            </w:rPr>
            <w:t>(Hwb, 2008)</w:t>
          </w:r>
          <w:r w:rsidR="00334A3E">
            <w:fldChar w:fldCharType="end"/>
          </w:r>
        </w:sdtContent>
      </w:sdt>
      <w:r w:rsidR="00334A3E">
        <w:t>.</w:t>
      </w:r>
      <w:r w:rsidR="00833E6F">
        <w:t xml:space="preserve">An example of this pedagogy from my placement is </w:t>
      </w:r>
      <w:r w:rsidR="002D5734">
        <w:t>that the teacher taught the timetables to children</w:t>
      </w:r>
      <w:r w:rsidR="00667236">
        <w:t xml:space="preserve"> directly, then those children went away on the iPad to further learn through games, and then moved onto different mathematic games once they fully understood their times tables.</w:t>
      </w:r>
      <w:r w:rsidR="00270FD1">
        <w:t xml:space="preserve"> The fact that they learned through games links in with </w:t>
      </w:r>
      <w:r w:rsidR="00925EA2">
        <w:t>Susan Isaacs</w:t>
      </w:r>
      <w:r w:rsidR="00185B45">
        <w:t>’</w:t>
      </w:r>
      <w:r w:rsidR="00925EA2">
        <w:t xml:space="preserve"> theory that play helps with </w:t>
      </w:r>
      <w:r w:rsidR="007719F7">
        <w:t xml:space="preserve">problem solving and gaining </w:t>
      </w:r>
      <w:r w:rsidR="00185B45">
        <w:t>confidence</w:t>
      </w:r>
      <w:r w:rsidR="00185B45" w:rsidRPr="00185B45">
        <w:t xml:space="preserve"> </w:t>
      </w:r>
      <w:sdt>
        <w:sdtPr>
          <w:id w:val="173934921"/>
          <w:citation/>
        </w:sdtPr>
        <w:sdtEndPr/>
        <w:sdtContent>
          <w:r w:rsidR="00185B45">
            <w:fldChar w:fldCharType="begin"/>
          </w:r>
          <w:r w:rsidR="00185B45">
            <w:instrText xml:space="preserve">CITATION Twi21 \l 2057 </w:instrText>
          </w:r>
          <w:r w:rsidR="00185B45">
            <w:fldChar w:fldCharType="separate"/>
          </w:r>
          <w:r w:rsidR="00185B45" w:rsidRPr="00185B45">
            <w:rPr>
              <w:noProof/>
            </w:rPr>
            <w:t>(Twinkl, 2021)</w:t>
          </w:r>
          <w:r w:rsidR="00185B45">
            <w:fldChar w:fldCharType="end"/>
          </w:r>
        </w:sdtContent>
      </w:sdt>
      <w:r w:rsidR="00185B45">
        <w:t xml:space="preserve"> </w:t>
      </w:r>
      <w:r w:rsidR="007719F7">
        <w:t>.</w:t>
      </w:r>
      <w:r w:rsidR="009D52D6">
        <w:t xml:space="preserve"> Jean Piaget similarly believes that</w:t>
      </w:r>
      <w:r w:rsidR="00AC2CB0">
        <w:t xml:space="preserve"> play can help development in the pre-occupational stage (age 2-7)</w:t>
      </w:r>
      <w:sdt>
        <w:sdtPr>
          <w:id w:val="-1929882789"/>
          <w:citation/>
        </w:sdtPr>
        <w:sdtEndPr/>
        <w:sdtContent>
          <w:r w:rsidR="00367A9A">
            <w:fldChar w:fldCharType="begin"/>
          </w:r>
          <w:r w:rsidR="00367A9A">
            <w:instrText xml:space="preserve"> CITATION Car13 \l 2057 </w:instrText>
          </w:r>
          <w:r w:rsidR="00367A9A">
            <w:fldChar w:fldCharType="separate"/>
          </w:r>
          <w:r w:rsidR="00367A9A">
            <w:rPr>
              <w:noProof/>
            </w:rPr>
            <w:t xml:space="preserve"> </w:t>
          </w:r>
          <w:r w:rsidR="00367A9A" w:rsidRPr="00367A9A">
            <w:rPr>
              <w:noProof/>
            </w:rPr>
            <w:t>(Mooney, 2013)</w:t>
          </w:r>
          <w:r w:rsidR="00367A9A">
            <w:fldChar w:fldCharType="end"/>
          </w:r>
        </w:sdtContent>
      </w:sdt>
      <w:r w:rsidR="00E62CA5">
        <w:t>.</w:t>
      </w:r>
      <w:r w:rsidR="007719F7">
        <w:t xml:space="preserve"> </w:t>
      </w:r>
      <w:r w:rsidR="00CC446B">
        <w:t xml:space="preserve">This </w:t>
      </w:r>
      <w:r w:rsidR="008E409C">
        <w:t xml:space="preserve">method of direct teaching </w:t>
      </w:r>
      <w:r w:rsidR="00971202">
        <w:t xml:space="preserve">into continuous provision </w:t>
      </w:r>
      <w:r w:rsidR="008E409C">
        <w:t>allow</w:t>
      </w:r>
      <w:r w:rsidR="00070FA5">
        <w:t>s</w:t>
      </w:r>
      <w:r w:rsidR="00B7513A">
        <w:t xml:space="preserve"> children to </w:t>
      </w:r>
      <w:r w:rsidR="00971202">
        <w:t>ga</w:t>
      </w:r>
      <w:r w:rsidR="00541B1E">
        <w:t>u</w:t>
      </w:r>
      <w:r w:rsidR="00971202">
        <w:t xml:space="preserve">ge a sense of independence and self-evaluation </w:t>
      </w:r>
      <w:sdt>
        <w:sdtPr>
          <w:id w:val="1245383069"/>
          <w:citation/>
        </w:sdtPr>
        <w:sdtEndPr/>
        <w:sdtContent>
          <w:r w:rsidR="00971202">
            <w:fldChar w:fldCharType="begin"/>
          </w:r>
          <w:r w:rsidR="00971202">
            <w:instrText xml:space="preserve"> CITATION Hwb08 \l 2057 </w:instrText>
          </w:r>
          <w:r w:rsidR="00971202">
            <w:fldChar w:fldCharType="separate"/>
          </w:r>
          <w:r w:rsidR="00971202" w:rsidRPr="00971202">
            <w:rPr>
              <w:noProof/>
            </w:rPr>
            <w:t>(Hwb, 2008)</w:t>
          </w:r>
          <w:r w:rsidR="00971202">
            <w:fldChar w:fldCharType="end"/>
          </w:r>
        </w:sdtContent>
      </w:sdt>
      <w:r w:rsidR="001244F8">
        <w:t xml:space="preserve">. Another foundation phase pedagogy is </w:t>
      </w:r>
      <w:r w:rsidR="003525D2">
        <w:t>that teachers must have a great knowledge of the five areas of learning</w:t>
      </w:r>
      <w:r w:rsidR="00ED1482">
        <w:t xml:space="preserve"> in order to teach the children confidently and </w:t>
      </w:r>
      <w:r w:rsidR="00CE76C5">
        <w:t xml:space="preserve">accurately. To do this, teachers must plan their lessons to ensure the pupils are getting the best experience </w:t>
      </w:r>
      <w:r w:rsidR="003822D2">
        <w:t>possible. According to the Welsh Government,</w:t>
      </w:r>
      <w:r w:rsidR="001D1664">
        <w:t xml:space="preserve">57% of teachers report making considerable effort into considering children while planning </w:t>
      </w:r>
      <w:sdt>
        <w:sdtPr>
          <w:id w:val="-1794285119"/>
          <w:citation/>
        </w:sdtPr>
        <w:sdtEndPr/>
        <w:sdtContent>
          <w:r w:rsidR="001D1664">
            <w:fldChar w:fldCharType="begin"/>
          </w:r>
          <w:r w:rsidR="001D1664">
            <w:instrText xml:space="preserve"> CITATION Wel14 \l 2057 </w:instrText>
          </w:r>
          <w:r w:rsidR="001D1664">
            <w:fldChar w:fldCharType="separate"/>
          </w:r>
          <w:r w:rsidR="001D1664" w:rsidRPr="001D1664">
            <w:rPr>
              <w:noProof/>
            </w:rPr>
            <w:t>(Welsh Government, 2014)</w:t>
          </w:r>
          <w:r w:rsidR="001D1664">
            <w:fldChar w:fldCharType="end"/>
          </w:r>
        </w:sdtContent>
      </w:sdt>
      <w:r w:rsidR="00E968D3">
        <w:t>.</w:t>
      </w:r>
      <w:r w:rsidR="00360B8C">
        <w:t xml:space="preserve"> They must ensure that they include the five areas of learning, following the curriculum and their current topics.</w:t>
      </w:r>
      <w:r w:rsidR="00CE76C5">
        <w:t xml:space="preserve"> The idea of planning lessons</w:t>
      </w:r>
      <w:r w:rsidR="00360B8C">
        <w:t xml:space="preserve"> </w:t>
      </w:r>
      <w:r w:rsidR="00CE76C5">
        <w:t>originally come from</w:t>
      </w:r>
      <w:r w:rsidR="00CD4CC7">
        <w:t xml:space="preserve"> Friedrich Froebel</w:t>
      </w:r>
      <w:r w:rsidR="00967750">
        <w:t xml:space="preserve"> who offered structured teacher led lessons with children promoting play and allowing them to learn while doing so</w:t>
      </w:r>
      <w:r w:rsidR="001B77FA">
        <w:t>. He was known as the</w:t>
      </w:r>
      <w:r w:rsidR="00DA402F">
        <w:t xml:space="preserve"> first children’s educator</w:t>
      </w:r>
      <w:r w:rsidR="00235AD3">
        <w:t xml:space="preserve"> and created the concept of </w:t>
      </w:r>
      <w:r w:rsidR="00E968D3">
        <w:t>early years learning</w:t>
      </w:r>
      <w:r w:rsidR="00235AD3">
        <w:t>.</w:t>
      </w:r>
      <w:sdt>
        <w:sdtPr>
          <w:id w:val="-1009368723"/>
          <w:citation/>
        </w:sdtPr>
        <w:sdtEndPr/>
        <w:sdtContent>
          <w:r w:rsidR="00235AD3">
            <w:fldChar w:fldCharType="begin"/>
          </w:r>
          <w:r w:rsidR="00235AD3">
            <w:instrText xml:space="preserve"> CITATION The21 \l 2057 </w:instrText>
          </w:r>
          <w:r w:rsidR="00235AD3">
            <w:fldChar w:fldCharType="separate"/>
          </w:r>
          <w:r w:rsidR="00235AD3">
            <w:rPr>
              <w:noProof/>
            </w:rPr>
            <w:t xml:space="preserve"> </w:t>
          </w:r>
          <w:r w:rsidR="00235AD3" w:rsidRPr="00235AD3">
            <w:rPr>
              <w:noProof/>
            </w:rPr>
            <w:t>(The British assosiation for early childhood education, 2021)</w:t>
          </w:r>
          <w:r w:rsidR="00235AD3">
            <w:fldChar w:fldCharType="end"/>
          </w:r>
        </w:sdtContent>
      </w:sdt>
      <w:r w:rsidR="00056CA0">
        <w:t>.</w:t>
      </w:r>
      <w:r w:rsidR="00186850">
        <w:t xml:space="preserve"> Moreover, an</w:t>
      </w:r>
      <w:r w:rsidR="0052638B">
        <w:t xml:space="preserve"> additional foundation phase pedagogy is that </w:t>
      </w:r>
      <w:r w:rsidR="00E968D3">
        <w:t>teachers must</w:t>
      </w:r>
      <w:r w:rsidR="002B7854">
        <w:t xml:space="preserve"> continually develop skills and knowledge </w:t>
      </w:r>
      <w:r w:rsidR="00303287">
        <w:t xml:space="preserve">and understanding </w:t>
      </w:r>
      <w:sdt>
        <w:sdtPr>
          <w:id w:val="288091056"/>
          <w:citation/>
        </w:sdtPr>
        <w:sdtEndPr/>
        <w:sdtContent>
          <w:r w:rsidR="00303287">
            <w:fldChar w:fldCharType="begin"/>
          </w:r>
          <w:r w:rsidR="00303287">
            <w:instrText xml:space="preserve"> CITATION Hwb08 \l 2057 </w:instrText>
          </w:r>
          <w:r w:rsidR="00303287">
            <w:fldChar w:fldCharType="separate"/>
          </w:r>
          <w:r w:rsidR="00303287" w:rsidRPr="00303287">
            <w:rPr>
              <w:noProof/>
            </w:rPr>
            <w:t>(Hwb, 2008)</w:t>
          </w:r>
          <w:r w:rsidR="00303287">
            <w:fldChar w:fldCharType="end"/>
          </w:r>
        </w:sdtContent>
      </w:sdt>
      <w:r w:rsidR="00303287">
        <w:t>. This associates with the common ideology that teachers never stop learning. This is important because teachers need to constantly learn and refresh their skills</w:t>
      </w:r>
      <w:r w:rsidR="00260DF7">
        <w:t xml:space="preserve"> to keep up with pupil learning. This is why schools often have inset days so teacher can do more training. </w:t>
      </w:r>
    </w:p>
    <w:p w14:paraId="3DDEBEAB" w14:textId="0A6EDA96" w:rsidR="002276B9" w:rsidRDefault="002276B9">
      <w:r>
        <w:t>My question that I researched is ‘How does technology effect engagement within the foundation phase?</w:t>
      </w:r>
      <w:r w:rsidR="001E38C8">
        <w:t>’.</w:t>
      </w:r>
      <w:r w:rsidR="004F0BF9">
        <w:t xml:space="preserve"> In order to complete my research </w:t>
      </w:r>
      <w:r w:rsidR="00B727CF">
        <w:t xml:space="preserve">constructively </w:t>
      </w:r>
      <w:r w:rsidR="007C0443">
        <w:t>I created an observation schedule to optimise my findings</w:t>
      </w:r>
      <w:r w:rsidR="00DA6AE7">
        <w:t>. I decided that I wanted</w:t>
      </w:r>
      <w:r w:rsidR="002F03B8">
        <w:t xml:space="preserve"> to </w:t>
      </w:r>
      <w:r w:rsidR="007B4287">
        <w:t>focus my observation on 3 pupils as it helped to</w:t>
      </w:r>
      <w:r w:rsidR="003B6074">
        <w:t xml:space="preserve"> keep my focus </w:t>
      </w:r>
      <w:r w:rsidR="00715074">
        <w:t>and not get distracted by other elements of the activity.</w:t>
      </w:r>
      <w:r w:rsidR="00697C3C">
        <w:t xml:space="preserve"> As part of my planning</w:t>
      </w:r>
      <w:r w:rsidR="00677362">
        <w:t xml:space="preserve"> decided that I was to</w:t>
      </w:r>
      <w:r w:rsidR="00697C3C">
        <w:t xml:space="preserve"> observe</w:t>
      </w:r>
      <w:r w:rsidR="00677362">
        <w:t xml:space="preserve"> numerous activities then decide which one I want to use to evaluate the engagement within the foundation phas</w:t>
      </w:r>
      <w:r w:rsidR="00B71ED5">
        <w:t xml:space="preserve">e with technology </w:t>
      </w:r>
      <w:r w:rsidR="00677362">
        <w:t>. This</w:t>
      </w:r>
      <w:r w:rsidR="00B71ED5">
        <w:t xml:space="preserve"> was effective as it</w:t>
      </w:r>
      <w:r w:rsidR="00677362">
        <w:t xml:space="preserve"> allowed</w:t>
      </w:r>
      <w:r w:rsidR="00B71ED5">
        <w:t xml:space="preserve"> me to choose which observation gave me the most information.</w:t>
      </w:r>
      <w:r w:rsidR="00C51069">
        <w:t xml:space="preserve"> Within my observation schedule I used The Leuven scale to measure the engagement from </w:t>
      </w:r>
      <w:r w:rsidR="00B80053">
        <w:t>1 being extremely low and 5 being extremely high</w:t>
      </w:r>
      <w:r w:rsidR="0072174C">
        <w:t xml:space="preserve"> </w:t>
      </w:r>
      <w:sdt>
        <w:sdtPr>
          <w:id w:val="-40677861"/>
          <w:citation/>
        </w:sdtPr>
        <w:sdtEndPr/>
        <w:sdtContent>
          <w:r w:rsidR="0072174C">
            <w:fldChar w:fldCharType="begin"/>
          </w:r>
          <w:r w:rsidR="0072174C">
            <w:instrText xml:space="preserve"> CITATION The23 \l 2057 </w:instrText>
          </w:r>
          <w:r w:rsidR="0072174C">
            <w:fldChar w:fldCharType="separate"/>
          </w:r>
          <w:r w:rsidR="0072174C" w:rsidRPr="0072174C">
            <w:rPr>
              <w:noProof/>
            </w:rPr>
            <w:t>(The Learning Journal, 2023)</w:t>
          </w:r>
          <w:r w:rsidR="0072174C">
            <w:fldChar w:fldCharType="end"/>
          </w:r>
        </w:sdtContent>
      </w:sdt>
      <w:r w:rsidR="00B80053">
        <w:t xml:space="preserve">. The Leaven scale was a scale made by </w:t>
      </w:r>
      <w:proofErr w:type="spellStart"/>
      <w:r w:rsidR="00A87753">
        <w:t>Ferre</w:t>
      </w:r>
      <w:proofErr w:type="spellEnd"/>
      <w:r w:rsidR="00A87753">
        <w:t xml:space="preserve"> </w:t>
      </w:r>
      <w:proofErr w:type="spellStart"/>
      <w:r w:rsidR="00590F84">
        <w:t>L</w:t>
      </w:r>
      <w:r w:rsidR="00A87753">
        <w:t>aevers</w:t>
      </w:r>
      <w:proofErr w:type="spellEnd"/>
      <w:r w:rsidR="00A87753">
        <w:t xml:space="preserve"> and his team at Leuven University in Belgium</w:t>
      </w:r>
      <w:r w:rsidR="00D55B14">
        <w:t>. His scale allows us to see how focused and comfortable children are in a setting.</w:t>
      </w:r>
      <w:r w:rsidR="00847CD9">
        <w:t xml:space="preserve"> Possible signs that I looked out for within my research include </w:t>
      </w:r>
      <w:r w:rsidR="00F0017E">
        <w:t>Self-confidence, enjoyment, openness and flexibility.</w:t>
      </w:r>
      <w:r w:rsidR="00D51CFB">
        <w:t xml:space="preserve"> These signs signal that the child is fully engaged in the task.</w:t>
      </w:r>
      <w:r w:rsidR="00B11592">
        <w:t xml:space="preserve"> The children who are at level four or five seemingly learn more than those </w:t>
      </w:r>
      <w:r w:rsidR="002D4A79">
        <w:t xml:space="preserve">who are at level one or two </w:t>
      </w:r>
      <w:sdt>
        <w:sdtPr>
          <w:id w:val="700365664"/>
          <w:citation/>
        </w:sdtPr>
        <w:sdtEndPr/>
        <w:sdtContent>
          <w:r w:rsidR="002D4A79">
            <w:fldChar w:fldCharType="begin"/>
          </w:r>
          <w:r w:rsidR="002D4A79">
            <w:instrText xml:space="preserve"> CITATION Ear23 \l 2057 </w:instrText>
          </w:r>
          <w:r w:rsidR="002D4A79">
            <w:fldChar w:fldCharType="separate"/>
          </w:r>
          <w:r w:rsidR="002D4A79" w:rsidRPr="002D4A79">
            <w:rPr>
              <w:noProof/>
            </w:rPr>
            <w:t>(Early learning HQ, 2023)</w:t>
          </w:r>
          <w:r w:rsidR="002D4A79">
            <w:fldChar w:fldCharType="end"/>
          </w:r>
        </w:sdtContent>
      </w:sdt>
      <w:r w:rsidR="00061EC2">
        <w:t>.</w:t>
      </w:r>
    </w:p>
    <w:p w14:paraId="6AB7A3D7" w14:textId="3B7BFA8A" w:rsidR="001B126B" w:rsidRDefault="005C6FE6">
      <w:r>
        <w:t xml:space="preserve">Ethics play an important role within research. </w:t>
      </w:r>
      <w:r w:rsidR="001E38C8">
        <w:t>Research and observations must be completed ethically</w:t>
      </w:r>
      <w:r w:rsidR="00DC6631">
        <w:t xml:space="preserve"> to ensure that they are valid and participants are safe and</w:t>
      </w:r>
      <w:r w:rsidR="006A797F">
        <w:t xml:space="preserve"> their information is secure. </w:t>
      </w:r>
      <w:r w:rsidR="00CA1ADF">
        <w:t>The BERA (</w:t>
      </w:r>
      <w:r w:rsidR="00111A46">
        <w:t xml:space="preserve">British educational research association) </w:t>
      </w:r>
      <w:r w:rsidR="0037173D">
        <w:t xml:space="preserve">document </w:t>
      </w:r>
      <w:r w:rsidR="000A0CB6">
        <w:t>is an overall guideline for those completing research within the UK</w:t>
      </w:r>
      <w:r w:rsidR="00174293">
        <w:t xml:space="preserve"> </w:t>
      </w:r>
      <w:sdt>
        <w:sdtPr>
          <w:id w:val="-1915626711"/>
          <w:citation/>
        </w:sdtPr>
        <w:sdtEndPr/>
        <w:sdtContent>
          <w:r w:rsidR="00174293">
            <w:fldChar w:fldCharType="begin"/>
          </w:r>
          <w:r w:rsidR="002816D2">
            <w:instrText xml:space="preserve">CITATION Gar18 \l 2057 </w:instrText>
          </w:r>
          <w:r w:rsidR="00174293">
            <w:fldChar w:fldCharType="separate"/>
          </w:r>
          <w:r w:rsidR="002816D2" w:rsidRPr="002816D2">
            <w:rPr>
              <w:noProof/>
            </w:rPr>
            <w:t>(BERA, 2018)</w:t>
          </w:r>
          <w:r w:rsidR="00174293">
            <w:fldChar w:fldCharType="end"/>
          </w:r>
        </w:sdtContent>
      </w:sdt>
      <w:r w:rsidR="000A0CB6">
        <w:t xml:space="preserve">. It helps ensure that research is </w:t>
      </w:r>
      <w:r w:rsidR="004C6BF2">
        <w:t>completed in a moral manner</w:t>
      </w:r>
      <w:r w:rsidR="009F663F">
        <w:t xml:space="preserve"> considering the </w:t>
      </w:r>
      <w:r w:rsidR="00162FBD">
        <w:t>participants privacy and ensure that data is kept safe and discreet.</w:t>
      </w:r>
      <w:r w:rsidR="001B5ACE">
        <w:t xml:space="preserve"> It considers the </w:t>
      </w:r>
      <w:r w:rsidR="00FB537A">
        <w:t>role of the participant and the researcher to ensure they both get the best experience out of the research.</w:t>
      </w:r>
      <w:r w:rsidR="00EB5599">
        <w:t xml:space="preserve"> In line with this, during my research I ensured</w:t>
      </w:r>
      <w:r w:rsidR="00324D0F">
        <w:t xml:space="preserve"> that I followed these ethics to retrieve valid observations. One of the ethics I </w:t>
      </w:r>
      <w:r w:rsidR="00DF286B">
        <w:t xml:space="preserve">met was </w:t>
      </w:r>
      <w:r w:rsidR="00F217D2">
        <w:t>honest with partici</w:t>
      </w:r>
      <w:r w:rsidR="00EF4222">
        <w:t>pants and stakeholders. I ensured that the teachers were aware that I was observing their tasks and showed them my observation table to ensure</w:t>
      </w:r>
      <w:r w:rsidR="00417FF6">
        <w:t xml:space="preserve"> that they consent to my research. This also associates with the guideline of </w:t>
      </w:r>
      <w:r w:rsidR="00366415">
        <w:t>the principles of consent</w:t>
      </w:r>
      <w:r w:rsidR="00F963C0">
        <w:t xml:space="preserve"> </w:t>
      </w:r>
      <w:sdt>
        <w:sdtPr>
          <w:id w:val="-1963640101"/>
          <w:citation/>
        </w:sdtPr>
        <w:sdtEndPr/>
        <w:sdtContent>
          <w:r w:rsidR="00F963C0">
            <w:fldChar w:fldCharType="begin"/>
          </w:r>
          <w:r w:rsidR="002816D2">
            <w:instrText xml:space="preserve">CITATION Gar18 \l 2057 </w:instrText>
          </w:r>
          <w:r w:rsidR="00F963C0">
            <w:fldChar w:fldCharType="separate"/>
          </w:r>
          <w:r w:rsidR="002816D2" w:rsidRPr="002816D2">
            <w:rPr>
              <w:noProof/>
            </w:rPr>
            <w:t>(BERA, 2018)</w:t>
          </w:r>
          <w:r w:rsidR="00F963C0">
            <w:fldChar w:fldCharType="end"/>
          </w:r>
        </w:sdtContent>
      </w:sdt>
      <w:r w:rsidR="00366415">
        <w:t>. The teachers and pupils were aware that</w:t>
      </w:r>
      <w:r w:rsidR="00642D4A">
        <w:t xml:space="preserve"> the research they were partaking in would eventually be </w:t>
      </w:r>
      <w:r w:rsidR="007E1FAE">
        <w:t xml:space="preserve">presented within this assignment and evaluated. </w:t>
      </w:r>
      <w:r w:rsidR="00D061FE">
        <w:t xml:space="preserve">Another guideline I followed during my research was </w:t>
      </w:r>
      <w:r w:rsidR="004618E3">
        <w:t xml:space="preserve">whether the participants were active or passive participants </w:t>
      </w:r>
      <w:sdt>
        <w:sdtPr>
          <w:id w:val="262426309"/>
          <w:citation/>
        </w:sdtPr>
        <w:sdtEndPr/>
        <w:sdtContent>
          <w:r w:rsidR="004618E3">
            <w:fldChar w:fldCharType="begin"/>
          </w:r>
          <w:r w:rsidR="004618E3">
            <w:instrText xml:space="preserve"> CITATION Gar18 \l 2057 </w:instrText>
          </w:r>
          <w:r w:rsidR="004618E3">
            <w:fldChar w:fldCharType="separate"/>
          </w:r>
          <w:r w:rsidR="004618E3" w:rsidRPr="004618E3">
            <w:rPr>
              <w:noProof/>
            </w:rPr>
            <w:t>(BERA, 2018)</w:t>
          </w:r>
          <w:r w:rsidR="004618E3">
            <w:fldChar w:fldCharType="end"/>
          </w:r>
        </w:sdtContent>
      </w:sdt>
      <w:r w:rsidR="00A75964">
        <w:t xml:space="preserve">. In my observation, the participants were passive as I observed their already planned lesson, rather than me setting up a lesson to observe. I believe this is </w:t>
      </w:r>
      <w:r w:rsidR="00F77A45">
        <w:t xml:space="preserve">a better </w:t>
      </w:r>
      <w:r w:rsidR="0093712A">
        <w:t>method of observation as I received a more natural result rather than an act because the children know they are getting observed.</w:t>
      </w:r>
      <w:r w:rsidR="003E0A82">
        <w:t xml:space="preserve"> </w:t>
      </w:r>
    </w:p>
    <w:p w14:paraId="3422424F" w14:textId="39A82209" w:rsidR="002A52D0" w:rsidRDefault="008E340A">
      <w:r>
        <w:t>My research question was ‘how does technology effect engagement within the foundation phase?’</w:t>
      </w:r>
      <w:r w:rsidR="008521B0">
        <w:t xml:space="preserve">. My observation included a task where the pupils </w:t>
      </w:r>
      <w:r w:rsidR="00E04D82">
        <w:t>learned maths through the use of iPad.</w:t>
      </w:r>
      <w:r w:rsidR="00A21071">
        <w:t xml:space="preserve"> </w:t>
      </w:r>
      <w:r w:rsidR="00C978D1">
        <w:t xml:space="preserve">All the children were familiar with the iPad and knew how to use them. It is very common for children to have an </w:t>
      </w:r>
      <w:r w:rsidR="005D280C">
        <w:t>iPad</w:t>
      </w:r>
      <w:r w:rsidR="00C978D1">
        <w:t xml:space="preserve"> or tablet at </w:t>
      </w:r>
      <w:r w:rsidR="005D280C">
        <w:t>home</w:t>
      </w:r>
      <w:r w:rsidR="007878CC">
        <w:t xml:space="preserve"> </w:t>
      </w:r>
      <w:r w:rsidR="005D280C">
        <w:t>with a 2017 survey stating that 80% of children have an iPad or tablet</w:t>
      </w:r>
      <w:r w:rsidR="00E515B4">
        <w:t xml:space="preserve">, which is probably even higher now </w:t>
      </w:r>
      <w:sdt>
        <w:sdtPr>
          <w:id w:val="37015200"/>
          <w:citation/>
        </w:sdtPr>
        <w:sdtEndPr/>
        <w:sdtContent>
          <w:r w:rsidR="00E515B4">
            <w:fldChar w:fldCharType="begin"/>
          </w:r>
          <w:r w:rsidR="00E515B4">
            <w:instrText xml:space="preserve"> CITATION Hei19 \l 2057 </w:instrText>
          </w:r>
          <w:r w:rsidR="00E515B4">
            <w:fldChar w:fldCharType="separate"/>
          </w:r>
          <w:r w:rsidR="00E515B4" w:rsidRPr="00E515B4">
            <w:rPr>
              <w:noProof/>
            </w:rPr>
            <w:t>(Murkoff, 2019)</w:t>
          </w:r>
          <w:r w:rsidR="00E515B4">
            <w:fldChar w:fldCharType="end"/>
          </w:r>
        </w:sdtContent>
      </w:sdt>
      <w:r w:rsidR="00E515B4">
        <w:t>.</w:t>
      </w:r>
      <w:r w:rsidR="0012460D">
        <w:t>I</w:t>
      </w:r>
      <w:r w:rsidR="00E515B4">
        <w:t xml:space="preserve"> </w:t>
      </w:r>
      <w:r w:rsidR="007878CC">
        <w:t>measured the engagement before the task, during and after</w:t>
      </w:r>
      <w:r w:rsidR="006F6EB8">
        <w:t xml:space="preserve"> using the Leuven scale</w:t>
      </w:r>
      <w:r w:rsidR="0033624A">
        <w:t>.</w:t>
      </w:r>
      <w:r w:rsidR="00E04D82">
        <w:t xml:space="preserve"> Pupil 1</w:t>
      </w:r>
      <w:r w:rsidR="0033624A">
        <w:t xml:space="preserve"> seemed to have a low engagement before the task. I gathered this as he lacked confident and struggled with maths causing a low self-esteem going into the task. However,</w:t>
      </w:r>
      <w:r w:rsidR="00F86FD0">
        <w:t xml:space="preserve"> during the task he developed more confidence with a moderate engagement as he could choose the levels of maths he wanted to do within the games</w:t>
      </w:r>
      <w:r w:rsidR="006035FB">
        <w:t xml:space="preserve">, but he then started to watch you tube videos so ended with a much lower engagement as he was </w:t>
      </w:r>
      <w:r w:rsidR="007815A0">
        <w:t>distracted</w:t>
      </w:r>
      <w:r w:rsidR="006035FB">
        <w:t>.</w:t>
      </w:r>
      <w:r w:rsidR="007815A0">
        <w:t xml:space="preserve"> This might suggest that he wanted to experiment with the technology; perhaps he watches </w:t>
      </w:r>
      <w:r w:rsidR="002A6169">
        <w:t>you tube</w:t>
      </w:r>
      <w:r w:rsidR="007815A0">
        <w:t xml:space="preserve"> on his </w:t>
      </w:r>
      <w:r w:rsidR="002A6169">
        <w:t>iPad</w:t>
      </w:r>
      <w:r w:rsidR="007815A0">
        <w:t xml:space="preserve"> at home</w:t>
      </w:r>
      <w:r w:rsidR="002A6169">
        <w:t xml:space="preserve">. In contrast, pupil 2 had moderate levels of engagement before the task, and then high levels </w:t>
      </w:r>
      <w:r w:rsidR="002A6169">
        <w:lastRenderedPageBreak/>
        <w:t xml:space="preserve">within. She was confident with her maths skills and moved onto a higher level of time tables. </w:t>
      </w:r>
      <w:r w:rsidR="003C76EF">
        <w:t>None the less, she struggled after the task as she enjoyed the iPads so much she didn’t have the flexibility to move on to the next task but did so reluctantly.</w:t>
      </w:r>
      <w:r w:rsidR="00583743">
        <w:t xml:space="preserve"> Similarly, </w:t>
      </w:r>
      <w:r w:rsidR="00EC49C8">
        <w:t xml:space="preserve">pupil 3 had high levels of engagement going into the task. She was verbally excited and expressed her confidence. </w:t>
      </w:r>
      <w:r w:rsidR="000458CF">
        <w:t xml:space="preserve">She had extremely high engagement during the task an expressed high confidence verbally and through her </w:t>
      </w:r>
      <w:r w:rsidR="00E75B94">
        <w:t xml:space="preserve">results in the game. She stayed engaged after the task after having such a positive experience. This shows that technology can be a useful aid within teaching. The use of iPad allowed the children to have a continuous provision and learn independently </w:t>
      </w:r>
      <w:sdt>
        <w:sdtPr>
          <w:id w:val="-980076250"/>
          <w:citation/>
        </w:sdtPr>
        <w:sdtEndPr/>
        <w:sdtContent>
          <w:r w:rsidR="00E75B94">
            <w:fldChar w:fldCharType="begin"/>
          </w:r>
          <w:r w:rsidR="00E75B94">
            <w:instrText xml:space="preserve"> CITATION Ysg23 \l 2057 </w:instrText>
          </w:r>
          <w:r w:rsidR="00E75B94">
            <w:fldChar w:fldCharType="separate"/>
          </w:r>
          <w:r w:rsidR="00E75B94" w:rsidRPr="00E75B94">
            <w:rPr>
              <w:noProof/>
            </w:rPr>
            <w:t>(Ysgol Carrog, n.d.)</w:t>
          </w:r>
          <w:r w:rsidR="00E75B94">
            <w:fldChar w:fldCharType="end"/>
          </w:r>
        </w:sdtContent>
      </w:sdt>
      <w:r w:rsidR="008162C7">
        <w:t>.</w:t>
      </w:r>
    </w:p>
    <w:p w14:paraId="4F63D748" w14:textId="087E8DDC" w:rsidR="008162C7" w:rsidRDefault="00936C17">
      <w:r>
        <w:t>In conclusion,</w:t>
      </w:r>
      <w:r w:rsidR="00CB6BB0">
        <w:t xml:space="preserve"> my findings suggest that that technology does have an overall positive impact on learning. The use of iPad </w:t>
      </w:r>
      <w:r w:rsidR="00B0053D">
        <w:t>helped increase engagement levels and aid independent learning</w:t>
      </w:r>
      <w:r w:rsidR="004609DD">
        <w:t>. It also made maths more fun for the children when its often seen as a boring subject.</w:t>
      </w:r>
      <w:r w:rsidR="00D26B60">
        <w:t xml:space="preserve"> However my research did have some strengths and limitations. </w:t>
      </w:r>
      <w:r w:rsidR="00AB1167">
        <w:t>One of the strengths is that I used a small focus group</w:t>
      </w:r>
      <w:r w:rsidR="005F5FA2">
        <w:t xml:space="preserve"> which helped me observe in more detail</w:t>
      </w:r>
      <w:r w:rsidR="006122B3">
        <w:t xml:space="preserve"> resulting in qualitative data. In comparison,</w:t>
      </w:r>
      <w:r w:rsidR="00B64415">
        <w:t xml:space="preserve"> if I used a bigger focus group perhaps I would have more </w:t>
      </w:r>
      <w:proofErr w:type="spellStart"/>
      <w:r w:rsidR="005B6DDE">
        <w:t>quantative</w:t>
      </w:r>
      <w:proofErr w:type="spellEnd"/>
      <w:r w:rsidR="005B6DDE">
        <w:t xml:space="preserve"> </w:t>
      </w:r>
      <w:r w:rsidR="00B64415">
        <w:t>data to compare</w:t>
      </w:r>
      <w:r w:rsidR="005B6DDE">
        <w:t xml:space="preserve"> but it would likely</w:t>
      </w:r>
      <w:r w:rsidR="006122B3">
        <w:t xml:space="preserve"> </w:t>
      </w:r>
      <w:r w:rsidR="005B6DDE">
        <w:t>be less</w:t>
      </w:r>
      <w:r w:rsidR="00B95657">
        <w:t xml:space="preserve"> detailed and insightful. Another strength of my research </w:t>
      </w:r>
      <w:r w:rsidR="00204784">
        <w:t>i</w:t>
      </w:r>
      <w:r w:rsidR="00DF00C9">
        <w:t>s that my observation</w:t>
      </w:r>
      <w:r w:rsidR="00733904">
        <w:t xml:space="preserve"> schedule was easy to follow, but also allowed me space to add extra notes. This helped me create evidence for my findings. </w:t>
      </w:r>
      <w:r w:rsidR="00FC251B">
        <w:t>Howbeit,</w:t>
      </w:r>
      <w:r w:rsidR="00674345">
        <w:t xml:space="preserve"> a limitation to my research is the fact that I only focuses my research on iPads. I didn’t consider other types of technology </w:t>
      </w:r>
      <w:r w:rsidR="009370CB">
        <w:t>which may create different levels of engagement. All in all, this research has made me realise how positively use of technology can affec</w:t>
      </w:r>
      <w:r w:rsidR="005B202E">
        <w:t xml:space="preserve">t engagement and learning. It helps aid </w:t>
      </w:r>
      <w:r w:rsidR="00811820">
        <w:t xml:space="preserve">independent learning and confidence within children. It also allows them to become familiar with technology that they will have to use throughout </w:t>
      </w:r>
      <w:r w:rsidR="006C0D22">
        <w:t>their life. I will definitely use</w:t>
      </w:r>
      <w:r w:rsidR="005B202E">
        <w:t xml:space="preserve"> </w:t>
      </w:r>
      <w:r w:rsidR="006C0D22">
        <w:t xml:space="preserve">iPads or </w:t>
      </w:r>
      <w:r w:rsidR="006160D3">
        <w:t>tablets to transform my practice, particularly the barcodes method where children scan them to find a task</w:t>
      </w:r>
      <w:r w:rsidR="00775ED4">
        <w:t xml:space="preserve"> as it allows for clear focus. In difference, I would take YouTube and irrelevant apps off of the device to maximise focus and deter from </w:t>
      </w:r>
      <w:r w:rsidR="000631BD">
        <w:t>disengagement.</w:t>
      </w:r>
      <w:r w:rsidR="00584C90">
        <w:t xml:space="preserve"> This is also important for regulating safety on the devices as sometimes children can view things that aren’t safe for them</w:t>
      </w:r>
      <w:r w:rsidR="007D6969">
        <w:t xml:space="preserve"> and perhaps things that can frighten them and deter their self-esteem.</w:t>
      </w:r>
    </w:p>
    <w:sdt>
      <w:sdtPr>
        <w:rPr>
          <w:rFonts w:asciiTheme="minorHAnsi" w:eastAsiaTheme="minorHAnsi" w:hAnsiTheme="minorHAnsi" w:cstheme="minorBidi"/>
          <w:color w:val="auto"/>
          <w:kern w:val="2"/>
          <w:sz w:val="22"/>
          <w:szCs w:val="22"/>
          <w:lang w:val="en-GB"/>
          <w14:ligatures w14:val="standardContextual"/>
        </w:rPr>
        <w:id w:val="-1782255412"/>
        <w:docPartObj>
          <w:docPartGallery w:val="Bibliographies"/>
          <w:docPartUnique/>
        </w:docPartObj>
      </w:sdtPr>
      <w:sdtEndPr/>
      <w:sdtContent>
        <w:p w14:paraId="0EEE1AE9" w14:textId="5FF4BC25" w:rsidR="000631BD" w:rsidRDefault="000631BD">
          <w:pPr>
            <w:pStyle w:val="Heading1"/>
          </w:pPr>
          <w:r>
            <w:t>References</w:t>
          </w:r>
        </w:p>
        <w:sdt>
          <w:sdtPr>
            <w:id w:val="-573587230"/>
            <w:bibliography/>
          </w:sdtPr>
          <w:sdtEndPr/>
          <w:sdtContent>
            <w:p w14:paraId="53480F94" w14:textId="77777777" w:rsidR="000631BD" w:rsidRDefault="000631BD" w:rsidP="000631BD">
              <w:pPr>
                <w:pStyle w:val="Bibliography"/>
                <w:rPr>
                  <w:noProof/>
                  <w:sz w:val="24"/>
                  <w:szCs w:val="24"/>
                  <w:lang w:val="en-US"/>
                </w:rPr>
              </w:pPr>
              <w:r>
                <w:fldChar w:fldCharType="begin"/>
              </w:r>
              <w:r>
                <w:instrText xml:space="preserve"> BIBLIOGRAPHY </w:instrText>
              </w:r>
              <w:r>
                <w:fldChar w:fldCharType="separate"/>
              </w:r>
              <w:r>
                <w:rPr>
                  <w:noProof/>
                  <w:lang w:val="en-US"/>
                </w:rPr>
                <w:t xml:space="preserve">Australian Government, 2022. </w:t>
              </w:r>
              <w:r>
                <w:rPr>
                  <w:i/>
                  <w:iCs/>
                  <w:noProof/>
                  <w:lang w:val="en-US"/>
                </w:rPr>
                <w:t xml:space="preserve">Why play is important. </w:t>
              </w:r>
              <w:r>
                <w:rPr>
                  <w:noProof/>
                  <w:lang w:val="en-US"/>
                </w:rPr>
                <w:t xml:space="preserve">[Online] </w:t>
              </w:r>
              <w:r>
                <w:rPr>
                  <w:noProof/>
                  <w:lang w:val="en-US"/>
                </w:rPr>
                <w:br/>
                <w:t xml:space="preserve">Available at: </w:t>
              </w:r>
              <w:r>
                <w:rPr>
                  <w:noProof/>
                  <w:u w:val="single"/>
                  <w:lang w:val="en-US"/>
                </w:rPr>
                <w:t>https://raisingchildren.net.au/newborns/play-learning/play-ideas/why-play-is-important.</w:t>
              </w:r>
              <w:r>
                <w:rPr>
                  <w:noProof/>
                  <w:lang w:val="en-US"/>
                </w:rPr>
                <w:br/>
                <w:t>[Accessed 20th February 2023].</w:t>
              </w:r>
            </w:p>
            <w:p w14:paraId="0E8A83D3" w14:textId="77777777" w:rsidR="000631BD" w:rsidRDefault="000631BD" w:rsidP="000631BD">
              <w:pPr>
                <w:pStyle w:val="Bibliography"/>
                <w:rPr>
                  <w:noProof/>
                  <w:lang w:val="en-US"/>
                </w:rPr>
              </w:pPr>
              <w:r>
                <w:rPr>
                  <w:noProof/>
                  <w:lang w:val="en-US"/>
                </w:rPr>
                <w:t xml:space="preserve">BERA, 2018. </w:t>
              </w:r>
              <w:r>
                <w:rPr>
                  <w:i/>
                  <w:iCs/>
                  <w:noProof/>
                  <w:lang w:val="en-US"/>
                </w:rPr>
                <w:t xml:space="preserve">BERA document. </w:t>
              </w:r>
              <w:r>
                <w:rPr>
                  <w:noProof/>
                  <w:lang w:val="en-US"/>
                </w:rPr>
                <w:t xml:space="preserve">[Online] </w:t>
              </w:r>
              <w:r>
                <w:rPr>
                  <w:noProof/>
                  <w:lang w:val="en-US"/>
                </w:rPr>
                <w:br/>
                <w:t xml:space="preserve">Available at: </w:t>
              </w:r>
              <w:r>
                <w:rPr>
                  <w:noProof/>
                  <w:u w:val="single"/>
                  <w:lang w:val="en-US"/>
                </w:rPr>
                <w:t>https://www.bera.ac.uk/publication/ethical-guidelines-for-educational-research-2018-online</w:t>
              </w:r>
              <w:r>
                <w:rPr>
                  <w:noProof/>
                  <w:lang w:val="en-US"/>
                </w:rPr>
                <w:br/>
                <w:t>[Accessed 20th February 2023].</w:t>
              </w:r>
            </w:p>
            <w:p w14:paraId="72EFEE12" w14:textId="77777777" w:rsidR="000631BD" w:rsidRDefault="000631BD" w:rsidP="000631BD">
              <w:pPr>
                <w:pStyle w:val="Bibliography"/>
                <w:rPr>
                  <w:noProof/>
                  <w:lang w:val="en-US"/>
                </w:rPr>
              </w:pPr>
              <w:r>
                <w:rPr>
                  <w:noProof/>
                  <w:lang w:val="en-US"/>
                </w:rPr>
                <w:t xml:space="preserve">Crowely, K., 2014. learning theories. In: J. Bowen, ed. </w:t>
              </w:r>
              <w:r>
                <w:rPr>
                  <w:i/>
                  <w:iCs/>
                  <w:noProof/>
                  <w:lang w:val="en-US"/>
                </w:rPr>
                <w:t xml:space="preserve">Child Development: a practical introduction. </w:t>
              </w:r>
              <w:r>
                <w:rPr>
                  <w:noProof/>
                  <w:lang w:val="en-US"/>
                </w:rPr>
                <w:t>London: SAGE publications, pp. 12-13.</w:t>
              </w:r>
            </w:p>
            <w:p w14:paraId="798D201F" w14:textId="77777777" w:rsidR="000631BD" w:rsidRDefault="000631BD" w:rsidP="000631BD">
              <w:pPr>
                <w:pStyle w:val="Bibliography"/>
                <w:rPr>
                  <w:noProof/>
                  <w:lang w:val="en-US"/>
                </w:rPr>
              </w:pPr>
              <w:r>
                <w:rPr>
                  <w:noProof/>
                  <w:lang w:val="en-US"/>
                </w:rPr>
                <w:t xml:space="preserve">Early learning HQ, 2023. </w:t>
              </w:r>
              <w:r>
                <w:rPr>
                  <w:i/>
                  <w:iCs/>
                  <w:noProof/>
                  <w:lang w:val="en-US"/>
                </w:rPr>
                <w:t xml:space="preserve">Leuven scale for emotional wellbeing and involvement. </w:t>
              </w:r>
              <w:r>
                <w:rPr>
                  <w:noProof/>
                  <w:lang w:val="en-US"/>
                </w:rPr>
                <w:t xml:space="preserve">[Online] </w:t>
              </w:r>
              <w:r>
                <w:rPr>
                  <w:noProof/>
                  <w:lang w:val="en-US"/>
                </w:rPr>
                <w:br/>
                <w:t xml:space="preserve">Available at: </w:t>
              </w:r>
              <w:r>
                <w:rPr>
                  <w:noProof/>
                  <w:u w:val="single"/>
                  <w:lang w:val="en-US"/>
                </w:rPr>
                <w:t>https://www.earlylearninghq.org.uk/class-management/observation-and-assessment</w:t>
              </w:r>
              <w:r>
                <w:rPr>
                  <w:noProof/>
                  <w:lang w:val="en-US"/>
                </w:rPr>
                <w:br/>
                <w:t>[Accessed 20th February 2023].</w:t>
              </w:r>
            </w:p>
            <w:p w14:paraId="36164192" w14:textId="10065672" w:rsidR="000631BD" w:rsidRDefault="000631BD" w:rsidP="000631BD">
              <w:pPr>
                <w:pStyle w:val="Bibliography"/>
                <w:rPr>
                  <w:noProof/>
                  <w:lang w:val="en-US"/>
                </w:rPr>
              </w:pPr>
              <w:r>
                <w:rPr>
                  <w:noProof/>
                  <w:lang w:val="en-US"/>
                </w:rPr>
                <w:t xml:space="preserve">HEI schools, 2022. </w:t>
              </w:r>
              <w:r>
                <w:rPr>
                  <w:i/>
                  <w:iCs/>
                  <w:noProof/>
                  <w:lang w:val="en-US"/>
                </w:rPr>
                <w:t xml:space="preserve">What is holistic development?. </w:t>
              </w:r>
              <w:r>
                <w:rPr>
                  <w:noProof/>
                  <w:lang w:val="en-US"/>
                </w:rPr>
                <w:t xml:space="preserve">[Online] </w:t>
              </w:r>
              <w:r>
                <w:rPr>
                  <w:noProof/>
                  <w:lang w:val="en-US"/>
                </w:rPr>
                <w:br/>
                <w:t xml:space="preserve">Available at: </w:t>
              </w:r>
              <w:r>
                <w:rPr>
                  <w:noProof/>
                  <w:u w:val="single"/>
                  <w:lang w:val="en-US"/>
                </w:rPr>
                <w:t>https://www.heischools.com/blog/what-is-holistic-development#:~:text=Simply%20put%2C%20holistic%20development%20is%20the%20social%2C%20emotional%2C,importantly%2C%20it%E2%80%99s%20about%20establishing%20the%20child%E2%</w:t>
              </w:r>
              <w:r>
                <w:rPr>
                  <w:noProof/>
                  <w:u w:val="single"/>
                  <w:lang w:val="en-US"/>
                </w:rPr>
                <w:lastRenderedPageBreak/>
                <w:t>80%99s%20overall%20wellbeing.</w:t>
              </w:r>
              <w:r>
                <w:rPr>
                  <w:noProof/>
                  <w:lang w:val="en-US"/>
                </w:rPr>
                <w:br/>
                <w:t>[Accessed 20</w:t>
              </w:r>
              <w:r w:rsidRPr="000631BD">
                <w:rPr>
                  <w:noProof/>
                  <w:vertAlign w:val="superscript"/>
                  <w:lang w:val="en-US"/>
                </w:rPr>
                <w:t>th</w:t>
              </w:r>
              <w:r>
                <w:rPr>
                  <w:noProof/>
                  <w:lang w:val="en-US"/>
                </w:rPr>
                <w:t xml:space="preserve"> February2023].</w:t>
              </w:r>
            </w:p>
            <w:p w14:paraId="0EDE3EB5" w14:textId="77777777" w:rsidR="000631BD" w:rsidRDefault="000631BD" w:rsidP="000631BD">
              <w:pPr>
                <w:pStyle w:val="Bibliography"/>
                <w:rPr>
                  <w:noProof/>
                  <w:lang w:val="en-US"/>
                </w:rPr>
              </w:pPr>
              <w:r>
                <w:rPr>
                  <w:noProof/>
                  <w:lang w:val="en-US"/>
                </w:rPr>
                <w:t xml:space="preserve">Hwb, 2008. </w:t>
              </w:r>
              <w:r>
                <w:rPr>
                  <w:i/>
                  <w:iCs/>
                  <w:noProof/>
                  <w:lang w:val="en-US"/>
                </w:rPr>
                <w:t xml:space="preserve">Learning and teaching pedagody. </w:t>
              </w:r>
              <w:r>
                <w:rPr>
                  <w:noProof/>
                  <w:lang w:val="en-US"/>
                </w:rPr>
                <w:t xml:space="preserve">[Online] </w:t>
              </w:r>
              <w:r>
                <w:rPr>
                  <w:noProof/>
                  <w:lang w:val="en-US"/>
                </w:rPr>
                <w:br/>
                <w:t xml:space="preserve">Available at: </w:t>
              </w:r>
              <w:r>
                <w:rPr>
                  <w:noProof/>
                  <w:u w:val="single"/>
                  <w:lang w:val="en-US"/>
                </w:rPr>
                <w:t>https://hwb.gov.wales/api/storage/8f0b360f-f1f6-4bec-b11a-df88168007f9/learning-and-teaching-pedagogy.pdf</w:t>
              </w:r>
              <w:r>
                <w:rPr>
                  <w:noProof/>
                  <w:lang w:val="en-US"/>
                </w:rPr>
                <w:br/>
                <w:t>[Accessed 20th February 2023].</w:t>
              </w:r>
            </w:p>
            <w:p w14:paraId="7F184FDC" w14:textId="77777777" w:rsidR="000631BD" w:rsidRDefault="000631BD" w:rsidP="000631BD">
              <w:pPr>
                <w:pStyle w:val="Bibliography"/>
                <w:rPr>
                  <w:noProof/>
                  <w:lang w:val="en-US"/>
                </w:rPr>
              </w:pPr>
              <w:r>
                <w:rPr>
                  <w:noProof/>
                  <w:lang w:val="en-US"/>
                </w:rPr>
                <w:t xml:space="preserve">Mooney, C. C., 2013. Theories of childhood: secon edition. In: </w:t>
              </w:r>
              <w:r>
                <w:rPr>
                  <w:i/>
                  <w:iCs/>
                  <w:noProof/>
                  <w:lang w:val="en-US"/>
                </w:rPr>
                <w:t xml:space="preserve">An introduction to Dewey, Montessori,Erikson, Piaget and Vygotsky. </w:t>
              </w:r>
              <w:r>
                <w:rPr>
                  <w:noProof/>
                  <w:lang w:val="en-US"/>
                </w:rPr>
                <w:t>St Paul: Redleaf Press, p. 54.</w:t>
              </w:r>
            </w:p>
            <w:p w14:paraId="62BCAE45" w14:textId="77777777" w:rsidR="000631BD" w:rsidRDefault="000631BD" w:rsidP="000631BD">
              <w:pPr>
                <w:pStyle w:val="Bibliography"/>
                <w:rPr>
                  <w:noProof/>
                  <w:lang w:val="en-US"/>
                </w:rPr>
              </w:pPr>
              <w:r>
                <w:rPr>
                  <w:noProof/>
                  <w:lang w:val="en-US"/>
                </w:rPr>
                <w:t xml:space="preserve">Murkoff, H., 2019. </w:t>
              </w:r>
              <w:r>
                <w:rPr>
                  <w:i/>
                  <w:iCs/>
                  <w:noProof/>
                  <w:lang w:val="en-US"/>
                </w:rPr>
                <w:t xml:space="preserve">kids and ipads. </w:t>
              </w:r>
              <w:r>
                <w:rPr>
                  <w:noProof/>
                  <w:lang w:val="en-US"/>
                </w:rPr>
                <w:t xml:space="preserve">[Online] </w:t>
              </w:r>
              <w:r>
                <w:rPr>
                  <w:noProof/>
                  <w:lang w:val="en-US"/>
                </w:rPr>
                <w:br/>
                <w:t xml:space="preserve">Available at: </w:t>
              </w:r>
              <w:r>
                <w:rPr>
                  <w:noProof/>
                  <w:u w:val="single"/>
                  <w:lang w:val="en-US"/>
                </w:rPr>
                <w:t>https://www.whattoexpect.com/toddler/ask-heidi/kids-and-ipads-the-pros-and-con</w:t>
              </w:r>
              <w:r>
                <w:rPr>
                  <w:noProof/>
                  <w:lang w:val="en-US"/>
                </w:rPr>
                <w:br/>
                <w:t>[Accessed 27th February 2023].</w:t>
              </w:r>
            </w:p>
            <w:p w14:paraId="7B7676F0" w14:textId="77777777" w:rsidR="000631BD" w:rsidRDefault="000631BD" w:rsidP="000631BD">
              <w:pPr>
                <w:pStyle w:val="Bibliography"/>
                <w:rPr>
                  <w:noProof/>
                  <w:lang w:val="en-US"/>
                </w:rPr>
              </w:pPr>
              <w:r>
                <w:rPr>
                  <w:noProof/>
                  <w:lang w:val="en-US"/>
                </w:rPr>
                <w:t xml:space="preserve">Teacher Vision, 2019. </w:t>
              </w:r>
              <w:r>
                <w:rPr>
                  <w:i/>
                  <w:iCs/>
                  <w:noProof/>
                  <w:lang w:val="en-US"/>
                </w:rPr>
                <w:t xml:space="preserve">Creating an eefctive physical classroom envirnoment. </w:t>
              </w:r>
              <w:r>
                <w:rPr>
                  <w:noProof/>
                  <w:lang w:val="en-US"/>
                </w:rPr>
                <w:t xml:space="preserve">[Online] </w:t>
              </w:r>
              <w:r>
                <w:rPr>
                  <w:noProof/>
                  <w:lang w:val="en-US"/>
                </w:rPr>
                <w:br/>
                <w:t xml:space="preserve">Available at: </w:t>
              </w:r>
              <w:r>
                <w:rPr>
                  <w:noProof/>
                  <w:u w:val="single"/>
                  <w:lang w:val="en-US"/>
                </w:rPr>
                <w:t>https://www.teachervision.com/classroom-management/creating-an-effective-physical-classroom-environment</w:t>
              </w:r>
              <w:r>
                <w:rPr>
                  <w:noProof/>
                  <w:lang w:val="en-US"/>
                </w:rPr>
                <w:br/>
                <w:t>[Accessed 20th February 2023].</w:t>
              </w:r>
            </w:p>
            <w:p w14:paraId="0ABDC848" w14:textId="77777777" w:rsidR="000631BD" w:rsidRDefault="000631BD" w:rsidP="000631BD">
              <w:pPr>
                <w:pStyle w:val="Bibliography"/>
                <w:rPr>
                  <w:noProof/>
                  <w:lang w:val="en-US"/>
                </w:rPr>
              </w:pPr>
              <w:r>
                <w:rPr>
                  <w:noProof/>
                  <w:lang w:val="en-US"/>
                </w:rPr>
                <w:t xml:space="preserve">The British assosiation for early childhood education, 2021. </w:t>
              </w:r>
              <w:r>
                <w:rPr>
                  <w:i/>
                  <w:iCs/>
                  <w:noProof/>
                  <w:lang w:val="en-US"/>
                </w:rPr>
                <w:t xml:space="preserve">Friedrich Froebel. </w:t>
              </w:r>
              <w:r>
                <w:rPr>
                  <w:noProof/>
                  <w:lang w:val="en-US"/>
                </w:rPr>
                <w:t xml:space="preserve">[Online] </w:t>
              </w:r>
              <w:r>
                <w:rPr>
                  <w:noProof/>
                  <w:lang w:val="en-US"/>
                </w:rPr>
                <w:br/>
                <w:t xml:space="preserve">Available at: </w:t>
              </w:r>
              <w:r>
                <w:rPr>
                  <w:noProof/>
                  <w:u w:val="single"/>
                  <w:lang w:val="en-US"/>
                </w:rPr>
                <w:t>https://early-education.org.uk/friedrich-froebel/</w:t>
              </w:r>
              <w:r>
                <w:rPr>
                  <w:noProof/>
                  <w:lang w:val="en-US"/>
                </w:rPr>
                <w:br/>
                <w:t>[Accessed 20th February 2023].</w:t>
              </w:r>
            </w:p>
            <w:p w14:paraId="2DB925A2" w14:textId="77777777" w:rsidR="000631BD" w:rsidRDefault="000631BD" w:rsidP="000631BD">
              <w:pPr>
                <w:pStyle w:val="Bibliography"/>
                <w:rPr>
                  <w:noProof/>
                  <w:lang w:val="en-US"/>
                </w:rPr>
              </w:pPr>
              <w:r>
                <w:rPr>
                  <w:noProof/>
                  <w:lang w:val="en-US"/>
                </w:rPr>
                <w:t xml:space="preserve">The Learning Journal, 2023. </w:t>
              </w:r>
              <w:r>
                <w:rPr>
                  <w:i/>
                  <w:iCs/>
                  <w:noProof/>
                  <w:lang w:val="en-US"/>
                </w:rPr>
                <w:t xml:space="preserve">What is the Leuven scale and how to use it. </w:t>
              </w:r>
              <w:r>
                <w:rPr>
                  <w:noProof/>
                  <w:lang w:val="en-US"/>
                </w:rPr>
                <w:t xml:space="preserve">[Online] </w:t>
              </w:r>
              <w:r>
                <w:rPr>
                  <w:noProof/>
                  <w:lang w:val="en-US"/>
                </w:rPr>
                <w:br/>
                <w:t xml:space="preserve">Available at: </w:t>
              </w:r>
              <w:r>
                <w:rPr>
                  <w:noProof/>
                  <w:u w:val="single"/>
                  <w:lang w:val="en-US"/>
                </w:rPr>
                <w:t>https://learningjournals.co.uk/what-is-the-leuven-scale-and-how-to-use-it/</w:t>
              </w:r>
              <w:r>
                <w:rPr>
                  <w:noProof/>
                  <w:lang w:val="en-US"/>
                </w:rPr>
                <w:br/>
                <w:t>[Accessed 20th February 2023].</w:t>
              </w:r>
            </w:p>
            <w:p w14:paraId="32E58986" w14:textId="77777777" w:rsidR="000631BD" w:rsidRDefault="000631BD" w:rsidP="000631BD">
              <w:pPr>
                <w:pStyle w:val="Bibliography"/>
                <w:rPr>
                  <w:noProof/>
                  <w:lang w:val="en-US"/>
                </w:rPr>
              </w:pPr>
              <w:r>
                <w:rPr>
                  <w:noProof/>
                  <w:lang w:val="en-US"/>
                </w:rPr>
                <w:t xml:space="preserve">Twinkl, 2021. </w:t>
              </w:r>
              <w:r>
                <w:rPr>
                  <w:i/>
                  <w:iCs/>
                  <w:noProof/>
                  <w:lang w:val="en-US"/>
                </w:rPr>
                <w:t xml:space="preserve">Susan Isaacs. </w:t>
              </w:r>
              <w:r>
                <w:rPr>
                  <w:noProof/>
                  <w:lang w:val="en-US"/>
                </w:rPr>
                <w:t xml:space="preserve">[Online] </w:t>
              </w:r>
              <w:r>
                <w:rPr>
                  <w:noProof/>
                  <w:lang w:val="en-US"/>
                </w:rPr>
                <w:br/>
                <w:t xml:space="preserve">Available at: </w:t>
              </w:r>
              <w:r>
                <w:rPr>
                  <w:noProof/>
                  <w:u w:val="single"/>
                  <w:lang w:val="en-US"/>
                </w:rPr>
                <w:t>https://www.twinkl.com/teaching-wiki/susan-isaacs-theory</w:t>
              </w:r>
              <w:r>
                <w:rPr>
                  <w:noProof/>
                  <w:lang w:val="en-US"/>
                </w:rPr>
                <w:br/>
                <w:t>[Accessed 20th February 2023].</w:t>
              </w:r>
            </w:p>
            <w:p w14:paraId="2AD9B312" w14:textId="77777777" w:rsidR="000631BD" w:rsidRDefault="000631BD" w:rsidP="000631BD">
              <w:pPr>
                <w:pStyle w:val="Bibliography"/>
                <w:rPr>
                  <w:noProof/>
                  <w:lang w:val="en-US"/>
                </w:rPr>
              </w:pPr>
              <w:r>
                <w:rPr>
                  <w:noProof/>
                  <w:lang w:val="en-US"/>
                </w:rPr>
                <w:t xml:space="preserve">Welsh Government, 2014. </w:t>
              </w:r>
              <w:r>
                <w:rPr>
                  <w:i/>
                  <w:iCs/>
                  <w:noProof/>
                  <w:lang w:val="en-US"/>
                </w:rPr>
                <w:t xml:space="preserve">Key findings on pedagogy and understanding. </w:t>
              </w:r>
              <w:r>
                <w:rPr>
                  <w:noProof/>
                  <w:lang w:val="en-US"/>
                </w:rPr>
                <w:t xml:space="preserve">[Online] </w:t>
              </w:r>
              <w:r>
                <w:rPr>
                  <w:noProof/>
                  <w:lang w:val="en-US"/>
                </w:rPr>
                <w:br/>
                <w:t xml:space="preserve">Available at: </w:t>
              </w:r>
              <w:r>
                <w:rPr>
                  <w:noProof/>
                  <w:u w:val="single"/>
                  <w:lang w:val="en-US"/>
                </w:rPr>
                <w:t>https://www.gov.wales/sites/default/files/statistics-and-research/</w:t>
              </w:r>
              <w:r>
                <w:rPr>
                  <w:noProof/>
                  <w:lang w:val="en-US"/>
                </w:rPr>
                <w:br/>
                <w:t>[Accessed 20th Febraury 2023].</w:t>
              </w:r>
            </w:p>
            <w:p w14:paraId="7CB787C3" w14:textId="77777777" w:rsidR="000631BD" w:rsidRDefault="000631BD" w:rsidP="000631BD">
              <w:pPr>
                <w:pStyle w:val="Bibliography"/>
                <w:rPr>
                  <w:noProof/>
                  <w:lang w:val="en-US"/>
                </w:rPr>
              </w:pPr>
              <w:r>
                <w:rPr>
                  <w:noProof/>
                  <w:lang w:val="en-US"/>
                </w:rPr>
                <w:t xml:space="preserve">Welsh government, 2015. </w:t>
              </w:r>
              <w:r>
                <w:rPr>
                  <w:i/>
                  <w:iCs/>
                  <w:noProof/>
                  <w:lang w:val="en-US"/>
                </w:rPr>
                <w:t xml:space="preserve">Foundation phase framework. </w:t>
              </w:r>
              <w:r>
                <w:rPr>
                  <w:noProof/>
                  <w:lang w:val="en-US"/>
                </w:rPr>
                <w:t xml:space="preserve">[Online] </w:t>
              </w:r>
              <w:r>
                <w:rPr>
                  <w:noProof/>
                  <w:lang w:val="en-US"/>
                </w:rPr>
                <w:br/>
                <w:t xml:space="preserve">Available at: </w:t>
              </w:r>
              <w:r>
                <w:rPr>
                  <w:noProof/>
                  <w:u w:val="single"/>
                  <w:lang w:val="en-US"/>
                </w:rPr>
                <w:t>https://www.gov.wales/sites/default/files/publications/2018-02/foundation-phase-framework-revised-2015.pdf</w:t>
              </w:r>
              <w:r>
                <w:rPr>
                  <w:noProof/>
                  <w:lang w:val="en-US"/>
                </w:rPr>
                <w:br/>
                <w:t>[Accessed 20th February 2023].</w:t>
              </w:r>
            </w:p>
            <w:p w14:paraId="27E035F5" w14:textId="7057E460" w:rsidR="000631BD" w:rsidRDefault="000631BD" w:rsidP="000631BD">
              <w:pPr>
                <w:pStyle w:val="Bibliography"/>
                <w:rPr>
                  <w:noProof/>
                  <w:lang w:val="en-US"/>
                </w:rPr>
              </w:pPr>
              <w:r>
                <w:rPr>
                  <w:noProof/>
                  <w:lang w:val="en-US"/>
                </w:rPr>
                <w:t xml:space="preserve">Welsh Government, 2021. </w:t>
              </w:r>
              <w:r>
                <w:rPr>
                  <w:i/>
                  <w:iCs/>
                  <w:noProof/>
                  <w:lang w:val="en-US"/>
                </w:rPr>
                <w:t xml:space="preserve">Introduction to curriculm for Wales Guidance. </w:t>
              </w:r>
              <w:r>
                <w:rPr>
                  <w:noProof/>
                  <w:lang w:val="en-US"/>
                </w:rPr>
                <w:t xml:space="preserve">[Online] </w:t>
              </w:r>
              <w:r>
                <w:rPr>
                  <w:noProof/>
                  <w:lang w:val="en-US"/>
                </w:rPr>
                <w:br/>
                <w:t xml:space="preserve">Available at: </w:t>
              </w:r>
              <w:r>
                <w:rPr>
                  <w:noProof/>
                  <w:u w:val="single"/>
                  <w:lang w:val="en-US"/>
                </w:rPr>
                <w:t>https://hwb.gov.wales/curriculum-for-wales/introduction/</w:t>
              </w:r>
              <w:r>
                <w:rPr>
                  <w:noProof/>
                  <w:lang w:val="en-US"/>
                </w:rPr>
                <w:br/>
                <w:t>[Accessed 20</w:t>
              </w:r>
              <w:r w:rsidRPr="000631BD">
                <w:rPr>
                  <w:noProof/>
                  <w:vertAlign w:val="superscript"/>
                  <w:lang w:val="en-US"/>
                </w:rPr>
                <w:t>th</w:t>
              </w:r>
              <w:r>
                <w:rPr>
                  <w:noProof/>
                  <w:lang w:val="en-US"/>
                </w:rPr>
                <w:t xml:space="preserve"> February 2023].</w:t>
              </w:r>
            </w:p>
            <w:p w14:paraId="5F82C40E" w14:textId="77777777" w:rsidR="000631BD" w:rsidRDefault="000631BD" w:rsidP="000631BD">
              <w:pPr>
                <w:pStyle w:val="Bibliography"/>
                <w:rPr>
                  <w:noProof/>
                  <w:lang w:val="en-US"/>
                </w:rPr>
              </w:pPr>
              <w:r>
                <w:rPr>
                  <w:noProof/>
                  <w:lang w:val="en-US"/>
                </w:rPr>
                <w:t xml:space="preserve">Ysgol Carrog, n.d. </w:t>
              </w:r>
              <w:r>
                <w:rPr>
                  <w:i/>
                  <w:iCs/>
                  <w:noProof/>
                  <w:lang w:val="en-US"/>
                </w:rPr>
                <w:t xml:space="preserve">Devolping foundation phase pedagody. </w:t>
              </w:r>
              <w:r>
                <w:rPr>
                  <w:noProof/>
                  <w:lang w:val="en-US"/>
                </w:rPr>
                <w:t xml:space="preserve">[Online] </w:t>
              </w:r>
              <w:r>
                <w:rPr>
                  <w:noProof/>
                  <w:lang w:val="en-US"/>
                </w:rPr>
                <w:br/>
                <w:t xml:space="preserve">Available at: </w:t>
              </w:r>
              <w:r>
                <w:rPr>
                  <w:noProof/>
                  <w:u w:val="single"/>
                  <w:lang w:val="en-US"/>
                </w:rPr>
                <w:t>http://www.ysgolcarrog.co.uk/index_htm_files/Developing%20Foundation%20Phase.pdf</w:t>
              </w:r>
              <w:r>
                <w:rPr>
                  <w:noProof/>
                  <w:lang w:val="en-US"/>
                </w:rPr>
                <w:br/>
                <w:t>[Accessed 20th February 2023].</w:t>
              </w:r>
            </w:p>
            <w:p w14:paraId="5F8B1A3C" w14:textId="1DDA6F83" w:rsidR="000631BD" w:rsidRDefault="000631BD" w:rsidP="000631BD">
              <w:r>
                <w:rPr>
                  <w:b/>
                  <w:bCs/>
                  <w:noProof/>
                </w:rPr>
                <w:fldChar w:fldCharType="end"/>
              </w:r>
            </w:p>
          </w:sdtContent>
        </w:sdt>
      </w:sdtContent>
    </w:sdt>
    <w:p w14:paraId="2FDDFFA3" w14:textId="56903B98" w:rsidR="000631BD" w:rsidRPr="000631BD" w:rsidRDefault="000631BD">
      <w:pPr>
        <w:rPr>
          <w:iCs/>
          <w:u w:val="single"/>
        </w:rPr>
      </w:pPr>
    </w:p>
    <w:p w14:paraId="278B7AE0" w14:textId="77777777" w:rsidR="00FD1124" w:rsidRDefault="00FD1124">
      <w:pPr>
        <w:rPr>
          <w:b/>
          <w:bCs/>
          <w:u w:val="single"/>
        </w:rPr>
      </w:pPr>
    </w:p>
    <w:p w14:paraId="50A0628A" w14:textId="77777777" w:rsidR="000631BD" w:rsidRDefault="000631BD">
      <w:pPr>
        <w:rPr>
          <w:b/>
          <w:bCs/>
          <w:u w:val="single"/>
        </w:rPr>
      </w:pPr>
    </w:p>
    <w:p w14:paraId="1FC21AE9" w14:textId="5E2F1E0B" w:rsidR="00FD1124" w:rsidRDefault="00FD1124">
      <w:pPr>
        <w:rPr>
          <w:b/>
          <w:bCs/>
          <w:u w:val="single"/>
        </w:rPr>
      </w:pPr>
      <w:r>
        <w:rPr>
          <w:b/>
          <w:bCs/>
          <w:u w:val="single"/>
        </w:rPr>
        <w:t>Appendices</w:t>
      </w:r>
    </w:p>
    <w:p w14:paraId="52E5B77E" w14:textId="514D924D" w:rsidR="008E0113" w:rsidRPr="008E0113" w:rsidRDefault="00EA674E" w:rsidP="008E0113">
      <w:pPr>
        <w:rPr>
          <w:b/>
          <w:bCs/>
        </w:rPr>
      </w:pPr>
      <w:r>
        <w:rPr>
          <w:b/>
          <w:bCs/>
        </w:rPr>
        <w:t>Blank Observation Schedule</w:t>
      </w:r>
    </w:p>
    <w:p w14:paraId="51BD3DE1" w14:textId="77777777" w:rsidR="008E0113" w:rsidRPr="00A949BB" w:rsidRDefault="008E0113" w:rsidP="008E0113">
      <w:pPr>
        <w:rPr>
          <w:sz w:val="20"/>
          <w:szCs w:val="20"/>
        </w:rPr>
      </w:pPr>
      <w:r w:rsidRPr="00A949BB">
        <w:rPr>
          <w:sz w:val="20"/>
          <w:szCs w:val="20"/>
        </w:rPr>
        <w:t>Question:</w:t>
      </w:r>
      <w:r>
        <w:rPr>
          <w:sz w:val="20"/>
          <w:szCs w:val="20"/>
        </w:rPr>
        <w:t xml:space="preserve"> How does technology impact engagement within the foundation phase?</w:t>
      </w:r>
    </w:p>
    <w:p w14:paraId="63FBCA29" w14:textId="77777777" w:rsidR="008E0113" w:rsidRPr="00E650B0" w:rsidRDefault="008E0113" w:rsidP="008E0113">
      <w:pPr>
        <w:rPr>
          <w:sz w:val="20"/>
          <w:szCs w:val="20"/>
        </w:rPr>
      </w:pPr>
      <w:r w:rsidRPr="00E650B0">
        <w:rPr>
          <w:sz w:val="20"/>
          <w:szCs w:val="20"/>
        </w:rPr>
        <w:t>Time scale: 2</w:t>
      </w:r>
      <w:r>
        <w:rPr>
          <w:sz w:val="20"/>
          <w:szCs w:val="20"/>
        </w:rPr>
        <w:t>5 minutes</w:t>
      </w:r>
    </w:p>
    <w:p w14:paraId="4D87768A" w14:textId="77777777" w:rsidR="008E0113" w:rsidRPr="00E650B0" w:rsidRDefault="008E0113" w:rsidP="008E0113">
      <w:pPr>
        <w:rPr>
          <w:sz w:val="20"/>
          <w:szCs w:val="20"/>
        </w:rPr>
      </w:pPr>
      <w:r w:rsidRPr="00E650B0">
        <w:rPr>
          <w:sz w:val="20"/>
          <w:szCs w:val="20"/>
        </w:rPr>
        <w:t>Task</w:t>
      </w:r>
      <w:r>
        <w:rPr>
          <w:sz w:val="20"/>
          <w:szCs w:val="20"/>
        </w:rPr>
        <w:t>: Using an iPad to learn maths through scanning barcodes with activities- independent.</w:t>
      </w:r>
    </w:p>
    <w:p w14:paraId="60DB5855" w14:textId="77777777" w:rsidR="008E0113" w:rsidRDefault="008E0113" w:rsidP="008E0113">
      <w:pPr>
        <w:rPr>
          <w:sz w:val="20"/>
          <w:szCs w:val="20"/>
        </w:rPr>
      </w:pPr>
      <w:r w:rsidRPr="00E650B0">
        <w:rPr>
          <w:sz w:val="20"/>
          <w:szCs w:val="20"/>
        </w:rPr>
        <w:t>Name of observer:</w:t>
      </w:r>
      <w:r>
        <w:rPr>
          <w:sz w:val="20"/>
          <w:szCs w:val="20"/>
        </w:rPr>
        <w:t xml:space="preserve"> Katie lewis</w:t>
      </w:r>
    </w:p>
    <w:p w14:paraId="59D8AAAA" w14:textId="77777777" w:rsidR="008E0113" w:rsidRDefault="008E0113" w:rsidP="008E0113">
      <w:pPr>
        <w:rPr>
          <w:sz w:val="20"/>
          <w:szCs w:val="20"/>
        </w:rPr>
      </w:pPr>
      <w:r>
        <w:rPr>
          <w:sz w:val="20"/>
          <w:szCs w:val="20"/>
        </w:rPr>
        <w:t>Engagement:</w:t>
      </w:r>
    </w:p>
    <w:p w14:paraId="68182A46" w14:textId="77777777" w:rsidR="008E0113" w:rsidRPr="008222BC" w:rsidRDefault="008E0113" w:rsidP="008E0113">
      <w:pPr>
        <w:rPr>
          <w:sz w:val="20"/>
          <w:szCs w:val="20"/>
        </w:rPr>
      </w:pPr>
      <w:r w:rsidRPr="008222BC">
        <w:rPr>
          <w:sz w:val="20"/>
          <w:szCs w:val="20"/>
        </w:rPr>
        <w:t>5- Extremely high</w:t>
      </w:r>
    </w:p>
    <w:p w14:paraId="021ABC90" w14:textId="77777777" w:rsidR="008E0113" w:rsidRPr="008222BC" w:rsidRDefault="008E0113" w:rsidP="008E0113">
      <w:pPr>
        <w:rPr>
          <w:sz w:val="20"/>
          <w:szCs w:val="20"/>
        </w:rPr>
      </w:pPr>
      <w:r w:rsidRPr="008222BC">
        <w:rPr>
          <w:sz w:val="20"/>
          <w:szCs w:val="20"/>
        </w:rPr>
        <w:t>4- high</w:t>
      </w:r>
    </w:p>
    <w:p w14:paraId="56C0A0D3" w14:textId="77777777" w:rsidR="008E0113" w:rsidRPr="008222BC" w:rsidRDefault="008E0113" w:rsidP="008E0113">
      <w:pPr>
        <w:rPr>
          <w:sz w:val="20"/>
          <w:szCs w:val="20"/>
        </w:rPr>
      </w:pPr>
      <w:r w:rsidRPr="008222BC">
        <w:rPr>
          <w:sz w:val="20"/>
          <w:szCs w:val="20"/>
        </w:rPr>
        <w:t>3- moderate</w:t>
      </w:r>
    </w:p>
    <w:p w14:paraId="36E6A78E" w14:textId="77777777" w:rsidR="008E0113" w:rsidRPr="008222BC" w:rsidRDefault="008E0113" w:rsidP="008E0113">
      <w:pPr>
        <w:rPr>
          <w:sz w:val="20"/>
          <w:szCs w:val="20"/>
        </w:rPr>
      </w:pPr>
      <w:r w:rsidRPr="008222BC">
        <w:rPr>
          <w:sz w:val="20"/>
          <w:szCs w:val="20"/>
        </w:rPr>
        <w:t>2-low</w:t>
      </w:r>
    </w:p>
    <w:p w14:paraId="49B6C874" w14:textId="77777777" w:rsidR="008E0113" w:rsidRPr="00385C76" w:rsidRDefault="008E0113" w:rsidP="008E0113">
      <w:pPr>
        <w:rPr>
          <w:sz w:val="20"/>
          <w:szCs w:val="20"/>
        </w:rPr>
      </w:pPr>
      <w:r w:rsidRPr="008222BC">
        <w:rPr>
          <w:sz w:val="20"/>
          <w:szCs w:val="20"/>
        </w:rPr>
        <w:t>1-extremely low</w:t>
      </w:r>
    </w:p>
    <w:tbl>
      <w:tblPr>
        <w:tblStyle w:val="TableGrid"/>
        <w:tblW w:w="0" w:type="auto"/>
        <w:tblLook w:val="04A0" w:firstRow="1" w:lastRow="0" w:firstColumn="1" w:lastColumn="0" w:noHBand="0" w:noVBand="1"/>
      </w:tblPr>
      <w:tblGrid>
        <w:gridCol w:w="2019"/>
        <w:gridCol w:w="2332"/>
        <w:gridCol w:w="2332"/>
        <w:gridCol w:w="2333"/>
      </w:tblGrid>
      <w:tr w:rsidR="008E0113" w:rsidRPr="00385C76" w14:paraId="7BA447BE" w14:textId="77777777" w:rsidTr="001437CB">
        <w:tc>
          <w:tcPr>
            <w:tcW w:w="2019" w:type="dxa"/>
            <w:shd w:val="clear" w:color="auto" w:fill="9CC2E5" w:themeFill="accent5" w:themeFillTint="99"/>
          </w:tcPr>
          <w:p w14:paraId="0434EA21" w14:textId="77777777" w:rsidR="008E0113" w:rsidRPr="00385C76" w:rsidRDefault="008E0113" w:rsidP="001437CB">
            <w:pPr>
              <w:rPr>
                <w:sz w:val="24"/>
                <w:szCs w:val="24"/>
              </w:rPr>
            </w:pPr>
            <w:r w:rsidRPr="00385C76">
              <w:rPr>
                <w:sz w:val="24"/>
                <w:szCs w:val="24"/>
              </w:rPr>
              <w:t>Engagement</w:t>
            </w:r>
          </w:p>
        </w:tc>
        <w:tc>
          <w:tcPr>
            <w:tcW w:w="2332" w:type="dxa"/>
            <w:shd w:val="clear" w:color="auto" w:fill="9CC2E5" w:themeFill="accent5" w:themeFillTint="99"/>
          </w:tcPr>
          <w:p w14:paraId="7D069B3F" w14:textId="77777777" w:rsidR="008E0113" w:rsidRPr="00385C76" w:rsidRDefault="008E0113" w:rsidP="001437CB">
            <w:pPr>
              <w:rPr>
                <w:sz w:val="24"/>
                <w:szCs w:val="24"/>
              </w:rPr>
            </w:pPr>
            <w:r w:rsidRPr="00385C76">
              <w:rPr>
                <w:sz w:val="24"/>
                <w:szCs w:val="24"/>
              </w:rPr>
              <w:t>Pupil 1</w:t>
            </w:r>
          </w:p>
        </w:tc>
        <w:tc>
          <w:tcPr>
            <w:tcW w:w="2332" w:type="dxa"/>
            <w:shd w:val="clear" w:color="auto" w:fill="9CC2E5" w:themeFill="accent5" w:themeFillTint="99"/>
          </w:tcPr>
          <w:p w14:paraId="017EC6FD" w14:textId="77777777" w:rsidR="008E0113" w:rsidRPr="00385C76" w:rsidRDefault="008E0113" w:rsidP="001437CB">
            <w:pPr>
              <w:rPr>
                <w:sz w:val="24"/>
                <w:szCs w:val="24"/>
              </w:rPr>
            </w:pPr>
            <w:r w:rsidRPr="00385C76">
              <w:rPr>
                <w:sz w:val="24"/>
                <w:szCs w:val="24"/>
              </w:rPr>
              <w:t>Pupil 2</w:t>
            </w:r>
          </w:p>
        </w:tc>
        <w:tc>
          <w:tcPr>
            <w:tcW w:w="2333" w:type="dxa"/>
            <w:shd w:val="clear" w:color="auto" w:fill="9CC2E5" w:themeFill="accent5" w:themeFillTint="99"/>
          </w:tcPr>
          <w:p w14:paraId="77A47834" w14:textId="77777777" w:rsidR="008E0113" w:rsidRPr="00385C76" w:rsidRDefault="008E0113" w:rsidP="001437CB">
            <w:pPr>
              <w:rPr>
                <w:sz w:val="24"/>
                <w:szCs w:val="24"/>
              </w:rPr>
            </w:pPr>
            <w:r w:rsidRPr="00385C76">
              <w:rPr>
                <w:sz w:val="24"/>
                <w:szCs w:val="24"/>
              </w:rPr>
              <w:t>Pupil 3</w:t>
            </w:r>
          </w:p>
        </w:tc>
      </w:tr>
      <w:tr w:rsidR="008E0113" w:rsidRPr="00385C76" w14:paraId="5EF827F4" w14:textId="77777777" w:rsidTr="001437CB">
        <w:tc>
          <w:tcPr>
            <w:tcW w:w="2019" w:type="dxa"/>
            <w:shd w:val="clear" w:color="auto" w:fill="9CC2E5" w:themeFill="accent5" w:themeFillTint="99"/>
          </w:tcPr>
          <w:p w14:paraId="68613C22" w14:textId="77777777" w:rsidR="008E0113" w:rsidRDefault="008E0113" w:rsidP="001437CB">
            <w:pPr>
              <w:rPr>
                <w:sz w:val="24"/>
                <w:szCs w:val="24"/>
              </w:rPr>
            </w:pPr>
            <w:r w:rsidRPr="00385C76">
              <w:rPr>
                <w:sz w:val="24"/>
                <w:szCs w:val="24"/>
              </w:rPr>
              <w:t>Before the task</w:t>
            </w:r>
          </w:p>
          <w:p w14:paraId="754CC4C8" w14:textId="77777777" w:rsidR="008E0113" w:rsidRPr="00385C76" w:rsidRDefault="008E0113" w:rsidP="001437CB">
            <w:pPr>
              <w:rPr>
                <w:sz w:val="24"/>
                <w:szCs w:val="24"/>
              </w:rPr>
            </w:pPr>
          </w:p>
        </w:tc>
        <w:tc>
          <w:tcPr>
            <w:tcW w:w="2332" w:type="dxa"/>
            <w:shd w:val="clear" w:color="auto" w:fill="D5DCE4" w:themeFill="text2" w:themeFillTint="33"/>
          </w:tcPr>
          <w:p w14:paraId="1D262418" w14:textId="77777777" w:rsidR="008E0113" w:rsidRPr="00385C76" w:rsidRDefault="008E0113" w:rsidP="001437CB">
            <w:pPr>
              <w:rPr>
                <w:sz w:val="24"/>
                <w:szCs w:val="24"/>
              </w:rPr>
            </w:pPr>
          </w:p>
        </w:tc>
        <w:tc>
          <w:tcPr>
            <w:tcW w:w="2332" w:type="dxa"/>
            <w:shd w:val="clear" w:color="auto" w:fill="D5DCE4" w:themeFill="text2" w:themeFillTint="33"/>
          </w:tcPr>
          <w:p w14:paraId="5B4374E0" w14:textId="77777777" w:rsidR="008E0113" w:rsidRPr="00385C76" w:rsidRDefault="008E0113" w:rsidP="001437CB">
            <w:pPr>
              <w:rPr>
                <w:sz w:val="24"/>
                <w:szCs w:val="24"/>
              </w:rPr>
            </w:pPr>
          </w:p>
        </w:tc>
        <w:tc>
          <w:tcPr>
            <w:tcW w:w="2333" w:type="dxa"/>
            <w:shd w:val="clear" w:color="auto" w:fill="D5DCE4" w:themeFill="text2" w:themeFillTint="33"/>
          </w:tcPr>
          <w:p w14:paraId="45E78C24" w14:textId="77777777" w:rsidR="008E0113" w:rsidRPr="00385C76" w:rsidRDefault="008E0113" w:rsidP="001437CB">
            <w:pPr>
              <w:rPr>
                <w:sz w:val="24"/>
                <w:szCs w:val="24"/>
              </w:rPr>
            </w:pPr>
          </w:p>
        </w:tc>
      </w:tr>
      <w:tr w:rsidR="008E0113" w:rsidRPr="00385C76" w14:paraId="17535854" w14:textId="77777777" w:rsidTr="001437CB">
        <w:tc>
          <w:tcPr>
            <w:tcW w:w="2019" w:type="dxa"/>
            <w:shd w:val="clear" w:color="auto" w:fill="9CC2E5" w:themeFill="accent5" w:themeFillTint="99"/>
          </w:tcPr>
          <w:p w14:paraId="7121A48A" w14:textId="77777777" w:rsidR="008E0113" w:rsidRPr="00385C76" w:rsidRDefault="008E0113" w:rsidP="001437CB">
            <w:pPr>
              <w:rPr>
                <w:sz w:val="24"/>
                <w:szCs w:val="24"/>
              </w:rPr>
            </w:pPr>
            <w:r>
              <w:rPr>
                <w:sz w:val="24"/>
                <w:szCs w:val="24"/>
              </w:rPr>
              <w:t>Additional notes:</w:t>
            </w:r>
          </w:p>
        </w:tc>
        <w:tc>
          <w:tcPr>
            <w:tcW w:w="2332" w:type="dxa"/>
            <w:shd w:val="clear" w:color="auto" w:fill="D5DCE4" w:themeFill="text2" w:themeFillTint="33"/>
          </w:tcPr>
          <w:p w14:paraId="32B2275D" w14:textId="77777777" w:rsidR="008E0113" w:rsidRPr="00385C76" w:rsidRDefault="008E0113" w:rsidP="001437CB">
            <w:pPr>
              <w:rPr>
                <w:sz w:val="24"/>
                <w:szCs w:val="24"/>
              </w:rPr>
            </w:pPr>
          </w:p>
        </w:tc>
        <w:tc>
          <w:tcPr>
            <w:tcW w:w="2332" w:type="dxa"/>
            <w:shd w:val="clear" w:color="auto" w:fill="D5DCE4" w:themeFill="text2" w:themeFillTint="33"/>
          </w:tcPr>
          <w:p w14:paraId="779CDD8B" w14:textId="77777777" w:rsidR="008E0113" w:rsidRPr="00385C76" w:rsidRDefault="008E0113" w:rsidP="001437CB">
            <w:pPr>
              <w:rPr>
                <w:sz w:val="24"/>
                <w:szCs w:val="24"/>
              </w:rPr>
            </w:pPr>
          </w:p>
        </w:tc>
        <w:tc>
          <w:tcPr>
            <w:tcW w:w="2333" w:type="dxa"/>
            <w:shd w:val="clear" w:color="auto" w:fill="D5DCE4" w:themeFill="text2" w:themeFillTint="33"/>
          </w:tcPr>
          <w:p w14:paraId="57EC17A1" w14:textId="77777777" w:rsidR="008E0113" w:rsidRPr="00385C76" w:rsidRDefault="008E0113" w:rsidP="001437CB">
            <w:pPr>
              <w:rPr>
                <w:sz w:val="24"/>
                <w:szCs w:val="24"/>
              </w:rPr>
            </w:pPr>
          </w:p>
        </w:tc>
      </w:tr>
      <w:tr w:rsidR="008E0113" w:rsidRPr="00385C76" w14:paraId="2B78F3E8" w14:textId="77777777" w:rsidTr="001437CB">
        <w:tc>
          <w:tcPr>
            <w:tcW w:w="2019" w:type="dxa"/>
            <w:shd w:val="clear" w:color="auto" w:fill="9CC2E5" w:themeFill="accent5" w:themeFillTint="99"/>
          </w:tcPr>
          <w:p w14:paraId="73704403" w14:textId="77777777" w:rsidR="008E0113" w:rsidRDefault="008E0113" w:rsidP="001437CB">
            <w:pPr>
              <w:rPr>
                <w:sz w:val="24"/>
                <w:szCs w:val="24"/>
              </w:rPr>
            </w:pPr>
            <w:r w:rsidRPr="00385C76">
              <w:rPr>
                <w:sz w:val="24"/>
                <w:szCs w:val="24"/>
              </w:rPr>
              <w:t>During the task</w:t>
            </w:r>
          </w:p>
          <w:p w14:paraId="34EE1B74" w14:textId="77777777" w:rsidR="008E0113" w:rsidRPr="00385C76" w:rsidRDefault="008E0113" w:rsidP="001437CB">
            <w:pPr>
              <w:rPr>
                <w:sz w:val="24"/>
                <w:szCs w:val="24"/>
              </w:rPr>
            </w:pPr>
          </w:p>
        </w:tc>
        <w:tc>
          <w:tcPr>
            <w:tcW w:w="2332" w:type="dxa"/>
            <w:shd w:val="clear" w:color="auto" w:fill="D5DCE4" w:themeFill="text2" w:themeFillTint="33"/>
          </w:tcPr>
          <w:p w14:paraId="2DA00E6E" w14:textId="77777777" w:rsidR="008E0113" w:rsidRPr="00385C76" w:rsidRDefault="008E0113" w:rsidP="001437CB">
            <w:pPr>
              <w:rPr>
                <w:sz w:val="24"/>
                <w:szCs w:val="24"/>
              </w:rPr>
            </w:pPr>
          </w:p>
        </w:tc>
        <w:tc>
          <w:tcPr>
            <w:tcW w:w="2332" w:type="dxa"/>
            <w:shd w:val="clear" w:color="auto" w:fill="D5DCE4" w:themeFill="text2" w:themeFillTint="33"/>
          </w:tcPr>
          <w:p w14:paraId="70564AE7" w14:textId="77777777" w:rsidR="008E0113" w:rsidRPr="00385C76" w:rsidRDefault="008E0113" w:rsidP="001437CB">
            <w:pPr>
              <w:rPr>
                <w:sz w:val="24"/>
                <w:szCs w:val="24"/>
              </w:rPr>
            </w:pPr>
          </w:p>
        </w:tc>
        <w:tc>
          <w:tcPr>
            <w:tcW w:w="2333" w:type="dxa"/>
            <w:shd w:val="clear" w:color="auto" w:fill="D5DCE4" w:themeFill="text2" w:themeFillTint="33"/>
          </w:tcPr>
          <w:p w14:paraId="398481EB" w14:textId="77777777" w:rsidR="008E0113" w:rsidRPr="00385C76" w:rsidRDefault="008E0113" w:rsidP="001437CB">
            <w:pPr>
              <w:rPr>
                <w:sz w:val="24"/>
                <w:szCs w:val="24"/>
              </w:rPr>
            </w:pPr>
          </w:p>
        </w:tc>
      </w:tr>
      <w:tr w:rsidR="008E0113" w:rsidRPr="00385C76" w14:paraId="085001E4" w14:textId="77777777" w:rsidTr="001437CB">
        <w:tc>
          <w:tcPr>
            <w:tcW w:w="2019" w:type="dxa"/>
            <w:shd w:val="clear" w:color="auto" w:fill="9CC2E5" w:themeFill="accent5" w:themeFillTint="99"/>
          </w:tcPr>
          <w:p w14:paraId="5A31D576" w14:textId="77777777" w:rsidR="008E0113" w:rsidRPr="00385C76" w:rsidRDefault="008E0113" w:rsidP="001437CB">
            <w:pPr>
              <w:rPr>
                <w:sz w:val="24"/>
                <w:szCs w:val="24"/>
              </w:rPr>
            </w:pPr>
            <w:r>
              <w:rPr>
                <w:sz w:val="24"/>
                <w:szCs w:val="24"/>
              </w:rPr>
              <w:t>Additional notes:</w:t>
            </w:r>
          </w:p>
        </w:tc>
        <w:tc>
          <w:tcPr>
            <w:tcW w:w="2332" w:type="dxa"/>
            <w:shd w:val="clear" w:color="auto" w:fill="D5DCE4" w:themeFill="text2" w:themeFillTint="33"/>
          </w:tcPr>
          <w:p w14:paraId="44D6E2F6" w14:textId="77777777" w:rsidR="008E0113" w:rsidRPr="00385C76" w:rsidRDefault="008E0113" w:rsidP="001437CB">
            <w:pPr>
              <w:rPr>
                <w:sz w:val="24"/>
                <w:szCs w:val="24"/>
              </w:rPr>
            </w:pPr>
          </w:p>
        </w:tc>
        <w:tc>
          <w:tcPr>
            <w:tcW w:w="2332" w:type="dxa"/>
            <w:shd w:val="clear" w:color="auto" w:fill="D5DCE4" w:themeFill="text2" w:themeFillTint="33"/>
          </w:tcPr>
          <w:p w14:paraId="02CDE212" w14:textId="77777777" w:rsidR="008E0113" w:rsidRPr="00385C76" w:rsidRDefault="008E0113" w:rsidP="001437CB">
            <w:pPr>
              <w:rPr>
                <w:sz w:val="24"/>
                <w:szCs w:val="24"/>
              </w:rPr>
            </w:pPr>
          </w:p>
        </w:tc>
        <w:tc>
          <w:tcPr>
            <w:tcW w:w="2333" w:type="dxa"/>
            <w:shd w:val="clear" w:color="auto" w:fill="D5DCE4" w:themeFill="text2" w:themeFillTint="33"/>
          </w:tcPr>
          <w:p w14:paraId="2F6672D4" w14:textId="77777777" w:rsidR="008E0113" w:rsidRPr="00385C76" w:rsidRDefault="008E0113" w:rsidP="001437CB">
            <w:pPr>
              <w:rPr>
                <w:sz w:val="24"/>
                <w:szCs w:val="24"/>
              </w:rPr>
            </w:pPr>
          </w:p>
        </w:tc>
      </w:tr>
      <w:tr w:rsidR="008E0113" w:rsidRPr="00385C76" w14:paraId="7184AE8D" w14:textId="77777777" w:rsidTr="001437CB">
        <w:tc>
          <w:tcPr>
            <w:tcW w:w="2019" w:type="dxa"/>
            <w:shd w:val="clear" w:color="auto" w:fill="9CC2E5" w:themeFill="accent5" w:themeFillTint="99"/>
          </w:tcPr>
          <w:p w14:paraId="00654E44" w14:textId="77777777" w:rsidR="008E0113" w:rsidRDefault="008E0113" w:rsidP="001437CB">
            <w:pPr>
              <w:rPr>
                <w:sz w:val="24"/>
                <w:szCs w:val="24"/>
              </w:rPr>
            </w:pPr>
            <w:r w:rsidRPr="00385C76">
              <w:rPr>
                <w:sz w:val="24"/>
                <w:szCs w:val="24"/>
              </w:rPr>
              <w:t>After the task</w:t>
            </w:r>
          </w:p>
          <w:p w14:paraId="4978304A" w14:textId="77777777" w:rsidR="008E0113" w:rsidRPr="00385C76" w:rsidRDefault="008E0113" w:rsidP="001437CB">
            <w:pPr>
              <w:rPr>
                <w:sz w:val="24"/>
                <w:szCs w:val="24"/>
              </w:rPr>
            </w:pPr>
          </w:p>
        </w:tc>
        <w:tc>
          <w:tcPr>
            <w:tcW w:w="2332" w:type="dxa"/>
            <w:shd w:val="clear" w:color="auto" w:fill="D5DCE4" w:themeFill="text2" w:themeFillTint="33"/>
          </w:tcPr>
          <w:p w14:paraId="22E15975" w14:textId="77777777" w:rsidR="008E0113" w:rsidRPr="00385C76" w:rsidRDefault="008E0113" w:rsidP="001437CB">
            <w:pPr>
              <w:rPr>
                <w:sz w:val="24"/>
                <w:szCs w:val="24"/>
              </w:rPr>
            </w:pPr>
          </w:p>
        </w:tc>
        <w:tc>
          <w:tcPr>
            <w:tcW w:w="2332" w:type="dxa"/>
            <w:shd w:val="clear" w:color="auto" w:fill="D5DCE4" w:themeFill="text2" w:themeFillTint="33"/>
          </w:tcPr>
          <w:p w14:paraId="3A31A5CF" w14:textId="77777777" w:rsidR="008E0113" w:rsidRPr="00385C76" w:rsidRDefault="008E0113" w:rsidP="001437CB">
            <w:pPr>
              <w:rPr>
                <w:sz w:val="24"/>
                <w:szCs w:val="24"/>
              </w:rPr>
            </w:pPr>
          </w:p>
        </w:tc>
        <w:tc>
          <w:tcPr>
            <w:tcW w:w="2333" w:type="dxa"/>
            <w:shd w:val="clear" w:color="auto" w:fill="D5DCE4" w:themeFill="text2" w:themeFillTint="33"/>
          </w:tcPr>
          <w:p w14:paraId="1DB2DAE8" w14:textId="77777777" w:rsidR="008E0113" w:rsidRPr="00385C76" w:rsidRDefault="008E0113" w:rsidP="001437CB">
            <w:pPr>
              <w:rPr>
                <w:sz w:val="24"/>
                <w:szCs w:val="24"/>
              </w:rPr>
            </w:pPr>
          </w:p>
        </w:tc>
      </w:tr>
      <w:tr w:rsidR="008E0113" w:rsidRPr="00385C76" w14:paraId="25E2AFC4" w14:textId="77777777" w:rsidTr="001437CB">
        <w:tc>
          <w:tcPr>
            <w:tcW w:w="2019" w:type="dxa"/>
            <w:shd w:val="clear" w:color="auto" w:fill="9CC2E5" w:themeFill="accent5" w:themeFillTint="99"/>
          </w:tcPr>
          <w:p w14:paraId="0A2940E0" w14:textId="77777777" w:rsidR="008E0113" w:rsidRPr="00385C76" w:rsidRDefault="008E0113" w:rsidP="001437CB">
            <w:pPr>
              <w:rPr>
                <w:sz w:val="24"/>
                <w:szCs w:val="24"/>
              </w:rPr>
            </w:pPr>
            <w:r>
              <w:rPr>
                <w:sz w:val="24"/>
                <w:szCs w:val="24"/>
              </w:rPr>
              <w:t>Additional notes:</w:t>
            </w:r>
          </w:p>
        </w:tc>
        <w:tc>
          <w:tcPr>
            <w:tcW w:w="2332" w:type="dxa"/>
            <w:shd w:val="clear" w:color="auto" w:fill="D5DCE4" w:themeFill="text2" w:themeFillTint="33"/>
          </w:tcPr>
          <w:p w14:paraId="6BAA8958" w14:textId="77777777" w:rsidR="008E0113" w:rsidRPr="00385C76" w:rsidRDefault="008E0113" w:rsidP="001437CB">
            <w:pPr>
              <w:rPr>
                <w:sz w:val="24"/>
                <w:szCs w:val="24"/>
              </w:rPr>
            </w:pPr>
          </w:p>
        </w:tc>
        <w:tc>
          <w:tcPr>
            <w:tcW w:w="2332" w:type="dxa"/>
            <w:shd w:val="clear" w:color="auto" w:fill="D5DCE4" w:themeFill="text2" w:themeFillTint="33"/>
          </w:tcPr>
          <w:p w14:paraId="0863E91D" w14:textId="77777777" w:rsidR="008E0113" w:rsidRPr="00385C76" w:rsidRDefault="008E0113" w:rsidP="001437CB">
            <w:pPr>
              <w:rPr>
                <w:sz w:val="24"/>
                <w:szCs w:val="24"/>
              </w:rPr>
            </w:pPr>
          </w:p>
        </w:tc>
        <w:tc>
          <w:tcPr>
            <w:tcW w:w="2333" w:type="dxa"/>
            <w:shd w:val="clear" w:color="auto" w:fill="D5DCE4" w:themeFill="text2" w:themeFillTint="33"/>
          </w:tcPr>
          <w:p w14:paraId="7BF29FA0" w14:textId="77777777" w:rsidR="008E0113" w:rsidRPr="00385C76" w:rsidRDefault="008E0113" w:rsidP="001437CB">
            <w:pPr>
              <w:rPr>
                <w:sz w:val="24"/>
                <w:szCs w:val="24"/>
              </w:rPr>
            </w:pPr>
          </w:p>
        </w:tc>
      </w:tr>
    </w:tbl>
    <w:p w14:paraId="359461A0" w14:textId="77777777" w:rsidR="008E0113" w:rsidRDefault="008E0113">
      <w:pPr>
        <w:rPr>
          <w:b/>
          <w:bCs/>
        </w:rPr>
      </w:pPr>
    </w:p>
    <w:p w14:paraId="09C9431B" w14:textId="77777777" w:rsidR="00EA674E" w:rsidRPr="00EA674E" w:rsidRDefault="00EA674E">
      <w:pPr>
        <w:rPr>
          <w:b/>
          <w:bCs/>
        </w:rPr>
      </w:pPr>
    </w:p>
    <w:p w14:paraId="7EBAC246" w14:textId="699E72B6" w:rsidR="00FD1124" w:rsidRPr="00FD1124" w:rsidRDefault="00EA674E" w:rsidP="00FD1124">
      <w:pPr>
        <w:rPr>
          <w:b/>
          <w:bCs/>
        </w:rPr>
      </w:pPr>
      <w:r>
        <w:rPr>
          <w:b/>
          <w:bCs/>
        </w:rPr>
        <w:t xml:space="preserve">Filled </w:t>
      </w:r>
      <w:r w:rsidR="00FD1124" w:rsidRPr="00FD1124">
        <w:rPr>
          <w:b/>
          <w:bCs/>
        </w:rPr>
        <w:t xml:space="preserve">Observation Schedule </w:t>
      </w:r>
    </w:p>
    <w:p w14:paraId="5DBC027F" w14:textId="77777777" w:rsidR="00FD1124" w:rsidRPr="00A949BB" w:rsidRDefault="00FD1124" w:rsidP="00FD1124">
      <w:pPr>
        <w:rPr>
          <w:sz w:val="20"/>
          <w:szCs w:val="20"/>
        </w:rPr>
      </w:pPr>
      <w:r w:rsidRPr="00A949BB">
        <w:rPr>
          <w:sz w:val="20"/>
          <w:szCs w:val="20"/>
        </w:rPr>
        <w:t>Question:</w:t>
      </w:r>
      <w:r>
        <w:rPr>
          <w:sz w:val="20"/>
          <w:szCs w:val="20"/>
        </w:rPr>
        <w:t xml:space="preserve"> How does technology impact engagement within the foundation phase?</w:t>
      </w:r>
    </w:p>
    <w:p w14:paraId="10B8A0C6" w14:textId="77777777" w:rsidR="00FD1124" w:rsidRPr="00E650B0" w:rsidRDefault="00FD1124" w:rsidP="00FD1124">
      <w:pPr>
        <w:rPr>
          <w:sz w:val="20"/>
          <w:szCs w:val="20"/>
        </w:rPr>
      </w:pPr>
      <w:r w:rsidRPr="00E650B0">
        <w:rPr>
          <w:sz w:val="20"/>
          <w:szCs w:val="20"/>
        </w:rPr>
        <w:t>Time scale: 2</w:t>
      </w:r>
      <w:r>
        <w:rPr>
          <w:sz w:val="20"/>
          <w:szCs w:val="20"/>
        </w:rPr>
        <w:t>5 minutes</w:t>
      </w:r>
    </w:p>
    <w:p w14:paraId="15FC8F38" w14:textId="77777777" w:rsidR="00FD1124" w:rsidRPr="00E650B0" w:rsidRDefault="00FD1124" w:rsidP="00FD1124">
      <w:pPr>
        <w:rPr>
          <w:sz w:val="20"/>
          <w:szCs w:val="20"/>
        </w:rPr>
      </w:pPr>
      <w:r w:rsidRPr="00E650B0">
        <w:rPr>
          <w:sz w:val="20"/>
          <w:szCs w:val="20"/>
        </w:rPr>
        <w:t>Task</w:t>
      </w:r>
      <w:r>
        <w:rPr>
          <w:sz w:val="20"/>
          <w:szCs w:val="20"/>
        </w:rPr>
        <w:t>: Using an iPad to learn maths through scanning barcodes with activities- independent.</w:t>
      </w:r>
    </w:p>
    <w:p w14:paraId="150F0F2B" w14:textId="604BCB72" w:rsidR="00FD1124" w:rsidRDefault="00FD1124" w:rsidP="00FD1124">
      <w:pPr>
        <w:rPr>
          <w:sz w:val="20"/>
          <w:szCs w:val="20"/>
        </w:rPr>
      </w:pPr>
      <w:r w:rsidRPr="00E650B0">
        <w:rPr>
          <w:sz w:val="20"/>
          <w:szCs w:val="20"/>
        </w:rPr>
        <w:t>Name of observer:</w:t>
      </w:r>
      <w:r>
        <w:rPr>
          <w:sz w:val="20"/>
          <w:szCs w:val="20"/>
        </w:rPr>
        <w:t xml:space="preserve"> Katie Lewis</w:t>
      </w:r>
    </w:p>
    <w:p w14:paraId="7DC5A475" w14:textId="77777777" w:rsidR="00FD1124" w:rsidRDefault="00FD1124" w:rsidP="00FD1124">
      <w:pPr>
        <w:rPr>
          <w:sz w:val="20"/>
          <w:szCs w:val="20"/>
        </w:rPr>
      </w:pPr>
      <w:r>
        <w:rPr>
          <w:sz w:val="20"/>
          <w:szCs w:val="20"/>
        </w:rPr>
        <w:t>Engagement:</w:t>
      </w:r>
    </w:p>
    <w:p w14:paraId="2243136B" w14:textId="77777777" w:rsidR="00FD1124" w:rsidRPr="008222BC" w:rsidRDefault="00FD1124" w:rsidP="00FD1124">
      <w:pPr>
        <w:rPr>
          <w:sz w:val="20"/>
          <w:szCs w:val="20"/>
        </w:rPr>
      </w:pPr>
      <w:r w:rsidRPr="008222BC">
        <w:rPr>
          <w:sz w:val="20"/>
          <w:szCs w:val="20"/>
        </w:rPr>
        <w:t>5- Extremely high</w:t>
      </w:r>
    </w:p>
    <w:p w14:paraId="024CAD8B" w14:textId="77777777" w:rsidR="00FD1124" w:rsidRPr="008222BC" w:rsidRDefault="00FD1124" w:rsidP="00FD1124">
      <w:pPr>
        <w:rPr>
          <w:sz w:val="20"/>
          <w:szCs w:val="20"/>
        </w:rPr>
      </w:pPr>
      <w:r w:rsidRPr="008222BC">
        <w:rPr>
          <w:sz w:val="20"/>
          <w:szCs w:val="20"/>
        </w:rPr>
        <w:t>4- high</w:t>
      </w:r>
    </w:p>
    <w:p w14:paraId="52AA4D6A" w14:textId="77777777" w:rsidR="00FD1124" w:rsidRPr="008222BC" w:rsidRDefault="00FD1124" w:rsidP="00FD1124">
      <w:pPr>
        <w:rPr>
          <w:sz w:val="20"/>
          <w:szCs w:val="20"/>
        </w:rPr>
      </w:pPr>
      <w:r w:rsidRPr="008222BC">
        <w:rPr>
          <w:sz w:val="20"/>
          <w:szCs w:val="20"/>
        </w:rPr>
        <w:t>3- moderate</w:t>
      </w:r>
    </w:p>
    <w:p w14:paraId="6A68C3E2" w14:textId="77777777" w:rsidR="00FD1124" w:rsidRPr="008222BC" w:rsidRDefault="00FD1124" w:rsidP="00FD1124">
      <w:pPr>
        <w:rPr>
          <w:sz w:val="20"/>
          <w:szCs w:val="20"/>
        </w:rPr>
      </w:pPr>
      <w:r w:rsidRPr="008222BC">
        <w:rPr>
          <w:sz w:val="20"/>
          <w:szCs w:val="20"/>
        </w:rPr>
        <w:lastRenderedPageBreak/>
        <w:t>2-low</w:t>
      </w:r>
    </w:p>
    <w:p w14:paraId="502FA6EB" w14:textId="77777777" w:rsidR="00FD1124" w:rsidRPr="00385C76" w:rsidRDefault="00FD1124" w:rsidP="00FD1124">
      <w:pPr>
        <w:rPr>
          <w:sz w:val="20"/>
          <w:szCs w:val="20"/>
        </w:rPr>
      </w:pPr>
      <w:r w:rsidRPr="008222BC">
        <w:rPr>
          <w:sz w:val="20"/>
          <w:szCs w:val="20"/>
        </w:rPr>
        <w:t>1-extremely low</w:t>
      </w:r>
    </w:p>
    <w:tbl>
      <w:tblPr>
        <w:tblStyle w:val="TableGrid"/>
        <w:tblW w:w="0" w:type="auto"/>
        <w:tblLook w:val="04A0" w:firstRow="1" w:lastRow="0" w:firstColumn="1" w:lastColumn="0" w:noHBand="0" w:noVBand="1"/>
      </w:tblPr>
      <w:tblGrid>
        <w:gridCol w:w="2019"/>
        <w:gridCol w:w="2332"/>
        <w:gridCol w:w="2332"/>
        <w:gridCol w:w="2333"/>
      </w:tblGrid>
      <w:tr w:rsidR="00FD1124" w:rsidRPr="00385C76" w14:paraId="5EFDE82D" w14:textId="77777777" w:rsidTr="00690933">
        <w:tc>
          <w:tcPr>
            <w:tcW w:w="2019" w:type="dxa"/>
            <w:shd w:val="clear" w:color="auto" w:fill="9CC2E5" w:themeFill="accent5" w:themeFillTint="99"/>
          </w:tcPr>
          <w:p w14:paraId="4F235BD6" w14:textId="77777777" w:rsidR="00FD1124" w:rsidRPr="00385C76" w:rsidRDefault="00FD1124" w:rsidP="00690933">
            <w:pPr>
              <w:rPr>
                <w:sz w:val="24"/>
                <w:szCs w:val="24"/>
              </w:rPr>
            </w:pPr>
            <w:r w:rsidRPr="00385C76">
              <w:rPr>
                <w:sz w:val="24"/>
                <w:szCs w:val="24"/>
              </w:rPr>
              <w:t>Engagement</w:t>
            </w:r>
          </w:p>
        </w:tc>
        <w:tc>
          <w:tcPr>
            <w:tcW w:w="2332" w:type="dxa"/>
            <w:shd w:val="clear" w:color="auto" w:fill="9CC2E5" w:themeFill="accent5" w:themeFillTint="99"/>
          </w:tcPr>
          <w:p w14:paraId="1A87121C" w14:textId="77777777" w:rsidR="00FD1124" w:rsidRPr="00385C76" w:rsidRDefault="00FD1124" w:rsidP="00690933">
            <w:pPr>
              <w:rPr>
                <w:sz w:val="24"/>
                <w:szCs w:val="24"/>
              </w:rPr>
            </w:pPr>
            <w:r w:rsidRPr="00385C76">
              <w:rPr>
                <w:sz w:val="24"/>
                <w:szCs w:val="24"/>
              </w:rPr>
              <w:t>Pupil 1</w:t>
            </w:r>
          </w:p>
        </w:tc>
        <w:tc>
          <w:tcPr>
            <w:tcW w:w="2332" w:type="dxa"/>
            <w:shd w:val="clear" w:color="auto" w:fill="9CC2E5" w:themeFill="accent5" w:themeFillTint="99"/>
          </w:tcPr>
          <w:p w14:paraId="4ACE8F31" w14:textId="77777777" w:rsidR="00FD1124" w:rsidRPr="00385C76" w:rsidRDefault="00FD1124" w:rsidP="00690933">
            <w:pPr>
              <w:rPr>
                <w:sz w:val="24"/>
                <w:szCs w:val="24"/>
              </w:rPr>
            </w:pPr>
            <w:r w:rsidRPr="00385C76">
              <w:rPr>
                <w:sz w:val="24"/>
                <w:szCs w:val="24"/>
              </w:rPr>
              <w:t>Pupil 2</w:t>
            </w:r>
          </w:p>
        </w:tc>
        <w:tc>
          <w:tcPr>
            <w:tcW w:w="2333" w:type="dxa"/>
            <w:shd w:val="clear" w:color="auto" w:fill="9CC2E5" w:themeFill="accent5" w:themeFillTint="99"/>
          </w:tcPr>
          <w:p w14:paraId="71582E87" w14:textId="77777777" w:rsidR="00FD1124" w:rsidRPr="00385C76" w:rsidRDefault="00FD1124" w:rsidP="00690933">
            <w:pPr>
              <w:rPr>
                <w:sz w:val="24"/>
                <w:szCs w:val="24"/>
              </w:rPr>
            </w:pPr>
            <w:r w:rsidRPr="00385C76">
              <w:rPr>
                <w:sz w:val="24"/>
                <w:szCs w:val="24"/>
              </w:rPr>
              <w:t>Pupil 3</w:t>
            </w:r>
          </w:p>
        </w:tc>
      </w:tr>
      <w:tr w:rsidR="00FD1124" w:rsidRPr="00385C76" w14:paraId="3666A30F" w14:textId="77777777" w:rsidTr="00690933">
        <w:tc>
          <w:tcPr>
            <w:tcW w:w="2019" w:type="dxa"/>
            <w:shd w:val="clear" w:color="auto" w:fill="9CC2E5" w:themeFill="accent5" w:themeFillTint="99"/>
          </w:tcPr>
          <w:p w14:paraId="4DC0FF5B" w14:textId="77777777" w:rsidR="00FD1124" w:rsidRDefault="00FD1124" w:rsidP="00690933">
            <w:pPr>
              <w:rPr>
                <w:sz w:val="24"/>
                <w:szCs w:val="24"/>
              </w:rPr>
            </w:pPr>
            <w:r w:rsidRPr="00385C76">
              <w:rPr>
                <w:sz w:val="24"/>
                <w:szCs w:val="24"/>
              </w:rPr>
              <w:t>Before the task</w:t>
            </w:r>
          </w:p>
          <w:p w14:paraId="00112D50" w14:textId="77777777" w:rsidR="00FD1124" w:rsidRPr="00385C76" w:rsidRDefault="00FD1124" w:rsidP="00690933">
            <w:pPr>
              <w:rPr>
                <w:sz w:val="24"/>
                <w:szCs w:val="24"/>
              </w:rPr>
            </w:pPr>
          </w:p>
        </w:tc>
        <w:tc>
          <w:tcPr>
            <w:tcW w:w="2332" w:type="dxa"/>
            <w:shd w:val="clear" w:color="auto" w:fill="D5DCE4" w:themeFill="text2" w:themeFillTint="33"/>
          </w:tcPr>
          <w:p w14:paraId="2E041514" w14:textId="77777777" w:rsidR="00FD1124" w:rsidRPr="00385C76" w:rsidRDefault="00FD1124" w:rsidP="00690933">
            <w:pPr>
              <w:rPr>
                <w:sz w:val="24"/>
                <w:szCs w:val="24"/>
              </w:rPr>
            </w:pPr>
            <w:r w:rsidRPr="00385C76">
              <w:rPr>
                <w:sz w:val="24"/>
                <w:szCs w:val="24"/>
              </w:rPr>
              <w:t>2</w:t>
            </w:r>
          </w:p>
        </w:tc>
        <w:tc>
          <w:tcPr>
            <w:tcW w:w="2332" w:type="dxa"/>
            <w:shd w:val="clear" w:color="auto" w:fill="D5DCE4" w:themeFill="text2" w:themeFillTint="33"/>
          </w:tcPr>
          <w:p w14:paraId="6DA970E3" w14:textId="77777777" w:rsidR="00FD1124" w:rsidRPr="00385C76" w:rsidRDefault="00FD1124" w:rsidP="00690933">
            <w:pPr>
              <w:rPr>
                <w:sz w:val="24"/>
                <w:szCs w:val="24"/>
              </w:rPr>
            </w:pPr>
            <w:r w:rsidRPr="00385C76">
              <w:rPr>
                <w:sz w:val="24"/>
                <w:szCs w:val="24"/>
              </w:rPr>
              <w:t>3</w:t>
            </w:r>
          </w:p>
        </w:tc>
        <w:tc>
          <w:tcPr>
            <w:tcW w:w="2333" w:type="dxa"/>
            <w:shd w:val="clear" w:color="auto" w:fill="D5DCE4" w:themeFill="text2" w:themeFillTint="33"/>
          </w:tcPr>
          <w:p w14:paraId="185CAD07" w14:textId="77777777" w:rsidR="00FD1124" w:rsidRPr="00385C76" w:rsidRDefault="00FD1124" w:rsidP="00690933">
            <w:pPr>
              <w:rPr>
                <w:sz w:val="24"/>
                <w:szCs w:val="24"/>
              </w:rPr>
            </w:pPr>
            <w:r w:rsidRPr="00385C76">
              <w:rPr>
                <w:sz w:val="24"/>
                <w:szCs w:val="24"/>
              </w:rPr>
              <w:t>4</w:t>
            </w:r>
          </w:p>
        </w:tc>
      </w:tr>
      <w:tr w:rsidR="00FD1124" w:rsidRPr="00385C76" w14:paraId="3EA45019" w14:textId="77777777" w:rsidTr="00690933">
        <w:tc>
          <w:tcPr>
            <w:tcW w:w="2019" w:type="dxa"/>
            <w:shd w:val="clear" w:color="auto" w:fill="9CC2E5" w:themeFill="accent5" w:themeFillTint="99"/>
          </w:tcPr>
          <w:p w14:paraId="1A8A5529" w14:textId="77777777" w:rsidR="00FD1124" w:rsidRPr="00385C76" w:rsidRDefault="00FD1124" w:rsidP="00690933">
            <w:pPr>
              <w:rPr>
                <w:sz w:val="24"/>
                <w:szCs w:val="24"/>
              </w:rPr>
            </w:pPr>
            <w:r>
              <w:rPr>
                <w:sz w:val="24"/>
                <w:szCs w:val="24"/>
              </w:rPr>
              <w:t>Additional notes:</w:t>
            </w:r>
          </w:p>
        </w:tc>
        <w:tc>
          <w:tcPr>
            <w:tcW w:w="2332" w:type="dxa"/>
            <w:shd w:val="clear" w:color="auto" w:fill="D5DCE4" w:themeFill="text2" w:themeFillTint="33"/>
          </w:tcPr>
          <w:p w14:paraId="47F1D026" w14:textId="11BA925B" w:rsidR="00FD1124" w:rsidRPr="00385C76" w:rsidRDefault="00FD1124" w:rsidP="00690933">
            <w:pPr>
              <w:rPr>
                <w:sz w:val="24"/>
                <w:szCs w:val="24"/>
              </w:rPr>
            </w:pPr>
            <w:r>
              <w:rPr>
                <w:sz w:val="24"/>
                <w:szCs w:val="24"/>
              </w:rPr>
              <w:t>He did not seem excited about learning maths- he seems to struggle with the subject.</w:t>
            </w:r>
            <w:r w:rsidR="00F0017E">
              <w:rPr>
                <w:sz w:val="24"/>
                <w:szCs w:val="24"/>
              </w:rPr>
              <w:t xml:space="preserve"> Lacked self-confidence.</w:t>
            </w:r>
          </w:p>
        </w:tc>
        <w:tc>
          <w:tcPr>
            <w:tcW w:w="2332" w:type="dxa"/>
            <w:shd w:val="clear" w:color="auto" w:fill="D5DCE4" w:themeFill="text2" w:themeFillTint="33"/>
          </w:tcPr>
          <w:p w14:paraId="22CB1BDF" w14:textId="77777777" w:rsidR="00FD1124" w:rsidRPr="00385C76" w:rsidRDefault="00FD1124" w:rsidP="00690933">
            <w:pPr>
              <w:rPr>
                <w:sz w:val="24"/>
                <w:szCs w:val="24"/>
              </w:rPr>
            </w:pPr>
            <w:r>
              <w:rPr>
                <w:sz w:val="24"/>
                <w:szCs w:val="24"/>
              </w:rPr>
              <w:t>Seemed positive and excited.</w:t>
            </w:r>
          </w:p>
        </w:tc>
        <w:tc>
          <w:tcPr>
            <w:tcW w:w="2333" w:type="dxa"/>
            <w:shd w:val="clear" w:color="auto" w:fill="D5DCE4" w:themeFill="text2" w:themeFillTint="33"/>
          </w:tcPr>
          <w:p w14:paraId="64F8FA39" w14:textId="77777777" w:rsidR="00FD1124" w:rsidRPr="00385C76" w:rsidRDefault="00FD1124" w:rsidP="00690933">
            <w:pPr>
              <w:rPr>
                <w:sz w:val="24"/>
                <w:szCs w:val="24"/>
              </w:rPr>
            </w:pPr>
            <w:r>
              <w:rPr>
                <w:sz w:val="24"/>
                <w:szCs w:val="24"/>
              </w:rPr>
              <w:t>Says ‘yay’ out loud and runs to iPad corner.</w:t>
            </w:r>
          </w:p>
        </w:tc>
      </w:tr>
      <w:tr w:rsidR="00FD1124" w:rsidRPr="00385C76" w14:paraId="0F8E1097" w14:textId="77777777" w:rsidTr="00690933">
        <w:tc>
          <w:tcPr>
            <w:tcW w:w="2019" w:type="dxa"/>
            <w:shd w:val="clear" w:color="auto" w:fill="9CC2E5" w:themeFill="accent5" w:themeFillTint="99"/>
          </w:tcPr>
          <w:p w14:paraId="40A19E6E" w14:textId="77777777" w:rsidR="00FD1124" w:rsidRDefault="00FD1124" w:rsidP="00690933">
            <w:pPr>
              <w:rPr>
                <w:sz w:val="24"/>
                <w:szCs w:val="24"/>
              </w:rPr>
            </w:pPr>
            <w:r w:rsidRPr="00385C76">
              <w:rPr>
                <w:sz w:val="24"/>
                <w:szCs w:val="24"/>
              </w:rPr>
              <w:t>During the task</w:t>
            </w:r>
          </w:p>
          <w:p w14:paraId="1347C984" w14:textId="77777777" w:rsidR="00FD1124" w:rsidRPr="00385C76" w:rsidRDefault="00FD1124" w:rsidP="00690933">
            <w:pPr>
              <w:rPr>
                <w:sz w:val="24"/>
                <w:szCs w:val="24"/>
              </w:rPr>
            </w:pPr>
          </w:p>
        </w:tc>
        <w:tc>
          <w:tcPr>
            <w:tcW w:w="2332" w:type="dxa"/>
            <w:shd w:val="clear" w:color="auto" w:fill="D5DCE4" w:themeFill="text2" w:themeFillTint="33"/>
          </w:tcPr>
          <w:p w14:paraId="440A817A" w14:textId="77777777" w:rsidR="00FD1124" w:rsidRPr="00385C76" w:rsidRDefault="00FD1124" w:rsidP="00690933">
            <w:pPr>
              <w:rPr>
                <w:sz w:val="24"/>
                <w:szCs w:val="24"/>
              </w:rPr>
            </w:pPr>
            <w:r w:rsidRPr="00385C76">
              <w:rPr>
                <w:sz w:val="24"/>
                <w:szCs w:val="24"/>
              </w:rPr>
              <w:t>2</w:t>
            </w:r>
          </w:p>
        </w:tc>
        <w:tc>
          <w:tcPr>
            <w:tcW w:w="2332" w:type="dxa"/>
            <w:shd w:val="clear" w:color="auto" w:fill="D5DCE4" w:themeFill="text2" w:themeFillTint="33"/>
          </w:tcPr>
          <w:p w14:paraId="62160BD2" w14:textId="77777777" w:rsidR="00FD1124" w:rsidRPr="00385C76" w:rsidRDefault="00FD1124" w:rsidP="00690933">
            <w:pPr>
              <w:rPr>
                <w:sz w:val="24"/>
                <w:szCs w:val="24"/>
              </w:rPr>
            </w:pPr>
            <w:r w:rsidRPr="00385C76">
              <w:rPr>
                <w:sz w:val="24"/>
                <w:szCs w:val="24"/>
              </w:rPr>
              <w:t>4</w:t>
            </w:r>
          </w:p>
        </w:tc>
        <w:tc>
          <w:tcPr>
            <w:tcW w:w="2333" w:type="dxa"/>
            <w:shd w:val="clear" w:color="auto" w:fill="D5DCE4" w:themeFill="text2" w:themeFillTint="33"/>
          </w:tcPr>
          <w:p w14:paraId="02D063B7" w14:textId="77777777" w:rsidR="00FD1124" w:rsidRPr="00385C76" w:rsidRDefault="00FD1124" w:rsidP="00690933">
            <w:pPr>
              <w:rPr>
                <w:sz w:val="24"/>
                <w:szCs w:val="24"/>
              </w:rPr>
            </w:pPr>
            <w:r w:rsidRPr="00385C76">
              <w:rPr>
                <w:sz w:val="24"/>
                <w:szCs w:val="24"/>
              </w:rPr>
              <w:t>5</w:t>
            </w:r>
          </w:p>
        </w:tc>
      </w:tr>
      <w:tr w:rsidR="00FD1124" w:rsidRPr="00385C76" w14:paraId="56D91919" w14:textId="77777777" w:rsidTr="00690933">
        <w:tc>
          <w:tcPr>
            <w:tcW w:w="2019" w:type="dxa"/>
            <w:shd w:val="clear" w:color="auto" w:fill="9CC2E5" w:themeFill="accent5" w:themeFillTint="99"/>
          </w:tcPr>
          <w:p w14:paraId="581F31AB" w14:textId="77777777" w:rsidR="00FD1124" w:rsidRPr="00385C76" w:rsidRDefault="00FD1124" w:rsidP="00690933">
            <w:pPr>
              <w:rPr>
                <w:sz w:val="24"/>
                <w:szCs w:val="24"/>
              </w:rPr>
            </w:pPr>
            <w:r>
              <w:rPr>
                <w:sz w:val="24"/>
                <w:szCs w:val="24"/>
              </w:rPr>
              <w:t>Additional notes:</w:t>
            </w:r>
          </w:p>
        </w:tc>
        <w:tc>
          <w:tcPr>
            <w:tcW w:w="2332" w:type="dxa"/>
            <w:shd w:val="clear" w:color="auto" w:fill="D5DCE4" w:themeFill="text2" w:themeFillTint="33"/>
          </w:tcPr>
          <w:p w14:paraId="3FC16289" w14:textId="77777777" w:rsidR="00FD1124" w:rsidRPr="00385C76" w:rsidRDefault="00FD1124" w:rsidP="00690933">
            <w:pPr>
              <w:rPr>
                <w:sz w:val="24"/>
                <w:szCs w:val="24"/>
              </w:rPr>
            </w:pPr>
            <w:r>
              <w:rPr>
                <w:sz w:val="24"/>
                <w:szCs w:val="24"/>
              </w:rPr>
              <w:t>Got distracted and watched YouTube videos for the last 10 minutes and therefore got iPad taken away from him.</w:t>
            </w:r>
          </w:p>
        </w:tc>
        <w:tc>
          <w:tcPr>
            <w:tcW w:w="2332" w:type="dxa"/>
            <w:shd w:val="clear" w:color="auto" w:fill="D5DCE4" w:themeFill="text2" w:themeFillTint="33"/>
          </w:tcPr>
          <w:p w14:paraId="78EDED72" w14:textId="77777777" w:rsidR="00FD1124" w:rsidRPr="00385C76" w:rsidRDefault="00FD1124" w:rsidP="00690933">
            <w:pPr>
              <w:rPr>
                <w:sz w:val="24"/>
                <w:szCs w:val="24"/>
              </w:rPr>
            </w:pPr>
            <w:r>
              <w:rPr>
                <w:sz w:val="24"/>
                <w:szCs w:val="24"/>
              </w:rPr>
              <w:t>Stayed engaged and completed numerous activities including telling the time and 2x tables. She didn’t get distracted by others around her playing games.</w:t>
            </w:r>
          </w:p>
        </w:tc>
        <w:tc>
          <w:tcPr>
            <w:tcW w:w="2333" w:type="dxa"/>
            <w:shd w:val="clear" w:color="auto" w:fill="D5DCE4" w:themeFill="text2" w:themeFillTint="33"/>
          </w:tcPr>
          <w:p w14:paraId="2D0D90AF" w14:textId="77777777" w:rsidR="00FD1124" w:rsidRDefault="00FD1124" w:rsidP="00690933">
            <w:pPr>
              <w:rPr>
                <w:sz w:val="24"/>
                <w:szCs w:val="24"/>
              </w:rPr>
            </w:pPr>
            <w:r>
              <w:rPr>
                <w:sz w:val="24"/>
                <w:szCs w:val="24"/>
              </w:rPr>
              <w:t>She seems to really enjoy the iPad. She showed me how to scan the barcodes and completed numerous activities.</w:t>
            </w:r>
          </w:p>
          <w:p w14:paraId="5ABB19C9" w14:textId="719326B9" w:rsidR="00E937D0" w:rsidRPr="00385C76" w:rsidRDefault="00E937D0" w:rsidP="00690933">
            <w:pPr>
              <w:rPr>
                <w:sz w:val="24"/>
                <w:szCs w:val="24"/>
              </w:rPr>
            </w:pPr>
            <w:r>
              <w:rPr>
                <w:sz w:val="24"/>
                <w:szCs w:val="24"/>
              </w:rPr>
              <w:t xml:space="preserve">Showing </w:t>
            </w:r>
            <w:proofErr w:type="spellStart"/>
            <w:r>
              <w:rPr>
                <w:sz w:val="24"/>
                <w:szCs w:val="24"/>
              </w:rPr>
              <w:t>self confidence</w:t>
            </w:r>
            <w:proofErr w:type="spellEnd"/>
            <w:r>
              <w:rPr>
                <w:sz w:val="24"/>
                <w:szCs w:val="24"/>
              </w:rPr>
              <w:t>.</w:t>
            </w:r>
          </w:p>
        </w:tc>
      </w:tr>
      <w:tr w:rsidR="00FD1124" w:rsidRPr="00385C76" w14:paraId="23BCB9E7" w14:textId="77777777" w:rsidTr="00690933">
        <w:tc>
          <w:tcPr>
            <w:tcW w:w="2019" w:type="dxa"/>
            <w:shd w:val="clear" w:color="auto" w:fill="9CC2E5" w:themeFill="accent5" w:themeFillTint="99"/>
          </w:tcPr>
          <w:p w14:paraId="61A4AF31" w14:textId="77777777" w:rsidR="00FD1124" w:rsidRDefault="00FD1124" w:rsidP="00690933">
            <w:pPr>
              <w:rPr>
                <w:sz w:val="24"/>
                <w:szCs w:val="24"/>
              </w:rPr>
            </w:pPr>
            <w:r w:rsidRPr="00385C76">
              <w:rPr>
                <w:sz w:val="24"/>
                <w:szCs w:val="24"/>
              </w:rPr>
              <w:t>After the task</w:t>
            </w:r>
          </w:p>
          <w:p w14:paraId="05E1E636" w14:textId="77777777" w:rsidR="00FD1124" w:rsidRPr="00385C76" w:rsidRDefault="00FD1124" w:rsidP="00690933">
            <w:pPr>
              <w:rPr>
                <w:sz w:val="24"/>
                <w:szCs w:val="24"/>
              </w:rPr>
            </w:pPr>
          </w:p>
        </w:tc>
        <w:tc>
          <w:tcPr>
            <w:tcW w:w="2332" w:type="dxa"/>
            <w:shd w:val="clear" w:color="auto" w:fill="D5DCE4" w:themeFill="text2" w:themeFillTint="33"/>
          </w:tcPr>
          <w:p w14:paraId="46495F50" w14:textId="77777777" w:rsidR="00FD1124" w:rsidRPr="00385C76" w:rsidRDefault="00FD1124" w:rsidP="00690933">
            <w:pPr>
              <w:rPr>
                <w:sz w:val="24"/>
                <w:szCs w:val="24"/>
              </w:rPr>
            </w:pPr>
            <w:r>
              <w:rPr>
                <w:sz w:val="24"/>
                <w:szCs w:val="24"/>
              </w:rPr>
              <w:t>3</w:t>
            </w:r>
          </w:p>
        </w:tc>
        <w:tc>
          <w:tcPr>
            <w:tcW w:w="2332" w:type="dxa"/>
            <w:shd w:val="clear" w:color="auto" w:fill="D5DCE4" w:themeFill="text2" w:themeFillTint="33"/>
          </w:tcPr>
          <w:p w14:paraId="07DA54A9" w14:textId="77777777" w:rsidR="00FD1124" w:rsidRPr="00385C76" w:rsidRDefault="00FD1124" w:rsidP="00690933">
            <w:pPr>
              <w:rPr>
                <w:sz w:val="24"/>
                <w:szCs w:val="24"/>
              </w:rPr>
            </w:pPr>
            <w:r w:rsidRPr="00385C76">
              <w:rPr>
                <w:sz w:val="24"/>
                <w:szCs w:val="24"/>
              </w:rPr>
              <w:t>3</w:t>
            </w:r>
          </w:p>
        </w:tc>
        <w:tc>
          <w:tcPr>
            <w:tcW w:w="2333" w:type="dxa"/>
            <w:shd w:val="clear" w:color="auto" w:fill="D5DCE4" w:themeFill="text2" w:themeFillTint="33"/>
          </w:tcPr>
          <w:p w14:paraId="5DEE8DA4" w14:textId="77777777" w:rsidR="00FD1124" w:rsidRPr="00385C76" w:rsidRDefault="00FD1124" w:rsidP="00690933">
            <w:pPr>
              <w:rPr>
                <w:sz w:val="24"/>
                <w:szCs w:val="24"/>
              </w:rPr>
            </w:pPr>
            <w:r w:rsidRPr="00385C76">
              <w:rPr>
                <w:sz w:val="24"/>
                <w:szCs w:val="24"/>
              </w:rPr>
              <w:t>4</w:t>
            </w:r>
          </w:p>
        </w:tc>
      </w:tr>
      <w:tr w:rsidR="00FD1124" w:rsidRPr="00385C76" w14:paraId="4CCE8DD0" w14:textId="77777777" w:rsidTr="00690933">
        <w:tc>
          <w:tcPr>
            <w:tcW w:w="2019" w:type="dxa"/>
            <w:shd w:val="clear" w:color="auto" w:fill="9CC2E5" w:themeFill="accent5" w:themeFillTint="99"/>
          </w:tcPr>
          <w:p w14:paraId="1A3486EC" w14:textId="77777777" w:rsidR="00FD1124" w:rsidRPr="00385C76" w:rsidRDefault="00FD1124" w:rsidP="00690933">
            <w:pPr>
              <w:rPr>
                <w:sz w:val="24"/>
                <w:szCs w:val="24"/>
              </w:rPr>
            </w:pPr>
            <w:r>
              <w:rPr>
                <w:sz w:val="24"/>
                <w:szCs w:val="24"/>
              </w:rPr>
              <w:t>Additional notes:</w:t>
            </w:r>
          </w:p>
        </w:tc>
        <w:tc>
          <w:tcPr>
            <w:tcW w:w="2332" w:type="dxa"/>
            <w:shd w:val="clear" w:color="auto" w:fill="D5DCE4" w:themeFill="text2" w:themeFillTint="33"/>
          </w:tcPr>
          <w:p w14:paraId="6C28C175" w14:textId="43FCF835" w:rsidR="00FD1124" w:rsidRPr="00385C76" w:rsidRDefault="00FD1124" w:rsidP="00690933">
            <w:pPr>
              <w:rPr>
                <w:sz w:val="24"/>
                <w:szCs w:val="24"/>
              </w:rPr>
            </w:pPr>
            <w:r>
              <w:rPr>
                <w:sz w:val="24"/>
                <w:szCs w:val="24"/>
              </w:rPr>
              <w:t>Appeared joyful that the task was over.</w:t>
            </w:r>
            <w:r w:rsidR="00810047">
              <w:rPr>
                <w:sz w:val="24"/>
                <w:szCs w:val="24"/>
              </w:rPr>
              <w:t xml:space="preserve"> </w:t>
            </w:r>
          </w:p>
        </w:tc>
        <w:tc>
          <w:tcPr>
            <w:tcW w:w="2332" w:type="dxa"/>
            <w:shd w:val="clear" w:color="auto" w:fill="D5DCE4" w:themeFill="text2" w:themeFillTint="33"/>
          </w:tcPr>
          <w:p w14:paraId="72928868" w14:textId="44B62D7A" w:rsidR="00FD1124" w:rsidRPr="00385C76" w:rsidRDefault="00FD1124" w:rsidP="00690933">
            <w:pPr>
              <w:rPr>
                <w:sz w:val="24"/>
                <w:szCs w:val="24"/>
              </w:rPr>
            </w:pPr>
            <w:r>
              <w:rPr>
                <w:sz w:val="24"/>
                <w:szCs w:val="24"/>
              </w:rPr>
              <w:t>Appeared slightly less engaged when moving onto next activity as she wanted to stay on iPad, but still proceeded on.</w:t>
            </w:r>
            <w:r w:rsidR="00810047">
              <w:rPr>
                <w:sz w:val="24"/>
                <w:szCs w:val="24"/>
              </w:rPr>
              <w:t xml:space="preserve"> Lack of flexibility when moving onto next task.</w:t>
            </w:r>
          </w:p>
        </w:tc>
        <w:tc>
          <w:tcPr>
            <w:tcW w:w="2333" w:type="dxa"/>
            <w:shd w:val="clear" w:color="auto" w:fill="D5DCE4" w:themeFill="text2" w:themeFillTint="33"/>
          </w:tcPr>
          <w:p w14:paraId="7A87F4FD" w14:textId="4CB4E3E5" w:rsidR="00FD1124" w:rsidRPr="00385C76" w:rsidRDefault="00FD1124" w:rsidP="00690933">
            <w:pPr>
              <w:rPr>
                <w:sz w:val="24"/>
                <w:szCs w:val="24"/>
              </w:rPr>
            </w:pPr>
            <w:r>
              <w:rPr>
                <w:sz w:val="24"/>
                <w:szCs w:val="24"/>
              </w:rPr>
              <w:t>Set her up for the next task positively.</w:t>
            </w:r>
            <w:r w:rsidR="00810047">
              <w:rPr>
                <w:sz w:val="24"/>
                <w:szCs w:val="24"/>
              </w:rPr>
              <w:t xml:space="preserve"> </w:t>
            </w:r>
            <w:r w:rsidR="00E937D0">
              <w:rPr>
                <w:sz w:val="24"/>
                <w:szCs w:val="24"/>
              </w:rPr>
              <w:t>Openness and receptivity.</w:t>
            </w:r>
          </w:p>
        </w:tc>
      </w:tr>
    </w:tbl>
    <w:p w14:paraId="06B0AA34" w14:textId="2CF5998D" w:rsidR="00656CA7" w:rsidRDefault="00656CA7">
      <w:pPr>
        <w:rPr>
          <w:b/>
          <w:bCs/>
        </w:rPr>
      </w:pPr>
    </w:p>
    <w:p w14:paraId="705DE52C" w14:textId="77777777" w:rsidR="00FD1124" w:rsidRDefault="00FD1124">
      <w:pPr>
        <w:rPr>
          <w:b/>
          <w:bCs/>
          <w:u w:val="single"/>
        </w:rPr>
      </w:pPr>
    </w:p>
    <w:p w14:paraId="25BADC59" w14:textId="0B2D9FF3" w:rsidR="00FD1124" w:rsidRDefault="00FD1124">
      <w:pPr>
        <w:rPr>
          <w:b/>
          <w:bCs/>
          <w:u w:val="single"/>
        </w:rPr>
      </w:pPr>
      <w:r>
        <w:rPr>
          <w:b/>
          <w:bCs/>
          <w:u w:val="single"/>
        </w:rPr>
        <w:t>Targets</w:t>
      </w:r>
    </w:p>
    <w:tbl>
      <w:tblPr>
        <w:tblStyle w:val="TableGrid1"/>
        <w:tblW w:w="0" w:type="auto"/>
        <w:tblLook w:val="04A0" w:firstRow="1" w:lastRow="0" w:firstColumn="1" w:lastColumn="0" w:noHBand="0" w:noVBand="1"/>
      </w:tblPr>
      <w:tblGrid>
        <w:gridCol w:w="1838"/>
        <w:gridCol w:w="7178"/>
      </w:tblGrid>
      <w:tr w:rsidR="00FD1124" w:rsidRPr="00FD1124" w14:paraId="32773F28" w14:textId="77777777" w:rsidTr="00690933">
        <w:tc>
          <w:tcPr>
            <w:tcW w:w="1838" w:type="dxa"/>
          </w:tcPr>
          <w:p w14:paraId="511C7BE2" w14:textId="538610C0" w:rsidR="00FD1124" w:rsidRPr="00FD1124" w:rsidRDefault="00FD1124" w:rsidP="00FD1124">
            <w:pPr>
              <w:spacing w:line="360" w:lineRule="auto"/>
              <w:rPr>
                <w:rFonts w:ascii="Arial" w:hAnsi="Arial"/>
              </w:rPr>
            </w:pPr>
            <w:bookmarkStart w:id="0" w:name="cysill"/>
            <w:bookmarkEnd w:id="0"/>
            <w:r w:rsidRPr="00FD1124">
              <w:rPr>
                <w:rFonts w:ascii="Arial" w:hAnsi="Arial"/>
              </w:rPr>
              <w:t>Target 1</w:t>
            </w:r>
          </w:p>
        </w:tc>
        <w:tc>
          <w:tcPr>
            <w:tcW w:w="7178" w:type="dxa"/>
          </w:tcPr>
          <w:p w14:paraId="6476891E" w14:textId="77777777" w:rsidR="00FD1124" w:rsidRPr="00FD1124" w:rsidRDefault="00FD1124" w:rsidP="00FD1124">
            <w:pPr>
              <w:shd w:val="clear" w:color="auto" w:fill="FFFFFF"/>
              <w:rPr>
                <w:rFonts w:ascii="Roboto" w:eastAsia="Times New Roman" w:hAnsi="Roboto" w:cs="Times New Roman"/>
                <w:color w:val="283041"/>
                <w:sz w:val="21"/>
                <w:szCs w:val="21"/>
                <w:lang w:eastAsia="en-GB"/>
              </w:rPr>
            </w:pPr>
            <w:r w:rsidRPr="00FD1124">
              <w:rPr>
                <w:rFonts w:ascii="Roboto" w:eastAsia="Times New Roman" w:hAnsi="Roboto" w:cs="Times New Roman"/>
                <w:color w:val="283041"/>
                <w:sz w:val="21"/>
                <w:szCs w:val="21"/>
                <w:lang w:eastAsia="en-GB"/>
              </w:rPr>
              <w:t>Read even more widely to give your work even greater depth.</w:t>
            </w:r>
          </w:p>
        </w:tc>
      </w:tr>
      <w:tr w:rsidR="00FD1124" w:rsidRPr="00FD1124" w14:paraId="7F7732B9" w14:textId="77777777" w:rsidTr="00690933">
        <w:tc>
          <w:tcPr>
            <w:tcW w:w="1838" w:type="dxa"/>
          </w:tcPr>
          <w:p w14:paraId="23BEB3A8" w14:textId="56853A7D" w:rsidR="00FD1124" w:rsidRPr="00FD1124" w:rsidRDefault="00FD1124" w:rsidP="00FD1124">
            <w:pPr>
              <w:spacing w:line="360" w:lineRule="auto"/>
              <w:rPr>
                <w:rFonts w:ascii="Arial" w:hAnsi="Arial"/>
              </w:rPr>
            </w:pPr>
            <w:r w:rsidRPr="00FD1124">
              <w:rPr>
                <w:rFonts w:ascii="Arial" w:hAnsi="Arial"/>
              </w:rPr>
              <w:t>Target 2</w:t>
            </w:r>
          </w:p>
        </w:tc>
        <w:tc>
          <w:tcPr>
            <w:tcW w:w="7178" w:type="dxa"/>
          </w:tcPr>
          <w:p w14:paraId="65FEEA81" w14:textId="77777777" w:rsidR="00FD1124" w:rsidRPr="00FD1124" w:rsidRDefault="00FD1124" w:rsidP="00FD1124">
            <w:pPr>
              <w:spacing w:line="360" w:lineRule="auto"/>
              <w:rPr>
                <w:rFonts w:ascii="Arial" w:hAnsi="Arial"/>
              </w:rPr>
            </w:pPr>
            <w:r w:rsidRPr="00FD1124">
              <w:rPr>
                <w:rFonts w:ascii="Roboto" w:hAnsi="Roboto"/>
                <w:color w:val="283041"/>
                <w:sz w:val="21"/>
                <w:szCs w:val="21"/>
                <w:shd w:val="clear" w:color="auto" w:fill="FFFFFF"/>
              </w:rPr>
              <w:t>Revise how to use Harvard referencing</w:t>
            </w:r>
          </w:p>
        </w:tc>
      </w:tr>
      <w:tr w:rsidR="00FD1124" w:rsidRPr="00FD1124" w14:paraId="5EF92476" w14:textId="77777777" w:rsidTr="00690933">
        <w:tc>
          <w:tcPr>
            <w:tcW w:w="1838" w:type="dxa"/>
          </w:tcPr>
          <w:p w14:paraId="1AE1D793" w14:textId="3B0F4466" w:rsidR="00FD1124" w:rsidRPr="00FD1124" w:rsidRDefault="00FD1124" w:rsidP="00FD1124">
            <w:pPr>
              <w:spacing w:line="360" w:lineRule="auto"/>
              <w:rPr>
                <w:rFonts w:ascii="Arial" w:hAnsi="Arial"/>
              </w:rPr>
            </w:pPr>
            <w:r w:rsidRPr="00FD1124">
              <w:rPr>
                <w:rFonts w:ascii="Arial" w:hAnsi="Arial"/>
              </w:rPr>
              <w:t>Target 3</w:t>
            </w:r>
          </w:p>
        </w:tc>
        <w:tc>
          <w:tcPr>
            <w:tcW w:w="7178" w:type="dxa"/>
          </w:tcPr>
          <w:p w14:paraId="6517D953" w14:textId="77777777" w:rsidR="00FD1124" w:rsidRPr="00FD1124" w:rsidRDefault="00FD1124" w:rsidP="00FD1124">
            <w:pPr>
              <w:spacing w:line="360" w:lineRule="auto"/>
              <w:rPr>
                <w:rFonts w:ascii="Arial" w:hAnsi="Arial"/>
              </w:rPr>
            </w:pPr>
            <w:r w:rsidRPr="00FD1124">
              <w:rPr>
                <w:rFonts w:ascii="Roboto" w:hAnsi="Roboto"/>
                <w:color w:val="283041"/>
                <w:sz w:val="21"/>
                <w:szCs w:val="21"/>
                <w:shd w:val="clear" w:color="auto" w:fill="FFFFFF"/>
              </w:rPr>
              <w:t>Proof-read your work carefully to ensure you do not make small errors.</w:t>
            </w:r>
          </w:p>
        </w:tc>
      </w:tr>
      <w:tr w:rsidR="00FD1124" w:rsidRPr="00FD1124" w14:paraId="355E255D" w14:textId="77777777" w:rsidTr="00690933">
        <w:tc>
          <w:tcPr>
            <w:tcW w:w="1838" w:type="dxa"/>
          </w:tcPr>
          <w:p w14:paraId="16F89E82" w14:textId="626F56B8" w:rsidR="00FD1124" w:rsidRPr="00FD1124" w:rsidRDefault="00FD1124" w:rsidP="00FD1124">
            <w:pPr>
              <w:spacing w:line="360" w:lineRule="auto"/>
              <w:rPr>
                <w:rFonts w:ascii="Arial" w:hAnsi="Arial"/>
              </w:rPr>
            </w:pPr>
            <w:r w:rsidRPr="00FD1124">
              <w:rPr>
                <w:rFonts w:ascii="Arial" w:hAnsi="Arial"/>
              </w:rPr>
              <w:t>Target 4</w:t>
            </w:r>
          </w:p>
        </w:tc>
        <w:tc>
          <w:tcPr>
            <w:tcW w:w="7178" w:type="dxa"/>
          </w:tcPr>
          <w:p w14:paraId="5AE59A52" w14:textId="77777777" w:rsidR="00FD1124" w:rsidRPr="00FD1124" w:rsidRDefault="00FD1124" w:rsidP="00FD1124">
            <w:pPr>
              <w:spacing w:line="360" w:lineRule="auto"/>
              <w:rPr>
                <w:rFonts w:ascii="Arial" w:hAnsi="Arial"/>
              </w:rPr>
            </w:pPr>
          </w:p>
        </w:tc>
      </w:tr>
      <w:tr w:rsidR="00FD1124" w:rsidRPr="00FD1124" w14:paraId="76363A66" w14:textId="77777777" w:rsidTr="00690933">
        <w:tc>
          <w:tcPr>
            <w:tcW w:w="1838" w:type="dxa"/>
          </w:tcPr>
          <w:p w14:paraId="77CC3800" w14:textId="0292D967" w:rsidR="00FD1124" w:rsidRPr="00FD1124" w:rsidRDefault="00FD1124" w:rsidP="00FD1124">
            <w:pPr>
              <w:spacing w:line="360" w:lineRule="auto"/>
              <w:rPr>
                <w:rFonts w:ascii="Arial" w:hAnsi="Arial"/>
              </w:rPr>
            </w:pPr>
            <w:r w:rsidRPr="00FD1124">
              <w:rPr>
                <w:rFonts w:ascii="Arial" w:hAnsi="Arial"/>
              </w:rPr>
              <w:t>Target 5</w:t>
            </w:r>
          </w:p>
        </w:tc>
        <w:tc>
          <w:tcPr>
            <w:tcW w:w="7178" w:type="dxa"/>
          </w:tcPr>
          <w:p w14:paraId="708D4252" w14:textId="77777777" w:rsidR="00FD1124" w:rsidRPr="00FD1124" w:rsidRDefault="00FD1124" w:rsidP="00FD1124">
            <w:pPr>
              <w:spacing w:line="360" w:lineRule="auto"/>
              <w:rPr>
                <w:rFonts w:ascii="Arial" w:hAnsi="Arial"/>
              </w:rPr>
            </w:pPr>
          </w:p>
        </w:tc>
      </w:tr>
    </w:tbl>
    <w:p w14:paraId="1B8EADFD" w14:textId="0F011DF0" w:rsidR="00FD1124" w:rsidRDefault="00FD1124">
      <w:pPr>
        <w:rPr>
          <w:b/>
          <w:bCs/>
          <w:u w:val="single"/>
        </w:rPr>
      </w:pPr>
    </w:p>
    <w:p w14:paraId="38E62C2C" w14:textId="2C79CBBF" w:rsidR="00FD1124" w:rsidRPr="00FD1124" w:rsidRDefault="00FD1124">
      <w:r w:rsidRPr="00FD1124">
        <w:lastRenderedPageBreak/>
        <w:t>*I only had 3 targets*</w:t>
      </w:r>
    </w:p>
    <w:sectPr w:rsidR="00FD1124" w:rsidRPr="00FD11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CA7"/>
    <w:rsid w:val="000458CF"/>
    <w:rsid w:val="00056CA0"/>
    <w:rsid w:val="00061EC2"/>
    <w:rsid w:val="000631BD"/>
    <w:rsid w:val="00070FA5"/>
    <w:rsid w:val="000A0CB6"/>
    <w:rsid w:val="000A75AB"/>
    <w:rsid w:val="00111A46"/>
    <w:rsid w:val="001244F8"/>
    <w:rsid w:val="0012460D"/>
    <w:rsid w:val="00162FBD"/>
    <w:rsid w:val="00174293"/>
    <w:rsid w:val="00185B45"/>
    <w:rsid w:val="00186850"/>
    <w:rsid w:val="001B126B"/>
    <w:rsid w:val="001B5ACE"/>
    <w:rsid w:val="001B77FA"/>
    <w:rsid w:val="001D1664"/>
    <w:rsid w:val="001E38C8"/>
    <w:rsid w:val="001F52FD"/>
    <w:rsid w:val="00204784"/>
    <w:rsid w:val="002276B9"/>
    <w:rsid w:val="00235AD3"/>
    <w:rsid w:val="00260DF7"/>
    <w:rsid w:val="00270FD1"/>
    <w:rsid w:val="002816D2"/>
    <w:rsid w:val="002A5248"/>
    <w:rsid w:val="002A52D0"/>
    <w:rsid w:val="002A6169"/>
    <w:rsid w:val="002B7854"/>
    <w:rsid w:val="002D4A79"/>
    <w:rsid w:val="002D5734"/>
    <w:rsid w:val="002F03B8"/>
    <w:rsid w:val="00303074"/>
    <w:rsid w:val="00303287"/>
    <w:rsid w:val="00324D0F"/>
    <w:rsid w:val="00334A3E"/>
    <w:rsid w:val="0033624A"/>
    <w:rsid w:val="003525D2"/>
    <w:rsid w:val="00360B8C"/>
    <w:rsid w:val="00366415"/>
    <w:rsid w:val="00367A9A"/>
    <w:rsid w:val="0037173D"/>
    <w:rsid w:val="003822D2"/>
    <w:rsid w:val="0039410E"/>
    <w:rsid w:val="003B6074"/>
    <w:rsid w:val="003C76EF"/>
    <w:rsid w:val="003E0A82"/>
    <w:rsid w:val="00417FF6"/>
    <w:rsid w:val="004609DD"/>
    <w:rsid w:val="004618E3"/>
    <w:rsid w:val="004A16A8"/>
    <w:rsid w:val="004C6BF2"/>
    <w:rsid w:val="004F0BF9"/>
    <w:rsid w:val="005108AB"/>
    <w:rsid w:val="0052638B"/>
    <w:rsid w:val="00541B1E"/>
    <w:rsid w:val="00583743"/>
    <w:rsid w:val="00584C90"/>
    <w:rsid w:val="00590F84"/>
    <w:rsid w:val="005B202E"/>
    <w:rsid w:val="005B6DDE"/>
    <w:rsid w:val="005C6FE6"/>
    <w:rsid w:val="005D280C"/>
    <w:rsid w:val="005F5FA2"/>
    <w:rsid w:val="006035FB"/>
    <w:rsid w:val="006122B3"/>
    <w:rsid w:val="00615328"/>
    <w:rsid w:val="006160D3"/>
    <w:rsid w:val="00642D4A"/>
    <w:rsid w:val="00656CA7"/>
    <w:rsid w:val="00667236"/>
    <w:rsid w:val="00674345"/>
    <w:rsid w:val="00677362"/>
    <w:rsid w:val="00697C3C"/>
    <w:rsid w:val="006A797F"/>
    <w:rsid w:val="006C0D22"/>
    <w:rsid w:val="006F6EB8"/>
    <w:rsid w:val="00715074"/>
    <w:rsid w:val="0072174C"/>
    <w:rsid w:val="00733904"/>
    <w:rsid w:val="007719F7"/>
    <w:rsid w:val="00775ED4"/>
    <w:rsid w:val="007815A0"/>
    <w:rsid w:val="007878CC"/>
    <w:rsid w:val="00794D10"/>
    <w:rsid w:val="007B4287"/>
    <w:rsid w:val="007C0443"/>
    <w:rsid w:val="007D6969"/>
    <w:rsid w:val="007E1FAE"/>
    <w:rsid w:val="00810047"/>
    <w:rsid w:val="00811820"/>
    <w:rsid w:val="008162C7"/>
    <w:rsid w:val="00833E6F"/>
    <w:rsid w:val="00847CD9"/>
    <w:rsid w:val="008521B0"/>
    <w:rsid w:val="008640B5"/>
    <w:rsid w:val="008970DD"/>
    <w:rsid w:val="008E0113"/>
    <w:rsid w:val="008E340A"/>
    <w:rsid w:val="008E409C"/>
    <w:rsid w:val="00925EA2"/>
    <w:rsid w:val="00936C17"/>
    <w:rsid w:val="009370CB"/>
    <w:rsid w:val="0093712A"/>
    <w:rsid w:val="00951A7C"/>
    <w:rsid w:val="00967750"/>
    <w:rsid w:val="00971202"/>
    <w:rsid w:val="009B447C"/>
    <w:rsid w:val="009D52D6"/>
    <w:rsid w:val="009E3DAD"/>
    <w:rsid w:val="009E49F9"/>
    <w:rsid w:val="009F1776"/>
    <w:rsid w:val="009F663F"/>
    <w:rsid w:val="00A21071"/>
    <w:rsid w:val="00A75964"/>
    <w:rsid w:val="00A87753"/>
    <w:rsid w:val="00AB1167"/>
    <w:rsid w:val="00AC2CB0"/>
    <w:rsid w:val="00B0053D"/>
    <w:rsid w:val="00B11592"/>
    <w:rsid w:val="00B64415"/>
    <w:rsid w:val="00B71ED5"/>
    <w:rsid w:val="00B727CF"/>
    <w:rsid w:val="00B7513A"/>
    <w:rsid w:val="00B80053"/>
    <w:rsid w:val="00B95657"/>
    <w:rsid w:val="00BA14D3"/>
    <w:rsid w:val="00C0050E"/>
    <w:rsid w:val="00C0430E"/>
    <w:rsid w:val="00C51069"/>
    <w:rsid w:val="00C81E4B"/>
    <w:rsid w:val="00C978D1"/>
    <w:rsid w:val="00CA1ADF"/>
    <w:rsid w:val="00CB6BB0"/>
    <w:rsid w:val="00CC446B"/>
    <w:rsid w:val="00CD4CC7"/>
    <w:rsid w:val="00CE76C5"/>
    <w:rsid w:val="00D061FE"/>
    <w:rsid w:val="00D26B60"/>
    <w:rsid w:val="00D50959"/>
    <w:rsid w:val="00D51CFB"/>
    <w:rsid w:val="00D55B14"/>
    <w:rsid w:val="00DA402F"/>
    <w:rsid w:val="00DA6AE7"/>
    <w:rsid w:val="00DC6631"/>
    <w:rsid w:val="00DE0559"/>
    <w:rsid w:val="00DF00C9"/>
    <w:rsid w:val="00DF286B"/>
    <w:rsid w:val="00E04D82"/>
    <w:rsid w:val="00E50C16"/>
    <w:rsid w:val="00E515B4"/>
    <w:rsid w:val="00E62CA5"/>
    <w:rsid w:val="00E75B94"/>
    <w:rsid w:val="00E937D0"/>
    <w:rsid w:val="00E968D3"/>
    <w:rsid w:val="00EA674E"/>
    <w:rsid w:val="00EB5599"/>
    <w:rsid w:val="00EC49C8"/>
    <w:rsid w:val="00ED1482"/>
    <w:rsid w:val="00EF4222"/>
    <w:rsid w:val="00F0017E"/>
    <w:rsid w:val="00F217D2"/>
    <w:rsid w:val="00F77A45"/>
    <w:rsid w:val="00F86FD0"/>
    <w:rsid w:val="00F878F1"/>
    <w:rsid w:val="00F963C0"/>
    <w:rsid w:val="00FB537A"/>
    <w:rsid w:val="00FC251B"/>
    <w:rsid w:val="00FD1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892E"/>
  <w15:chartTrackingRefBased/>
  <w15:docId w15:val="{6EFE3856-3A63-43C5-AF98-7AE1DCC74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50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11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FD112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0050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C005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5598">
      <w:bodyDiv w:val="1"/>
      <w:marLeft w:val="0"/>
      <w:marRight w:val="0"/>
      <w:marTop w:val="0"/>
      <w:marBottom w:val="0"/>
      <w:divBdr>
        <w:top w:val="none" w:sz="0" w:space="0" w:color="auto"/>
        <w:left w:val="none" w:sz="0" w:space="0" w:color="auto"/>
        <w:bottom w:val="none" w:sz="0" w:space="0" w:color="auto"/>
        <w:right w:val="none" w:sz="0" w:space="0" w:color="auto"/>
      </w:divBdr>
    </w:div>
    <w:div w:id="204603659">
      <w:bodyDiv w:val="1"/>
      <w:marLeft w:val="0"/>
      <w:marRight w:val="0"/>
      <w:marTop w:val="0"/>
      <w:marBottom w:val="0"/>
      <w:divBdr>
        <w:top w:val="none" w:sz="0" w:space="0" w:color="auto"/>
        <w:left w:val="none" w:sz="0" w:space="0" w:color="auto"/>
        <w:bottom w:val="none" w:sz="0" w:space="0" w:color="auto"/>
        <w:right w:val="none" w:sz="0" w:space="0" w:color="auto"/>
      </w:divBdr>
    </w:div>
    <w:div w:id="299506881">
      <w:bodyDiv w:val="1"/>
      <w:marLeft w:val="0"/>
      <w:marRight w:val="0"/>
      <w:marTop w:val="0"/>
      <w:marBottom w:val="0"/>
      <w:divBdr>
        <w:top w:val="none" w:sz="0" w:space="0" w:color="auto"/>
        <w:left w:val="none" w:sz="0" w:space="0" w:color="auto"/>
        <w:bottom w:val="none" w:sz="0" w:space="0" w:color="auto"/>
        <w:right w:val="none" w:sz="0" w:space="0" w:color="auto"/>
      </w:divBdr>
    </w:div>
    <w:div w:id="304896800">
      <w:bodyDiv w:val="1"/>
      <w:marLeft w:val="0"/>
      <w:marRight w:val="0"/>
      <w:marTop w:val="0"/>
      <w:marBottom w:val="0"/>
      <w:divBdr>
        <w:top w:val="none" w:sz="0" w:space="0" w:color="auto"/>
        <w:left w:val="none" w:sz="0" w:space="0" w:color="auto"/>
        <w:bottom w:val="none" w:sz="0" w:space="0" w:color="auto"/>
        <w:right w:val="none" w:sz="0" w:space="0" w:color="auto"/>
      </w:divBdr>
    </w:div>
    <w:div w:id="443958605">
      <w:bodyDiv w:val="1"/>
      <w:marLeft w:val="0"/>
      <w:marRight w:val="0"/>
      <w:marTop w:val="0"/>
      <w:marBottom w:val="0"/>
      <w:divBdr>
        <w:top w:val="none" w:sz="0" w:space="0" w:color="auto"/>
        <w:left w:val="none" w:sz="0" w:space="0" w:color="auto"/>
        <w:bottom w:val="none" w:sz="0" w:space="0" w:color="auto"/>
        <w:right w:val="none" w:sz="0" w:space="0" w:color="auto"/>
      </w:divBdr>
    </w:div>
    <w:div w:id="485245890">
      <w:bodyDiv w:val="1"/>
      <w:marLeft w:val="0"/>
      <w:marRight w:val="0"/>
      <w:marTop w:val="0"/>
      <w:marBottom w:val="0"/>
      <w:divBdr>
        <w:top w:val="none" w:sz="0" w:space="0" w:color="auto"/>
        <w:left w:val="none" w:sz="0" w:space="0" w:color="auto"/>
        <w:bottom w:val="none" w:sz="0" w:space="0" w:color="auto"/>
        <w:right w:val="none" w:sz="0" w:space="0" w:color="auto"/>
      </w:divBdr>
    </w:div>
    <w:div w:id="591165835">
      <w:bodyDiv w:val="1"/>
      <w:marLeft w:val="0"/>
      <w:marRight w:val="0"/>
      <w:marTop w:val="0"/>
      <w:marBottom w:val="0"/>
      <w:divBdr>
        <w:top w:val="none" w:sz="0" w:space="0" w:color="auto"/>
        <w:left w:val="none" w:sz="0" w:space="0" w:color="auto"/>
        <w:bottom w:val="none" w:sz="0" w:space="0" w:color="auto"/>
        <w:right w:val="none" w:sz="0" w:space="0" w:color="auto"/>
      </w:divBdr>
    </w:div>
    <w:div w:id="660889521">
      <w:bodyDiv w:val="1"/>
      <w:marLeft w:val="0"/>
      <w:marRight w:val="0"/>
      <w:marTop w:val="0"/>
      <w:marBottom w:val="0"/>
      <w:divBdr>
        <w:top w:val="none" w:sz="0" w:space="0" w:color="auto"/>
        <w:left w:val="none" w:sz="0" w:space="0" w:color="auto"/>
        <w:bottom w:val="none" w:sz="0" w:space="0" w:color="auto"/>
        <w:right w:val="none" w:sz="0" w:space="0" w:color="auto"/>
      </w:divBdr>
    </w:div>
    <w:div w:id="787041080">
      <w:bodyDiv w:val="1"/>
      <w:marLeft w:val="0"/>
      <w:marRight w:val="0"/>
      <w:marTop w:val="0"/>
      <w:marBottom w:val="0"/>
      <w:divBdr>
        <w:top w:val="none" w:sz="0" w:space="0" w:color="auto"/>
        <w:left w:val="none" w:sz="0" w:space="0" w:color="auto"/>
        <w:bottom w:val="none" w:sz="0" w:space="0" w:color="auto"/>
        <w:right w:val="none" w:sz="0" w:space="0" w:color="auto"/>
      </w:divBdr>
    </w:div>
    <w:div w:id="816578596">
      <w:bodyDiv w:val="1"/>
      <w:marLeft w:val="0"/>
      <w:marRight w:val="0"/>
      <w:marTop w:val="0"/>
      <w:marBottom w:val="0"/>
      <w:divBdr>
        <w:top w:val="none" w:sz="0" w:space="0" w:color="auto"/>
        <w:left w:val="none" w:sz="0" w:space="0" w:color="auto"/>
        <w:bottom w:val="none" w:sz="0" w:space="0" w:color="auto"/>
        <w:right w:val="none" w:sz="0" w:space="0" w:color="auto"/>
      </w:divBdr>
    </w:div>
    <w:div w:id="855316309">
      <w:bodyDiv w:val="1"/>
      <w:marLeft w:val="0"/>
      <w:marRight w:val="0"/>
      <w:marTop w:val="0"/>
      <w:marBottom w:val="0"/>
      <w:divBdr>
        <w:top w:val="none" w:sz="0" w:space="0" w:color="auto"/>
        <w:left w:val="none" w:sz="0" w:space="0" w:color="auto"/>
        <w:bottom w:val="none" w:sz="0" w:space="0" w:color="auto"/>
        <w:right w:val="none" w:sz="0" w:space="0" w:color="auto"/>
      </w:divBdr>
    </w:div>
    <w:div w:id="861431065">
      <w:bodyDiv w:val="1"/>
      <w:marLeft w:val="0"/>
      <w:marRight w:val="0"/>
      <w:marTop w:val="0"/>
      <w:marBottom w:val="0"/>
      <w:divBdr>
        <w:top w:val="none" w:sz="0" w:space="0" w:color="auto"/>
        <w:left w:val="none" w:sz="0" w:space="0" w:color="auto"/>
        <w:bottom w:val="none" w:sz="0" w:space="0" w:color="auto"/>
        <w:right w:val="none" w:sz="0" w:space="0" w:color="auto"/>
      </w:divBdr>
    </w:div>
    <w:div w:id="908460667">
      <w:bodyDiv w:val="1"/>
      <w:marLeft w:val="0"/>
      <w:marRight w:val="0"/>
      <w:marTop w:val="0"/>
      <w:marBottom w:val="0"/>
      <w:divBdr>
        <w:top w:val="none" w:sz="0" w:space="0" w:color="auto"/>
        <w:left w:val="none" w:sz="0" w:space="0" w:color="auto"/>
        <w:bottom w:val="none" w:sz="0" w:space="0" w:color="auto"/>
        <w:right w:val="none" w:sz="0" w:space="0" w:color="auto"/>
      </w:divBdr>
    </w:div>
    <w:div w:id="1020082956">
      <w:bodyDiv w:val="1"/>
      <w:marLeft w:val="0"/>
      <w:marRight w:val="0"/>
      <w:marTop w:val="0"/>
      <w:marBottom w:val="0"/>
      <w:divBdr>
        <w:top w:val="none" w:sz="0" w:space="0" w:color="auto"/>
        <w:left w:val="none" w:sz="0" w:space="0" w:color="auto"/>
        <w:bottom w:val="none" w:sz="0" w:space="0" w:color="auto"/>
        <w:right w:val="none" w:sz="0" w:space="0" w:color="auto"/>
      </w:divBdr>
    </w:div>
    <w:div w:id="1025792917">
      <w:bodyDiv w:val="1"/>
      <w:marLeft w:val="0"/>
      <w:marRight w:val="0"/>
      <w:marTop w:val="0"/>
      <w:marBottom w:val="0"/>
      <w:divBdr>
        <w:top w:val="none" w:sz="0" w:space="0" w:color="auto"/>
        <w:left w:val="none" w:sz="0" w:space="0" w:color="auto"/>
        <w:bottom w:val="none" w:sz="0" w:space="0" w:color="auto"/>
        <w:right w:val="none" w:sz="0" w:space="0" w:color="auto"/>
      </w:divBdr>
    </w:div>
    <w:div w:id="1066339731">
      <w:bodyDiv w:val="1"/>
      <w:marLeft w:val="0"/>
      <w:marRight w:val="0"/>
      <w:marTop w:val="0"/>
      <w:marBottom w:val="0"/>
      <w:divBdr>
        <w:top w:val="none" w:sz="0" w:space="0" w:color="auto"/>
        <w:left w:val="none" w:sz="0" w:space="0" w:color="auto"/>
        <w:bottom w:val="none" w:sz="0" w:space="0" w:color="auto"/>
        <w:right w:val="none" w:sz="0" w:space="0" w:color="auto"/>
      </w:divBdr>
    </w:div>
    <w:div w:id="1074472731">
      <w:bodyDiv w:val="1"/>
      <w:marLeft w:val="0"/>
      <w:marRight w:val="0"/>
      <w:marTop w:val="0"/>
      <w:marBottom w:val="0"/>
      <w:divBdr>
        <w:top w:val="none" w:sz="0" w:space="0" w:color="auto"/>
        <w:left w:val="none" w:sz="0" w:space="0" w:color="auto"/>
        <w:bottom w:val="none" w:sz="0" w:space="0" w:color="auto"/>
        <w:right w:val="none" w:sz="0" w:space="0" w:color="auto"/>
      </w:divBdr>
    </w:div>
    <w:div w:id="1099522677">
      <w:bodyDiv w:val="1"/>
      <w:marLeft w:val="0"/>
      <w:marRight w:val="0"/>
      <w:marTop w:val="0"/>
      <w:marBottom w:val="0"/>
      <w:divBdr>
        <w:top w:val="none" w:sz="0" w:space="0" w:color="auto"/>
        <w:left w:val="none" w:sz="0" w:space="0" w:color="auto"/>
        <w:bottom w:val="none" w:sz="0" w:space="0" w:color="auto"/>
        <w:right w:val="none" w:sz="0" w:space="0" w:color="auto"/>
      </w:divBdr>
    </w:div>
    <w:div w:id="1105004917">
      <w:bodyDiv w:val="1"/>
      <w:marLeft w:val="0"/>
      <w:marRight w:val="0"/>
      <w:marTop w:val="0"/>
      <w:marBottom w:val="0"/>
      <w:divBdr>
        <w:top w:val="none" w:sz="0" w:space="0" w:color="auto"/>
        <w:left w:val="none" w:sz="0" w:space="0" w:color="auto"/>
        <w:bottom w:val="none" w:sz="0" w:space="0" w:color="auto"/>
        <w:right w:val="none" w:sz="0" w:space="0" w:color="auto"/>
      </w:divBdr>
    </w:div>
    <w:div w:id="1147481158">
      <w:bodyDiv w:val="1"/>
      <w:marLeft w:val="0"/>
      <w:marRight w:val="0"/>
      <w:marTop w:val="0"/>
      <w:marBottom w:val="0"/>
      <w:divBdr>
        <w:top w:val="none" w:sz="0" w:space="0" w:color="auto"/>
        <w:left w:val="none" w:sz="0" w:space="0" w:color="auto"/>
        <w:bottom w:val="none" w:sz="0" w:space="0" w:color="auto"/>
        <w:right w:val="none" w:sz="0" w:space="0" w:color="auto"/>
      </w:divBdr>
    </w:div>
    <w:div w:id="1167481510">
      <w:bodyDiv w:val="1"/>
      <w:marLeft w:val="0"/>
      <w:marRight w:val="0"/>
      <w:marTop w:val="0"/>
      <w:marBottom w:val="0"/>
      <w:divBdr>
        <w:top w:val="none" w:sz="0" w:space="0" w:color="auto"/>
        <w:left w:val="none" w:sz="0" w:space="0" w:color="auto"/>
        <w:bottom w:val="none" w:sz="0" w:space="0" w:color="auto"/>
        <w:right w:val="none" w:sz="0" w:space="0" w:color="auto"/>
      </w:divBdr>
    </w:div>
    <w:div w:id="1364282914">
      <w:bodyDiv w:val="1"/>
      <w:marLeft w:val="0"/>
      <w:marRight w:val="0"/>
      <w:marTop w:val="0"/>
      <w:marBottom w:val="0"/>
      <w:divBdr>
        <w:top w:val="none" w:sz="0" w:space="0" w:color="auto"/>
        <w:left w:val="none" w:sz="0" w:space="0" w:color="auto"/>
        <w:bottom w:val="none" w:sz="0" w:space="0" w:color="auto"/>
        <w:right w:val="none" w:sz="0" w:space="0" w:color="auto"/>
      </w:divBdr>
    </w:div>
    <w:div w:id="1386175865">
      <w:bodyDiv w:val="1"/>
      <w:marLeft w:val="0"/>
      <w:marRight w:val="0"/>
      <w:marTop w:val="0"/>
      <w:marBottom w:val="0"/>
      <w:divBdr>
        <w:top w:val="none" w:sz="0" w:space="0" w:color="auto"/>
        <w:left w:val="none" w:sz="0" w:space="0" w:color="auto"/>
        <w:bottom w:val="none" w:sz="0" w:space="0" w:color="auto"/>
        <w:right w:val="none" w:sz="0" w:space="0" w:color="auto"/>
      </w:divBdr>
    </w:div>
    <w:div w:id="1492790400">
      <w:bodyDiv w:val="1"/>
      <w:marLeft w:val="0"/>
      <w:marRight w:val="0"/>
      <w:marTop w:val="0"/>
      <w:marBottom w:val="0"/>
      <w:divBdr>
        <w:top w:val="none" w:sz="0" w:space="0" w:color="auto"/>
        <w:left w:val="none" w:sz="0" w:space="0" w:color="auto"/>
        <w:bottom w:val="none" w:sz="0" w:space="0" w:color="auto"/>
        <w:right w:val="none" w:sz="0" w:space="0" w:color="auto"/>
      </w:divBdr>
    </w:div>
    <w:div w:id="1591885354">
      <w:bodyDiv w:val="1"/>
      <w:marLeft w:val="0"/>
      <w:marRight w:val="0"/>
      <w:marTop w:val="0"/>
      <w:marBottom w:val="0"/>
      <w:divBdr>
        <w:top w:val="none" w:sz="0" w:space="0" w:color="auto"/>
        <w:left w:val="none" w:sz="0" w:space="0" w:color="auto"/>
        <w:bottom w:val="none" w:sz="0" w:space="0" w:color="auto"/>
        <w:right w:val="none" w:sz="0" w:space="0" w:color="auto"/>
      </w:divBdr>
    </w:div>
    <w:div w:id="1695158073">
      <w:bodyDiv w:val="1"/>
      <w:marLeft w:val="0"/>
      <w:marRight w:val="0"/>
      <w:marTop w:val="0"/>
      <w:marBottom w:val="0"/>
      <w:divBdr>
        <w:top w:val="none" w:sz="0" w:space="0" w:color="auto"/>
        <w:left w:val="none" w:sz="0" w:space="0" w:color="auto"/>
        <w:bottom w:val="none" w:sz="0" w:space="0" w:color="auto"/>
        <w:right w:val="none" w:sz="0" w:space="0" w:color="auto"/>
      </w:divBdr>
    </w:div>
    <w:div w:id="1816870522">
      <w:bodyDiv w:val="1"/>
      <w:marLeft w:val="0"/>
      <w:marRight w:val="0"/>
      <w:marTop w:val="0"/>
      <w:marBottom w:val="0"/>
      <w:divBdr>
        <w:top w:val="none" w:sz="0" w:space="0" w:color="auto"/>
        <w:left w:val="none" w:sz="0" w:space="0" w:color="auto"/>
        <w:bottom w:val="none" w:sz="0" w:space="0" w:color="auto"/>
        <w:right w:val="none" w:sz="0" w:space="0" w:color="auto"/>
      </w:divBdr>
    </w:div>
    <w:div w:id="1987661358">
      <w:bodyDiv w:val="1"/>
      <w:marLeft w:val="0"/>
      <w:marRight w:val="0"/>
      <w:marTop w:val="0"/>
      <w:marBottom w:val="0"/>
      <w:divBdr>
        <w:top w:val="none" w:sz="0" w:space="0" w:color="auto"/>
        <w:left w:val="none" w:sz="0" w:space="0" w:color="auto"/>
        <w:bottom w:val="none" w:sz="0" w:space="0" w:color="auto"/>
        <w:right w:val="none" w:sz="0" w:space="0" w:color="auto"/>
      </w:divBdr>
    </w:div>
    <w:div w:id="2017537623">
      <w:bodyDiv w:val="1"/>
      <w:marLeft w:val="0"/>
      <w:marRight w:val="0"/>
      <w:marTop w:val="0"/>
      <w:marBottom w:val="0"/>
      <w:divBdr>
        <w:top w:val="none" w:sz="0" w:space="0" w:color="auto"/>
        <w:left w:val="none" w:sz="0" w:space="0" w:color="auto"/>
        <w:bottom w:val="none" w:sz="0" w:space="0" w:color="auto"/>
        <w:right w:val="none" w:sz="0" w:space="0" w:color="auto"/>
      </w:divBdr>
    </w:div>
    <w:div w:id="2040279317">
      <w:bodyDiv w:val="1"/>
      <w:marLeft w:val="0"/>
      <w:marRight w:val="0"/>
      <w:marTop w:val="0"/>
      <w:marBottom w:val="0"/>
      <w:divBdr>
        <w:top w:val="none" w:sz="0" w:space="0" w:color="auto"/>
        <w:left w:val="none" w:sz="0" w:space="0" w:color="auto"/>
        <w:bottom w:val="none" w:sz="0" w:space="0" w:color="auto"/>
        <w:right w:val="none" w:sz="0" w:space="0" w:color="auto"/>
      </w:divBdr>
    </w:div>
    <w:div w:id="2041006565">
      <w:bodyDiv w:val="1"/>
      <w:marLeft w:val="0"/>
      <w:marRight w:val="0"/>
      <w:marTop w:val="0"/>
      <w:marBottom w:val="0"/>
      <w:divBdr>
        <w:top w:val="none" w:sz="0" w:space="0" w:color="auto"/>
        <w:left w:val="none" w:sz="0" w:space="0" w:color="auto"/>
        <w:bottom w:val="none" w:sz="0" w:space="0" w:color="auto"/>
        <w:right w:val="none" w:sz="0" w:space="0" w:color="auto"/>
      </w:divBdr>
    </w:div>
    <w:div w:id="2113815776">
      <w:bodyDiv w:val="1"/>
      <w:marLeft w:val="0"/>
      <w:marRight w:val="0"/>
      <w:marTop w:val="0"/>
      <w:marBottom w:val="0"/>
      <w:divBdr>
        <w:top w:val="none" w:sz="0" w:space="0" w:color="auto"/>
        <w:left w:val="none" w:sz="0" w:space="0" w:color="auto"/>
        <w:bottom w:val="none" w:sz="0" w:space="0" w:color="auto"/>
        <w:right w:val="none" w:sz="0" w:space="0" w:color="auto"/>
      </w:divBdr>
    </w:div>
    <w:div w:id="214152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Wel15</b:Tag>
    <b:SourceType>InternetSite</b:SourceType>
    <b:Guid>{F545F265-8F7F-4E01-99F3-2D06775A8B71}</b:Guid>
    <b:Title>Foundation phase framework</b:Title>
    <b:Year>2015</b:Year>
    <b:YearAccessed>2023</b:YearAccessed>
    <b:MonthAccessed>February</b:MonthAccessed>
    <b:DayAccessed>20th</b:DayAccessed>
    <b:URL>https://www.gov.wales/sites/default/files/publications/2018-02/foundation-phase-framework-revised-2015.pdf</b:URL>
    <b:Author>
      <b:Author>
        <b:Corporate>Welsh government</b:Corporate>
      </b:Author>
    </b:Author>
    <b:RefOrder>1</b:RefOrder>
  </b:Source>
  <b:Source>
    <b:Tag>HEI22</b:Tag>
    <b:SourceType>InternetSite</b:SourceType>
    <b:Guid>{CC014128-6F97-4BAD-9BF4-A236E6151AC1}</b:Guid>
    <b:Author>
      <b:Author>
        <b:Corporate>HEI schools</b:Corporate>
      </b:Author>
    </b:Author>
    <b:Title>What is holistic development?</b:Title>
    <b:Year>2022</b:Year>
    <b:YearAccessed>2023</b:YearAccessed>
    <b:MonthAccessed>January</b:MonthAccessed>
    <b:DayAccessed>1</b:DayAccessed>
    <b:URL>https://www.heischools.com/blog/what-is-holistic-development#:~:text=Simply%20put%2C%20holistic%20development%20is%20the%20social%2C%20emotional%2C,importantly%2C%20it%E2%80%99s%20about%20establishing%20the%20child%E2%80%99s%20overall%20wellbeing.</b:URL>
    <b:RefOrder>2</b:RefOrder>
  </b:Source>
  <b:Source>
    <b:Tag>Aus22</b:Tag>
    <b:SourceType>InternetSite</b:SourceType>
    <b:Guid>{B82B2560-49AB-4717-9FA9-B6C751BEDDD9}</b:Guid>
    <b:Author>
      <b:Author>
        <b:Corporate>Australian Government</b:Corporate>
      </b:Author>
    </b:Author>
    <b:Title>Why play is important</b:Title>
    <b:Year>2022</b:Year>
    <b:YearAccessed>2023</b:YearAccessed>
    <b:MonthAccessed>February</b:MonthAccessed>
    <b:DayAccessed>20th</b:DayAccessed>
    <b:URL>https://raisingchildren.net.au/newborns/play-learning/play-ideas/why-play-is-important.</b:URL>
    <b:RefOrder>3</b:RefOrder>
  </b:Source>
  <b:Source>
    <b:Tag>Wes21</b:Tag>
    <b:SourceType>InternetSite</b:SourceType>
    <b:Guid>{996BC563-73E3-4B85-A85F-A3C7C286D351}</b:Guid>
    <b:Author>
      <b:Author>
        <b:Corporate>Welsh Government</b:Corporate>
      </b:Author>
    </b:Author>
    <b:Title>Introduction to curriculm for Wales Guidance</b:Title>
    <b:Year>2021</b:Year>
    <b:YearAccessed>2023</b:YearAccessed>
    <b:MonthAccessed>January</b:MonthAccessed>
    <b:DayAccessed>1</b:DayAccessed>
    <b:URL>https://hwb.gov.wales/curriculum-for-wales/introduction/</b:URL>
    <b:RefOrder>4</b:RefOrder>
  </b:Source>
  <b:Source>
    <b:Tag>Tea19</b:Tag>
    <b:SourceType>InternetSite</b:SourceType>
    <b:Guid>{B8320412-F5C9-449F-AE9B-4CDD60499D00}</b:Guid>
    <b:Author>
      <b:Author>
        <b:Corporate>Teacher Vision</b:Corporate>
      </b:Author>
    </b:Author>
    <b:Title>Creating an eefctive physical classroom envirnoment</b:Title>
    <b:Year>2019</b:Year>
    <b:YearAccessed>2023</b:YearAccessed>
    <b:MonthAccessed>February</b:MonthAccessed>
    <b:DayAccessed>20th</b:DayAccessed>
    <b:URL>https://www.teachervision.com/classroom-management/creating-an-effective-physical-classroom-environment</b:URL>
    <b:RefOrder>5</b:RefOrder>
  </b:Source>
  <b:Source>
    <b:Tag>Kev14</b:Tag>
    <b:SourceType>BookSection</b:SourceType>
    <b:Guid>{04C176CC-37AB-47EF-B081-A72813F1CFD3}</b:Guid>
    <b:Title>learning theories</b:Title>
    <b:Year>2014</b:Year>
    <b:Author>
      <b:Author>
        <b:NameList>
          <b:Person>
            <b:Last>Crowely</b:Last>
            <b:First>Kevin</b:First>
          </b:Person>
        </b:NameList>
      </b:Author>
      <b:Editor>
        <b:NameList>
          <b:Person>
            <b:Last>Bowen</b:Last>
            <b:First>Jude</b:First>
          </b:Person>
        </b:NameList>
      </b:Editor>
    </b:Author>
    <b:BookTitle>Child Development: a practical introduction</b:BookTitle>
    <b:Pages>12-13</b:Pages>
    <b:City>London</b:City>
    <b:Publisher>SAGE publications</b:Publisher>
    <b:RefOrder>6</b:RefOrder>
  </b:Source>
  <b:Source>
    <b:Tag>Ysg23</b:Tag>
    <b:SourceType>DocumentFromInternetSite</b:SourceType>
    <b:Guid>{63A7C320-D4B0-4EC8-BF16-A130AE235089}</b:Guid>
    <b:Author>
      <b:Author>
        <b:Corporate>Ysgol Carrog</b:Corporate>
      </b:Author>
    </b:Author>
    <b:Title>Devolping foundation phase pedagody</b:Title>
    <b:YearAccessed>2023</b:YearAccessed>
    <b:MonthAccessed>February</b:MonthAccessed>
    <b:DayAccessed>20th</b:DayAccessed>
    <b:URL>http://www.ysgolcarrog.co.uk/index_htm_files/Developing%20Foundation%20Phase.pdf</b:URL>
    <b:RefOrder>7</b:RefOrder>
  </b:Source>
  <b:Source>
    <b:Tag>Hwb08</b:Tag>
    <b:SourceType>InternetSite</b:SourceType>
    <b:Guid>{5CD30F74-15B3-4D25-A43A-CCF9F916630F}</b:Guid>
    <b:Title>Learning and teaching pedagody</b:Title>
    <b:Year>2008</b:Year>
    <b:YearAccessed>2023</b:YearAccessed>
    <b:MonthAccessed>February</b:MonthAccessed>
    <b:DayAccessed>20th</b:DayAccessed>
    <b:URL>https://hwb.gov.wales/api/storage/8f0b360f-f1f6-4bec-b11a-df88168007f9/learning-and-teaching-pedagogy.pdf</b:URL>
    <b:Author>
      <b:Author>
        <b:Corporate>Hwb</b:Corporate>
      </b:Author>
    </b:Author>
    <b:RefOrder>8</b:RefOrder>
  </b:Source>
  <b:Source>
    <b:Tag>Twi21</b:Tag>
    <b:SourceType>InternetSite</b:SourceType>
    <b:Guid>{B6B9175E-59FE-493D-9A8E-E185E51049FE}</b:Guid>
    <b:Author>
      <b:Author>
        <b:Corporate>Twinkl</b:Corporate>
      </b:Author>
    </b:Author>
    <b:Title>Susan Isaacs</b:Title>
    <b:Year>2021</b:Year>
    <b:YearAccessed>2023</b:YearAccessed>
    <b:MonthAccessed>February</b:MonthAccessed>
    <b:DayAccessed>20th</b:DayAccessed>
    <b:URL>https://www.twinkl.com/teaching-wiki/susan-isaacs-theory</b:URL>
    <b:RefOrder>9</b:RefOrder>
  </b:Source>
  <b:Source>
    <b:Tag>Car13</b:Tag>
    <b:SourceType>BookSection</b:SourceType>
    <b:Guid>{4F270030-C088-44A4-A401-E3312B3E6703}</b:Guid>
    <b:Title>Theories of childhood: secon edition</b:Title>
    <b:Year>2013</b:Year>
    <b:BookTitle>An introduction to Dewey, Montessori,Erikson, Piaget and Vygotsky</b:BookTitle>
    <b:Pages>54</b:Pages>
    <b:City>St Paul</b:City>
    <b:Publisher>Redleaf Press</b:Publisher>
    <b:Author>
      <b:Author>
        <b:NameList>
          <b:Person>
            <b:Last>Mooney</b:Last>
            <b:First>Carol</b:First>
            <b:Middle>Cahart</b:Middle>
          </b:Person>
        </b:NameList>
      </b:Author>
    </b:Author>
    <b:RefOrder>10</b:RefOrder>
  </b:Source>
  <b:Source>
    <b:Tag>The21</b:Tag>
    <b:SourceType>InternetSite</b:SourceType>
    <b:Guid>{B8974B40-9345-4A0B-B3BD-BD8A4B20B5EE}</b:Guid>
    <b:Author>
      <b:Author>
        <b:Corporate>The British assosiation for early childhood education</b:Corporate>
      </b:Author>
    </b:Author>
    <b:Title>Friedrich Froebel</b:Title>
    <b:Year>2021</b:Year>
    <b:YearAccessed>2023</b:YearAccessed>
    <b:MonthAccessed>February</b:MonthAccessed>
    <b:DayAccessed>20th</b:DayAccessed>
    <b:URL>https://early-education.org.uk/friedrich-froebel/</b:URL>
    <b:RefOrder>12</b:RefOrder>
  </b:Source>
  <b:Source>
    <b:Tag>Wel14</b:Tag>
    <b:SourceType>InternetSite</b:SourceType>
    <b:Guid>{66D0D51A-8F77-4BC0-A0EE-D5C8843793D9}</b:Guid>
    <b:Author>
      <b:Author>
        <b:Corporate>Welsh Government</b:Corporate>
      </b:Author>
    </b:Author>
    <b:Title>Key findings on pedagogy and understanding</b:Title>
    <b:Year>2014</b:Year>
    <b:YearAccessed>2023</b:YearAccessed>
    <b:MonthAccessed>Febraury</b:MonthAccessed>
    <b:DayAccessed>20th</b:DayAccessed>
    <b:URL>https://www.gov.wales/sites/default/files/statistics-and-research/</b:URL>
    <b:RefOrder>11</b:RefOrder>
  </b:Source>
  <b:Source>
    <b:Tag>The23</b:Tag>
    <b:SourceType>InternetSite</b:SourceType>
    <b:Guid>{C5C96D83-96CC-4B88-8558-133003922D5D}</b:Guid>
    <b:Author>
      <b:Author>
        <b:Corporate>The Learning Journal</b:Corporate>
      </b:Author>
    </b:Author>
    <b:Title>What is the Leuven scale and how to use it</b:Title>
    <b:Year>2023</b:Year>
    <b:YearAccessed>2023</b:YearAccessed>
    <b:MonthAccessed>February</b:MonthAccessed>
    <b:DayAccessed>20th</b:DayAccessed>
    <b:URL>https://learningjournals.co.uk/what-is-the-leuven-scale-and-how-to-use-it/</b:URL>
    <b:RefOrder>13</b:RefOrder>
  </b:Source>
  <b:Source>
    <b:Tag>Ear23</b:Tag>
    <b:SourceType>InternetSite</b:SourceType>
    <b:Guid>{9CFF847C-3397-421C-9ED6-2895D0343DF0}</b:Guid>
    <b:Author>
      <b:Author>
        <b:Corporate>Early learning HQ</b:Corporate>
      </b:Author>
    </b:Author>
    <b:Title>Leuven scale for emotional wellbeing and involvement</b:Title>
    <b:Year>2023</b:Year>
    <b:YearAccessed>2023</b:YearAccessed>
    <b:MonthAccessed>February</b:MonthAccessed>
    <b:DayAccessed>20th</b:DayAccessed>
    <b:URL>https://www.earlylearninghq.org.uk/class-management/observation-and-assessment</b:URL>
    <b:RefOrder>14</b:RefOrder>
  </b:Source>
  <b:Source>
    <b:Tag>Gar18</b:Tag>
    <b:SourceType>InternetSite</b:SourceType>
    <b:Guid>{CF0C62D7-C7D9-4AB9-9D60-CE3DBD3D0043}</b:Guid>
    <b:Author>
      <b:Author>
        <b:Corporate>BERA</b:Corporate>
      </b:Author>
    </b:Author>
    <b:Title>BERA document</b:Title>
    <b:Year>2018</b:Year>
    <b:YearAccessed>2023</b:YearAccessed>
    <b:MonthAccessed>February</b:MonthAccessed>
    <b:DayAccessed>20th</b:DayAccessed>
    <b:URL>https://www.bera.ac.uk/publication/ethical-guidelines-for-educational-research-2018-online</b:URL>
    <b:RefOrder>15</b:RefOrder>
  </b:Source>
  <b:Source>
    <b:Tag>Hei19</b:Tag>
    <b:SourceType>InternetSite</b:SourceType>
    <b:Guid>{9E711B34-3A92-4405-B258-7135B6344300}</b:Guid>
    <b:Author>
      <b:Author>
        <b:NameList>
          <b:Person>
            <b:Last>Murkoff</b:Last>
            <b:First>Heidi</b:First>
          </b:Person>
        </b:NameList>
      </b:Author>
    </b:Author>
    <b:Title>kids and ipads</b:Title>
    <b:Year>2019</b:Year>
    <b:YearAccessed>2023</b:YearAccessed>
    <b:MonthAccessed>February</b:MonthAccessed>
    <b:DayAccessed>27th</b:DayAccessed>
    <b:URL>https://www.whattoexpect.com/toddler/ask-heidi/kids-and-ipads-the-pros-and-con</b:URL>
    <b:RefOrder>16</b:RefOrder>
  </b:Source>
</b:Sources>
</file>

<file path=customXml/itemProps1.xml><?xml version="1.0" encoding="utf-8"?>
<ds:datastoreItem xmlns:ds="http://schemas.openxmlformats.org/officeDocument/2006/customXml" ds:itemID="{F1994531-4FCF-4D7C-B314-F6D9096F9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2551</Words>
  <Characters>14542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lewis</dc:creator>
  <cp:keywords/>
  <dc:description/>
  <cp:lastModifiedBy>katie lewis</cp:lastModifiedBy>
  <cp:revision>158</cp:revision>
  <dcterms:created xsi:type="dcterms:W3CDTF">2023-02-26T13:36:00Z</dcterms:created>
  <dcterms:modified xsi:type="dcterms:W3CDTF">2023-02-27T12:07:00Z</dcterms:modified>
</cp:coreProperties>
</file>