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84DF39" w14:textId="033062CE" w:rsidR="00D4547D" w:rsidRPr="00D4547D" w:rsidRDefault="00D4547D" w:rsidP="00D4547D">
      <w:pPr>
        <w:jc w:val="center"/>
        <w:rPr>
          <w:rFonts w:ascii="Arial" w:eastAsia="Arial" w:hAnsi="Arial" w:cs="Arial"/>
          <w:b/>
          <w:sz w:val="40"/>
          <w:szCs w:val="40"/>
        </w:rPr>
      </w:pPr>
      <w:r w:rsidRPr="00D4547D">
        <w:rPr>
          <w:rFonts w:ascii="Arial" w:eastAsia="Arial" w:hAnsi="Arial" w:cs="Arial"/>
          <w:b/>
          <w:noProof/>
          <w:sz w:val="40"/>
          <w:szCs w:val="40"/>
          <w:lang w:val="en-US"/>
        </w:rPr>
        <w:drawing>
          <wp:inline distT="0" distB="0" distL="0" distR="0" wp14:anchorId="1FAB87C9" wp14:editId="754C178D">
            <wp:extent cx="3032760" cy="1379220"/>
            <wp:effectExtent l="0" t="0" r="0" b="0"/>
            <wp:docPr id="2569987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379220"/>
                    </a:xfrm>
                    <a:prstGeom prst="rect">
                      <a:avLst/>
                    </a:prstGeom>
                    <a:noFill/>
                    <a:ln>
                      <a:noFill/>
                    </a:ln>
                  </pic:spPr>
                </pic:pic>
              </a:graphicData>
            </a:graphic>
          </wp:inline>
        </w:drawing>
      </w:r>
    </w:p>
    <w:p w14:paraId="0E743FD6" w14:textId="77777777" w:rsidR="00D4547D" w:rsidRPr="00D4547D" w:rsidRDefault="00D4547D" w:rsidP="00D4547D">
      <w:pPr>
        <w:jc w:val="center"/>
        <w:rPr>
          <w:rFonts w:ascii="Arial" w:eastAsia="Arial" w:hAnsi="Arial" w:cs="Arial"/>
          <w:b/>
          <w:sz w:val="40"/>
          <w:szCs w:val="40"/>
        </w:rPr>
      </w:pPr>
    </w:p>
    <w:p w14:paraId="1CC1BC14" w14:textId="7F09EAF5" w:rsidR="00D4547D" w:rsidRPr="00D4547D" w:rsidRDefault="00D4547D" w:rsidP="00D4547D">
      <w:pPr>
        <w:jc w:val="center"/>
        <w:rPr>
          <w:rFonts w:ascii="Arial" w:eastAsia="Arial" w:hAnsi="Arial" w:cs="Arial"/>
          <w:b/>
          <w:bCs/>
          <w:sz w:val="40"/>
          <w:szCs w:val="40"/>
        </w:rPr>
      </w:pPr>
      <w:r w:rsidRPr="00D4547D">
        <w:rPr>
          <w:rFonts w:ascii="Arial" w:eastAsia="Arial" w:hAnsi="Arial" w:cs="Arial"/>
          <w:b/>
          <w:bCs/>
          <w:sz w:val="40"/>
          <w:szCs w:val="40"/>
        </w:rPr>
        <w:t>Student Name:</w:t>
      </w:r>
      <w:r w:rsidR="00F12BCA">
        <w:rPr>
          <w:rFonts w:ascii="Arial" w:eastAsia="Arial" w:hAnsi="Arial" w:cs="Arial"/>
          <w:b/>
          <w:bCs/>
          <w:sz w:val="40"/>
          <w:szCs w:val="40"/>
        </w:rPr>
        <w:t xml:space="preserve"> MD Shamim K Chowdhury</w:t>
      </w:r>
      <w:r w:rsidRPr="00D4547D">
        <w:rPr>
          <w:rFonts w:ascii="Arial" w:eastAsia="Arial" w:hAnsi="Arial" w:cs="Arial"/>
          <w:b/>
          <w:bCs/>
          <w:sz w:val="40"/>
          <w:szCs w:val="40"/>
        </w:rPr>
        <w:br/>
        <w:t>Student Number:</w:t>
      </w:r>
      <w:r w:rsidR="00F12BCA">
        <w:rPr>
          <w:rFonts w:ascii="Arial" w:eastAsia="Arial" w:hAnsi="Arial" w:cs="Arial"/>
          <w:b/>
          <w:bCs/>
          <w:sz w:val="40"/>
          <w:szCs w:val="40"/>
        </w:rPr>
        <w:t xml:space="preserve"> 2234243</w:t>
      </w:r>
      <w:r w:rsidRPr="00D4547D">
        <w:rPr>
          <w:rFonts w:ascii="Arial" w:eastAsia="Arial" w:hAnsi="Arial" w:cs="Arial"/>
          <w:b/>
          <w:bCs/>
          <w:sz w:val="40"/>
          <w:szCs w:val="40"/>
        </w:rPr>
        <w:br/>
        <w:t>Module Title: Sustainable Hospitality &amp; Tourism Management</w:t>
      </w:r>
    </w:p>
    <w:p w14:paraId="23BE95DF" w14:textId="31BFCC48" w:rsidR="00D4547D" w:rsidRPr="00D4547D" w:rsidRDefault="00D4547D" w:rsidP="00F12BCA">
      <w:pPr>
        <w:jc w:val="center"/>
        <w:rPr>
          <w:rFonts w:ascii="Arial" w:eastAsia="Arial" w:hAnsi="Arial" w:cs="Arial"/>
          <w:b/>
          <w:bCs/>
          <w:sz w:val="40"/>
          <w:szCs w:val="40"/>
        </w:rPr>
      </w:pPr>
      <w:r w:rsidRPr="00D4547D">
        <w:rPr>
          <w:rFonts w:ascii="Arial" w:eastAsia="Arial" w:hAnsi="Arial" w:cs="Arial"/>
          <w:b/>
          <w:bCs/>
          <w:sz w:val="40"/>
          <w:szCs w:val="40"/>
        </w:rPr>
        <w:t>Module Code: BMIH5006</w:t>
      </w:r>
    </w:p>
    <w:p w14:paraId="0E10A65E" w14:textId="77777777" w:rsidR="00F12BCA" w:rsidRDefault="00D4547D" w:rsidP="00F12BCA">
      <w:pPr>
        <w:jc w:val="center"/>
        <w:rPr>
          <w:rFonts w:ascii="Arial" w:eastAsia="Arial" w:hAnsi="Arial" w:cs="Arial"/>
          <w:b/>
          <w:bCs/>
          <w:sz w:val="40"/>
          <w:szCs w:val="40"/>
        </w:rPr>
      </w:pPr>
      <w:r w:rsidRPr="00D4547D">
        <w:rPr>
          <w:rFonts w:ascii="Arial" w:eastAsia="Arial" w:hAnsi="Arial" w:cs="Arial"/>
          <w:b/>
          <w:bCs/>
          <w:sz w:val="40"/>
          <w:szCs w:val="40"/>
        </w:rPr>
        <w:t>Lecturer’s Name: Lisa-Marie Bassler</w:t>
      </w:r>
    </w:p>
    <w:p w14:paraId="68259CDC" w14:textId="08694E1A" w:rsidR="00A80929" w:rsidRDefault="00F12BCA" w:rsidP="00F12BCA">
      <w:pPr>
        <w:jc w:val="center"/>
        <w:rPr>
          <w:rFonts w:ascii="Arial" w:eastAsia="Arial" w:hAnsi="Arial" w:cs="Arial"/>
          <w:b/>
          <w:bCs/>
          <w:sz w:val="40"/>
          <w:szCs w:val="40"/>
        </w:rPr>
      </w:pPr>
      <w:r>
        <w:rPr>
          <w:rFonts w:ascii="Arial" w:eastAsia="Arial" w:hAnsi="Arial" w:cs="Arial"/>
          <w:b/>
          <w:bCs/>
          <w:sz w:val="40"/>
          <w:szCs w:val="40"/>
        </w:rPr>
        <w:t>Word Count: 2050</w:t>
      </w:r>
      <w:r w:rsidR="00A80929">
        <w:rPr>
          <w:rFonts w:ascii="Arial" w:eastAsia="Arial" w:hAnsi="Arial" w:cs="Arial"/>
          <w:b/>
          <w:bCs/>
          <w:sz w:val="40"/>
          <w:szCs w:val="40"/>
        </w:rPr>
        <w:br w:type="page"/>
      </w:r>
    </w:p>
    <w:p w14:paraId="31BE4897" w14:textId="77777777" w:rsidR="00A80929" w:rsidRDefault="00A80929" w:rsidP="00A80929">
      <w:pPr>
        <w:rPr>
          <w:rFonts w:ascii="Arial" w:eastAsia="Arial" w:hAnsi="Arial" w:cs="Arial"/>
          <w:b/>
          <w:sz w:val="28"/>
          <w:szCs w:val="28"/>
        </w:rPr>
      </w:pPr>
      <w:r w:rsidRPr="00A80929">
        <w:rPr>
          <w:rFonts w:ascii="Arial" w:eastAsia="Arial" w:hAnsi="Arial" w:cs="Arial"/>
          <w:b/>
          <w:sz w:val="28"/>
          <w:szCs w:val="28"/>
        </w:rPr>
        <w:lastRenderedPageBreak/>
        <w:t>Declaration</w:t>
      </w:r>
    </w:p>
    <w:p w14:paraId="6E191AA0" w14:textId="2827A3CB" w:rsidR="00CA5B39" w:rsidRPr="00F12BCA" w:rsidRDefault="00A80929" w:rsidP="00F12BCA">
      <w:pPr>
        <w:rPr>
          <w:rFonts w:ascii="Arial" w:eastAsia="Arial" w:hAnsi="Arial" w:cs="Arial"/>
          <w:bCs/>
        </w:rPr>
      </w:pPr>
      <w:r w:rsidRPr="00A80929">
        <w:rPr>
          <w:rFonts w:ascii="Arial" w:eastAsia="Arial" w:hAnsi="Arial" w:cs="Arial"/>
          <w:bCs/>
        </w:rPr>
        <w:t>I confirm that I have not used any Al tools in the research and creation of this assignment. I confirm that I have not presented any Al</w:t>
      </w:r>
      <w:r>
        <w:rPr>
          <w:rFonts w:ascii="Arial" w:eastAsia="Arial" w:hAnsi="Arial" w:cs="Arial"/>
          <w:bCs/>
        </w:rPr>
        <w:t>-</w:t>
      </w:r>
      <w:r w:rsidRPr="00A80929">
        <w:rPr>
          <w:rFonts w:ascii="Arial" w:eastAsia="Arial" w:hAnsi="Arial" w:cs="Arial"/>
          <w:bCs/>
        </w:rPr>
        <w:t>generated materials as my own work. I confirm I have copies of my notes and other resources I used, which I may be asked to provide in evidence.</w:t>
      </w:r>
      <w:r w:rsidR="00CC5FC6" w:rsidRPr="00A80929">
        <w:rPr>
          <w:rFonts w:ascii="Arial" w:eastAsia="Arial" w:hAnsi="Arial" w:cs="Arial"/>
          <w:bCs/>
        </w:rPr>
        <w:br w:type="page"/>
      </w:r>
    </w:p>
    <w:p w14:paraId="541F6EE0" w14:textId="77777777" w:rsidR="00CA5B39" w:rsidRDefault="00F77299">
      <w:pPr>
        <w:rPr>
          <w:rFonts w:ascii="Arial" w:eastAsia="Arial" w:hAnsi="Arial" w:cs="Arial"/>
        </w:rPr>
      </w:pPr>
      <w:r>
        <w:rPr>
          <w:rFonts w:ascii="Arial" w:eastAsia="Arial" w:hAnsi="Arial" w:cs="Arial"/>
        </w:rPr>
        <w:lastRenderedPageBreak/>
        <w:t xml:space="preserve">CSR has emerged as one of the most important facets of recent business practices, and in the hospitality industry, it would go a long way in ensuring sustainability. In simple terms, CSR refers to the commitment of a company toward ethical </w:t>
      </w:r>
      <w:r w:rsidR="00AE7814">
        <w:rPr>
          <w:rFonts w:ascii="Arial" w:eastAsia="Arial" w:hAnsi="Arial" w:cs="Arial"/>
        </w:rPr>
        <w:t>behaviour</w:t>
      </w:r>
      <w:r>
        <w:rPr>
          <w:rFonts w:ascii="Arial" w:eastAsia="Arial" w:hAnsi="Arial" w:cs="Arial"/>
        </w:rPr>
        <w:t>, care for the environment, and accountability to society in general. The concept goes beyond generating profits to taking cognizance of wider societal impacts. This essay focuses on Strand Palace Hotel in London and reasonings on how its CSR initiatives contribute towards sustainable practices within the hospitality sector. The discussion will cover environmental sustainability efforts undertaken at the strand palace hotel in London, community engagement programs, and ethical business practices that show the great impact of CSR on operational efficiency and stakeholder relationships</w:t>
      </w:r>
      <w:r w:rsidR="00A64A4E">
        <w:rPr>
          <w:rFonts w:ascii="Arial" w:eastAsia="Arial" w:hAnsi="Arial" w:cs="Arial"/>
        </w:rPr>
        <w:t xml:space="preserve"> (</w:t>
      </w:r>
      <w:r w:rsidR="00A64A4E" w:rsidRPr="00A64A4E">
        <w:rPr>
          <w:rFonts w:ascii="Arial" w:eastAsia="Arial" w:hAnsi="Arial" w:cs="Arial"/>
        </w:rPr>
        <w:t>Molina-Collado</w:t>
      </w:r>
      <w:r w:rsidR="00A64A4E">
        <w:rPr>
          <w:rFonts w:ascii="Arial" w:eastAsia="Arial" w:hAnsi="Arial" w:cs="Arial"/>
        </w:rPr>
        <w:t xml:space="preserve"> </w:t>
      </w:r>
      <w:r w:rsidR="00A64A4E">
        <w:rPr>
          <w:rFonts w:ascii="Arial" w:eastAsia="Arial" w:hAnsi="Arial" w:cs="Arial"/>
          <w:i/>
        </w:rPr>
        <w:t xml:space="preserve">et al. </w:t>
      </w:r>
      <w:r w:rsidR="00A64A4E">
        <w:rPr>
          <w:rFonts w:ascii="Arial" w:eastAsia="Arial" w:hAnsi="Arial" w:cs="Arial"/>
        </w:rPr>
        <w:t>2022)</w:t>
      </w:r>
      <w:r>
        <w:rPr>
          <w:rFonts w:ascii="Arial" w:eastAsia="Arial" w:hAnsi="Arial" w:cs="Arial"/>
        </w:rPr>
        <w:t>. The essay will also need to review the challenges faced by Strand Palace in implementing these activities: financial constraints, employee engagement, and the opportunities brought about by a clear CSR framework. The influences from legislation will also be reviewed, focusing on why compliance is an essential ingredient in the hotel's sustainability journey. Ultimately, the aim of this essay is to point out the role that CSR plays at the core in ensuring that the industry of hospitality is sustainable by showing how critical steps toward sustainability can coexist for the benefit of the organization and the community being served.</w:t>
      </w:r>
    </w:p>
    <w:p w14:paraId="54ED5FDD" w14:textId="415C47A0" w:rsidR="00CA5B39" w:rsidRDefault="00CA5B39" w:rsidP="00CC5FC6">
      <w:pPr>
        <w:pStyle w:val="Heading1"/>
      </w:pPr>
    </w:p>
    <w:p w14:paraId="31838EFB" w14:textId="77777777" w:rsidR="00CA5B39" w:rsidRDefault="00F77299">
      <w:pPr>
        <w:rPr>
          <w:rFonts w:ascii="Arial" w:eastAsia="Arial" w:hAnsi="Arial" w:cs="Arial"/>
        </w:rPr>
      </w:pPr>
      <w:r>
        <w:rPr>
          <w:rFonts w:ascii="Arial" w:eastAsia="Arial" w:hAnsi="Arial" w:cs="Arial"/>
        </w:rPr>
        <w:t xml:space="preserve">Standing in the heart of London, Strand Palace Hotel boasts a rich history and its commitment towards greener </w:t>
      </w:r>
      <w:r w:rsidR="00254CB1">
        <w:rPr>
          <w:rFonts w:ascii="Arial" w:eastAsia="Arial" w:hAnsi="Arial" w:cs="Arial"/>
        </w:rPr>
        <w:t>operations standout</w:t>
      </w:r>
      <w:r>
        <w:rPr>
          <w:rFonts w:ascii="Arial" w:eastAsia="Arial" w:hAnsi="Arial" w:cs="Arial"/>
        </w:rPr>
        <w:t xml:space="preserve"> features in the hospitality sector. Over the past odd hundred years of operations, the hotel grew with increased sensitivity towards CSR and has enfolded various initiatives to help further the cause of sustainability. With an extended CSR policy, Strand Palace seeks to increase operational efficiency while developing a good relationship with the community and environment (</w:t>
      </w:r>
      <w:proofErr w:type="spellStart"/>
      <w:r>
        <w:rPr>
          <w:rFonts w:ascii="Arial" w:eastAsia="Arial" w:hAnsi="Arial" w:cs="Arial"/>
        </w:rPr>
        <w:t>Strandpalacehotel</w:t>
      </w:r>
      <w:proofErr w:type="spellEnd"/>
      <w:r>
        <w:rPr>
          <w:rFonts w:ascii="Arial" w:eastAsia="Arial" w:hAnsi="Arial" w:cs="Arial"/>
        </w:rPr>
        <w:t>, 2024). This extended approach towards CSR at Strand Palace suggests an understanding that major social and environmental impacts emanate from hotels, for which their responsible actions become paramount.</w:t>
      </w:r>
    </w:p>
    <w:p w14:paraId="1F110A07" w14:textId="77777777" w:rsidR="00CA5B39" w:rsidRDefault="00F77299">
      <w:pPr>
        <w:rPr>
          <w:rFonts w:ascii="Arial" w:eastAsia="Arial" w:hAnsi="Arial" w:cs="Arial"/>
        </w:rPr>
      </w:pPr>
      <w:r>
        <w:rPr>
          <w:rFonts w:ascii="Arial" w:eastAsia="Arial" w:hAnsi="Arial" w:cs="Arial"/>
        </w:rPr>
        <w:t>This has made the core elements of Strand Palace's proper CSR strategy focus on environmental sustainability. The hotel has implemented various proposals in order to lower its carbon footprint and general waste materials</w:t>
      </w:r>
      <w:r w:rsidR="00A64A4E">
        <w:rPr>
          <w:rFonts w:ascii="Arial" w:eastAsia="Arial" w:hAnsi="Arial" w:cs="Arial"/>
        </w:rPr>
        <w:t xml:space="preserve"> (Fatima</w:t>
      </w:r>
      <w:r w:rsidR="00A64A4E" w:rsidRPr="00A64A4E">
        <w:rPr>
          <w:rFonts w:ascii="Arial" w:eastAsia="Arial" w:hAnsi="Arial" w:cs="Arial"/>
        </w:rPr>
        <w:t xml:space="preserve"> and Elbanna,</w:t>
      </w:r>
      <w:r w:rsidR="00A64A4E">
        <w:rPr>
          <w:rFonts w:ascii="Arial" w:eastAsia="Arial" w:hAnsi="Arial" w:cs="Arial"/>
        </w:rPr>
        <w:t xml:space="preserve"> 2020)</w:t>
      </w:r>
      <w:r>
        <w:rPr>
          <w:rFonts w:ascii="Arial" w:eastAsia="Arial" w:hAnsi="Arial" w:cs="Arial"/>
        </w:rPr>
        <w:t xml:space="preserve">. For example, energy efficiency remains among the highest considerations, with heavy </w:t>
      </w:r>
      <w:r>
        <w:rPr>
          <w:rFonts w:ascii="Arial" w:eastAsia="Arial" w:hAnsi="Arial" w:cs="Arial"/>
        </w:rPr>
        <w:lastRenderedPageBreak/>
        <w:t>investments in sophisticated technologies that contribute to a highly reduced energy consumption. The installation of LED lighting throughout the place, apart from energy-efficient HVAC systems, reflects that this hotel means business in terms of its commitment to energy consumption reduction (Mooney, 2020). These measures not only help in sustainability but also contribute much to cost savings, thereby adding to the overall profitability of the hotel. The energy use is thus monitored by the hotel for continuous improvement and adjustments to further enhance efficiency.</w:t>
      </w:r>
    </w:p>
    <w:p w14:paraId="6BBA7606" w14:textId="77777777" w:rsidR="00CA5B39" w:rsidRDefault="00F77299">
      <w:pPr>
        <w:rPr>
          <w:rFonts w:ascii="Arial" w:eastAsia="Arial" w:hAnsi="Arial" w:cs="Arial"/>
        </w:rPr>
      </w:pPr>
      <w:r>
        <w:rPr>
          <w:rFonts w:ascii="Arial" w:eastAsia="Arial" w:hAnsi="Arial" w:cs="Arial"/>
        </w:rPr>
        <w:t>Another critical area in which Strand Palace has made great steps is the waste management area. It integrated a focused waste management strategy that aimed at minimizing wastes sent to landfill sites. This would comprise an extended program of recycling and a campaign for reducing food waste. This involves partnering with local groups, donating extra food to those in need, thus killing two birds with one stone: support of the local community and waste reduction (Molina-</w:t>
      </w:r>
      <w:proofErr w:type="spellStart"/>
      <w:r>
        <w:rPr>
          <w:rFonts w:ascii="Arial" w:eastAsia="Arial" w:hAnsi="Arial" w:cs="Arial"/>
        </w:rPr>
        <w:t>Collado</w:t>
      </w:r>
      <w:r>
        <w:rPr>
          <w:rFonts w:ascii="Arial" w:eastAsia="Arial" w:hAnsi="Arial" w:cs="Arial"/>
          <w:i/>
        </w:rPr>
        <w:t>et</w:t>
      </w:r>
      <w:proofErr w:type="spellEnd"/>
      <w:r>
        <w:rPr>
          <w:rFonts w:ascii="Arial" w:eastAsia="Arial" w:hAnsi="Arial" w:cs="Arial"/>
          <w:i/>
        </w:rPr>
        <w:t xml:space="preserve"> al. </w:t>
      </w:r>
      <w:r>
        <w:rPr>
          <w:rFonts w:ascii="Arial" w:eastAsia="Arial" w:hAnsi="Arial" w:cs="Arial"/>
        </w:rPr>
        <w:t>2022). Composting organic waste is another method Strand Palace uses, wherein the waste is diverted from landfill sites, with compost further distributed to local farms, which have been of immense agricultural benefit</w:t>
      </w:r>
      <w:r w:rsidR="00A64A4E">
        <w:rPr>
          <w:rFonts w:ascii="Arial" w:eastAsia="Arial" w:hAnsi="Arial" w:cs="Arial"/>
        </w:rPr>
        <w:t xml:space="preserve"> (</w:t>
      </w:r>
      <w:r w:rsidR="00A64A4E" w:rsidRPr="00A64A4E">
        <w:rPr>
          <w:rFonts w:ascii="Arial" w:eastAsia="Arial" w:hAnsi="Arial" w:cs="Arial"/>
        </w:rPr>
        <w:t>Yousaf</w:t>
      </w:r>
      <w:r w:rsidR="00A64A4E">
        <w:rPr>
          <w:rFonts w:ascii="Arial" w:eastAsia="Arial" w:hAnsi="Arial" w:cs="Arial"/>
        </w:rPr>
        <w:t xml:space="preserve"> </w:t>
      </w:r>
      <w:r w:rsidR="00A64A4E">
        <w:rPr>
          <w:rFonts w:ascii="Arial" w:eastAsia="Arial" w:hAnsi="Arial" w:cs="Arial"/>
          <w:i/>
        </w:rPr>
        <w:t xml:space="preserve">et al. </w:t>
      </w:r>
      <w:r w:rsidR="00A64A4E">
        <w:rPr>
          <w:rFonts w:ascii="Arial" w:eastAsia="Arial" w:hAnsi="Arial" w:cs="Arial"/>
        </w:rPr>
        <w:t>2021)</w:t>
      </w:r>
      <w:r>
        <w:rPr>
          <w:rFonts w:ascii="Arial" w:eastAsia="Arial" w:hAnsi="Arial" w:cs="Arial"/>
        </w:rPr>
        <w:t>. These initiatives represent the holistic approach towards managing waste, thereby accordingly underpinning the hotel's commitment to environmental stewardship.</w:t>
      </w:r>
    </w:p>
    <w:p w14:paraId="6B4EA8F5" w14:textId="77777777" w:rsidR="00CA5B39" w:rsidRDefault="00F77299">
      <w:pPr>
        <w:rPr>
          <w:rFonts w:ascii="Arial" w:eastAsia="Arial" w:hAnsi="Arial" w:cs="Arial"/>
        </w:rPr>
      </w:pPr>
      <w:r>
        <w:rPr>
          <w:rFonts w:ascii="Arial" w:eastAsia="Arial" w:hAnsi="Arial" w:cs="Arial"/>
        </w:rPr>
        <w:t xml:space="preserve">Water conservation is another cornerstone in the sustainability approach at Strand Palace. In this regard, the hotel has installed water-saving devices, including low-flow showerheads and dual-flush toilets, that reduce consumption without affecting the guests' comfort. Landscaping around the hotel itself displays environmental sensitivity through the use of appropriate native plants that require fewer irrigation and other maintenance (Sakshi </w:t>
      </w:r>
      <w:r>
        <w:rPr>
          <w:rFonts w:ascii="Arial" w:eastAsia="Arial" w:hAnsi="Arial" w:cs="Arial"/>
          <w:i/>
        </w:rPr>
        <w:t xml:space="preserve">et al. </w:t>
      </w:r>
      <w:r>
        <w:rPr>
          <w:rFonts w:ascii="Arial" w:eastAsia="Arial" w:hAnsi="Arial" w:cs="Arial"/>
        </w:rPr>
        <w:t>2020). These water-saving measures give way to making the aesthetic aspect of the hotel more beautiful. The incorporation of sustainable water practices really shows the seriousness with which the hotel approaches responsible resource management-very vital in encouraging a sustainable hospitality environment.</w:t>
      </w:r>
    </w:p>
    <w:p w14:paraId="43B4A4AF" w14:textId="51238828" w:rsidR="00CA5B39" w:rsidRDefault="00F77299">
      <w:pPr>
        <w:rPr>
          <w:rFonts w:ascii="Arial" w:eastAsia="Arial" w:hAnsi="Arial" w:cs="Arial"/>
        </w:rPr>
      </w:pPr>
      <w:r>
        <w:rPr>
          <w:rFonts w:ascii="Arial" w:eastAsia="Arial" w:hAnsi="Arial" w:cs="Arial"/>
        </w:rPr>
        <w:t>Strand Palace not only considers environmental sustainability important but also deeply cares about community involvement by aiding other local economies through sourcing foods and products from them whenever possible. This commitment to local sourcing not only reduces transportation emissions but bolsters the local economy, fostering relationships with nearby businesses</w:t>
      </w:r>
      <w:r w:rsidR="00A64A4E">
        <w:rPr>
          <w:rFonts w:ascii="Arial" w:eastAsia="Arial" w:hAnsi="Arial" w:cs="Arial"/>
        </w:rPr>
        <w:t xml:space="preserve"> (</w:t>
      </w:r>
      <w:proofErr w:type="spellStart"/>
      <w:r w:rsidR="00A64A4E">
        <w:rPr>
          <w:rFonts w:ascii="Arial" w:eastAsia="Arial" w:hAnsi="Arial" w:cs="Arial"/>
        </w:rPr>
        <w:t>Achmad</w:t>
      </w:r>
      <w:proofErr w:type="spellEnd"/>
      <w:r w:rsidR="00A64A4E" w:rsidRPr="00A64A4E">
        <w:rPr>
          <w:rFonts w:ascii="Arial" w:eastAsia="Arial" w:hAnsi="Arial" w:cs="Arial"/>
        </w:rPr>
        <w:t xml:space="preserve"> and </w:t>
      </w:r>
      <w:proofErr w:type="spellStart"/>
      <w:r w:rsidR="00A64A4E" w:rsidRPr="00A64A4E">
        <w:rPr>
          <w:rFonts w:ascii="Arial" w:eastAsia="Arial" w:hAnsi="Arial" w:cs="Arial"/>
        </w:rPr>
        <w:t>Yulianah</w:t>
      </w:r>
      <w:proofErr w:type="spellEnd"/>
      <w:r w:rsidR="00A64A4E" w:rsidRPr="00A64A4E">
        <w:rPr>
          <w:rFonts w:ascii="Arial" w:eastAsia="Arial" w:hAnsi="Arial" w:cs="Arial"/>
        </w:rPr>
        <w:t>,</w:t>
      </w:r>
      <w:r w:rsidR="00A64A4E">
        <w:rPr>
          <w:rFonts w:ascii="Arial" w:eastAsia="Arial" w:hAnsi="Arial" w:cs="Arial"/>
        </w:rPr>
        <w:t xml:space="preserve"> 2022)</w:t>
      </w:r>
      <w:r>
        <w:rPr>
          <w:rFonts w:ascii="Arial" w:eastAsia="Arial" w:hAnsi="Arial" w:cs="Arial"/>
        </w:rPr>
        <w:t xml:space="preserve">. As such, </w:t>
      </w:r>
      <w:r>
        <w:rPr>
          <w:rFonts w:ascii="Arial" w:eastAsia="Arial" w:hAnsi="Arial" w:cs="Arial"/>
        </w:rPr>
        <w:lastRenderedPageBreak/>
        <w:t xml:space="preserve">Strand Palace elevates not only its experience for its guests but also plays a significant role in the enabling of sustainability within its local community through the incorporation of local products within its menus and offerings. The type of </w:t>
      </w:r>
      <w:r w:rsidR="00B35556">
        <w:rPr>
          <w:rFonts w:ascii="Arial" w:eastAsia="Arial" w:hAnsi="Arial" w:cs="Arial"/>
        </w:rPr>
        <w:t>initiatives epitomizes</w:t>
      </w:r>
      <w:r>
        <w:rPr>
          <w:rFonts w:ascii="Arial" w:eastAsia="Arial" w:hAnsi="Arial" w:cs="Arial"/>
        </w:rPr>
        <w:t xml:space="preserve"> the hotel's realization of its role as part of the community and underscore the interrelationship between hospitality and local economies (Fatima and Elbanna, 2020). Community involvement is further expressed in Strand Palace through various charitable activities. The hotel regularly participates in local events and shares a part of its charity with representatives of different social organizations. Such cooperation is very important, meaning great support for the people in need, strengthening ties between the hotel and the community.</w:t>
      </w:r>
    </w:p>
    <w:p w14:paraId="041E93C9" w14:textId="77777777" w:rsidR="00CA5B39" w:rsidRDefault="00F77299">
      <w:pPr>
        <w:rPr>
          <w:rFonts w:ascii="Arial" w:eastAsia="Arial" w:hAnsi="Arial" w:cs="Arial"/>
        </w:rPr>
      </w:pPr>
      <w:r>
        <w:rPr>
          <w:rFonts w:ascii="Arial" w:eastAsia="Arial" w:hAnsi="Arial" w:cs="Arial"/>
        </w:rPr>
        <w:t>Besides, Strand Palace also underscores ethical business practice as one of the important cornerstones of its CSR strategy. Therefore, transparency will be a key ingredient of the hotel, where information on improvements in the impacts of its core operations shall be communicated well to all its stakeholders (Su, C.H.J. and Chen, 2020). This positions the hotel well to produce periodic statements on sustainability that detail its progress, objectives, and actions regarding such key areas. Such transparency builds confidence among guests and stakeholders and bolsters the hotel's reputation as a responsible corporate citizen.</w:t>
      </w:r>
    </w:p>
    <w:p w14:paraId="24184111" w14:textId="77777777" w:rsidR="00CA5B39" w:rsidRDefault="00F77299">
      <w:pPr>
        <w:rPr>
          <w:rFonts w:ascii="Arial" w:eastAsia="Arial" w:hAnsi="Arial" w:cs="Arial"/>
        </w:rPr>
      </w:pPr>
      <w:r>
        <w:rPr>
          <w:rFonts w:ascii="Arial" w:eastAsia="Arial" w:hAnsi="Arial" w:cs="Arial"/>
        </w:rPr>
        <w:t xml:space="preserve">Though Strand Palace is considered to have one of the best frameworks on CSR, its implementation and continuity are still stumbling blocks. One major challenge </w:t>
      </w:r>
      <w:r w:rsidR="00CC5FC6">
        <w:rPr>
          <w:rFonts w:ascii="Arial" w:eastAsia="Arial" w:hAnsi="Arial" w:cs="Arial"/>
        </w:rPr>
        <w:t>loom</w:t>
      </w:r>
      <w:r>
        <w:rPr>
          <w:rFonts w:ascii="Arial" w:eastAsia="Arial" w:hAnsi="Arial" w:cs="Arial"/>
        </w:rPr>
        <w:t xml:space="preserve"> in the form of the financial burden of sustainable practices. Although many sustainability initiatives achieve long-term savings, the upfront investments required for energy-efficient technologies and sustainable practices are high</w:t>
      </w:r>
      <w:r w:rsidR="00A64A4E">
        <w:rPr>
          <w:rFonts w:ascii="Arial" w:eastAsia="Arial" w:hAnsi="Arial" w:cs="Arial"/>
        </w:rPr>
        <w:t xml:space="preserve"> (</w:t>
      </w:r>
      <w:proofErr w:type="spellStart"/>
      <w:r w:rsidR="00A64A4E" w:rsidRPr="00A64A4E">
        <w:rPr>
          <w:rFonts w:ascii="Arial" w:eastAsia="Arial" w:hAnsi="Arial" w:cs="Arial"/>
        </w:rPr>
        <w:t>Korstanje</w:t>
      </w:r>
      <w:proofErr w:type="spellEnd"/>
      <w:r w:rsidR="00A64A4E">
        <w:rPr>
          <w:rFonts w:ascii="Arial" w:eastAsia="Arial" w:hAnsi="Arial" w:cs="Arial"/>
        </w:rPr>
        <w:t xml:space="preserve"> </w:t>
      </w:r>
      <w:r w:rsidR="00A64A4E">
        <w:rPr>
          <w:rFonts w:ascii="Arial" w:eastAsia="Arial" w:hAnsi="Arial" w:cs="Arial"/>
          <w:i/>
        </w:rPr>
        <w:t xml:space="preserve">et al. </w:t>
      </w:r>
      <w:r w:rsidR="00A64A4E">
        <w:rPr>
          <w:rFonts w:ascii="Arial" w:eastAsia="Arial" w:hAnsi="Arial" w:cs="Arial"/>
        </w:rPr>
        <w:t>2020)</w:t>
      </w:r>
      <w:r>
        <w:rPr>
          <w:rFonts w:ascii="Arial" w:eastAsia="Arial" w:hAnsi="Arial" w:cs="Arial"/>
        </w:rPr>
        <w:t>. Even with thin margins, such costs may deter a hotel company from pursuing an effective CSR strategy. Therefore, handling the immediate-term financial effects of the sustainability strategies along with the long-term goals is always a challenge for management. Other challenges include staff training and engagement (</w:t>
      </w:r>
      <w:proofErr w:type="spellStart"/>
      <w:r>
        <w:rPr>
          <w:rFonts w:ascii="Arial" w:eastAsia="Arial" w:hAnsi="Arial" w:cs="Arial"/>
        </w:rPr>
        <w:t>Achmad</w:t>
      </w:r>
      <w:proofErr w:type="spellEnd"/>
      <w:r>
        <w:rPr>
          <w:rFonts w:ascii="Arial" w:eastAsia="Arial" w:hAnsi="Arial" w:cs="Arial"/>
        </w:rPr>
        <w:t xml:space="preserve"> and </w:t>
      </w:r>
      <w:proofErr w:type="spellStart"/>
      <w:r>
        <w:rPr>
          <w:rFonts w:ascii="Arial" w:eastAsia="Arial" w:hAnsi="Arial" w:cs="Arial"/>
        </w:rPr>
        <w:t>Yulianah</w:t>
      </w:r>
      <w:proofErr w:type="spellEnd"/>
      <w:r>
        <w:rPr>
          <w:rFonts w:ascii="Arial" w:eastAsia="Arial" w:hAnsi="Arial" w:cs="Arial"/>
        </w:rPr>
        <w:t>, 2022). To have all staff properly informed about sustainable practices requires a constant need for training and motivation. Sustainability culture needs to emanate from the workforce by equipping the staff with a sense of ownership over the initiatives being put across. Continuous investment in infrastructure and training programs adds to operational budgets at the hotel.</w:t>
      </w:r>
    </w:p>
    <w:p w14:paraId="5184E1BF" w14:textId="77777777" w:rsidR="00CA5B39" w:rsidRDefault="00F77299">
      <w:pPr>
        <w:rPr>
          <w:rFonts w:ascii="Arial" w:eastAsia="Arial" w:hAnsi="Arial" w:cs="Arial"/>
        </w:rPr>
      </w:pPr>
      <w:r>
        <w:rPr>
          <w:rFonts w:ascii="Arial" w:eastAsia="Arial" w:hAnsi="Arial" w:cs="Arial"/>
        </w:rPr>
        <w:lastRenderedPageBreak/>
        <w:t xml:space="preserve">Customer expectations also create a challenge to Strand Palace and similar establishments. There is fierce competition in the hospitality industry, and though many </w:t>
      </w:r>
      <w:r w:rsidR="00CC5FC6">
        <w:rPr>
          <w:rFonts w:ascii="Arial" w:eastAsia="Arial" w:hAnsi="Arial" w:cs="Arial"/>
        </w:rPr>
        <w:t>travellers</w:t>
      </w:r>
      <w:r>
        <w:rPr>
          <w:rFonts w:ascii="Arial" w:eastAsia="Arial" w:hAnsi="Arial" w:cs="Arial"/>
        </w:rPr>
        <w:t xml:space="preserve"> are concerned for environmental sustainability, others may actually be mostly worried about the cost and convenience of their travel. These divergent consumer preferences can create tension between conflicting decision priorities regarding CSR issues (</w:t>
      </w:r>
      <w:proofErr w:type="spellStart"/>
      <w:r>
        <w:rPr>
          <w:rFonts w:ascii="Arial" w:eastAsia="Arial" w:hAnsi="Arial" w:cs="Arial"/>
        </w:rPr>
        <w:t>Gürlek</w:t>
      </w:r>
      <w:proofErr w:type="spellEnd"/>
      <w:r>
        <w:rPr>
          <w:rFonts w:ascii="Arial" w:eastAsia="Arial" w:hAnsi="Arial" w:cs="Arial"/>
        </w:rPr>
        <w:t xml:space="preserve"> and </w:t>
      </w:r>
      <w:proofErr w:type="spellStart"/>
      <w:r>
        <w:rPr>
          <w:rFonts w:ascii="Arial" w:eastAsia="Arial" w:hAnsi="Arial" w:cs="Arial"/>
        </w:rPr>
        <w:t>Koseoglu</w:t>
      </w:r>
      <w:proofErr w:type="spellEnd"/>
      <w:r>
        <w:rPr>
          <w:rFonts w:ascii="Arial" w:eastAsia="Arial" w:hAnsi="Arial" w:cs="Arial"/>
        </w:rPr>
        <w:t>, 2021). It thus creates a problem in which the hotel is balancing between getting the environmentally sensitive guests using its services as well as the affordability of the services. Strand Palace must continually assess consumer preferences and adapt its offerings to meet diverse expectations-a complex, resource-intensive process. It is also difficult to measure the impact of CSR practices. Sustainability practices need strong measurements in order to track their success. Strand Palace has to find what works for it in the measurement of the success of such initiatives (</w:t>
      </w:r>
      <w:proofErr w:type="spellStart"/>
      <w:r>
        <w:rPr>
          <w:rFonts w:ascii="Arial" w:eastAsia="Arial" w:hAnsi="Arial" w:cs="Arial"/>
        </w:rPr>
        <w:t>Guix</w:t>
      </w:r>
      <w:proofErr w:type="spellEnd"/>
      <w:r>
        <w:rPr>
          <w:rFonts w:ascii="Arial" w:eastAsia="Arial" w:hAnsi="Arial" w:cs="Arial"/>
        </w:rPr>
        <w:t xml:space="preserve"> and Font, 2020). This helps in communicating achievements on the base that can be identified using appropriate metrics set when results start showing. Setting metrics is, however, not the end; complicatedness in measuring social and environmental impacts can delay the realization of results, which may involve commitment of a lot of resources and expertise.</w:t>
      </w:r>
    </w:p>
    <w:p w14:paraId="71D53B8B" w14:textId="77777777" w:rsidR="00CA5B39" w:rsidRDefault="00F77299">
      <w:pPr>
        <w:rPr>
          <w:rFonts w:ascii="Arial" w:eastAsia="Arial" w:hAnsi="Arial" w:cs="Arial"/>
        </w:rPr>
      </w:pPr>
      <w:r>
        <w:rPr>
          <w:rFonts w:ascii="Arial" w:eastAsia="Arial" w:hAnsi="Arial" w:cs="Arial"/>
        </w:rPr>
        <w:t>Other regulatory benefits also support the reasons for having a strong CSR strategy. By already undertaking the sustainable initiatives, Strand Palace is in a good position regarding current and future legislation</w:t>
      </w:r>
      <w:r w:rsidR="00A64A4E">
        <w:rPr>
          <w:rFonts w:ascii="Arial" w:eastAsia="Arial" w:hAnsi="Arial" w:cs="Arial"/>
        </w:rPr>
        <w:t xml:space="preserve"> (</w:t>
      </w:r>
      <w:proofErr w:type="spellStart"/>
      <w:r w:rsidR="00A64A4E">
        <w:rPr>
          <w:rFonts w:ascii="Arial" w:eastAsia="Arial" w:hAnsi="Arial" w:cs="Arial"/>
        </w:rPr>
        <w:t>Guix</w:t>
      </w:r>
      <w:proofErr w:type="spellEnd"/>
      <w:r w:rsidR="00A64A4E" w:rsidRPr="00A64A4E">
        <w:rPr>
          <w:rFonts w:ascii="Arial" w:eastAsia="Arial" w:hAnsi="Arial" w:cs="Arial"/>
        </w:rPr>
        <w:t xml:space="preserve"> and Font,</w:t>
      </w:r>
      <w:r w:rsidR="00A64A4E">
        <w:rPr>
          <w:rFonts w:ascii="Arial" w:eastAsia="Arial" w:hAnsi="Arial" w:cs="Arial"/>
        </w:rPr>
        <w:t xml:space="preserve"> 2020)</w:t>
      </w:r>
      <w:r>
        <w:rPr>
          <w:rFonts w:ascii="Arial" w:eastAsia="Arial" w:hAnsi="Arial" w:cs="Arial"/>
        </w:rPr>
        <w:t xml:space="preserve">. Governments around the world are starting to </w:t>
      </w:r>
      <w:r w:rsidR="00CC5FC6">
        <w:rPr>
          <w:rFonts w:ascii="Arial" w:eastAsia="Arial" w:hAnsi="Arial" w:cs="Arial"/>
        </w:rPr>
        <w:t>legislate</w:t>
      </w:r>
      <w:r>
        <w:rPr>
          <w:rFonts w:ascii="Arial" w:eastAsia="Arial" w:hAnsi="Arial" w:cs="Arial"/>
        </w:rPr>
        <w:t xml:space="preserve"> and regulate in the battle to counter climate change and ensure sustainability. Those hotels that have an all-encompassing CSR strategy will be in a stronger position when regulations are enacted (Cabral and Jabbour, 2020). Pro-active compliance not only minimizes legal risks but also strengthens the credibility and position of the hotel within the industry. Another key opportunity that can come from CSR initiatives is cost savings. Although the initial investment into energy-efficient technologies may be quite high, the long-term savings related to reduced energy and water consumption can mean improved profitability. Ongoing monitoring and smoothing of resource use help the operational efficiency for Strand Palace and reduce costs to benefit the bottom line.</w:t>
      </w:r>
    </w:p>
    <w:p w14:paraId="1C5A3790" w14:textId="77777777" w:rsidR="00CA5B39" w:rsidRDefault="00F77299">
      <w:pPr>
        <w:rPr>
          <w:rFonts w:ascii="Arial" w:eastAsia="Arial" w:hAnsi="Arial" w:cs="Arial"/>
        </w:rPr>
      </w:pPr>
      <w:r>
        <w:rPr>
          <w:rFonts w:ascii="Arial" w:eastAsia="Arial" w:hAnsi="Arial" w:cs="Arial"/>
        </w:rPr>
        <w:t>These savings can then be reinvested into further sustainability initiatives, creating a snowball effect that tightens the hotel's circle of commitment toward CSR. The other possibility that might be associated with CSR practices is community support</w:t>
      </w:r>
      <w:r w:rsidR="00A64A4E">
        <w:rPr>
          <w:rFonts w:ascii="Arial" w:eastAsia="Arial" w:hAnsi="Arial" w:cs="Arial"/>
        </w:rPr>
        <w:t xml:space="preserve"> (</w:t>
      </w:r>
      <w:r w:rsidR="00A64A4E" w:rsidRPr="00A64A4E">
        <w:rPr>
          <w:rFonts w:ascii="Arial" w:eastAsia="Arial" w:hAnsi="Arial" w:cs="Arial"/>
        </w:rPr>
        <w:t>Sigala</w:t>
      </w:r>
      <w:r w:rsidR="00A64A4E">
        <w:rPr>
          <w:rFonts w:ascii="Arial" w:eastAsia="Arial" w:hAnsi="Arial" w:cs="Arial"/>
        </w:rPr>
        <w:t xml:space="preserve"> </w:t>
      </w:r>
      <w:r w:rsidR="00A64A4E">
        <w:rPr>
          <w:rFonts w:ascii="Arial" w:eastAsia="Arial" w:hAnsi="Arial" w:cs="Arial"/>
          <w:i/>
        </w:rPr>
        <w:lastRenderedPageBreak/>
        <w:t xml:space="preserve">et al. </w:t>
      </w:r>
      <w:r w:rsidR="00A64A4E">
        <w:rPr>
          <w:rFonts w:ascii="Arial" w:eastAsia="Arial" w:hAnsi="Arial" w:cs="Arial"/>
        </w:rPr>
        <w:t>2021)</w:t>
      </w:r>
      <w:r>
        <w:rPr>
          <w:rFonts w:ascii="Arial" w:eastAsia="Arial" w:hAnsi="Arial" w:cs="Arial"/>
        </w:rPr>
        <w:t xml:space="preserve">. In return for active community involvement, Strand Palace gets goodwill and amicable relations that might prove very helpful in times of distress. Indeed, strong community relations could well ensure more significant support from the local holders of stakes to make the hotel resilient and agile. Additionally, if the hotel collaborates with local organizations on charitable projects, then their impact will be heightened, and the idea of shared responsibility and purpose might be one that resonates well with the employees and guests alike (Sigala </w:t>
      </w:r>
      <w:r>
        <w:rPr>
          <w:rFonts w:ascii="Arial" w:eastAsia="Arial" w:hAnsi="Arial" w:cs="Arial"/>
          <w:i/>
        </w:rPr>
        <w:t xml:space="preserve">et al. </w:t>
      </w:r>
      <w:r>
        <w:rPr>
          <w:rFonts w:ascii="Arial" w:eastAsia="Arial" w:hAnsi="Arial" w:cs="Arial"/>
        </w:rPr>
        <w:t xml:space="preserve">2021). Finally, there is the important opportunity of attracting and retaining talent, which is linked to CSR commitment. A strong focus on sustainability would help Strand Palace attract a workforce that is increasingly motivated by purpose and social responsibility. Special talents would more likely want to employ themselves with an organization that shows much more ethical practices and is sustainable. </w:t>
      </w:r>
    </w:p>
    <w:p w14:paraId="4C1250B9" w14:textId="77777777" w:rsidR="00CA5B39" w:rsidRDefault="00F77299">
      <w:pPr>
        <w:rPr>
          <w:rFonts w:ascii="Arial" w:eastAsia="Arial" w:hAnsi="Arial" w:cs="Arial"/>
        </w:rPr>
      </w:pPr>
      <w:r>
        <w:rPr>
          <w:rFonts w:ascii="Arial" w:eastAsia="Arial" w:hAnsi="Arial" w:cs="Arial"/>
        </w:rPr>
        <w:t>Therefore, it makes business sense for Strand Palace to nurture this type of work culture that can improve employee satisfaction, reduce turnover, and enhance the quality of the services provided for strands within the hotel environment. In the development of sustainability principles in the hospitality industry, Strand Palace Hotel is a good example of corporate social responsibility (Han, 2021). The hotel has managed to record great improvements concerning environmental sustainability, social community involvement, and business ethics through its well-rounded CSR practices. Although the challenges are present on both the financial and consumer expectation fronts, the opportunities availed through effective CSR policies far outweigh the obstacles (</w:t>
      </w:r>
      <w:proofErr w:type="spellStart"/>
      <w:r>
        <w:rPr>
          <w:rFonts w:ascii="Arial" w:eastAsia="Arial" w:hAnsi="Arial" w:cs="Arial"/>
        </w:rPr>
        <w:t>Floričić</w:t>
      </w:r>
      <w:proofErr w:type="spellEnd"/>
      <w:r>
        <w:rPr>
          <w:rFonts w:ascii="Arial" w:eastAsia="Arial" w:hAnsi="Arial" w:cs="Arial"/>
        </w:rPr>
        <w:t>, 2020). It consequently enhances brand reputation and attracts regulatory benefits, cost efficiencies, supports communities, and helps attract talent. All this is indicative of the very fundamental role CSR plays toward the realization of sustainability in the hospitality industry. Strand Palace has just proven that good moves reap colossal benefits not only for the organization itself but most definitely for the local community as well as the environment at large, underlining thereby the intrinsic linkage between responsible business practices on one side and sustainable growth on the other.</w:t>
      </w:r>
    </w:p>
    <w:p w14:paraId="75AFB8FF" w14:textId="47B793DC" w:rsidR="00CA5B39" w:rsidRDefault="00CA5B39" w:rsidP="00CC5FC6">
      <w:pPr>
        <w:pStyle w:val="Heading1"/>
      </w:pPr>
    </w:p>
    <w:p w14:paraId="71590F23" w14:textId="77777777" w:rsidR="00CA5B39" w:rsidRDefault="00F77299">
      <w:pPr>
        <w:rPr>
          <w:rFonts w:ascii="Arial" w:eastAsia="Arial" w:hAnsi="Arial" w:cs="Arial"/>
        </w:rPr>
      </w:pPr>
      <w:r>
        <w:rPr>
          <w:rFonts w:ascii="Arial" w:eastAsia="Arial" w:hAnsi="Arial" w:cs="Arial"/>
        </w:rPr>
        <w:t xml:space="preserve">Ultimately, Strand Palace Hotel stands out as a beacon for better corporate social responsibility guiding sustainability within the hospitality industry. As such, the hotel </w:t>
      </w:r>
      <w:r>
        <w:rPr>
          <w:rFonts w:ascii="Arial" w:eastAsia="Arial" w:hAnsi="Arial" w:cs="Arial"/>
        </w:rPr>
        <w:lastRenderedPageBreak/>
        <w:t>reduces its social and ecological footprint, enhances operational efficiencies, and strengthens relations with all stakeholders as a result of the strong environmental stewardship initiative, community involvement, and ethical duty to business practices. While there are problems to deal with, like budgetary limits and different expectations from the different categories of customers, the benefits accruing from a well-implemented CSR strategy are immense-things like regulatory compliance, cost savings, and good community relations that sum up in positive brand reputation. Additionally, a strong commitment to social responsibility attracts purpose-and social responsibility-driven talent, fostering a culture of sustainability within the workforce. Ultimately, Strand Palace demonstrates that putting CSR at the heart of business operations is not only a moral obligation but also a strategic instrument that will help achieve long-term success. By placing a spotlight on sustainable practices, the hotel should be able to demonstrate that responsible business operations create appropriate value for an organization and the communities it serves, highlighting an intrinsic linkage of ethical practices and sustainable growth within the hospitality sector.</w:t>
      </w:r>
      <w:r>
        <w:br w:type="page"/>
      </w:r>
    </w:p>
    <w:p w14:paraId="00A69F57" w14:textId="77777777" w:rsidR="00CA5B39" w:rsidRDefault="00F77299" w:rsidP="00CC5FC6">
      <w:pPr>
        <w:pStyle w:val="Heading1"/>
      </w:pPr>
      <w:bookmarkStart w:id="0" w:name="_Toc179808768"/>
      <w:r>
        <w:lastRenderedPageBreak/>
        <w:t>Reference List</w:t>
      </w:r>
      <w:bookmarkEnd w:id="0"/>
    </w:p>
    <w:p w14:paraId="133B7632" w14:textId="77777777" w:rsidR="00041DF1" w:rsidRPr="00A64A4E" w:rsidRDefault="00041DF1" w:rsidP="00A64A4E">
      <w:pPr>
        <w:rPr>
          <w:rFonts w:ascii="Arial" w:eastAsia="Arial" w:hAnsi="Arial" w:cs="Arial"/>
        </w:rPr>
      </w:pPr>
      <w:r w:rsidRPr="00A64A4E">
        <w:rPr>
          <w:rFonts w:ascii="Arial" w:eastAsia="Arial" w:hAnsi="Arial" w:cs="Arial"/>
        </w:rPr>
        <w:t xml:space="preserve">Achmad, W. and </w:t>
      </w:r>
      <w:proofErr w:type="spellStart"/>
      <w:r w:rsidRPr="00A64A4E">
        <w:rPr>
          <w:rFonts w:ascii="Arial" w:eastAsia="Arial" w:hAnsi="Arial" w:cs="Arial"/>
        </w:rPr>
        <w:t>Yulianah</w:t>
      </w:r>
      <w:proofErr w:type="spellEnd"/>
      <w:r w:rsidRPr="00A64A4E">
        <w:rPr>
          <w:rFonts w:ascii="Arial" w:eastAsia="Arial" w:hAnsi="Arial" w:cs="Arial"/>
        </w:rPr>
        <w:t xml:space="preserve">, Y., 2022. Corporate social responsibility of the hospitality industry in realizing sustainable tourism development. Enrichment: Journal of Management, 12(2), pp.1610-1616. Available at: </w:t>
      </w:r>
      <w:hyperlink r:id="rId9">
        <w:r w:rsidRPr="00A64A4E">
          <w:rPr>
            <w:rFonts w:ascii="Arial" w:eastAsia="Arial" w:hAnsi="Arial" w:cs="Arial"/>
            <w:color w:val="1155CC"/>
            <w:u w:val="single"/>
          </w:rPr>
          <w:t>http://enrichment.iocspublisher.org/index.php/enrichment/article/view/447</w:t>
        </w:r>
      </w:hyperlink>
    </w:p>
    <w:p w14:paraId="6B32085F" w14:textId="77777777" w:rsidR="00041DF1" w:rsidRDefault="00041DF1" w:rsidP="00A64A4E">
      <w:pPr>
        <w:rPr>
          <w:rFonts w:ascii="Arial" w:eastAsia="Arial" w:hAnsi="Arial" w:cs="Arial"/>
        </w:rPr>
      </w:pPr>
      <w:r w:rsidRPr="00A64A4E">
        <w:rPr>
          <w:rFonts w:ascii="Arial" w:eastAsia="Arial" w:hAnsi="Arial" w:cs="Arial"/>
        </w:rPr>
        <w:t xml:space="preserve">Achmad, W. and </w:t>
      </w:r>
      <w:proofErr w:type="spellStart"/>
      <w:r w:rsidRPr="00A64A4E">
        <w:rPr>
          <w:rFonts w:ascii="Arial" w:eastAsia="Arial" w:hAnsi="Arial" w:cs="Arial"/>
        </w:rPr>
        <w:t>Yulianah</w:t>
      </w:r>
      <w:proofErr w:type="spellEnd"/>
      <w:r w:rsidRPr="00A64A4E">
        <w:rPr>
          <w:rFonts w:ascii="Arial" w:eastAsia="Arial" w:hAnsi="Arial" w:cs="Arial"/>
        </w:rPr>
        <w:t>, Y., 2022. Corporate social responsibility of the hospitality industry in realizing sustainable tourism development. </w:t>
      </w:r>
      <w:r w:rsidRPr="00A64A4E">
        <w:rPr>
          <w:rFonts w:ascii="Arial" w:eastAsia="Arial" w:hAnsi="Arial" w:cs="Arial"/>
          <w:i/>
          <w:iCs/>
        </w:rPr>
        <w:t>Enrichment: Journal of Management</w:t>
      </w:r>
      <w:r w:rsidRPr="00A64A4E">
        <w:rPr>
          <w:rFonts w:ascii="Arial" w:eastAsia="Arial" w:hAnsi="Arial" w:cs="Arial"/>
        </w:rPr>
        <w:t>, </w:t>
      </w:r>
      <w:r w:rsidRPr="00A64A4E">
        <w:rPr>
          <w:rFonts w:ascii="Arial" w:eastAsia="Arial" w:hAnsi="Arial" w:cs="Arial"/>
          <w:i/>
          <w:iCs/>
        </w:rPr>
        <w:t>12</w:t>
      </w:r>
      <w:r w:rsidRPr="00A64A4E">
        <w:rPr>
          <w:rFonts w:ascii="Arial" w:eastAsia="Arial" w:hAnsi="Arial" w:cs="Arial"/>
        </w:rPr>
        <w:t>(2), pp.1610-1616.</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10" w:history="1">
        <w:r w:rsidRPr="000B0ED5">
          <w:rPr>
            <w:rStyle w:val="Hyperlink"/>
            <w:rFonts w:ascii="Arial" w:eastAsia="Arial" w:hAnsi="Arial" w:cs="Arial"/>
          </w:rPr>
          <w:t>http://enrichment.iocspublisher.org/index.php/enrichment/article/view/447</w:t>
        </w:r>
      </w:hyperlink>
      <w:r>
        <w:rPr>
          <w:rFonts w:ascii="Arial" w:eastAsia="Arial" w:hAnsi="Arial" w:cs="Arial"/>
        </w:rPr>
        <w:t xml:space="preserve"> </w:t>
      </w:r>
    </w:p>
    <w:p w14:paraId="7978104B" w14:textId="77777777" w:rsidR="00041DF1" w:rsidRPr="00A64A4E" w:rsidRDefault="00041DF1" w:rsidP="00A64A4E">
      <w:pPr>
        <w:rPr>
          <w:rFonts w:ascii="Arial" w:eastAsia="Arial" w:hAnsi="Arial" w:cs="Arial"/>
        </w:rPr>
      </w:pPr>
      <w:r w:rsidRPr="00A64A4E">
        <w:rPr>
          <w:rFonts w:ascii="Arial" w:eastAsia="Arial" w:hAnsi="Arial" w:cs="Arial"/>
        </w:rPr>
        <w:t xml:space="preserve">Cabral, C. and Jabbour, C.J.C., 2020. Understanding the human side of green hospitality management. International Journal of Hospitality Management, 88, p.102389. Available at: </w:t>
      </w:r>
      <w:hyperlink r:id="rId11">
        <w:r w:rsidRPr="00A64A4E">
          <w:rPr>
            <w:rFonts w:ascii="Arial" w:eastAsia="Arial" w:hAnsi="Arial" w:cs="Arial"/>
            <w:color w:val="1155CC"/>
            <w:u w:val="single"/>
          </w:rPr>
          <w:t>https://www.taylorfrancis.com/chapters/edit/10.4324/9781003256274-1/consumer-behavior-environmental-sustainability-tourism-hospitality-review-theories-concepts-latest-research-heesup-han</w:t>
        </w:r>
      </w:hyperlink>
    </w:p>
    <w:p w14:paraId="0E160582" w14:textId="77777777" w:rsidR="00041DF1" w:rsidRPr="00A64A4E" w:rsidRDefault="00041DF1" w:rsidP="00A64A4E">
      <w:pPr>
        <w:rPr>
          <w:rFonts w:ascii="Arial" w:eastAsia="Arial" w:hAnsi="Arial" w:cs="Arial"/>
        </w:rPr>
      </w:pPr>
      <w:r w:rsidRPr="00A64A4E">
        <w:rPr>
          <w:rFonts w:ascii="Arial" w:eastAsia="Arial" w:hAnsi="Arial" w:cs="Arial"/>
        </w:rPr>
        <w:t xml:space="preserve">Fatima, T. and Elbanna, S., 2020. Balanced scorecard in the hospitality and tourism industry: Past, present and future. International Journal of hospitality management, 91, p.102656. Available at: </w:t>
      </w:r>
      <w:hyperlink r:id="rId12">
        <w:r w:rsidRPr="00A64A4E">
          <w:rPr>
            <w:rFonts w:ascii="Arial" w:eastAsia="Arial" w:hAnsi="Arial" w:cs="Arial"/>
            <w:color w:val="1155CC"/>
            <w:u w:val="single"/>
          </w:rPr>
          <w:t>https://www.sciencedirect.com/science/article/pii/S0278431920302085</w:t>
        </w:r>
      </w:hyperlink>
    </w:p>
    <w:p w14:paraId="7DDE143B" w14:textId="77777777" w:rsidR="00041DF1" w:rsidRDefault="00041DF1" w:rsidP="00A64A4E">
      <w:pPr>
        <w:rPr>
          <w:rFonts w:ascii="Arial" w:eastAsia="Arial" w:hAnsi="Arial" w:cs="Arial"/>
        </w:rPr>
      </w:pPr>
      <w:r w:rsidRPr="00A64A4E">
        <w:rPr>
          <w:rFonts w:ascii="Arial" w:eastAsia="Arial" w:hAnsi="Arial" w:cs="Arial"/>
        </w:rPr>
        <w:t>Fatima, T. and Elbanna, S., 2020. Balanced scorecard in the hospitality and tourism industry: Past, present and future. </w:t>
      </w:r>
      <w:r w:rsidRPr="00A64A4E">
        <w:rPr>
          <w:rFonts w:ascii="Arial" w:eastAsia="Arial" w:hAnsi="Arial" w:cs="Arial"/>
          <w:i/>
          <w:iCs/>
        </w:rPr>
        <w:t>International Journal of hospitality management</w:t>
      </w:r>
      <w:r w:rsidRPr="00A64A4E">
        <w:rPr>
          <w:rFonts w:ascii="Arial" w:eastAsia="Arial" w:hAnsi="Arial" w:cs="Arial"/>
        </w:rPr>
        <w:t>, </w:t>
      </w:r>
      <w:r w:rsidRPr="00A64A4E">
        <w:rPr>
          <w:rFonts w:ascii="Arial" w:eastAsia="Arial" w:hAnsi="Arial" w:cs="Arial"/>
          <w:i/>
          <w:iCs/>
        </w:rPr>
        <w:t>91</w:t>
      </w:r>
      <w:r w:rsidRPr="00A64A4E">
        <w:rPr>
          <w:rFonts w:ascii="Arial" w:eastAsia="Arial" w:hAnsi="Arial" w:cs="Arial"/>
        </w:rPr>
        <w:t>, p.102656.</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13" w:history="1">
        <w:r w:rsidRPr="000B0ED5">
          <w:rPr>
            <w:rStyle w:val="Hyperlink"/>
            <w:rFonts w:ascii="Arial" w:eastAsia="Arial" w:hAnsi="Arial" w:cs="Arial"/>
          </w:rPr>
          <w:t>https://www.sciencedirect.com/science/article/pii/S0278431920302085</w:t>
        </w:r>
      </w:hyperlink>
      <w:r>
        <w:rPr>
          <w:rFonts w:ascii="Arial" w:eastAsia="Arial" w:hAnsi="Arial" w:cs="Arial"/>
        </w:rPr>
        <w:t xml:space="preserve"> </w:t>
      </w:r>
    </w:p>
    <w:p w14:paraId="4BBB0AA0" w14:textId="77777777" w:rsidR="00041DF1" w:rsidRPr="00A64A4E" w:rsidRDefault="00041DF1" w:rsidP="00A64A4E">
      <w:pPr>
        <w:rPr>
          <w:rFonts w:ascii="Arial" w:eastAsia="Arial" w:hAnsi="Arial" w:cs="Arial"/>
        </w:rPr>
      </w:pPr>
      <w:proofErr w:type="spellStart"/>
      <w:r w:rsidRPr="00A64A4E">
        <w:rPr>
          <w:rFonts w:ascii="Arial" w:eastAsia="Arial" w:hAnsi="Arial" w:cs="Arial"/>
        </w:rPr>
        <w:t>Floričić</w:t>
      </w:r>
      <w:proofErr w:type="spellEnd"/>
      <w:r w:rsidRPr="00A64A4E">
        <w:rPr>
          <w:rFonts w:ascii="Arial" w:eastAsia="Arial" w:hAnsi="Arial" w:cs="Arial"/>
        </w:rPr>
        <w:t xml:space="preserve">, T., 2020. Sustainable solutions in the hospitality industry and competitiveness context of “green hotels”. Civil Engineering Journal, 6(6), pp.1104-1113. Available at: </w:t>
      </w:r>
      <w:hyperlink r:id="rId14">
        <w:r w:rsidRPr="00A64A4E">
          <w:rPr>
            <w:rFonts w:ascii="Arial" w:eastAsia="Arial" w:hAnsi="Arial" w:cs="Arial"/>
            <w:color w:val="1155CC"/>
            <w:u w:val="single"/>
          </w:rPr>
          <w:t>https://pdfs.semanticscholar.org/75fe/3deb593064ef706bde10c6a47384e2fa8bab.pdf</w:t>
        </w:r>
      </w:hyperlink>
    </w:p>
    <w:p w14:paraId="61938B3E" w14:textId="77777777" w:rsidR="00041DF1" w:rsidRPr="00A64A4E" w:rsidRDefault="00041DF1" w:rsidP="00A64A4E">
      <w:pPr>
        <w:rPr>
          <w:rFonts w:ascii="Arial" w:eastAsia="Arial" w:hAnsi="Arial" w:cs="Arial"/>
        </w:rPr>
      </w:pPr>
      <w:proofErr w:type="spellStart"/>
      <w:r w:rsidRPr="00A64A4E">
        <w:rPr>
          <w:rFonts w:ascii="Arial" w:eastAsia="Arial" w:hAnsi="Arial" w:cs="Arial"/>
        </w:rPr>
        <w:t>Guix</w:t>
      </w:r>
      <w:proofErr w:type="spellEnd"/>
      <w:r w:rsidRPr="00A64A4E">
        <w:rPr>
          <w:rFonts w:ascii="Arial" w:eastAsia="Arial" w:hAnsi="Arial" w:cs="Arial"/>
        </w:rPr>
        <w:t xml:space="preserve">, M. and Font, X., 2020. The Materiality Balanced Scorecard: A framework for stakeholder-led integration of sustainable hospitality management and reporting. </w:t>
      </w:r>
      <w:r w:rsidRPr="00A64A4E">
        <w:rPr>
          <w:rFonts w:ascii="Arial" w:eastAsia="Arial" w:hAnsi="Arial" w:cs="Arial"/>
        </w:rPr>
        <w:lastRenderedPageBreak/>
        <w:t xml:space="preserve">International Journal of Hospitality Management, 91, p.102634. Available at: </w:t>
      </w:r>
      <w:hyperlink r:id="rId15">
        <w:r w:rsidRPr="00A64A4E">
          <w:rPr>
            <w:rFonts w:ascii="Arial" w:eastAsia="Arial" w:hAnsi="Arial" w:cs="Arial"/>
            <w:color w:val="1155CC"/>
            <w:u w:val="single"/>
          </w:rPr>
          <w:t>https://www.sciencedirect.com/science/article/pii/S0278431920301869</w:t>
        </w:r>
      </w:hyperlink>
    </w:p>
    <w:p w14:paraId="7451B1AC" w14:textId="77777777" w:rsidR="00041DF1" w:rsidRDefault="00041DF1" w:rsidP="00A64A4E">
      <w:pPr>
        <w:rPr>
          <w:rFonts w:ascii="Arial" w:eastAsia="Arial" w:hAnsi="Arial" w:cs="Arial"/>
        </w:rPr>
      </w:pPr>
      <w:proofErr w:type="spellStart"/>
      <w:r w:rsidRPr="00A64A4E">
        <w:rPr>
          <w:rFonts w:ascii="Arial" w:eastAsia="Arial" w:hAnsi="Arial" w:cs="Arial"/>
        </w:rPr>
        <w:t>Guix</w:t>
      </w:r>
      <w:proofErr w:type="spellEnd"/>
      <w:r w:rsidRPr="00A64A4E">
        <w:rPr>
          <w:rFonts w:ascii="Arial" w:eastAsia="Arial" w:hAnsi="Arial" w:cs="Arial"/>
        </w:rPr>
        <w:t>, M. and Font, X., 2020. The Materiality Balanced Scorecard: A framework for stakeholder-led integration of sustainable hospitality management and reporting. </w:t>
      </w:r>
      <w:r w:rsidRPr="00A64A4E">
        <w:rPr>
          <w:rFonts w:ascii="Arial" w:eastAsia="Arial" w:hAnsi="Arial" w:cs="Arial"/>
          <w:i/>
          <w:iCs/>
        </w:rPr>
        <w:t>International Journal of Hospitality Management</w:t>
      </w:r>
      <w:r w:rsidRPr="00A64A4E">
        <w:rPr>
          <w:rFonts w:ascii="Arial" w:eastAsia="Arial" w:hAnsi="Arial" w:cs="Arial"/>
        </w:rPr>
        <w:t>, </w:t>
      </w:r>
      <w:r w:rsidRPr="00A64A4E">
        <w:rPr>
          <w:rFonts w:ascii="Arial" w:eastAsia="Arial" w:hAnsi="Arial" w:cs="Arial"/>
          <w:i/>
          <w:iCs/>
        </w:rPr>
        <w:t>91</w:t>
      </w:r>
      <w:r w:rsidRPr="00A64A4E">
        <w:rPr>
          <w:rFonts w:ascii="Arial" w:eastAsia="Arial" w:hAnsi="Arial" w:cs="Arial"/>
        </w:rPr>
        <w:t>, p.10234.</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16" w:history="1">
        <w:r w:rsidRPr="000B0ED5">
          <w:rPr>
            <w:rStyle w:val="Hyperlink"/>
            <w:rFonts w:ascii="Arial" w:eastAsia="Arial" w:hAnsi="Arial" w:cs="Arial"/>
          </w:rPr>
          <w:t>https://www.sciencedirect.com/science/article/pii/S0278431920301869</w:t>
        </w:r>
      </w:hyperlink>
      <w:r>
        <w:rPr>
          <w:rFonts w:ascii="Arial" w:eastAsia="Arial" w:hAnsi="Arial" w:cs="Arial"/>
        </w:rPr>
        <w:t xml:space="preserve"> </w:t>
      </w:r>
    </w:p>
    <w:p w14:paraId="7D19FFC1" w14:textId="77777777" w:rsidR="00041DF1" w:rsidRPr="00A64A4E" w:rsidRDefault="00041DF1" w:rsidP="00A64A4E">
      <w:pPr>
        <w:rPr>
          <w:rFonts w:ascii="Arial" w:eastAsia="Arial" w:hAnsi="Arial" w:cs="Arial"/>
        </w:rPr>
      </w:pPr>
      <w:proofErr w:type="spellStart"/>
      <w:r w:rsidRPr="00A64A4E">
        <w:rPr>
          <w:rFonts w:ascii="Arial" w:eastAsia="Arial" w:hAnsi="Arial" w:cs="Arial"/>
        </w:rPr>
        <w:t>Gürlek</w:t>
      </w:r>
      <w:proofErr w:type="spellEnd"/>
      <w:r w:rsidRPr="00A64A4E">
        <w:rPr>
          <w:rFonts w:ascii="Arial" w:eastAsia="Arial" w:hAnsi="Arial" w:cs="Arial"/>
        </w:rPr>
        <w:t xml:space="preserve">, M. and </w:t>
      </w:r>
      <w:proofErr w:type="spellStart"/>
      <w:r w:rsidRPr="00A64A4E">
        <w:rPr>
          <w:rFonts w:ascii="Arial" w:eastAsia="Arial" w:hAnsi="Arial" w:cs="Arial"/>
        </w:rPr>
        <w:t>Koseoglu</w:t>
      </w:r>
      <w:proofErr w:type="spellEnd"/>
      <w:r w:rsidRPr="00A64A4E">
        <w:rPr>
          <w:rFonts w:ascii="Arial" w:eastAsia="Arial" w:hAnsi="Arial" w:cs="Arial"/>
        </w:rPr>
        <w:t xml:space="preserve">, M.A., 2021. Green innovation research in the field of hospitality and tourism: The construct, antecedents, consequences, and future outlook. The Service Industries Journal, 41(11-12), pp.734-766. Available at: </w:t>
      </w:r>
      <w:hyperlink r:id="rId17">
        <w:r w:rsidRPr="00A64A4E">
          <w:rPr>
            <w:rFonts w:ascii="Arial" w:eastAsia="Arial" w:hAnsi="Arial" w:cs="Arial"/>
            <w:color w:val="1155CC"/>
            <w:u w:val="single"/>
          </w:rPr>
          <w:t>https://www.tandfonline.com/doi/abs/10.1080/02642069.2021.1929930</w:t>
        </w:r>
      </w:hyperlink>
    </w:p>
    <w:p w14:paraId="69757B15" w14:textId="77777777" w:rsidR="00041DF1" w:rsidRPr="00A64A4E" w:rsidRDefault="00041DF1" w:rsidP="00A64A4E">
      <w:pPr>
        <w:rPr>
          <w:rFonts w:ascii="Arial" w:eastAsia="Arial" w:hAnsi="Arial" w:cs="Arial"/>
        </w:rPr>
      </w:pPr>
      <w:r w:rsidRPr="00A64A4E">
        <w:rPr>
          <w:rFonts w:ascii="Arial" w:eastAsia="Arial" w:hAnsi="Arial" w:cs="Arial"/>
        </w:rPr>
        <w:t xml:space="preserve">Han, H., 2021. Consumer </w:t>
      </w:r>
      <w:proofErr w:type="spellStart"/>
      <w:r w:rsidRPr="00A64A4E">
        <w:rPr>
          <w:rFonts w:ascii="Arial" w:eastAsia="Arial" w:hAnsi="Arial" w:cs="Arial"/>
        </w:rPr>
        <w:t>behavior</w:t>
      </w:r>
      <w:proofErr w:type="spellEnd"/>
      <w:r w:rsidRPr="00A64A4E">
        <w:rPr>
          <w:rFonts w:ascii="Arial" w:eastAsia="Arial" w:hAnsi="Arial" w:cs="Arial"/>
        </w:rPr>
        <w:t xml:space="preserve"> and environmental sustainability in tourism and hospitality: A review of theories, concepts, and latest research. Sustainable Consumer Behaviour and the Environment, pp.1-22. Available at: </w:t>
      </w:r>
      <w:hyperlink r:id="rId18">
        <w:r w:rsidRPr="00A64A4E">
          <w:rPr>
            <w:rFonts w:ascii="Arial" w:eastAsia="Arial" w:hAnsi="Arial" w:cs="Arial"/>
            <w:color w:val="1155CC"/>
            <w:u w:val="single"/>
          </w:rPr>
          <w:t>https://www.taylorfrancis.com/chapters/edit/10.4324/9781003256274-1/consumer-behavior-environmental-sustainability-tourism-hospitality-review-theories-concepts-latest-research-heesup-han</w:t>
        </w:r>
      </w:hyperlink>
    </w:p>
    <w:p w14:paraId="5AFFCB17" w14:textId="77777777" w:rsidR="00041DF1" w:rsidRDefault="00041DF1" w:rsidP="00A64A4E">
      <w:pPr>
        <w:rPr>
          <w:rFonts w:ascii="Arial" w:eastAsia="Arial" w:hAnsi="Arial" w:cs="Arial"/>
        </w:rPr>
      </w:pPr>
      <w:proofErr w:type="spellStart"/>
      <w:r w:rsidRPr="00A64A4E">
        <w:rPr>
          <w:rFonts w:ascii="Arial" w:eastAsia="Arial" w:hAnsi="Arial" w:cs="Arial"/>
        </w:rPr>
        <w:t>Korstanje</w:t>
      </w:r>
      <w:proofErr w:type="spellEnd"/>
      <w:r w:rsidRPr="00A64A4E">
        <w:rPr>
          <w:rFonts w:ascii="Arial" w:eastAsia="Arial" w:hAnsi="Arial" w:cs="Arial"/>
        </w:rPr>
        <w:t>, M.E., George, B. and Nedelea, A.M. eds., 2020. </w:t>
      </w:r>
      <w:r w:rsidRPr="00A64A4E">
        <w:rPr>
          <w:rFonts w:ascii="Arial" w:eastAsia="Arial" w:hAnsi="Arial" w:cs="Arial"/>
          <w:i/>
          <w:iCs/>
        </w:rPr>
        <w:t>Strategies for promoting sustainable hospitality and tourism services</w:t>
      </w:r>
      <w:r w:rsidRPr="00A64A4E">
        <w:rPr>
          <w:rFonts w:ascii="Arial" w:eastAsia="Arial" w:hAnsi="Arial" w:cs="Arial"/>
        </w:rPr>
        <w:t>. IGI Global.</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19" w:history="1">
        <w:r w:rsidRPr="000B0ED5">
          <w:rPr>
            <w:rStyle w:val="Hyperlink"/>
            <w:rFonts w:ascii="Arial" w:eastAsia="Arial" w:hAnsi="Arial" w:cs="Arial"/>
          </w:rPr>
          <w:t>https://books.google.com/books?hl=en&amp;lr=&amp;id=BrkIEAAAQBAJ&amp;oi=fnd&amp;pg=PR1&amp;dq=Sustainable+Hospitality+%26+Tourism+Management&amp;ots=TqiCYoyxbC&amp;sig=RkM8M2QCS30QyGKThLLpFg_uKq0</w:t>
        </w:r>
      </w:hyperlink>
      <w:r>
        <w:rPr>
          <w:rFonts w:ascii="Arial" w:eastAsia="Arial" w:hAnsi="Arial" w:cs="Arial"/>
        </w:rPr>
        <w:t xml:space="preserve"> </w:t>
      </w:r>
    </w:p>
    <w:p w14:paraId="221F11DE" w14:textId="77777777" w:rsidR="00041DF1" w:rsidRPr="00A64A4E" w:rsidRDefault="00041DF1" w:rsidP="00A64A4E">
      <w:pPr>
        <w:rPr>
          <w:rFonts w:ascii="Arial" w:eastAsia="Arial" w:hAnsi="Arial" w:cs="Arial"/>
        </w:rPr>
      </w:pPr>
      <w:r w:rsidRPr="00A64A4E">
        <w:rPr>
          <w:rFonts w:ascii="Arial" w:eastAsia="Arial" w:hAnsi="Arial" w:cs="Arial"/>
        </w:rPr>
        <w:t>Molina-Collado, A., Santos-</w:t>
      </w:r>
      <w:proofErr w:type="spellStart"/>
      <w:r w:rsidRPr="00A64A4E">
        <w:rPr>
          <w:rFonts w:ascii="Arial" w:eastAsia="Arial" w:hAnsi="Arial" w:cs="Arial"/>
        </w:rPr>
        <w:t>Vijande</w:t>
      </w:r>
      <w:proofErr w:type="spellEnd"/>
      <w:r w:rsidRPr="00A64A4E">
        <w:rPr>
          <w:rFonts w:ascii="Arial" w:eastAsia="Arial" w:hAnsi="Arial" w:cs="Arial"/>
        </w:rPr>
        <w:t xml:space="preserve">, M.L., Gómez-Rico, M. and Madera, J.M., 2022. Sustainability in hospitality and tourism: a review of key research topics from 1994 to 2020. International Journal of Contemporary Hospitality Management, 34(8), pp.3029-3064. Available at: </w:t>
      </w:r>
      <w:hyperlink r:id="rId20">
        <w:r w:rsidRPr="00A64A4E">
          <w:rPr>
            <w:rFonts w:ascii="Arial" w:eastAsia="Arial" w:hAnsi="Arial" w:cs="Arial"/>
            <w:color w:val="1155CC"/>
            <w:u w:val="single"/>
          </w:rPr>
          <w:t>https://www.emerald.com/insight/content/doi/10.1108/IJCHM-10-2021-1305/full/html</w:t>
        </w:r>
      </w:hyperlink>
    </w:p>
    <w:p w14:paraId="1CFD2354" w14:textId="77777777" w:rsidR="00041DF1" w:rsidRDefault="00041DF1" w:rsidP="00A64A4E">
      <w:pPr>
        <w:rPr>
          <w:rFonts w:ascii="Arial" w:eastAsia="Arial" w:hAnsi="Arial" w:cs="Arial"/>
        </w:rPr>
      </w:pPr>
      <w:r w:rsidRPr="00A64A4E">
        <w:rPr>
          <w:rFonts w:ascii="Arial" w:eastAsia="Arial" w:hAnsi="Arial" w:cs="Arial"/>
        </w:rPr>
        <w:t>Molina-Collado, A., Santos-</w:t>
      </w:r>
      <w:proofErr w:type="spellStart"/>
      <w:r w:rsidRPr="00A64A4E">
        <w:rPr>
          <w:rFonts w:ascii="Arial" w:eastAsia="Arial" w:hAnsi="Arial" w:cs="Arial"/>
        </w:rPr>
        <w:t>Vijande</w:t>
      </w:r>
      <w:proofErr w:type="spellEnd"/>
      <w:r w:rsidRPr="00A64A4E">
        <w:rPr>
          <w:rFonts w:ascii="Arial" w:eastAsia="Arial" w:hAnsi="Arial" w:cs="Arial"/>
        </w:rPr>
        <w:t>, M.L., Gómez-Rico, M. and Madera, J.M., 2022. Sustainability in hospitality and tourism: a review of key research topics from 1994 to 2020. </w:t>
      </w:r>
      <w:r w:rsidRPr="00A64A4E">
        <w:rPr>
          <w:rFonts w:ascii="Arial" w:eastAsia="Arial" w:hAnsi="Arial" w:cs="Arial"/>
          <w:i/>
          <w:iCs/>
        </w:rPr>
        <w:t>International Journal of Contemporary Hospitality Management</w:t>
      </w:r>
      <w:r w:rsidRPr="00A64A4E">
        <w:rPr>
          <w:rFonts w:ascii="Arial" w:eastAsia="Arial" w:hAnsi="Arial" w:cs="Arial"/>
        </w:rPr>
        <w:t>, </w:t>
      </w:r>
      <w:r w:rsidRPr="00A64A4E">
        <w:rPr>
          <w:rFonts w:ascii="Arial" w:eastAsia="Arial" w:hAnsi="Arial" w:cs="Arial"/>
          <w:i/>
          <w:iCs/>
        </w:rPr>
        <w:t>34</w:t>
      </w:r>
      <w:r w:rsidRPr="00A64A4E">
        <w:rPr>
          <w:rFonts w:ascii="Arial" w:eastAsia="Arial" w:hAnsi="Arial" w:cs="Arial"/>
        </w:rPr>
        <w:t>(8), pp.3029-3064.</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21" w:history="1">
        <w:r w:rsidRPr="000B0ED5">
          <w:rPr>
            <w:rStyle w:val="Hyperlink"/>
            <w:rFonts w:ascii="Arial" w:eastAsia="Arial" w:hAnsi="Arial" w:cs="Arial"/>
          </w:rPr>
          <w:t>https://www.emerald.com/insight/content/doi/10.1108/IJCHM-10-2021-1305/full/html</w:t>
        </w:r>
      </w:hyperlink>
      <w:r>
        <w:rPr>
          <w:rFonts w:ascii="Arial" w:eastAsia="Arial" w:hAnsi="Arial" w:cs="Arial"/>
        </w:rPr>
        <w:t xml:space="preserve"> </w:t>
      </w:r>
    </w:p>
    <w:p w14:paraId="36411167" w14:textId="77777777" w:rsidR="00041DF1" w:rsidRPr="00A64A4E" w:rsidRDefault="00041DF1" w:rsidP="00A64A4E">
      <w:pPr>
        <w:rPr>
          <w:rFonts w:ascii="Arial" w:eastAsia="Arial" w:hAnsi="Arial" w:cs="Arial"/>
        </w:rPr>
      </w:pPr>
      <w:r w:rsidRPr="00A64A4E">
        <w:rPr>
          <w:rFonts w:ascii="Arial" w:eastAsia="Arial" w:hAnsi="Arial" w:cs="Arial"/>
        </w:rPr>
        <w:lastRenderedPageBreak/>
        <w:t xml:space="preserve">Mooney, S.K., 2020. Gender research in hospitality and tourism management: time to change the guard. International Journal of Contemporary Hospitality Management, 32(5), pp.1861-1879. Available at: </w:t>
      </w:r>
      <w:hyperlink r:id="rId22">
        <w:r w:rsidRPr="00A64A4E">
          <w:rPr>
            <w:rFonts w:ascii="Arial" w:eastAsia="Arial" w:hAnsi="Arial" w:cs="Arial"/>
            <w:color w:val="1155CC"/>
            <w:u w:val="single"/>
          </w:rPr>
          <w:t>https://www.emerald.com/insight/content/doi/10.1108/IJCHM-09-2019-0780/full/html</w:t>
        </w:r>
      </w:hyperlink>
    </w:p>
    <w:p w14:paraId="7945659F" w14:textId="77777777" w:rsidR="00041DF1" w:rsidRPr="00A64A4E" w:rsidRDefault="00041DF1" w:rsidP="00A64A4E">
      <w:pPr>
        <w:rPr>
          <w:rFonts w:ascii="Arial" w:eastAsia="Arial" w:hAnsi="Arial" w:cs="Arial"/>
        </w:rPr>
      </w:pPr>
      <w:r w:rsidRPr="00A64A4E">
        <w:rPr>
          <w:rFonts w:ascii="Arial" w:eastAsia="Arial" w:hAnsi="Arial" w:cs="Arial"/>
        </w:rPr>
        <w:t xml:space="preserve">Sakshi, Shashi, </w:t>
      </w:r>
      <w:proofErr w:type="spellStart"/>
      <w:r w:rsidRPr="00A64A4E">
        <w:rPr>
          <w:rFonts w:ascii="Arial" w:eastAsia="Arial" w:hAnsi="Arial" w:cs="Arial"/>
        </w:rPr>
        <w:t>Cerchione</w:t>
      </w:r>
      <w:proofErr w:type="spellEnd"/>
      <w:r w:rsidRPr="00A64A4E">
        <w:rPr>
          <w:rFonts w:ascii="Arial" w:eastAsia="Arial" w:hAnsi="Arial" w:cs="Arial"/>
        </w:rPr>
        <w:t xml:space="preserve">, R. and Bansal, H., 2020. Measuring the impact of sustainability policy and practices in tourism and hospitality industry. Business Strategy and the Environment, 29(3), pp.1109-1126. Available at: </w:t>
      </w:r>
      <w:hyperlink r:id="rId23">
        <w:r w:rsidRPr="00A64A4E">
          <w:rPr>
            <w:rFonts w:ascii="Arial" w:eastAsia="Arial" w:hAnsi="Arial" w:cs="Arial"/>
            <w:color w:val="1155CC"/>
            <w:u w:val="single"/>
          </w:rPr>
          <w:t>https://onlinelibrary.wiley.com/doi/abs/10.1002/bse.2420</w:t>
        </w:r>
      </w:hyperlink>
    </w:p>
    <w:p w14:paraId="7658705B" w14:textId="77777777" w:rsidR="00041DF1" w:rsidRPr="00A64A4E" w:rsidRDefault="00041DF1" w:rsidP="00A64A4E">
      <w:pPr>
        <w:rPr>
          <w:rFonts w:ascii="Arial" w:eastAsia="Arial" w:hAnsi="Arial" w:cs="Arial"/>
        </w:rPr>
      </w:pPr>
      <w:r w:rsidRPr="00A64A4E">
        <w:rPr>
          <w:rFonts w:ascii="Arial" w:eastAsia="Arial" w:hAnsi="Arial" w:cs="Arial"/>
        </w:rPr>
        <w:t xml:space="preserve">Sigala, M., Kumar, S., </w:t>
      </w:r>
      <w:proofErr w:type="spellStart"/>
      <w:r w:rsidRPr="00A64A4E">
        <w:rPr>
          <w:rFonts w:ascii="Arial" w:eastAsia="Arial" w:hAnsi="Arial" w:cs="Arial"/>
        </w:rPr>
        <w:t>Donthu</w:t>
      </w:r>
      <w:proofErr w:type="spellEnd"/>
      <w:r w:rsidRPr="00A64A4E">
        <w:rPr>
          <w:rFonts w:ascii="Arial" w:eastAsia="Arial" w:hAnsi="Arial" w:cs="Arial"/>
        </w:rPr>
        <w:t xml:space="preserve">, N., Sureka, R. and Joshi, Y., 2021. A bibliometric overview of the Journal of Hospitality and Tourism Management: Research contributions and influence. Journal of Hospitality and Tourism Management, 47, pp.273-288. Available at: </w:t>
      </w:r>
      <w:hyperlink r:id="rId24">
        <w:r w:rsidRPr="00A64A4E">
          <w:rPr>
            <w:rFonts w:ascii="Arial" w:eastAsia="Arial" w:hAnsi="Arial" w:cs="Arial"/>
            <w:color w:val="1155CC"/>
            <w:u w:val="single"/>
          </w:rPr>
          <w:t>https://www.sciencedirect.com/science/article/pii/S1447677021000553</w:t>
        </w:r>
      </w:hyperlink>
    </w:p>
    <w:p w14:paraId="39DB4CF8" w14:textId="77777777" w:rsidR="00041DF1" w:rsidRDefault="00041DF1" w:rsidP="00A64A4E">
      <w:pPr>
        <w:rPr>
          <w:rFonts w:ascii="Arial" w:eastAsia="Arial" w:hAnsi="Arial" w:cs="Arial"/>
        </w:rPr>
      </w:pPr>
      <w:r w:rsidRPr="00A64A4E">
        <w:rPr>
          <w:rFonts w:ascii="Arial" w:eastAsia="Arial" w:hAnsi="Arial" w:cs="Arial"/>
        </w:rPr>
        <w:t xml:space="preserve">Sigala, M., Kumar, S., </w:t>
      </w:r>
      <w:proofErr w:type="spellStart"/>
      <w:r w:rsidRPr="00A64A4E">
        <w:rPr>
          <w:rFonts w:ascii="Arial" w:eastAsia="Arial" w:hAnsi="Arial" w:cs="Arial"/>
        </w:rPr>
        <w:t>Donthu</w:t>
      </w:r>
      <w:proofErr w:type="spellEnd"/>
      <w:r w:rsidRPr="00A64A4E">
        <w:rPr>
          <w:rFonts w:ascii="Arial" w:eastAsia="Arial" w:hAnsi="Arial" w:cs="Arial"/>
        </w:rPr>
        <w:t>, N., Sureka, R. and Joshi, Y., 2021. A bibliometric overview of the Journal of Hospitality and Tourism Management: Research contributions and influence. </w:t>
      </w:r>
      <w:r w:rsidRPr="00A64A4E">
        <w:rPr>
          <w:rFonts w:ascii="Arial" w:eastAsia="Arial" w:hAnsi="Arial" w:cs="Arial"/>
          <w:i/>
          <w:iCs/>
        </w:rPr>
        <w:t>Journal of Hospitality and Tourism Management</w:t>
      </w:r>
      <w:r w:rsidRPr="00A64A4E">
        <w:rPr>
          <w:rFonts w:ascii="Arial" w:eastAsia="Arial" w:hAnsi="Arial" w:cs="Arial"/>
        </w:rPr>
        <w:t>, </w:t>
      </w:r>
      <w:r w:rsidRPr="00A64A4E">
        <w:rPr>
          <w:rFonts w:ascii="Arial" w:eastAsia="Arial" w:hAnsi="Arial" w:cs="Arial"/>
          <w:i/>
          <w:iCs/>
        </w:rPr>
        <w:t>47</w:t>
      </w:r>
      <w:r w:rsidRPr="00A64A4E">
        <w:rPr>
          <w:rFonts w:ascii="Arial" w:eastAsia="Arial" w:hAnsi="Arial" w:cs="Arial"/>
        </w:rPr>
        <w:t>, pp.273-288.</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25" w:history="1">
        <w:r w:rsidRPr="000B0ED5">
          <w:rPr>
            <w:rStyle w:val="Hyperlink"/>
            <w:rFonts w:ascii="Arial" w:eastAsia="Arial" w:hAnsi="Arial" w:cs="Arial"/>
          </w:rPr>
          <w:t>https://www.sciencedirect.com/science/article/pii/S1447677021000553</w:t>
        </w:r>
      </w:hyperlink>
      <w:r>
        <w:rPr>
          <w:rFonts w:ascii="Arial" w:eastAsia="Arial" w:hAnsi="Arial" w:cs="Arial"/>
        </w:rPr>
        <w:t xml:space="preserve"> </w:t>
      </w:r>
    </w:p>
    <w:p w14:paraId="2D248DF4" w14:textId="77777777" w:rsidR="00041DF1" w:rsidRPr="00A64A4E" w:rsidRDefault="00041DF1" w:rsidP="00A64A4E">
      <w:pPr>
        <w:rPr>
          <w:rFonts w:ascii="Arial" w:eastAsia="Arial" w:hAnsi="Arial" w:cs="Arial"/>
        </w:rPr>
      </w:pPr>
      <w:proofErr w:type="spellStart"/>
      <w:r w:rsidRPr="00A64A4E">
        <w:rPr>
          <w:rFonts w:ascii="Arial" w:eastAsia="Arial" w:hAnsi="Arial" w:cs="Arial"/>
        </w:rPr>
        <w:t>Strandpalacehotel</w:t>
      </w:r>
      <w:proofErr w:type="spellEnd"/>
      <w:r w:rsidRPr="00A64A4E">
        <w:rPr>
          <w:rFonts w:ascii="Arial" w:eastAsia="Arial" w:hAnsi="Arial" w:cs="Arial"/>
        </w:rPr>
        <w:t xml:space="preserve">, 2024. </w:t>
      </w:r>
      <w:r w:rsidRPr="00A64A4E">
        <w:rPr>
          <w:rFonts w:ascii="Arial" w:eastAsia="Arial" w:hAnsi="Arial" w:cs="Arial"/>
          <w:i/>
        </w:rPr>
        <w:t xml:space="preserve">Enjoy a sustainable stay in the heart of London. </w:t>
      </w:r>
      <w:r w:rsidRPr="00A64A4E">
        <w:rPr>
          <w:rFonts w:ascii="Arial" w:eastAsia="Arial" w:hAnsi="Arial" w:cs="Arial"/>
        </w:rPr>
        <w:t xml:space="preserve">Available at: </w:t>
      </w:r>
      <w:hyperlink r:id="rId26">
        <w:r w:rsidRPr="00A64A4E">
          <w:rPr>
            <w:rFonts w:ascii="Arial" w:eastAsia="Arial" w:hAnsi="Arial" w:cs="Arial"/>
            <w:color w:val="1155CC"/>
            <w:u w:val="single"/>
          </w:rPr>
          <w:t>https://www.strandpalacehotel.co.uk/sustainability.html</w:t>
        </w:r>
      </w:hyperlink>
      <w:r w:rsidRPr="00A64A4E">
        <w:rPr>
          <w:rFonts w:ascii="Arial" w:eastAsia="Arial" w:hAnsi="Arial" w:cs="Arial"/>
        </w:rPr>
        <w:t xml:space="preserve"> [Accessed on 14th October, 2024]</w:t>
      </w:r>
    </w:p>
    <w:p w14:paraId="6E668488" w14:textId="77777777" w:rsidR="00041DF1" w:rsidRDefault="00041DF1" w:rsidP="00A64A4E">
      <w:r w:rsidRPr="00A64A4E">
        <w:rPr>
          <w:rFonts w:ascii="Arial" w:eastAsia="Arial" w:hAnsi="Arial" w:cs="Arial"/>
        </w:rPr>
        <w:t xml:space="preserve">Su, C.H.J. and Chen, C.D., 2020. Does sustainability index matter to the hospitality industry?. Tourism Management, 81, p.104158. Available at: </w:t>
      </w:r>
      <w:hyperlink r:id="rId27">
        <w:r w:rsidRPr="00A64A4E">
          <w:rPr>
            <w:rFonts w:ascii="Arial" w:eastAsia="Arial" w:hAnsi="Arial" w:cs="Arial"/>
            <w:color w:val="1155CC"/>
            <w:u w:val="single"/>
          </w:rPr>
          <w:t>https://www.sciencedirect.com/science/article/pii/S0261517720300820</w:t>
        </w:r>
      </w:hyperlink>
    </w:p>
    <w:p w14:paraId="6DF74CC4" w14:textId="77777777" w:rsidR="00041DF1" w:rsidRDefault="00041DF1" w:rsidP="00A64A4E">
      <w:pPr>
        <w:rPr>
          <w:rFonts w:ascii="Arial" w:eastAsia="Arial" w:hAnsi="Arial" w:cs="Arial"/>
        </w:rPr>
      </w:pPr>
      <w:r w:rsidRPr="00A64A4E">
        <w:rPr>
          <w:rFonts w:ascii="Arial" w:eastAsia="Arial" w:hAnsi="Arial" w:cs="Arial"/>
        </w:rPr>
        <w:t>Yousaf, Z., Radulescu, M., Sinisi, C.I., Serbanescu, L. and Paunescu, L.M., 2021. Harmonization of green motives and green business strategies towards sustainable development of hospitality and tourism industry: Green environmental policies. </w:t>
      </w:r>
      <w:r w:rsidRPr="00A64A4E">
        <w:rPr>
          <w:rFonts w:ascii="Arial" w:eastAsia="Arial" w:hAnsi="Arial" w:cs="Arial"/>
          <w:i/>
          <w:iCs/>
        </w:rPr>
        <w:t>Sustainability</w:t>
      </w:r>
      <w:r w:rsidRPr="00A64A4E">
        <w:rPr>
          <w:rFonts w:ascii="Arial" w:eastAsia="Arial" w:hAnsi="Arial" w:cs="Arial"/>
        </w:rPr>
        <w:t>, </w:t>
      </w:r>
      <w:r w:rsidRPr="00A64A4E">
        <w:rPr>
          <w:rFonts w:ascii="Arial" w:eastAsia="Arial" w:hAnsi="Arial" w:cs="Arial"/>
          <w:i/>
          <w:iCs/>
        </w:rPr>
        <w:t>13</w:t>
      </w:r>
      <w:r w:rsidRPr="00A64A4E">
        <w:rPr>
          <w:rFonts w:ascii="Arial" w:eastAsia="Arial" w:hAnsi="Arial" w:cs="Arial"/>
        </w:rPr>
        <w:t>(12), p.6592.</w:t>
      </w:r>
      <w:r>
        <w:rPr>
          <w:rFonts w:ascii="Arial" w:eastAsia="Arial" w:hAnsi="Arial" w:cs="Arial"/>
        </w:rPr>
        <w:t xml:space="preserve"> </w:t>
      </w:r>
      <w:r w:rsidRPr="00A64A4E">
        <w:rPr>
          <w:rFonts w:ascii="Arial" w:eastAsia="Arial" w:hAnsi="Arial" w:cs="Arial"/>
        </w:rPr>
        <w:t>Available at:</w:t>
      </w:r>
      <w:r>
        <w:rPr>
          <w:rFonts w:ascii="Arial" w:eastAsia="Arial" w:hAnsi="Arial" w:cs="Arial"/>
        </w:rPr>
        <w:t xml:space="preserve"> </w:t>
      </w:r>
      <w:hyperlink r:id="rId28" w:history="1">
        <w:r w:rsidRPr="000B0ED5">
          <w:rPr>
            <w:rStyle w:val="Hyperlink"/>
            <w:rFonts w:ascii="Arial" w:eastAsia="Arial" w:hAnsi="Arial" w:cs="Arial"/>
          </w:rPr>
          <w:t>https://www.mdpi.com/2071-1050/13/12/6592</w:t>
        </w:r>
      </w:hyperlink>
      <w:r>
        <w:rPr>
          <w:rFonts w:ascii="Arial" w:eastAsia="Arial" w:hAnsi="Arial" w:cs="Arial"/>
        </w:rPr>
        <w:t xml:space="preserve"> </w:t>
      </w:r>
    </w:p>
    <w:p w14:paraId="4348E2AE" w14:textId="77777777" w:rsidR="00A64A4E" w:rsidRPr="00A64A4E" w:rsidRDefault="00A64A4E" w:rsidP="00A64A4E">
      <w:pPr>
        <w:rPr>
          <w:rFonts w:ascii="Arial" w:eastAsia="Arial" w:hAnsi="Arial" w:cs="Arial"/>
        </w:rPr>
      </w:pPr>
    </w:p>
    <w:sectPr w:rsidR="00A64A4E" w:rsidRPr="00A64A4E" w:rsidSect="00CC5FC6">
      <w:footerReference w:type="default" r:id="rId2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446E5C" w14:textId="77777777" w:rsidR="007C54A9" w:rsidRDefault="007C54A9" w:rsidP="00CC5FC6">
      <w:pPr>
        <w:spacing w:after="0" w:line="240" w:lineRule="auto"/>
      </w:pPr>
      <w:r>
        <w:separator/>
      </w:r>
    </w:p>
  </w:endnote>
  <w:endnote w:type="continuationSeparator" w:id="0">
    <w:p w14:paraId="2A7118D8" w14:textId="77777777" w:rsidR="007C54A9" w:rsidRDefault="007C54A9" w:rsidP="00CC5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348819"/>
      <w:docPartObj>
        <w:docPartGallery w:val="Page Numbers (Bottom of Page)"/>
        <w:docPartUnique/>
      </w:docPartObj>
    </w:sdtPr>
    <w:sdtEndPr>
      <w:rPr>
        <w:noProof/>
      </w:rPr>
    </w:sdtEndPr>
    <w:sdtContent>
      <w:p w14:paraId="391C3401" w14:textId="77777777" w:rsidR="00CC5FC6" w:rsidRDefault="009156AB">
        <w:pPr>
          <w:pStyle w:val="Footer"/>
          <w:jc w:val="right"/>
        </w:pPr>
        <w:r>
          <w:fldChar w:fldCharType="begin"/>
        </w:r>
        <w:r w:rsidR="00CC5FC6">
          <w:instrText xml:space="preserve"> PAGE   \* MERGEFORMAT </w:instrText>
        </w:r>
        <w:r>
          <w:fldChar w:fldCharType="separate"/>
        </w:r>
        <w:r w:rsidR="00041DF1">
          <w:rPr>
            <w:noProof/>
          </w:rPr>
          <w:t>11</w:t>
        </w:r>
        <w:r>
          <w:rPr>
            <w:noProof/>
          </w:rPr>
          <w:fldChar w:fldCharType="end"/>
        </w:r>
      </w:p>
    </w:sdtContent>
  </w:sdt>
  <w:p w14:paraId="0A03D4C5" w14:textId="77777777" w:rsidR="00CC5FC6" w:rsidRDefault="00CC5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B6BAAF" w14:textId="77777777" w:rsidR="007C54A9" w:rsidRDefault="007C54A9" w:rsidP="00CC5FC6">
      <w:pPr>
        <w:spacing w:after="0" w:line="240" w:lineRule="auto"/>
      </w:pPr>
      <w:r>
        <w:separator/>
      </w:r>
    </w:p>
  </w:footnote>
  <w:footnote w:type="continuationSeparator" w:id="0">
    <w:p w14:paraId="7A74CA7B" w14:textId="77777777" w:rsidR="007C54A9" w:rsidRDefault="007C54A9" w:rsidP="00CC5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DF1EF6"/>
    <w:multiLevelType w:val="hybridMultilevel"/>
    <w:tmpl w:val="F5AA23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74145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B39"/>
    <w:rsid w:val="00041DF1"/>
    <w:rsid w:val="001213DB"/>
    <w:rsid w:val="001B1A5D"/>
    <w:rsid w:val="001D37EA"/>
    <w:rsid w:val="00254CB1"/>
    <w:rsid w:val="00760120"/>
    <w:rsid w:val="007C54A9"/>
    <w:rsid w:val="007F4F3D"/>
    <w:rsid w:val="009156AB"/>
    <w:rsid w:val="0094528C"/>
    <w:rsid w:val="0095364E"/>
    <w:rsid w:val="00956DA3"/>
    <w:rsid w:val="009667A2"/>
    <w:rsid w:val="00A64A4E"/>
    <w:rsid w:val="00A80929"/>
    <w:rsid w:val="00AA22BB"/>
    <w:rsid w:val="00AE28E5"/>
    <w:rsid w:val="00AE7814"/>
    <w:rsid w:val="00B35556"/>
    <w:rsid w:val="00CA0224"/>
    <w:rsid w:val="00CA5B39"/>
    <w:rsid w:val="00CC5FC6"/>
    <w:rsid w:val="00D4547D"/>
    <w:rsid w:val="00EE6E0D"/>
    <w:rsid w:val="00F12BCA"/>
    <w:rsid w:val="00F2724C"/>
    <w:rsid w:val="00F7729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653B24"/>
  <w15:docId w15:val="{C63664DF-8ED0-4F02-A9FE-64E309EED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AB"/>
  </w:style>
  <w:style w:type="paragraph" w:styleId="Heading1">
    <w:name w:val="heading 1"/>
    <w:basedOn w:val="Normal"/>
    <w:next w:val="Normal"/>
    <w:uiPriority w:val="9"/>
    <w:qFormat/>
    <w:rsid w:val="00CC5FC6"/>
    <w:pPr>
      <w:outlineLvl w:val="0"/>
    </w:pPr>
    <w:rPr>
      <w:rFonts w:ascii="Arial" w:eastAsia="Arial" w:hAnsi="Arial" w:cs="Arial"/>
      <w:b/>
    </w:rPr>
  </w:style>
  <w:style w:type="paragraph" w:styleId="Heading2">
    <w:name w:val="heading 2"/>
    <w:basedOn w:val="Normal"/>
    <w:next w:val="Normal"/>
    <w:uiPriority w:val="9"/>
    <w:semiHidden/>
    <w:unhideWhenUsed/>
    <w:qFormat/>
    <w:rsid w:val="009156A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9156A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156AB"/>
    <w:pPr>
      <w:keepNext/>
      <w:keepLines/>
      <w:spacing w:before="280" w:after="80"/>
      <w:outlineLvl w:val="3"/>
    </w:pPr>
    <w:rPr>
      <w:color w:val="666666"/>
    </w:rPr>
  </w:style>
  <w:style w:type="paragraph" w:styleId="Heading5">
    <w:name w:val="heading 5"/>
    <w:basedOn w:val="Normal"/>
    <w:next w:val="Normal"/>
    <w:uiPriority w:val="9"/>
    <w:semiHidden/>
    <w:unhideWhenUsed/>
    <w:qFormat/>
    <w:rsid w:val="009156A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9156A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156AB"/>
    <w:pPr>
      <w:keepNext/>
      <w:keepLines/>
      <w:spacing w:after="60"/>
    </w:pPr>
    <w:rPr>
      <w:sz w:val="52"/>
      <w:szCs w:val="52"/>
    </w:rPr>
  </w:style>
  <w:style w:type="paragraph" w:styleId="Subtitle">
    <w:name w:val="Subtitle"/>
    <w:basedOn w:val="Normal"/>
    <w:next w:val="Normal"/>
    <w:uiPriority w:val="11"/>
    <w:qFormat/>
    <w:rsid w:val="009156AB"/>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C5F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FC6"/>
  </w:style>
  <w:style w:type="paragraph" w:styleId="Footer">
    <w:name w:val="footer"/>
    <w:basedOn w:val="Normal"/>
    <w:link w:val="FooterChar"/>
    <w:uiPriority w:val="99"/>
    <w:unhideWhenUsed/>
    <w:rsid w:val="00CC5F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FC6"/>
  </w:style>
  <w:style w:type="paragraph" w:styleId="TOCHeading">
    <w:name w:val="TOC Heading"/>
    <w:basedOn w:val="Heading1"/>
    <w:next w:val="Normal"/>
    <w:uiPriority w:val="39"/>
    <w:unhideWhenUsed/>
    <w:qFormat/>
    <w:rsid w:val="009667A2"/>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67A2"/>
    <w:pPr>
      <w:spacing w:after="100"/>
    </w:pPr>
  </w:style>
  <w:style w:type="character" w:styleId="Hyperlink">
    <w:name w:val="Hyperlink"/>
    <w:basedOn w:val="DefaultParagraphFont"/>
    <w:uiPriority w:val="99"/>
    <w:unhideWhenUsed/>
    <w:rsid w:val="009667A2"/>
    <w:rPr>
      <w:color w:val="0000FF" w:themeColor="hyperlink"/>
      <w:u w:val="single"/>
    </w:rPr>
  </w:style>
  <w:style w:type="paragraph" w:styleId="BalloonText">
    <w:name w:val="Balloon Text"/>
    <w:basedOn w:val="Normal"/>
    <w:link w:val="BalloonTextChar"/>
    <w:uiPriority w:val="99"/>
    <w:semiHidden/>
    <w:unhideWhenUsed/>
    <w:rsid w:val="00A64A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4A4E"/>
    <w:rPr>
      <w:rFonts w:ascii="Tahoma" w:hAnsi="Tahoma" w:cs="Tahoma"/>
      <w:sz w:val="16"/>
      <w:szCs w:val="16"/>
    </w:rPr>
  </w:style>
  <w:style w:type="paragraph" w:styleId="ListParagraph">
    <w:name w:val="List Paragraph"/>
    <w:basedOn w:val="Normal"/>
    <w:uiPriority w:val="34"/>
    <w:qFormat/>
    <w:rsid w:val="00A64A4E"/>
    <w:pPr>
      <w:ind w:left="720"/>
      <w:contextualSpacing/>
    </w:pPr>
  </w:style>
  <w:style w:type="paragraph" w:styleId="Revision">
    <w:name w:val="Revision"/>
    <w:hidden/>
    <w:uiPriority w:val="99"/>
    <w:semiHidden/>
    <w:rsid w:val="00D4547D"/>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4213487">
      <w:bodyDiv w:val="1"/>
      <w:marLeft w:val="0"/>
      <w:marRight w:val="0"/>
      <w:marTop w:val="0"/>
      <w:marBottom w:val="0"/>
      <w:divBdr>
        <w:top w:val="none" w:sz="0" w:space="0" w:color="auto"/>
        <w:left w:val="none" w:sz="0" w:space="0" w:color="auto"/>
        <w:bottom w:val="none" w:sz="0" w:space="0" w:color="auto"/>
        <w:right w:val="none" w:sz="0" w:space="0" w:color="auto"/>
      </w:divBdr>
    </w:div>
    <w:div w:id="1986666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278431920302085" TargetMode="External"/><Relationship Id="rId18" Type="http://schemas.openxmlformats.org/officeDocument/2006/relationships/hyperlink" Target="https://www.taylorfrancis.com/chapters/edit/10.4324/9781003256274-1/consumer-behavior-environmental-sustainability-tourism-hospitality-review-theories-concepts-latest-research-heesup-han" TargetMode="External"/><Relationship Id="rId26" Type="http://schemas.openxmlformats.org/officeDocument/2006/relationships/hyperlink" Target="https://www.strandpalacehotel.co.uk/sustainability.html" TargetMode="External"/><Relationship Id="rId3" Type="http://schemas.openxmlformats.org/officeDocument/2006/relationships/styles" Target="styles.xml"/><Relationship Id="rId21" Type="http://schemas.openxmlformats.org/officeDocument/2006/relationships/hyperlink" Target="https://www.emerald.com/insight/content/doi/10.1108/IJCHM-10-2021-1305/full/html" TargetMode="External"/><Relationship Id="rId7" Type="http://schemas.openxmlformats.org/officeDocument/2006/relationships/endnotes" Target="endnotes.xml"/><Relationship Id="rId12" Type="http://schemas.openxmlformats.org/officeDocument/2006/relationships/hyperlink" Target="https://www.sciencedirect.com/science/article/pii/S0278431920302085" TargetMode="External"/><Relationship Id="rId17" Type="http://schemas.openxmlformats.org/officeDocument/2006/relationships/hyperlink" Target="https://www.tandfonline.com/doi/abs/10.1080/02642069.2021.1929930" TargetMode="External"/><Relationship Id="rId25" Type="http://schemas.openxmlformats.org/officeDocument/2006/relationships/hyperlink" Target="https://www.sciencedirect.com/science/article/pii/S1447677021000553" TargetMode="External"/><Relationship Id="rId2" Type="http://schemas.openxmlformats.org/officeDocument/2006/relationships/numbering" Target="numbering.xml"/><Relationship Id="rId16" Type="http://schemas.openxmlformats.org/officeDocument/2006/relationships/hyperlink" Target="https://www.sciencedirect.com/science/article/pii/S0278431920301869" TargetMode="External"/><Relationship Id="rId20" Type="http://schemas.openxmlformats.org/officeDocument/2006/relationships/hyperlink" Target="https://www.emerald.com/insight/content/doi/10.1108/IJCHM-10-2021-1305/full/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ylorfrancis.com/chapters/edit/10.4324/9781003256274-1/consumer-behavior-environmental-sustainability-tourism-hospitality-review-theories-concepts-latest-research-heesup-han" TargetMode="External"/><Relationship Id="rId24" Type="http://schemas.openxmlformats.org/officeDocument/2006/relationships/hyperlink" Target="https://www.sciencedirect.com/science/article/pii/S1447677021000553" TargetMode="External"/><Relationship Id="rId5" Type="http://schemas.openxmlformats.org/officeDocument/2006/relationships/webSettings" Target="webSettings.xml"/><Relationship Id="rId15" Type="http://schemas.openxmlformats.org/officeDocument/2006/relationships/hyperlink" Target="https://www.sciencedirect.com/science/article/pii/S0278431920301869" TargetMode="External"/><Relationship Id="rId23" Type="http://schemas.openxmlformats.org/officeDocument/2006/relationships/hyperlink" Target="https://onlinelibrary.wiley.com/doi/abs/10.1002/bse.2420" TargetMode="External"/><Relationship Id="rId28" Type="http://schemas.openxmlformats.org/officeDocument/2006/relationships/hyperlink" Target="https://www.mdpi.com/2071-1050/13/12/6592" TargetMode="External"/><Relationship Id="rId10" Type="http://schemas.openxmlformats.org/officeDocument/2006/relationships/hyperlink" Target="http://enrichment.iocspublisher.org/index.php/enrichment/article/view/447" TargetMode="External"/><Relationship Id="rId19" Type="http://schemas.openxmlformats.org/officeDocument/2006/relationships/hyperlink" Target="https://books.google.com/books?hl=en&amp;lr=&amp;id=BrkIEAAAQBAJ&amp;oi=fnd&amp;pg=PR1&amp;dq=Sustainable+Hospitality+%26+Tourism+Management&amp;ots=TqiCYoyxbC&amp;sig=RkM8M2QCS30QyGKThLLpFg_uKq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enrichment.iocspublisher.org/index.php/enrichment/article/view/447" TargetMode="External"/><Relationship Id="rId14" Type="http://schemas.openxmlformats.org/officeDocument/2006/relationships/hyperlink" Target="https://pdfs.semanticscholar.org/75fe/3deb593064ef706bde10c6a47384e2fa8bab.pdf" TargetMode="External"/><Relationship Id="rId22" Type="http://schemas.openxmlformats.org/officeDocument/2006/relationships/hyperlink" Target="https://www.emerald.com/insight/content/doi/10.1108/IJCHM-09-2019-0780/full/html" TargetMode="External"/><Relationship Id="rId27" Type="http://schemas.openxmlformats.org/officeDocument/2006/relationships/hyperlink" Target="https://www.sciencedirect.com/science/article/pii/S02615177203008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D6D54-96F9-4E82-9F16-1F62DC2FE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3411</Words>
  <Characters>19449</Characters>
  <Application>Microsoft Office Word</Application>
  <DocSecurity>0</DocSecurity>
  <Lines>162</Lines>
  <Paragraphs>45</Paragraphs>
  <ScaleCrop>false</ScaleCrop>
  <Company/>
  <LinksUpToDate>false</LinksUpToDate>
  <CharactersWithSpaces>22815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3</cp:revision>
  <dcterms:created xsi:type="dcterms:W3CDTF">2024-10-18T19:53:00Z</dcterms:created>
  <dcterms:modified xsi:type="dcterms:W3CDTF">2024-10-18T19:54:00Z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899d65b5d279adc16f5c364e33845e85c1fdee0c4ecebad465cb13aa8f00bc66</vt:lpwstr>
  </property>
</Properties>
</file>