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Title of Essay:</w:t>
      </w:r>
    </w:p>
    <w:p w:rsidR="00000000" w:rsidDel="00000000" w:rsidP="00000000" w:rsidRDefault="00000000" w:rsidRPr="00000000" w14:paraId="00000003">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Research Project Proposal – Impact of current challenges on the human resource department relating to recruitment and retention</w:t>
      </w:r>
    </w:p>
    <w:p w:rsidR="00000000" w:rsidDel="00000000" w:rsidP="00000000" w:rsidRDefault="00000000" w:rsidRPr="00000000" w14:paraId="00000005">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Name of Student:</w:t>
      </w:r>
    </w:p>
    <w:p w:rsidR="00000000" w:rsidDel="00000000" w:rsidP="00000000" w:rsidRDefault="00000000" w:rsidRPr="00000000" w14:paraId="00000007">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Huzaira Shafqat</w:t>
      </w:r>
    </w:p>
    <w:p w:rsidR="00000000" w:rsidDel="00000000" w:rsidP="00000000" w:rsidRDefault="00000000" w:rsidRPr="00000000" w14:paraId="00000009">
      <w:pPr>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Module Title:</w:t>
      </w:r>
    </w:p>
    <w:p w:rsidR="00000000" w:rsidDel="00000000" w:rsidP="00000000" w:rsidRDefault="00000000" w:rsidRPr="00000000" w14:paraId="0000000B">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Personnel Resourcing and Development</w:t>
      </w:r>
    </w:p>
    <w:p w:rsidR="00000000" w:rsidDel="00000000" w:rsidP="00000000" w:rsidRDefault="00000000" w:rsidRPr="00000000" w14:paraId="0000000D">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Module Code:</w:t>
      </w:r>
    </w:p>
    <w:p w:rsidR="00000000" w:rsidDel="00000000" w:rsidP="00000000" w:rsidRDefault="00000000" w:rsidRPr="00000000" w14:paraId="0000000F">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10">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BMIH5005</w:t>
      </w:r>
    </w:p>
    <w:p w:rsidR="00000000" w:rsidDel="00000000" w:rsidP="00000000" w:rsidRDefault="00000000" w:rsidRPr="00000000" w14:paraId="00000011">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Lecture’s Name:</w:t>
      </w:r>
    </w:p>
    <w:p w:rsidR="00000000" w:rsidDel="00000000" w:rsidP="00000000" w:rsidRDefault="00000000" w:rsidRPr="00000000" w14:paraId="00000013">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14">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Helen Evans Emma Roberts</w:t>
      </w:r>
    </w:p>
    <w:p w:rsidR="00000000" w:rsidDel="00000000" w:rsidP="00000000" w:rsidRDefault="00000000" w:rsidRPr="00000000" w14:paraId="00000015">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6">
      <w:pPr>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7">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8">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9">
      <w:pPr>
        <w:jc w:val="center"/>
        <w:rPr>
          <w:rFonts w:ascii="Arial" w:cs="Arial" w:eastAsia="Arial" w:hAnsi="Arial"/>
          <w:b w:val="1"/>
          <w:sz w:val="32"/>
          <w:szCs w:val="32"/>
          <w:u w:val="single"/>
        </w:rPr>
      </w:pPr>
      <w:r w:rsidDel="00000000" w:rsidR="00000000" w:rsidRPr="00000000">
        <w:rPr>
          <w:rFonts w:ascii="Arial" w:cs="Arial" w:eastAsia="Arial" w:hAnsi="Arial"/>
          <w:b w:val="1"/>
          <w:sz w:val="32"/>
          <w:szCs w:val="32"/>
          <w:u w:val="single"/>
          <w:rtl w:val="0"/>
        </w:rPr>
        <w:t xml:space="preserve">Table of Contents</w:t>
      </w:r>
    </w:p>
    <w:p w:rsidR="00000000" w:rsidDel="00000000" w:rsidP="00000000" w:rsidRDefault="00000000" w:rsidRPr="00000000" w14:paraId="0000001A">
      <w:pP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B">
      <w:pP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1C">
      <w:pPr>
        <w:rPr>
          <w:rFonts w:ascii="Arial" w:cs="Arial" w:eastAsia="Arial" w:hAnsi="Arial"/>
          <w:sz w:val="24"/>
          <w:szCs w:val="24"/>
        </w:rPr>
      </w:pPr>
      <w:r w:rsidDel="00000000" w:rsidR="00000000" w:rsidRPr="00000000">
        <w:rPr>
          <w:rFonts w:ascii="Arial" w:cs="Arial" w:eastAsia="Arial" w:hAnsi="Arial"/>
          <w:sz w:val="24"/>
          <w:szCs w:val="24"/>
          <w:rtl w:val="0"/>
        </w:rPr>
        <w:t xml:space="preserve">1-Introduction and background………………………………………………………………03</w:t>
      </w:r>
    </w:p>
    <w:p w:rsidR="00000000" w:rsidDel="00000000" w:rsidP="00000000" w:rsidRDefault="00000000" w:rsidRPr="00000000" w14:paraId="0000001D">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1.1-Employee Recruitment and Retention………………………………………….04</w:t>
      </w:r>
    </w:p>
    <w:p w:rsidR="00000000" w:rsidDel="00000000" w:rsidP="00000000" w:rsidRDefault="00000000" w:rsidRPr="00000000" w14:paraId="0000001E">
      <w:pPr>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rPr>
          <w:rFonts w:ascii="Arial" w:cs="Arial" w:eastAsia="Arial" w:hAnsi="Arial"/>
          <w:sz w:val="24"/>
          <w:szCs w:val="24"/>
        </w:rPr>
      </w:pPr>
      <w:r w:rsidDel="00000000" w:rsidR="00000000" w:rsidRPr="00000000">
        <w:rPr>
          <w:rFonts w:ascii="Arial" w:cs="Arial" w:eastAsia="Arial" w:hAnsi="Arial"/>
          <w:sz w:val="24"/>
          <w:szCs w:val="24"/>
          <w:rtl w:val="0"/>
        </w:rPr>
        <w:t xml:space="preserve">2- Discussion/Literature………………………………………………………………………04</w:t>
      </w:r>
    </w:p>
    <w:p w:rsidR="00000000" w:rsidDel="00000000" w:rsidP="00000000" w:rsidRDefault="00000000" w:rsidRPr="00000000" w14:paraId="00000020">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2.1- SWOT analysis………………………………..………………………………….06</w:t>
      </w:r>
    </w:p>
    <w:p w:rsidR="00000000" w:rsidDel="00000000" w:rsidP="00000000" w:rsidRDefault="00000000" w:rsidRPr="00000000" w14:paraId="00000021">
      <w:pPr>
        <w:ind w:firstLine="720"/>
        <w:rPr>
          <w:rFonts w:ascii="Arial" w:cs="Arial" w:eastAsia="Arial" w:hAnsi="Arial"/>
          <w:sz w:val="24"/>
          <w:szCs w:val="24"/>
        </w:rPr>
      </w:pPr>
      <w:r w:rsidDel="00000000" w:rsidR="00000000" w:rsidRPr="00000000">
        <w:rPr>
          <w:rFonts w:ascii="Arial" w:cs="Arial" w:eastAsia="Arial" w:hAnsi="Arial"/>
          <w:sz w:val="24"/>
          <w:szCs w:val="24"/>
          <w:rtl w:val="0"/>
        </w:rPr>
        <w:t xml:space="preserve">2.2- PESTLE analysis…………………………………………………………………08</w:t>
      </w:r>
    </w:p>
    <w:p w:rsidR="00000000" w:rsidDel="00000000" w:rsidP="00000000" w:rsidRDefault="00000000" w:rsidRPr="00000000" w14:paraId="00000022">
      <w:pPr>
        <w:ind w:firstLine="72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sz w:val="24"/>
          <w:szCs w:val="24"/>
        </w:rPr>
      </w:pPr>
      <w:r w:rsidDel="00000000" w:rsidR="00000000" w:rsidRPr="00000000">
        <w:rPr>
          <w:rFonts w:ascii="Arial" w:cs="Arial" w:eastAsia="Arial" w:hAnsi="Arial"/>
          <w:sz w:val="24"/>
          <w:szCs w:val="24"/>
          <w:rtl w:val="0"/>
        </w:rPr>
        <w:t xml:space="preserve">3- Evaluation and Conclusion………………………………………………………..……….09</w:t>
      </w:r>
    </w:p>
    <w:p w:rsidR="00000000" w:rsidDel="00000000" w:rsidP="00000000" w:rsidRDefault="00000000" w:rsidRPr="00000000" w14:paraId="00000024">
      <w:pPr>
        <w:rPr>
          <w:rFonts w:ascii="Arial" w:cs="Arial" w:eastAsia="Arial" w:hAnsi="Arial"/>
          <w:sz w:val="24"/>
          <w:szCs w:val="24"/>
        </w:rPr>
      </w:pPr>
      <w:bookmarkStart w:colFirst="0" w:colLast="0" w:name="_heading=h.gjdgxs" w:id="0"/>
      <w:bookmarkEnd w:id="0"/>
      <w:r w:rsidDel="00000000" w:rsidR="00000000" w:rsidRPr="00000000">
        <w:rPr>
          <w:rFonts w:ascii="Arial" w:cs="Arial" w:eastAsia="Arial" w:hAnsi="Arial"/>
          <w:sz w:val="24"/>
          <w:szCs w:val="24"/>
          <w:rtl w:val="0"/>
        </w:rPr>
        <w:t xml:space="preserve">          3.1-References………………………………………………………………………….11</w:t>
      </w:r>
    </w:p>
    <w:p w:rsidR="00000000" w:rsidDel="00000000" w:rsidP="00000000" w:rsidRDefault="00000000" w:rsidRPr="00000000" w14:paraId="00000025">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6">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A">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B">
      <w:pPr>
        <w:jc w:val="center"/>
        <w:rPr>
          <w:rFonts w:ascii="Arial" w:cs="Arial" w:eastAsia="Arial" w:hAnsi="Arial"/>
          <w:b w:val="1"/>
          <w:sz w:val="32"/>
          <w:szCs w:val="32"/>
          <w:u w:val="single"/>
        </w:rPr>
      </w:pPr>
      <w:r w:rsidDel="00000000" w:rsidR="00000000" w:rsidRPr="00000000">
        <w:rPr>
          <w:rtl w:val="0"/>
        </w:rPr>
      </w:r>
    </w:p>
    <w:p w:rsidR="00000000" w:rsidDel="00000000" w:rsidP="00000000" w:rsidRDefault="00000000" w:rsidRPr="00000000" w14:paraId="0000002C">
      <w:pPr>
        <w:jc w:val="left"/>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2D">
      <w:pPr>
        <w:jc w:val="left"/>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1-Introduction and background:</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Recognizing and responding to the external difficulties now affecting the hotel business is a top priority for the manager in charge of the Marriott Hotel.</w:t>
      </w:r>
      <w:r w:rsidDel="00000000" w:rsidR="00000000" w:rsidRPr="00000000">
        <w:rPr>
          <w:rFonts w:ascii="Quattrocento Sans" w:cs="Quattrocento Sans" w:eastAsia="Quattrocento Sans" w:hAnsi="Quattrocento Sans"/>
          <w:color w:val="374151"/>
          <w:shd w:fill="f7f7f8" w:val="clear"/>
          <w:rtl w:val="0"/>
        </w:rPr>
        <w:t xml:space="preserve"> </w:t>
      </w:r>
      <w:r w:rsidDel="00000000" w:rsidR="00000000" w:rsidRPr="00000000">
        <w:rPr>
          <w:rFonts w:ascii="Arial" w:cs="Arial" w:eastAsia="Arial" w:hAnsi="Arial"/>
          <w:sz w:val="24"/>
          <w:szCs w:val="24"/>
          <w:rtl w:val="0"/>
        </w:rPr>
        <w:t xml:space="preserve">Marriott Worldwide is a well-known hotel and resort operator with a substantial international footprint. For more than 90 years, Marriott has been at the forefront of the hotel industry, earning a reputation for unparalleled service, luxurious rooms, and unwavering dedication to its guests' complete happiness. An outline of Marriott's history, development, and distinguishing characteristics are discussed here. The success of the hotel depends on attracting and retaining good personnel, both of which are hampered by these problems. Therefore, this proposal addresses these issues and suggests measures to enhance Marriott Hotel's ability to recruit and retain staff (</w:t>
      </w:r>
      <w:r w:rsidDel="00000000" w:rsidR="00000000" w:rsidRPr="00000000">
        <w:rPr>
          <w:rFonts w:ascii="Arial" w:cs="Arial" w:eastAsia="Arial" w:hAnsi="Arial"/>
          <w:color w:val="222222"/>
          <w:sz w:val="24"/>
          <w:szCs w:val="24"/>
          <w:highlight w:val="white"/>
          <w:rtl w:val="0"/>
        </w:rPr>
        <w:t xml:space="preserve">Weatherford and Kimes, 2003)</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Commitment to Service Excellence:</w:t>
      </w:r>
      <w:r w:rsidDel="00000000" w:rsidR="00000000" w:rsidRPr="00000000">
        <w:rPr>
          <w:rFonts w:ascii="Arial" w:cs="Arial" w:eastAsia="Arial" w:hAnsi="Arial"/>
          <w:sz w:val="24"/>
          <w:szCs w:val="24"/>
          <w:rtl w:val="0"/>
        </w:rPr>
        <w:t xml:space="preserve"> Marriott has earned a stellar reputation thanks in large part to its tireless pursuit of customer excellence. The organization is committed to providing each guest with a unique experience, anticipating their needs, and meeting or exceeding those expectations. Service at Marriott is guided by the company's fundamental principles of putting guests first, seeking excellence, welcoming change, maintaining integrity, and giving back to the community (</w:t>
      </w:r>
      <w:r w:rsidDel="00000000" w:rsidR="00000000" w:rsidRPr="00000000">
        <w:rPr>
          <w:rFonts w:ascii="Arial" w:cs="Arial" w:eastAsia="Arial" w:hAnsi="Arial"/>
          <w:color w:val="222222"/>
          <w:sz w:val="24"/>
          <w:szCs w:val="24"/>
          <w:highlight w:val="white"/>
          <w:rtl w:val="0"/>
        </w:rPr>
        <w:t xml:space="preserve">Liu-Lastres, Wen and Huang, 2023).</w:t>
      </w:r>
      <w:r w:rsidDel="00000000" w:rsidR="00000000" w:rsidRPr="00000000">
        <w:rPr>
          <w:rtl w:val="0"/>
        </w:rPr>
      </w:r>
    </w:p>
    <w:p w:rsidR="00000000" w:rsidDel="00000000" w:rsidP="00000000" w:rsidRDefault="00000000" w:rsidRPr="00000000" w14:paraId="00000031">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Innovation and Sustainability:</w:t>
      </w:r>
      <w:r w:rsidDel="00000000" w:rsidR="00000000" w:rsidRPr="00000000">
        <w:rPr>
          <w:rFonts w:ascii="Arial" w:cs="Arial" w:eastAsia="Arial" w:hAnsi="Arial"/>
          <w:sz w:val="24"/>
          <w:szCs w:val="24"/>
          <w:rtl w:val="0"/>
        </w:rPr>
        <w:t xml:space="preserve"> Marriott has always been ahead of the curve when it comes to adopting new ideas and putting them to use to better serve guests. Mobile check-in &amp; keyless entry are just two examples of the company's digital initiatives that make it easier and more simple for visitors to stay at their properties (</w:t>
      </w:r>
      <w:r w:rsidDel="00000000" w:rsidR="00000000" w:rsidRPr="00000000">
        <w:rPr>
          <w:rFonts w:ascii="Arial" w:cs="Arial" w:eastAsia="Arial" w:hAnsi="Arial"/>
          <w:color w:val="222222"/>
          <w:sz w:val="24"/>
          <w:szCs w:val="24"/>
          <w:highlight w:val="white"/>
          <w:rtl w:val="0"/>
        </w:rPr>
        <w:t xml:space="preserve">Ghani</w:t>
      </w:r>
      <w:r w:rsidDel="00000000" w:rsidR="00000000" w:rsidRPr="00000000">
        <w:rPr>
          <w:rFonts w:ascii="Arial" w:cs="Arial" w:eastAsia="Arial" w:hAnsi="Arial"/>
          <w:i w:val="1"/>
          <w:color w:val="222222"/>
          <w:sz w:val="24"/>
          <w:szCs w:val="24"/>
          <w:highlight w:val="white"/>
          <w:rtl w:val="0"/>
        </w:rPr>
        <w:t xml:space="preserve">et al.,</w:t>
      </w:r>
      <w:r w:rsidDel="00000000" w:rsidR="00000000" w:rsidRPr="00000000">
        <w:rPr>
          <w:rFonts w:ascii="Arial" w:cs="Arial" w:eastAsia="Arial" w:hAnsi="Arial"/>
          <w:color w:val="222222"/>
          <w:sz w:val="24"/>
          <w:szCs w:val="24"/>
          <w:highlight w:val="white"/>
          <w:rtl w:val="0"/>
        </w:rPr>
        <w:t xml:space="preserve"> 2022)</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2">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Global Presence:</w:t>
      </w:r>
      <w:r w:rsidDel="00000000" w:rsidR="00000000" w:rsidRPr="00000000">
        <w:rPr>
          <w:rFonts w:ascii="Arial" w:cs="Arial" w:eastAsia="Arial" w:hAnsi="Arial"/>
          <w:sz w:val="24"/>
          <w:szCs w:val="24"/>
          <w:rtl w:val="0"/>
        </w:rPr>
        <w:t xml:space="preserve"> Thousands of resorts and hotels in over 130 nations and territories provide a wide variety of lodging options and services to meet the demands of a wide spectrum of tourists. The company's wide reach means it can accommodate both vacationers and business travelers with a range of prices and amenities, from five-star resorts to hostels (Djajasinga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2021).</w:t>
      </w:r>
    </w:p>
    <w:p w:rsidR="00000000" w:rsidDel="00000000" w:rsidP="00000000" w:rsidRDefault="00000000" w:rsidRPr="00000000" w14:paraId="0000003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1.2-Employee Recruitment and Retention:</w:t>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external issues have had an obvious effect on the hotel industry's ability to attract and retain staff. Because of this,</w:t>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currently fewer employment openings in the tourism business as a result of falling demand.</w:t>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shortage of talented workers is making it tough to locate competent people to fill open positions because of the rise in competition.</w:t>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guest preferences evolve, hotels will need to staff up with individuals who possess a wide variety of skills, making it more difficult to fill open positions (</w:t>
      </w:r>
      <w:r w:rsidDel="00000000" w:rsidR="00000000" w:rsidRPr="00000000">
        <w:rPr>
          <w:rFonts w:ascii="Arial" w:cs="Arial" w:eastAsia="Arial" w:hAnsi="Arial"/>
          <w:color w:val="222222"/>
          <w:sz w:val="24"/>
          <w:szCs w:val="24"/>
          <w:highlight w:val="white"/>
          <w:rtl w:val="0"/>
        </w:rPr>
        <w:t xml:space="preserve">Breaugh, 2013)</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9">
      <w:pPr>
        <w:spacing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 Discussion/Literature:</w:t>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hospitality sector is an important part of the economy since it provides lodging, food, and drink to consumers. There are many obstacles hampering the industry's progress at the moment. Challenges such as a lack of available workers, shifting customer preferences, and the pervasiveness of new technologies are just some of the topics that will be covered in this literature study.</w:t>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Marriott Worldwide is a worldwide hotel chain with properties in more than 130 nations. Since its inception in 1927, the company has expanded to become a global leader in the hotel industry. The effects of the COVID-19 pandemic, a lack of available workers, and greater competitiveness are all problems that Marriott and other hotel businesses face. In response, the corporation has implemented changes like improved cleaning processes, contactless check-in, and accommodating cancellation rules. Marriott has also put effort into its personnel by providing competitive pay and benefits as well as establishing training and development programmes (</w:t>
      </w:r>
      <w:r w:rsidDel="00000000" w:rsidR="00000000" w:rsidRPr="00000000">
        <w:rPr>
          <w:rFonts w:ascii="Arial" w:cs="Arial" w:eastAsia="Arial" w:hAnsi="Arial"/>
          <w:color w:val="222222"/>
          <w:sz w:val="24"/>
          <w:szCs w:val="24"/>
          <w:highlight w:val="white"/>
          <w:rtl w:val="0"/>
        </w:rPr>
        <w:t xml:space="preserve">Segarra-Oña</w:t>
      </w:r>
      <w:r w:rsidDel="00000000" w:rsidR="00000000" w:rsidRPr="00000000">
        <w:rPr>
          <w:rFonts w:ascii="Arial" w:cs="Arial" w:eastAsia="Arial" w:hAnsi="Arial"/>
          <w:i w:val="1"/>
          <w:color w:val="222222"/>
          <w:sz w:val="24"/>
          <w:szCs w:val="24"/>
          <w:highlight w:val="white"/>
          <w:rtl w:val="0"/>
        </w:rPr>
        <w:t xml:space="preserve">et al.,</w:t>
      </w:r>
      <w:r w:rsidDel="00000000" w:rsidR="00000000" w:rsidRPr="00000000">
        <w:rPr>
          <w:rFonts w:ascii="Arial" w:cs="Arial" w:eastAsia="Arial" w:hAnsi="Arial"/>
          <w:color w:val="222222"/>
          <w:sz w:val="24"/>
          <w:szCs w:val="24"/>
          <w:highlight w:val="white"/>
          <w:rtl w:val="0"/>
        </w:rPr>
        <w:t xml:space="preserve"> 2012)</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emergence of the young and Gen Z generations of people, as well as other workforce shifts, have created new challenges for the human resources team at the Marriott Hotel. According to studies, millennials and Generation Z members have different ideas about work-life balance, job advancement, and workplace culture than previous generations. The purpose of this analysis is to determine whether or not the Marriott Hotel has adjusted its hiring and retaining strategies to meet the expectations of the millennial and Gen Z generations (</w:t>
      </w:r>
      <w:r w:rsidDel="00000000" w:rsidR="00000000" w:rsidRPr="00000000">
        <w:rPr>
          <w:rFonts w:ascii="Arial" w:cs="Arial" w:eastAsia="Arial" w:hAnsi="Arial"/>
          <w:color w:val="222222"/>
          <w:sz w:val="24"/>
          <w:szCs w:val="24"/>
          <w:highlight w:val="white"/>
          <w:rtl w:val="0"/>
        </w:rPr>
        <w:t xml:space="preserve">Hayes and Ninemeier, 2009)</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response to this issue, some hospitality businesses have instituted salary and benefit enhancements for their staff. Marriott International, for one, has stated that it will increase its minimum pay to $15 per hour by 2025. Increased digitization and automation of numerous human resources procedures are just one result of the technological revolution that has swept through the hotel industry in recent years. The effect of technology on Marriott Hotels hiring and staffing practices. It talks about how organizations might benefit from using social media, online job boards, and application tracking software while trying to find new employees. It also looks at how the Marriott Hotel may use technology to better involve and keep its workers (</w:t>
      </w:r>
      <w:r w:rsidDel="00000000" w:rsidR="00000000" w:rsidRPr="00000000">
        <w:rPr>
          <w:rFonts w:ascii="Arial" w:cs="Arial" w:eastAsia="Arial" w:hAnsi="Arial"/>
          <w:color w:val="222222"/>
          <w:sz w:val="24"/>
          <w:szCs w:val="24"/>
          <w:highlight w:val="white"/>
          <w:rtl w:val="0"/>
        </w:rPr>
        <w:t xml:space="preserve">King </w:t>
      </w:r>
      <w:r w:rsidDel="00000000" w:rsidR="00000000" w:rsidRPr="00000000">
        <w:rPr>
          <w:rFonts w:ascii="Arial" w:cs="Arial" w:eastAsia="Arial" w:hAnsi="Arial"/>
          <w:i w:val="1"/>
          <w:color w:val="222222"/>
          <w:sz w:val="24"/>
          <w:szCs w:val="24"/>
          <w:highlight w:val="white"/>
          <w:rtl w:val="0"/>
        </w:rPr>
        <w:t xml:space="preserve">et al.,</w:t>
      </w:r>
      <w:r w:rsidDel="00000000" w:rsidR="00000000" w:rsidRPr="00000000">
        <w:rPr>
          <w:rFonts w:ascii="Arial" w:cs="Arial" w:eastAsia="Arial" w:hAnsi="Arial"/>
          <w:color w:val="222222"/>
          <w:sz w:val="24"/>
          <w:szCs w:val="24"/>
          <w:highlight w:val="white"/>
          <w:rtl w:val="0"/>
        </w:rPr>
        <w:t xml:space="preserve"> 2011)</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E">
      <w:pPr>
        <w:spacing w:line="360" w:lineRule="auto"/>
        <w:jc w:val="both"/>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Numerous resorts and hotels in the hospitality business are all vying for the same pool of qualified applicants. The effects of the labor market's fierce competition on the Marriott Hotel's hiring and retaining strategies are discussed here. This report examines how Marriott Hotel may differentiate itself as an employer preferred through employer branding, recruiting for talent, and salary and benefits (</w:t>
      </w:r>
      <w:r w:rsidDel="00000000" w:rsidR="00000000" w:rsidRPr="00000000">
        <w:rPr>
          <w:rFonts w:ascii="Arial" w:cs="Arial" w:eastAsia="Arial" w:hAnsi="Arial"/>
          <w:color w:val="222222"/>
          <w:sz w:val="24"/>
          <w:szCs w:val="24"/>
          <w:highlight w:val="white"/>
          <w:rtl w:val="0"/>
        </w:rPr>
        <w:t xml:space="preserve">Boone</w:t>
      </w:r>
      <w:r w:rsidDel="00000000" w:rsidR="00000000" w:rsidRPr="00000000">
        <w:rPr>
          <w:rFonts w:ascii="Arial" w:cs="Arial" w:eastAsia="Arial" w:hAnsi="Arial"/>
          <w:i w:val="1"/>
          <w:color w:val="222222"/>
          <w:sz w:val="24"/>
          <w:szCs w:val="24"/>
          <w:highlight w:val="white"/>
          <w:rtl w:val="0"/>
        </w:rPr>
        <w:t xml:space="preserve">et al., </w:t>
      </w:r>
      <w:r w:rsidDel="00000000" w:rsidR="00000000" w:rsidRPr="00000000">
        <w:rPr>
          <w:rFonts w:ascii="Arial" w:cs="Arial" w:eastAsia="Arial" w:hAnsi="Arial"/>
          <w:color w:val="222222"/>
          <w:sz w:val="24"/>
          <w:szCs w:val="24"/>
          <w:highlight w:val="white"/>
          <w:rtl w:val="0"/>
        </w:rPr>
        <w:t xml:space="preserve">2013)</w:t>
      </w:r>
      <w:r w:rsidDel="00000000" w:rsidR="00000000" w:rsidRPr="00000000">
        <w:rPr>
          <w:rFonts w:ascii="Arial" w:cs="Arial" w:eastAsia="Arial" w:hAnsi="Arial"/>
          <w:sz w:val="24"/>
          <w:szCs w:val="24"/>
          <w:rtl w:val="0"/>
        </w:rPr>
        <w:t xml:space="preserve">.</w:t>
      </w: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Providing adequate training and development opportunities is vital for attracting and retaining talent within Marriott Hotel. This impact of training and development programs on recruitment and retention efforts. It explores the effectiveness of mentoring programs, leadership development initiatives, and continuous learning opportunities in nurturing a skilled and engaged workforce (Andreani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2012)</w:t>
      </w:r>
    </w:p>
    <w:p w:rsidR="00000000" w:rsidDel="00000000" w:rsidP="00000000" w:rsidRDefault="00000000" w:rsidRPr="00000000" w14:paraId="0000004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2.1-SWOT Analysis:</w:t>
      </w:r>
    </w:p>
    <w:p w:rsidR="00000000" w:rsidDel="00000000" w:rsidP="00000000" w:rsidRDefault="00000000" w:rsidRPr="00000000" w14:paraId="0000004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Here's a SWOT analysis on the impact of current challenges on the human resource department, specifically focusing on recruitment and retention as a HR Manager in The Marriott Hotel:</w:t>
      </w:r>
    </w:p>
    <w:p w:rsidR="00000000" w:rsidDel="00000000" w:rsidP="00000000" w:rsidRDefault="00000000" w:rsidRPr="00000000" w14:paraId="0000004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4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Even in difficult times, a business can recruit top people if it has a strong employer brand thanks to a great reputation and an appealing employee value offer.</w:t>
      </w:r>
    </w:p>
    <w:p w:rsidR="00000000" w:rsidDel="00000000" w:rsidP="00000000" w:rsidRDefault="00000000" w:rsidRPr="00000000" w14:paraId="0000004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Effective talent acquisition strategies: Human resources can expand their candidate pool by using modern recruitment tools like social media and online forums.</w:t>
      </w:r>
    </w:p>
    <w:p w:rsidR="00000000" w:rsidDel="00000000" w:rsidP="00000000" w:rsidRDefault="00000000" w:rsidRPr="00000000" w14:paraId="0000004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Talented in-house workers can assist alleviate some of the difficulties associated with recruiting from the outside world.</w:t>
      </w:r>
    </w:p>
    <w:p w:rsidR="00000000" w:rsidDel="00000000" w:rsidP="00000000" w:rsidRDefault="00000000" w:rsidRPr="00000000" w14:paraId="00000049">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p w:rsidR="00000000" w:rsidDel="00000000" w:rsidP="00000000" w:rsidRDefault="00000000" w:rsidRPr="00000000" w14:paraId="000000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 increase in rivalry means that businesses in sectors with labor shortages may have a harder time luring and keeping talented employees.</w:t>
      </w:r>
    </w:p>
    <w:p w:rsidR="00000000" w:rsidDel="00000000" w:rsidP="00000000" w:rsidRDefault="00000000" w:rsidRPr="00000000" w14:paraId="0000004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Budget cuts or layoffs in the human resources department might make it hard to fund recruitment and retention strategies.</w:t>
      </w:r>
    </w:p>
    <w:p w:rsidR="00000000" w:rsidDel="00000000" w:rsidP="00000000" w:rsidRDefault="00000000" w:rsidRPr="00000000" w14:paraId="0000004C">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inability to offer attractive wages and perks might make it difficult for a company to draw in and keep skilled workers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Alonso</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D">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4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Increased support for remote work allows employers to tap into a larger talent pool in more locations and attract applicants who value work-life balance.</w:t>
      </w:r>
    </w:p>
    <w:p w:rsidR="00000000" w:rsidDel="00000000" w:rsidP="00000000" w:rsidRDefault="00000000" w:rsidRPr="00000000" w14:paraId="0000004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Human resources departments can reap benefits from training and development programs by investing in them to better retain employees and fill up skill gaps.</w:t>
      </w:r>
    </w:p>
    <w:p w:rsidR="00000000" w:rsidDel="00000000" w:rsidP="00000000" w:rsidRDefault="00000000" w:rsidRPr="00000000" w14:paraId="0000005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Positive employee experiences, inclusive and diversifying programs, and a focus on employee well-being are all ways in which businesses can improve their employer brand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Solnet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2010)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1">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Recruiting and retaining top talent can be difficult in sectors where there is a shortage of experienced individuals.</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Increased recruitment efforts and costs may be necessary if the company is experiencing significant turnover due to dissatisfied or unengaged workers.</w:t>
      </w:r>
    </w:p>
    <w:p w:rsidR="00000000" w:rsidDel="00000000" w:rsidP="00000000" w:rsidRDefault="00000000" w:rsidRPr="00000000" w14:paraId="00000054">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Candidates' work-life balance, career advancement, and organizational culture-related expectations may be changing, and HR departments will need to adjust their practices accordingly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De Grosbois, 2012)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It's worth noting that the influence of these elements varies based on the sector, region, and organizational setting in question. Thus, it is essential for HR to conduct in-depth analysis and adapt strategies for dealing with the distinctive difficulties in hiring and keeping employees that they confront.</w:t>
      </w:r>
    </w:p>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2.2-PESTLE Analysis:</w:t>
      </w:r>
    </w:p>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Here's a PESTLE analysis of the impact of current challenges on the human resource department concerning recruitment and retention:</w:t>
      </w:r>
    </w:p>
    <w:p w:rsidR="00000000" w:rsidDel="00000000" w:rsidP="00000000" w:rsidRDefault="00000000" w:rsidRPr="00000000" w14:paraId="00000059">
      <w:pPr>
        <w:numPr>
          <w:ilvl w:val="0"/>
          <w:numId w:val="7"/>
        </w:numPr>
        <w:spacing w:line="360" w:lineRule="auto"/>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Political Factors:</w:t>
      </w:r>
    </w:p>
    <w:p w:rsidR="00000000" w:rsidDel="00000000" w:rsidP="00000000" w:rsidRDefault="00000000" w:rsidRPr="00000000" w14:paraId="0000005A">
      <w:pPr>
        <w:numPr>
          <w:ilvl w:val="0"/>
          <w:numId w:val="4"/>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example, if immigration or visa policy were to change, this may have a significant impact on current recruitment and retention strategies.</w:t>
      </w:r>
    </w:p>
    <w:p w:rsidR="00000000" w:rsidDel="00000000" w:rsidP="00000000" w:rsidRDefault="00000000" w:rsidRPr="00000000" w14:paraId="0000005B">
      <w:pPr>
        <w:numPr>
          <w:ilvl w:val="0"/>
          <w:numId w:val="4"/>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Worker attraction and retention can be affected by government employment, taxation, and welfare laws.</w:t>
      </w:r>
    </w:p>
    <w:p w:rsidR="00000000" w:rsidDel="00000000" w:rsidP="00000000" w:rsidRDefault="00000000" w:rsidRPr="00000000" w14:paraId="0000005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Economic Factors:</w:t>
      </w:r>
    </w:p>
    <w:p w:rsidR="00000000" w:rsidDel="00000000" w:rsidP="00000000" w:rsidRDefault="00000000" w:rsidRPr="00000000" w14:paraId="0000005D">
      <w:pPr>
        <w:numPr>
          <w:ilvl w:val="0"/>
          <w:numId w:val="6"/>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Budget cuts during a recession or slow economy can hinder your ability to advertise for new employees.</w:t>
      </w:r>
    </w:p>
    <w:p w:rsidR="00000000" w:rsidDel="00000000" w:rsidP="00000000" w:rsidRDefault="00000000" w:rsidRPr="00000000" w14:paraId="0000005E">
      <w:pPr>
        <w:numPr>
          <w:ilvl w:val="0"/>
          <w:numId w:val="6"/>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Job market fluctuations might reduce the pool of available workers, making it harder to find and keep talented employees.</w:t>
      </w:r>
    </w:p>
    <w:p w:rsidR="00000000" w:rsidDel="00000000" w:rsidP="00000000" w:rsidRDefault="00000000" w:rsidRPr="00000000" w14:paraId="0000005F">
      <w:pPr>
        <w:numPr>
          <w:ilvl w:val="0"/>
          <w:numId w:val="9"/>
        </w:numPr>
        <w:spacing w:line="360" w:lineRule="auto"/>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Sociocultural Factors:</w:t>
      </w:r>
    </w:p>
    <w:p w:rsidR="00000000" w:rsidDel="00000000" w:rsidP="00000000" w:rsidRDefault="00000000" w:rsidRPr="00000000" w14:paraId="00000060">
      <w:pPr>
        <w:numPr>
          <w:ilvl w:val="0"/>
          <w:numId w:val="8"/>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talent pool can be impacted by demographic shifts and cultural shifts, necessitating adjustments in how human resources recruits people.</w:t>
      </w:r>
    </w:p>
    <w:p w:rsidR="00000000" w:rsidDel="00000000" w:rsidP="00000000" w:rsidRDefault="00000000" w:rsidRPr="00000000" w14:paraId="0000006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Human resources may need to make adjustments to rules and practices to account for the changing expectations of employees with relation to work-life balance, flexible scheduling, and diversity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Tsui, 2021)</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62">
      <w:pPr>
        <w:numPr>
          <w:ilvl w:val="0"/>
          <w:numId w:val="12"/>
        </w:numPr>
        <w:spacing w:line="360" w:lineRule="auto"/>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Technological Factors:</w:t>
      </w:r>
    </w:p>
    <w:p w:rsidR="00000000" w:rsidDel="00000000" w:rsidP="00000000" w:rsidRDefault="00000000" w:rsidRPr="00000000" w14:paraId="00000063">
      <w:pPr>
        <w:numPr>
          <w:ilvl w:val="0"/>
          <w:numId w:val="10"/>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use of AI in screening applicants or the rise of online employment platforms are two examples of how technological progress can have an impact on traditional recruitment practices.</w:t>
      </w:r>
    </w:p>
    <w:p w:rsidR="00000000" w:rsidDel="00000000" w:rsidP="00000000" w:rsidRDefault="00000000" w:rsidRPr="00000000" w14:paraId="00000064">
      <w:pPr>
        <w:numPr>
          <w:ilvl w:val="0"/>
          <w:numId w:val="10"/>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Human resources departments must use new online resources and platforms to improve candidate engagement, employee onboarding, and retention efforts.</w:t>
      </w:r>
    </w:p>
    <w:p w:rsidR="00000000" w:rsidDel="00000000" w:rsidP="00000000" w:rsidRDefault="00000000" w:rsidRPr="00000000" w14:paraId="00000065">
      <w:pPr>
        <w:numPr>
          <w:ilvl w:val="0"/>
          <w:numId w:val="16"/>
        </w:numPr>
        <w:spacing w:line="360" w:lineRule="auto"/>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Legal Factors:</w:t>
      </w:r>
    </w:p>
    <w:p w:rsidR="00000000" w:rsidDel="00000000" w:rsidP="00000000" w:rsidRDefault="00000000" w:rsidRPr="00000000" w14:paraId="00000066">
      <w:pPr>
        <w:numPr>
          <w:ilvl w:val="0"/>
          <w:numId w:val="11"/>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Recruitment procedures, such as job listings, interviews, and selection processes, are affected by compliance with employment regulations and rules, such as equal opportunity and discrimination statutes.</w:t>
      </w:r>
    </w:p>
    <w:p w:rsidR="00000000" w:rsidDel="00000000" w:rsidP="00000000" w:rsidRDefault="00000000" w:rsidRPr="00000000" w14:paraId="00000067">
      <w:pPr>
        <w:numPr>
          <w:ilvl w:val="0"/>
          <w:numId w:val="11"/>
        </w:numPr>
        <w:spacing w:line="36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Human resources departments have a responsibility to safeguard employee and candidate information in light of potential changes to privacy and security regulations (</w:t>
      </w:r>
      <w:r w:rsidDel="00000000" w:rsidR="00000000" w:rsidRPr="00000000">
        <w:rPr>
          <w:rFonts w:ascii="Arial" w:cs="Arial" w:eastAsia="Arial" w:hAnsi="Arial"/>
          <w:color w:val="222222"/>
          <w:sz w:val="24"/>
          <w:szCs w:val="24"/>
          <w:highlight w:val="white"/>
          <w:rtl w:val="0"/>
        </w:rPr>
        <w:t xml:space="preserve">Zhang </w:t>
      </w:r>
      <w:r w:rsidDel="00000000" w:rsidR="00000000" w:rsidRPr="00000000">
        <w:rPr>
          <w:rFonts w:ascii="Arial" w:cs="Arial" w:eastAsia="Arial" w:hAnsi="Arial"/>
          <w:i w:val="1"/>
          <w:color w:val="222222"/>
          <w:sz w:val="24"/>
          <w:szCs w:val="24"/>
          <w:highlight w:val="white"/>
          <w:rtl w:val="0"/>
        </w:rPr>
        <w:t xml:space="preserve">et al.,</w:t>
      </w:r>
      <w:r w:rsidDel="00000000" w:rsidR="00000000" w:rsidRPr="00000000">
        <w:rPr>
          <w:rFonts w:ascii="Arial" w:cs="Arial" w:eastAsia="Arial" w:hAnsi="Arial"/>
          <w:color w:val="222222"/>
          <w:sz w:val="24"/>
          <w:szCs w:val="24"/>
          <w:highlight w:val="white"/>
          <w:rtl w:val="0"/>
        </w:rPr>
        <w:t xml:space="preserve"> 2015)</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6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numPr>
          <w:ilvl w:val="0"/>
          <w:numId w:val="17"/>
        </w:numPr>
        <w:spacing w:line="360" w:lineRule="auto"/>
        <w:ind w:left="720" w:hanging="36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Environmental Factors:</w:t>
      </w:r>
    </w:p>
    <w:p w:rsidR="00000000" w:rsidDel="00000000" w:rsidP="00000000" w:rsidRDefault="00000000" w:rsidRPr="00000000" w14:paraId="0000006B">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People's desire to work in sustainable environments has led to a possible shift in HR policies and practices.</w:t>
      </w:r>
    </w:p>
    <w:p w:rsidR="00000000" w:rsidDel="00000000" w:rsidP="00000000" w:rsidRDefault="00000000" w:rsidRPr="00000000" w14:paraId="0000006C">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If HR professionals want to keep environmentally concerned workers on staff, they may need to prioritize sustainability programs and push for greater CSR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Provencher</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2014)</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6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It's worth noting that these characteristics can have different effects based on the sector, region, and company setting. So, HR should examine the opportunities and threats posed by each element, and adjust their hiring and keeping tactics accordingly.</w:t>
      </w:r>
    </w:p>
    <w:p w:rsidR="00000000" w:rsidDel="00000000" w:rsidP="00000000" w:rsidRDefault="00000000" w:rsidRPr="00000000" w14:paraId="0000006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F">
      <w:pPr>
        <w:spacing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3- Evaluation and Conclusion (recommendations):</w:t>
      </w:r>
    </w:p>
    <w:p w:rsidR="00000000" w:rsidDel="00000000" w:rsidP="00000000" w:rsidRDefault="00000000" w:rsidRPr="00000000" w14:paraId="0000007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conclusion, the future of Marriott Hotel depends on the management team's ability to respond to the external issues and improve recruitment and retention efforts. The proposed changes would boost the hotel's profitability, provide better service to guests, and make for a more pleasant workplace. Marriott Hotel may develop as a dominant company in the hotel sector by executing these tactics and so overcoming the external hurdles it faces.Marriott needs to address external concerns like labour shortages, rivalry from sharing economy systems, and the impact of technology in order to increase employee recruitment and retention. Marriott can attract and retain competent individuals and remain competitive in the hotel business by improving compensation and benefits, emphasising employee engagement, adopting technology, differentiating offerings, and cooperating with local organisations (</w:t>
      </w:r>
      <w:r w:rsidDel="00000000" w:rsidR="00000000" w:rsidRPr="00000000">
        <w:rPr>
          <w:rFonts w:ascii="Arial" w:cs="Arial" w:eastAsia="Arial" w:hAnsi="Arial"/>
          <w:color w:val="222222"/>
          <w:sz w:val="24"/>
          <w:szCs w:val="24"/>
          <w:highlight w:val="white"/>
          <w:rtl w:val="0"/>
        </w:rPr>
        <w:t xml:space="preserve">Chung, and D’Annunzio-Green, 2018)</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Methods to Attract and Keep the Best Employees</w:t>
      </w:r>
    </w:p>
    <w:p w:rsidR="00000000" w:rsidDel="00000000" w:rsidP="00000000" w:rsidRDefault="00000000" w:rsidRPr="00000000" w14:paraId="00000072">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Increase Wages and Benefits:</w:t>
      </w:r>
      <w:r w:rsidDel="00000000" w:rsidR="00000000" w:rsidRPr="00000000">
        <w:rPr>
          <w:rFonts w:ascii="Arial" w:cs="Arial" w:eastAsia="Arial" w:hAnsi="Arial"/>
          <w:sz w:val="24"/>
          <w:szCs w:val="24"/>
          <w:rtl w:val="0"/>
        </w:rPr>
        <w:t xml:space="preserve">If Marriott wants to recruit and keep talented employees, it may need to raise pay and perks. Some examples of this would be providing generous benefits packages that include salary, health insurance, retirement savings, and promotion potential.</w:t>
      </w:r>
    </w:p>
    <w:p w:rsidR="00000000" w:rsidDel="00000000" w:rsidP="00000000" w:rsidRDefault="00000000" w:rsidRPr="00000000" w14:paraId="00000073">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Focus on Employee Engagement:</w:t>
      </w:r>
      <w:r w:rsidDel="00000000" w:rsidR="00000000" w:rsidRPr="00000000">
        <w:rPr>
          <w:rFonts w:ascii="Arial" w:cs="Arial" w:eastAsia="Arial" w:hAnsi="Arial"/>
          <w:sz w:val="24"/>
          <w:szCs w:val="24"/>
          <w:rtl w:val="0"/>
        </w:rPr>
        <w:t xml:space="preserve">If Marriott wants to increase its retention rate, it might do it by focusing on establishing a pleasant workplace and encouraging employee participation. Training and development programmes, encouraging a healthy work-life balance, and suggestion and feedback forums are all good examples (</w:t>
      </w:r>
      <w:r w:rsidDel="00000000" w:rsidR="00000000" w:rsidRPr="00000000">
        <w:rPr>
          <w:rFonts w:ascii="Arial" w:cs="Arial" w:eastAsia="Arial" w:hAnsi="Arial"/>
          <w:color w:val="222222"/>
          <w:sz w:val="24"/>
          <w:szCs w:val="24"/>
          <w:highlight w:val="white"/>
          <w:rtl w:val="0"/>
        </w:rPr>
        <w:t xml:space="preserve">Khattak </w:t>
      </w:r>
      <w:r w:rsidDel="00000000" w:rsidR="00000000" w:rsidRPr="00000000">
        <w:rPr>
          <w:rFonts w:ascii="Arial" w:cs="Arial" w:eastAsia="Arial" w:hAnsi="Arial"/>
          <w:i w:val="1"/>
          <w:color w:val="222222"/>
          <w:sz w:val="24"/>
          <w:szCs w:val="24"/>
          <w:highlight w:val="white"/>
          <w:rtl w:val="0"/>
        </w:rPr>
        <w:t xml:space="preserve">et al</w:t>
      </w:r>
      <w:r w:rsidDel="00000000" w:rsidR="00000000" w:rsidRPr="00000000">
        <w:rPr>
          <w:rFonts w:ascii="Arial" w:cs="Arial" w:eastAsia="Arial" w:hAnsi="Arial"/>
          <w:i w:val="1"/>
          <w:sz w:val="24"/>
          <w:szCs w:val="24"/>
          <w:rtl w:val="0"/>
        </w:rPr>
        <w:t xml:space="preserve">.,</w:t>
      </w:r>
      <w:r w:rsidDel="00000000" w:rsidR="00000000" w:rsidRPr="00000000">
        <w:rPr>
          <w:rFonts w:ascii="Arial" w:cs="Arial" w:eastAsia="Arial" w:hAnsi="Arial"/>
          <w:sz w:val="24"/>
          <w:szCs w:val="24"/>
          <w:rtl w:val="0"/>
        </w:rPr>
        <w:t xml:space="preserve"> 2014)</w:t>
      </w:r>
    </w:p>
    <w:p w:rsidR="00000000" w:rsidDel="00000000" w:rsidP="00000000" w:rsidRDefault="00000000" w:rsidRPr="00000000" w14:paraId="00000074">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Embrace Technology:</w:t>
      </w:r>
      <w:r w:rsidDel="00000000" w:rsidR="00000000" w:rsidRPr="00000000">
        <w:rPr>
          <w:rFonts w:ascii="Arial" w:cs="Arial" w:eastAsia="Arial" w:hAnsi="Arial"/>
          <w:sz w:val="24"/>
          <w:szCs w:val="24"/>
          <w:rtl w:val="0"/>
        </w:rPr>
        <w:t xml:space="preserve">Technology presents an opportunity for Marriott to boost its recruiting and retention rates. The organisation may, for instance, publicise available positions via social media and other online forums and establish contact with interested individuals. Employee morale and happiness on the job would increase if Marriott made use of technology to improve the guest experience (</w:t>
      </w:r>
      <w:r w:rsidDel="00000000" w:rsidR="00000000" w:rsidRPr="00000000">
        <w:rPr>
          <w:rFonts w:ascii="Arial" w:cs="Arial" w:eastAsia="Arial" w:hAnsi="Arial"/>
          <w:color w:val="222222"/>
          <w:sz w:val="24"/>
          <w:szCs w:val="24"/>
          <w:highlight w:val="white"/>
          <w:rtl w:val="0"/>
        </w:rPr>
        <w:t xml:space="preserve">Khalimova 2020)</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75">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Differentiate Services:</w:t>
      </w:r>
      <w:r w:rsidDel="00000000" w:rsidR="00000000" w:rsidRPr="00000000">
        <w:rPr>
          <w:rFonts w:ascii="Arial" w:cs="Arial" w:eastAsia="Arial" w:hAnsi="Arial"/>
          <w:sz w:val="24"/>
          <w:szCs w:val="24"/>
          <w:rtl w:val="0"/>
        </w:rPr>
        <w:t xml:space="preserve">Marriott can set itself apart from sharing economic initiatives by providing guests with memorable, customised experiences. This may involve providing unique features and services that can't be found on traditional sharing economy websites.</w:t>
      </w:r>
    </w:p>
    <w:p w:rsidR="00000000" w:rsidDel="00000000" w:rsidP="00000000" w:rsidRDefault="00000000" w:rsidRPr="00000000" w14:paraId="00000076">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Partner with Local Organizations:</w:t>
      </w:r>
      <w:r w:rsidDel="00000000" w:rsidR="00000000" w:rsidRPr="00000000">
        <w:rPr>
          <w:rFonts w:ascii="Arial" w:cs="Arial" w:eastAsia="Arial" w:hAnsi="Arial"/>
          <w:sz w:val="24"/>
          <w:szCs w:val="24"/>
          <w:rtl w:val="0"/>
        </w:rPr>
        <w:t xml:space="preserve">To build training programmes and find local talent, Marriott might collaborate with local institutions like schools and community centers. This has the potential to alleviate the scarcity of workers in the hospitality sector by giving locals the training they need to find employment in the field (</w:t>
      </w:r>
      <w:r w:rsidDel="00000000" w:rsidR="00000000" w:rsidRPr="00000000">
        <w:rPr>
          <w:rFonts w:ascii="Arial" w:cs="Arial" w:eastAsia="Arial" w:hAnsi="Arial"/>
          <w:color w:val="222222"/>
          <w:sz w:val="24"/>
          <w:szCs w:val="24"/>
          <w:highlight w:val="white"/>
          <w:rtl w:val="0"/>
        </w:rPr>
        <w:t xml:space="preserve">Chen and Tabari 2017)</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77">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Sustainability and Corporate Social Responsibility:</w:t>
      </w:r>
      <w:r w:rsidDel="00000000" w:rsidR="00000000" w:rsidRPr="00000000">
        <w:rPr>
          <w:rFonts w:ascii="Arial" w:cs="Arial" w:eastAsia="Arial" w:hAnsi="Arial"/>
          <w:sz w:val="24"/>
          <w:szCs w:val="24"/>
          <w:rtl w:val="0"/>
        </w:rPr>
        <w:t xml:space="preserve">In order to attract and retain workers who share these values, Marriott should highlight its dedication to sustainability and its commitment to social responsibility. The company may engage in eco-friendly practices, give back to the community, and encourage employee giving and volunteering.</w:t>
      </w:r>
    </w:p>
    <w:p w:rsidR="00000000" w:rsidDel="00000000" w:rsidP="00000000" w:rsidRDefault="00000000" w:rsidRPr="00000000" w14:paraId="0000007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B">
      <w:pPr>
        <w:jc w:val="center"/>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References</w:t>
      </w:r>
    </w:p>
    <w:p w:rsidR="00000000" w:rsidDel="00000000" w:rsidP="00000000" w:rsidRDefault="00000000" w:rsidRPr="00000000" w14:paraId="0000007C">
      <w:pPr>
        <w:jc w:val="center"/>
        <w:rPr>
          <w:rFonts w:ascii="Arial" w:cs="Arial" w:eastAsia="Arial" w:hAnsi="Arial"/>
          <w:b w:val="1"/>
          <w:sz w:val="28"/>
          <w:szCs w:val="28"/>
          <w:u w:val="single"/>
        </w:rPr>
      </w:pPr>
      <w:r w:rsidDel="00000000" w:rsidR="00000000" w:rsidRPr="00000000">
        <w:rPr>
          <w:rtl w:val="0"/>
        </w:rPr>
      </w:r>
    </w:p>
    <w:p w:rsidR="00000000" w:rsidDel="00000000" w:rsidP="00000000" w:rsidRDefault="00000000" w:rsidRPr="00000000" w14:paraId="0000007D">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Andreani, F., Sumargo, Y. and Lie, C., 2012. The influence of customer relationship management (CRM) on customer loyalty in JW Marriott hotel surabaya. </w:t>
      </w:r>
      <w:r w:rsidDel="00000000" w:rsidR="00000000" w:rsidRPr="00000000">
        <w:rPr>
          <w:rFonts w:ascii="Arial" w:cs="Arial" w:eastAsia="Arial" w:hAnsi="Arial"/>
          <w:i w:val="1"/>
          <w:color w:val="222222"/>
          <w:sz w:val="24"/>
          <w:szCs w:val="24"/>
          <w:highlight w:val="white"/>
          <w:rtl w:val="0"/>
        </w:rPr>
        <w:t xml:space="preserve">Jurnal manajemen dan kewirausahaan</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14</w:t>
      </w:r>
      <w:r w:rsidDel="00000000" w:rsidR="00000000" w:rsidRPr="00000000">
        <w:rPr>
          <w:rFonts w:ascii="Arial" w:cs="Arial" w:eastAsia="Arial" w:hAnsi="Arial"/>
          <w:color w:val="222222"/>
          <w:sz w:val="24"/>
          <w:szCs w:val="24"/>
          <w:highlight w:val="white"/>
          <w:rtl w:val="0"/>
        </w:rPr>
        <w:t xml:space="preserve">(2), pp.156-163.</w:t>
      </w:r>
    </w:p>
    <w:p w:rsidR="00000000" w:rsidDel="00000000" w:rsidP="00000000" w:rsidRDefault="00000000" w:rsidRPr="00000000" w14:paraId="0000007E">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Alonso, A.D., Kok, S.K., Bressan, A., O’Shea, M., Sakellarios, N., Koresis, A., Solis, M.A.B. and Santoni, L.J., 2020.COVID-19, aftermath, impacts, and hospitality firms: An international perspective. </w:t>
      </w:r>
      <w:r w:rsidDel="00000000" w:rsidR="00000000" w:rsidRPr="00000000">
        <w:rPr>
          <w:rFonts w:ascii="Arial" w:cs="Arial" w:eastAsia="Arial" w:hAnsi="Arial"/>
          <w:i w:val="1"/>
          <w:color w:val="222222"/>
          <w:sz w:val="24"/>
          <w:szCs w:val="24"/>
          <w:highlight w:val="white"/>
          <w:rtl w:val="0"/>
        </w:rPr>
        <w:t xml:space="preserve">International journal of hospitality management</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91</w:t>
      </w:r>
      <w:r w:rsidDel="00000000" w:rsidR="00000000" w:rsidRPr="00000000">
        <w:rPr>
          <w:rFonts w:ascii="Arial" w:cs="Arial" w:eastAsia="Arial" w:hAnsi="Arial"/>
          <w:color w:val="222222"/>
          <w:sz w:val="24"/>
          <w:szCs w:val="24"/>
          <w:highlight w:val="white"/>
          <w:rtl w:val="0"/>
        </w:rPr>
        <w:t xml:space="preserve">, p.102654.</w:t>
      </w:r>
    </w:p>
    <w:p w:rsidR="00000000" w:rsidDel="00000000" w:rsidP="00000000" w:rsidRDefault="00000000" w:rsidRPr="00000000" w14:paraId="0000007F">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Breaugh, J.A., 2013. Employee recruitment. </w:t>
      </w:r>
      <w:r w:rsidDel="00000000" w:rsidR="00000000" w:rsidRPr="00000000">
        <w:rPr>
          <w:rFonts w:ascii="Arial" w:cs="Arial" w:eastAsia="Arial" w:hAnsi="Arial"/>
          <w:i w:val="1"/>
          <w:color w:val="222222"/>
          <w:sz w:val="24"/>
          <w:szCs w:val="24"/>
          <w:highlight w:val="white"/>
          <w:rtl w:val="0"/>
        </w:rPr>
        <w:t xml:space="preserve">Annual review of psychology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64</w:t>
      </w:r>
      <w:r w:rsidDel="00000000" w:rsidR="00000000" w:rsidRPr="00000000">
        <w:rPr>
          <w:rFonts w:ascii="Arial" w:cs="Arial" w:eastAsia="Arial" w:hAnsi="Arial"/>
          <w:color w:val="222222"/>
          <w:sz w:val="24"/>
          <w:szCs w:val="24"/>
          <w:highlight w:val="white"/>
          <w:rtl w:val="0"/>
        </w:rPr>
        <w:t xml:space="preserve">, pp.</w:t>
      </w:r>
    </w:p>
    <w:p w:rsidR="00000000" w:rsidDel="00000000" w:rsidP="00000000" w:rsidRDefault="00000000" w:rsidRPr="00000000" w14:paraId="00000080">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Boone, J., Veller, T., Nikolaeva, K., Keith, M., Kefgen, K. and Houran, J., 2013.Rethinking a glass ceiling in the hospitality industry. </w:t>
      </w:r>
      <w:r w:rsidDel="00000000" w:rsidR="00000000" w:rsidRPr="00000000">
        <w:rPr>
          <w:rFonts w:ascii="Arial" w:cs="Arial" w:eastAsia="Arial" w:hAnsi="Arial"/>
          <w:i w:val="1"/>
          <w:color w:val="222222"/>
          <w:sz w:val="24"/>
          <w:szCs w:val="24"/>
          <w:highlight w:val="white"/>
          <w:rtl w:val="0"/>
        </w:rPr>
        <w:t xml:space="preserve">Cornell Hospitality Quarterly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54</w:t>
      </w:r>
      <w:r w:rsidDel="00000000" w:rsidR="00000000" w:rsidRPr="00000000">
        <w:rPr>
          <w:rFonts w:ascii="Arial" w:cs="Arial" w:eastAsia="Arial" w:hAnsi="Arial"/>
          <w:color w:val="222222"/>
          <w:sz w:val="24"/>
          <w:szCs w:val="24"/>
          <w:highlight w:val="white"/>
          <w:rtl w:val="0"/>
        </w:rPr>
        <w:t xml:space="preserve">(3), pp.230-239.</w:t>
      </w:r>
    </w:p>
    <w:p w:rsidR="00000000" w:rsidDel="00000000" w:rsidP="00000000" w:rsidRDefault="00000000" w:rsidRPr="00000000" w14:paraId="00000081">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Chen, W. and Tabari, S., 2017. A study of negative customer online reviews and managerial responses on social media—case study of the marriott hotel group in Beijing. </w:t>
      </w:r>
      <w:r w:rsidDel="00000000" w:rsidR="00000000" w:rsidRPr="00000000">
        <w:rPr>
          <w:rFonts w:ascii="Arial" w:cs="Arial" w:eastAsia="Arial" w:hAnsi="Arial"/>
          <w:i w:val="1"/>
          <w:color w:val="222222"/>
          <w:sz w:val="24"/>
          <w:szCs w:val="24"/>
          <w:highlight w:val="white"/>
          <w:rtl w:val="0"/>
        </w:rPr>
        <w:t xml:space="preserve">Journal of Marketing and Consumer Research</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41</w:t>
      </w:r>
      <w:r w:rsidDel="00000000" w:rsidR="00000000" w:rsidRPr="00000000">
        <w:rPr>
          <w:rFonts w:ascii="Arial" w:cs="Arial" w:eastAsia="Arial" w:hAnsi="Arial"/>
          <w:color w:val="222222"/>
          <w:sz w:val="24"/>
          <w:szCs w:val="24"/>
          <w:highlight w:val="white"/>
          <w:rtl w:val="0"/>
        </w:rPr>
        <w:t xml:space="preserve">, pp.53-64.</w:t>
      </w:r>
    </w:p>
    <w:p w:rsidR="00000000" w:rsidDel="00000000" w:rsidP="00000000" w:rsidRDefault="00000000" w:rsidRPr="00000000" w14:paraId="00000082">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Chung, K.L. and D’Annunzio-Green, N., 2018. Talent management practices in small-and medium-sized enterprises in the hospitality sector: An entrepreneurial owner-manager perspective. </w:t>
      </w:r>
      <w:r w:rsidDel="00000000" w:rsidR="00000000" w:rsidRPr="00000000">
        <w:rPr>
          <w:rFonts w:ascii="Arial" w:cs="Arial" w:eastAsia="Arial" w:hAnsi="Arial"/>
          <w:i w:val="1"/>
          <w:color w:val="222222"/>
          <w:sz w:val="24"/>
          <w:szCs w:val="24"/>
          <w:highlight w:val="white"/>
          <w:rtl w:val="0"/>
        </w:rPr>
        <w:t xml:space="preserve">Worldwide Hospitality and Tourism Themes</w:t>
      </w:r>
      <w:r w:rsidDel="00000000" w:rsidR="00000000" w:rsidRPr="00000000">
        <w:rPr>
          <w:rFonts w:ascii="Arial" w:cs="Arial" w:eastAsia="Arial" w:hAnsi="Arial"/>
          <w:color w:val="222222"/>
          <w:sz w:val="24"/>
          <w:szCs w:val="24"/>
          <w:highlight w:val="white"/>
          <w:rtl w:val="0"/>
        </w:rPr>
        <w:t xml:space="preserve">.</w:t>
      </w:r>
    </w:p>
    <w:p w:rsidR="00000000" w:rsidDel="00000000" w:rsidP="00000000" w:rsidRDefault="00000000" w:rsidRPr="00000000" w14:paraId="00000083">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De Grosbois, D., 2012. Corporate social responsibility reporting by the global hotel industry: Commitment, initiatives and performance. </w:t>
      </w:r>
      <w:r w:rsidDel="00000000" w:rsidR="00000000" w:rsidRPr="00000000">
        <w:rPr>
          <w:rFonts w:ascii="Arial" w:cs="Arial" w:eastAsia="Arial" w:hAnsi="Arial"/>
          <w:i w:val="1"/>
          <w:color w:val="222222"/>
          <w:sz w:val="24"/>
          <w:szCs w:val="24"/>
          <w:highlight w:val="white"/>
          <w:rtl w:val="0"/>
        </w:rPr>
        <w:t xml:space="preserve">International Journal of Hospitality Management</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31</w:t>
      </w:r>
      <w:r w:rsidDel="00000000" w:rsidR="00000000" w:rsidRPr="00000000">
        <w:rPr>
          <w:rFonts w:ascii="Arial" w:cs="Arial" w:eastAsia="Arial" w:hAnsi="Arial"/>
          <w:color w:val="222222"/>
          <w:sz w:val="24"/>
          <w:szCs w:val="24"/>
          <w:highlight w:val="white"/>
          <w:rtl w:val="0"/>
        </w:rPr>
        <w:t xml:space="preserve">(3), pp.896-905.</w:t>
      </w:r>
    </w:p>
    <w:p w:rsidR="00000000" w:rsidDel="00000000" w:rsidP="00000000" w:rsidRDefault="00000000" w:rsidRPr="00000000" w14:paraId="00000084">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Djajasinga, N.D., Sulastri, L., Sudirman, A., Sari, A.L. and Rihardi, E.L., 2021, June. Practices in Human Resources and Employee Turnover in the Hospitality Industry. In </w:t>
      </w:r>
      <w:r w:rsidDel="00000000" w:rsidR="00000000" w:rsidRPr="00000000">
        <w:rPr>
          <w:rFonts w:ascii="Arial" w:cs="Arial" w:eastAsia="Arial" w:hAnsi="Arial"/>
          <w:i w:val="1"/>
          <w:sz w:val="24"/>
          <w:szCs w:val="24"/>
          <w:rtl w:val="0"/>
        </w:rPr>
        <w:t xml:space="preserve">2nd Annual Conference on blended learning, educational technology and Innovation (ACBLETI 2020)</w:t>
      </w:r>
      <w:r w:rsidDel="00000000" w:rsidR="00000000" w:rsidRPr="00000000">
        <w:rPr>
          <w:rFonts w:ascii="Arial" w:cs="Arial" w:eastAsia="Arial" w:hAnsi="Arial"/>
          <w:sz w:val="24"/>
          <w:szCs w:val="24"/>
          <w:rtl w:val="0"/>
        </w:rPr>
        <w:t xml:space="preserve"> (pp. 113-117). Atlantis Press.</w:t>
      </w:r>
    </w:p>
    <w:p w:rsidR="00000000" w:rsidDel="00000000" w:rsidP="00000000" w:rsidRDefault="00000000" w:rsidRPr="00000000" w14:paraId="00000085">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Ghani, B., Zada, M., Memon, K.R., Ullah, R., Khattak, A., Han, H., Ariza-Montes, A. and Araya-Castillo, L., 2022. Challenges and strategies for employee retention in the hospitality industry: A review. </w:t>
      </w:r>
      <w:r w:rsidDel="00000000" w:rsidR="00000000" w:rsidRPr="00000000">
        <w:rPr>
          <w:rFonts w:ascii="Arial" w:cs="Arial" w:eastAsia="Arial" w:hAnsi="Arial"/>
          <w:i w:val="1"/>
          <w:color w:val="222222"/>
          <w:sz w:val="24"/>
          <w:szCs w:val="24"/>
          <w:highlight w:val="white"/>
          <w:rtl w:val="0"/>
        </w:rPr>
        <w:t xml:space="preserve">Sustainability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14</w:t>
      </w:r>
      <w:r w:rsidDel="00000000" w:rsidR="00000000" w:rsidRPr="00000000">
        <w:rPr>
          <w:rFonts w:ascii="Arial" w:cs="Arial" w:eastAsia="Arial" w:hAnsi="Arial"/>
          <w:color w:val="222222"/>
          <w:sz w:val="24"/>
          <w:szCs w:val="24"/>
          <w:highlight w:val="white"/>
          <w:rtl w:val="0"/>
        </w:rPr>
        <w:t xml:space="preserve">(5), p.2885.</w:t>
      </w:r>
    </w:p>
    <w:p w:rsidR="00000000" w:rsidDel="00000000" w:rsidP="00000000" w:rsidRDefault="00000000" w:rsidRPr="00000000" w14:paraId="00000086">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Hayes, D.K. and Ninemeier, J.D., 2009. </w:t>
      </w:r>
      <w:r w:rsidDel="00000000" w:rsidR="00000000" w:rsidRPr="00000000">
        <w:rPr>
          <w:rFonts w:ascii="Arial" w:cs="Arial" w:eastAsia="Arial" w:hAnsi="Arial"/>
          <w:i w:val="1"/>
          <w:color w:val="222222"/>
          <w:sz w:val="24"/>
          <w:szCs w:val="24"/>
          <w:highlight w:val="white"/>
          <w:rtl w:val="0"/>
        </w:rPr>
        <w:t xml:space="preserve">Human resources management in the hospitality industry</w:t>
      </w:r>
      <w:r w:rsidDel="00000000" w:rsidR="00000000" w:rsidRPr="00000000">
        <w:rPr>
          <w:rFonts w:ascii="Arial" w:cs="Arial" w:eastAsia="Arial" w:hAnsi="Arial"/>
          <w:color w:val="222222"/>
          <w:sz w:val="24"/>
          <w:szCs w:val="24"/>
          <w:highlight w:val="white"/>
          <w:rtl w:val="0"/>
        </w:rPr>
        <w:t xml:space="preserve">. John Wiley &amp; Sons. </w:t>
      </w:r>
    </w:p>
    <w:p w:rsidR="00000000" w:rsidDel="00000000" w:rsidP="00000000" w:rsidRDefault="00000000" w:rsidRPr="00000000" w14:paraId="00000087">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King, C., Funk, D.C. and Wilkins, H., 2011. Bridging the gap: An examination of the relative alignment of hospitality research and industry priorities. </w:t>
      </w:r>
      <w:r w:rsidDel="00000000" w:rsidR="00000000" w:rsidRPr="00000000">
        <w:rPr>
          <w:rFonts w:ascii="Arial" w:cs="Arial" w:eastAsia="Arial" w:hAnsi="Arial"/>
          <w:i w:val="1"/>
          <w:color w:val="222222"/>
          <w:sz w:val="24"/>
          <w:szCs w:val="24"/>
          <w:highlight w:val="white"/>
          <w:rtl w:val="0"/>
        </w:rPr>
        <w:t xml:space="preserve">International Journal of Hospitality Management</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30</w:t>
      </w:r>
      <w:r w:rsidDel="00000000" w:rsidR="00000000" w:rsidRPr="00000000">
        <w:rPr>
          <w:rFonts w:ascii="Arial" w:cs="Arial" w:eastAsia="Arial" w:hAnsi="Arial"/>
          <w:color w:val="222222"/>
          <w:sz w:val="24"/>
          <w:szCs w:val="24"/>
          <w:highlight w:val="white"/>
          <w:rtl w:val="0"/>
        </w:rPr>
        <w:t xml:space="preserve">(1), pp.157-166.</w:t>
      </w:r>
    </w:p>
    <w:p w:rsidR="00000000" w:rsidDel="00000000" w:rsidP="00000000" w:rsidRDefault="00000000" w:rsidRPr="00000000" w14:paraId="00000088">
      <w:pPr>
        <w:jc w:val="both"/>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089">
      <w:pPr>
        <w:jc w:val="both"/>
        <w:rPr>
          <w:rFonts w:ascii="Arial" w:cs="Arial" w:eastAsia="Arial" w:hAnsi="Arial"/>
          <w:color w:val="222222"/>
          <w:sz w:val="36"/>
          <w:szCs w:val="36"/>
          <w:highlight w:val="white"/>
        </w:rPr>
      </w:pPr>
      <w:r w:rsidDel="00000000" w:rsidR="00000000" w:rsidRPr="00000000">
        <w:rPr>
          <w:rFonts w:ascii="Arial" w:cs="Arial" w:eastAsia="Arial" w:hAnsi="Arial"/>
          <w:color w:val="222222"/>
          <w:sz w:val="24"/>
          <w:szCs w:val="24"/>
          <w:highlight w:val="white"/>
          <w:rtl w:val="0"/>
        </w:rPr>
        <w:t xml:space="preserve">Khalimova, N.J., 2020. Analysis of foreign experience in hotel career enhancement programs. </w:t>
      </w:r>
      <w:r w:rsidDel="00000000" w:rsidR="00000000" w:rsidRPr="00000000">
        <w:rPr>
          <w:rFonts w:ascii="Arial" w:cs="Arial" w:eastAsia="Arial" w:hAnsi="Arial"/>
          <w:i w:val="1"/>
          <w:color w:val="222222"/>
          <w:sz w:val="24"/>
          <w:szCs w:val="24"/>
          <w:highlight w:val="white"/>
          <w:rtl w:val="0"/>
        </w:rPr>
        <w:t xml:space="preserve">Central Asian Problems of Modern Science and Education</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2020</w:t>
      </w:r>
      <w:r w:rsidDel="00000000" w:rsidR="00000000" w:rsidRPr="00000000">
        <w:rPr>
          <w:rFonts w:ascii="Arial" w:cs="Arial" w:eastAsia="Arial" w:hAnsi="Arial"/>
          <w:color w:val="222222"/>
          <w:sz w:val="24"/>
          <w:szCs w:val="24"/>
          <w:highlight w:val="white"/>
          <w:rtl w:val="0"/>
        </w:rPr>
        <w:t xml:space="preserve">(2), pp.3-14.</w:t>
      </w:r>
      <w:r w:rsidDel="00000000" w:rsidR="00000000" w:rsidRPr="00000000">
        <w:rPr>
          <w:rtl w:val="0"/>
        </w:rPr>
      </w:r>
    </w:p>
    <w:p w:rsidR="00000000" w:rsidDel="00000000" w:rsidP="00000000" w:rsidRDefault="00000000" w:rsidRPr="00000000" w14:paraId="0000008A">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Khattak, A.N., Rehman, S. and Rehman, C.A., 2014. Organizational success through corporate trainings: A case study of hotel industry of Pakistan. </w:t>
      </w:r>
      <w:r w:rsidDel="00000000" w:rsidR="00000000" w:rsidRPr="00000000">
        <w:rPr>
          <w:rFonts w:ascii="Arial" w:cs="Arial" w:eastAsia="Arial" w:hAnsi="Arial"/>
          <w:i w:val="1"/>
          <w:color w:val="222222"/>
          <w:sz w:val="24"/>
          <w:szCs w:val="24"/>
          <w:highlight w:val="white"/>
          <w:rtl w:val="0"/>
        </w:rPr>
        <w:t xml:space="preserve">Journal of Business Studies Quarterly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6</w:t>
      </w:r>
      <w:r w:rsidDel="00000000" w:rsidR="00000000" w:rsidRPr="00000000">
        <w:rPr>
          <w:rFonts w:ascii="Arial" w:cs="Arial" w:eastAsia="Arial" w:hAnsi="Arial"/>
          <w:color w:val="222222"/>
          <w:sz w:val="24"/>
          <w:szCs w:val="24"/>
          <w:highlight w:val="white"/>
          <w:rtl w:val="0"/>
        </w:rPr>
        <w:t xml:space="preserve">(1), p.167.</w:t>
      </w:r>
    </w:p>
    <w:p w:rsidR="00000000" w:rsidDel="00000000" w:rsidP="00000000" w:rsidRDefault="00000000" w:rsidRPr="00000000" w14:paraId="0000008B">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Liu-Lastres, B., Wen, H. and Huang, W.J., 2023.A reflection on the Great Resignation in the hospitality and tourism industry. </w:t>
      </w:r>
      <w:r w:rsidDel="00000000" w:rsidR="00000000" w:rsidRPr="00000000">
        <w:rPr>
          <w:rFonts w:ascii="Arial" w:cs="Arial" w:eastAsia="Arial" w:hAnsi="Arial"/>
          <w:i w:val="1"/>
          <w:color w:val="222222"/>
          <w:sz w:val="24"/>
          <w:szCs w:val="24"/>
          <w:highlight w:val="white"/>
          <w:rtl w:val="0"/>
        </w:rPr>
        <w:t xml:space="preserve">International Journal of Contemporary Hospitality Management</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35</w:t>
      </w:r>
      <w:r w:rsidDel="00000000" w:rsidR="00000000" w:rsidRPr="00000000">
        <w:rPr>
          <w:rFonts w:ascii="Arial" w:cs="Arial" w:eastAsia="Arial" w:hAnsi="Arial"/>
          <w:color w:val="222222"/>
          <w:sz w:val="24"/>
          <w:szCs w:val="24"/>
          <w:highlight w:val="white"/>
          <w:rtl w:val="0"/>
        </w:rPr>
        <w:t xml:space="preserve">(1), pp.235-249.</w:t>
      </w:r>
    </w:p>
    <w:p w:rsidR="00000000" w:rsidDel="00000000" w:rsidP="00000000" w:rsidRDefault="00000000" w:rsidRPr="00000000" w14:paraId="0000008C">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Provencher, V., Mortenson, W.B., Tanguay-Garneau, L., Bélanger, K. and Dagenais, M., 2014. Challenges and strategies pertaining to recruitment and retention of frail elderly in research studies: a systematic review. </w:t>
      </w:r>
      <w:r w:rsidDel="00000000" w:rsidR="00000000" w:rsidRPr="00000000">
        <w:rPr>
          <w:rFonts w:ascii="Arial" w:cs="Arial" w:eastAsia="Arial" w:hAnsi="Arial"/>
          <w:i w:val="1"/>
          <w:color w:val="222222"/>
          <w:sz w:val="24"/>
          <w:szCs w:val="24"/>
          <w:highlight w:val="white"/>
          <w:rtl w:val="0"/>
        </w:rPr>
        <w:t xml:space="preserve">Archives of gerontology and geriatrics</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59</w:t>
      </w:r>
      <w:r w:rsidDel="00000000" w:rsidR="00000000" w:rsidRPr="00000000">
        <w:rPr>
          <w:rFonts w:ascii="Arial" w:cs="Arial" w:eastAsia="Arial" w:hAnsi="Arial"/>
          <w:color w:val="222222"/>
          <w:sz w:val="24"/>
          <w:szCs w:val="24"/>
          <w:highlight w:val="white"/>
          <w:rtl w:val="0"/>
        </w:rPr>
        <w:t xml:space="preserve">(1), pp.18-24.</w:t>
      </w:r>
    </w:p>
    <w:p w:rsidR="00000000" w:rsidDel="00000000" w:rsidP="00000000" w:rsidRDefault="00000000" w:rsidRPr="00000000" w14:paraId="0000008D">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Segarra-Oña, M.D.V., Peiró-Signes, A., Verma, R. and Miret-Pastor, L., 2012. Does environmental certification help the economic performance of hotels? Evidence from the Spanish hotel industry. </w:t>
      </w:r>
      <w:r w:rsidDel="00000000" w:rsidR="00000000" w:rsidRPr="00000000">
        <w:rPr>
          <w:rFonts w:ascii="Arial" w:cs="Arial" w:eastAsia="Arial" w:hAnsi="Arial"/>
          <w:i w:val="1"/>
          <w:color w:val="222222"/>
          <w:sz w:val="24"/>
          <w:szCs w:val="24"/>
          <w:highlight w:val="white"/>
          <w:rtl w:val="0"/>
        </w:rPr>
        <w:t xml:space="preserve">Cornell Hospitality Quarterly</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53</w:t>
      </w:r>
      <w:r w:rsidDel="00000000" w:rsidR="00000000" w:rsidRPr="00000000">
        <w:rPr>
          <w:rFonts w:ascii="Arial" w:cs="Arial" w:eastAsia="Arial" w:hAnsi="Arial"/>
          <w:color w:val="222222"/>
          <w:sz w:val="24"/>
          <w:szCs w:val="24"/>
          <w:highlight w:val="white"/>
          <w:rtl w:val="0"/>
        </w:rPr>
        <w:t xml:space="preserve">(3), pp.242-256.</w:t>
      </w:r>
    </w:p>
    <w:p w:rsidR="00000000" w:rsidDel="00000000" w:rsidP="00000000" w:rsidRDefault="00000000" w:rsidRPr="00000000" w14:paraId="0000008E">
      <w:pPr>
        <w:jc w:val="both"/>
        <w:rPr>
          <w:rFonts w:ascii="Arial" w:cs="Arial" w:eastAsia="Arial" w:hAnsi="Arial"/>
          <w:color w:val="222222"/>
          <w:sz w:val="32"/>
          <w:szCs w:val="32"/>
          <w:highlight w:val="white"/>
        </w:rPr>
      </w:pPr>
      <w:r w:rsidDel="00000000" w:rsidR="00000000" w:rsidRPr="00000000">
        <w:rPr>
          <w:rFonts w:ascii="Arial" w:cs="Arial" w:eastAsia="Arial" w:hAnsi="Arial"/>
          <w:color w:val="222222"/>
          <w:sz w:val="24"/>
          <w:szCs w:val="24"/>
          <w:highlight w:val="white"/>
          <w:rtl w:val="0"/>
        </w:rPr>
        <w:t xml:space="preserve">Tsui, P.L., 2021. Would organizational climate and job stress affect wellness? An empirical study on the hospitality industry in Taiwan during COVID-19. </w:t>
      </w:r>
      <w:r w:rsidDel="00000000" w:rsidR="00000000" w:rsidRPr="00000000">
        <w:rPr>
          <w:rFonts w:ascii="Arial" w:cs="Arial" w:eastAsia="Arial" w:hAnsi="Arial"/>
          <w:i w:val="1"/>
          <w:color w:val="222222"/>
          <w:sz w:val="24"/>
          <w:szCs w:val="24"/>
          <w:highlight w:val="white"/>
          <w:rtl w:val="0"/>
        </w:rPr>
        <w:t xml:space="preserve">International Journal of Environmental Research and Public Health</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18</w:t>
      </w:r>
      <w:r w:rsidDel="00000000" w:rsidR="00000000" w:rsidRPr="00000000">
        <w:rPr>
          <w:rFonts w:ascii="Arial" w:cs="Arial" w:eastAsia="Arial" w:hAnsi="Arial"/>
          <w:color w:val="222222"/>
          <w:sz w:val="24"/>
          <w:szCs w:val="24"/>
          <w:highlight w:val="white"/>
          <w:rtl w:val="0"/>
        </w:rPr>
        <w:t xml:space="preserve">(19), p.10491.</w:t>
      </w:r>
      <w:r w:rsidDel="00000000" w:rsidR="00000000" w:rsidRPr="00000000">
        <w:rPr>
          <w:rtl w:val="0"/>
        </w:rPr>
      </w:r>
    </w:p>
    <w:p w:rsidR="00000000" w:rsidDel="00000000" w:rsidP="00000000" w:rsidRDefault="00000000" w:rsidRPr="00000000" w14:paraId="0000008F">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Solnet, D.J., Paulsen, N. and Cooper, C., 2010. Decline and turnaround: a literature review and proposed research agenda for the hotel sector. </w:t>
      </w:r>
      <w:r w:rsidDel="00000000" w:rsidR="00000000" w:rsidRPr="00000000">
        <w:rPr>
          <w:rFonts w:ascii="Arial" w:cs="Arial" w:eastAsia="Arial" w:hAnsi="Arial"/>
          <w:i w:val="1"/>
          <w:color w:val="222222"/>
          <w:sz w:val="24"/>
          <w:szCs w:val="24"/>
          <w:highlight w:val="white"/>
          <w:rtl w:val="0"/>
        </w:rPr>
        <w:t xml:space="preserve">Current Issues in Tourism</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13</w:t>
      </w:r>
      <w:r w:rsidDel="00000000" w:rsidR="00000000" w:rsidRPr="00000000">
        <w:rPr>
          <w:rFonts w:ascii="Arial" w:cs="Arial" w:eastAsia="Arial" w:hAnsi="Arial"/>
          <w:color w:val="222222"/>
          <w:sz w:val="24"/>
          <w:szCs w:val="24"/>
          <w:highlight w:val="white"/>
          <w:rtl w:val="0"/>
        </w:rPr>
        <w:t xml:space="preserve">(2), pp.139-159.</w:t>
      </w:r>
    </w:p>
    <w:p w:rsidR="00000000" w:rsidDel="00000000" w:rsidP="00000000" w:rsidRDefault="00000000" w:rsidRPr="00000000" w14:paraId="00000090">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Weatherford, L.R. and Kimes, S.E., 2003. A comparison of forecasting methods for hotel revenue management. </w:t>
      </w:r>
      <w:r w:rsidDel="00000000" w:rsidR="00000000" w:rsidRPr="00000000">
        <w:rPr>
          <w:rFonts w:ascii="Arial" w:cs="Arial" w:eastAsia="Arial" w:hAnsi="Arial"/>
          <w:i w:val="1"/>
          <w:color w:val="222222"/>
          <w:sz w:val="24"/>
          <w:szCs w:val="24"/>
          <w:highlight w:val="white"/>
          <w:rtl w:val="0"/>
        </w:rPr>
        <w:t xml:space="preserve">International journal of forecasting</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19</w:t>
      </w:r>
      <w:r w:rsidDel="00000000" w:rsidR="00000000" w:rsidRPr="00000000">
        <w:rPr>
          <w:rFonts w:ascii="Arial" w:cs="Arial" w:eastAsia="Arial" w:hAnsi="Arial"/>
          <w:color w:val="222222"/>
          <w:sz w:val="24"/>
          <w:szCs w:val="24"/>
          <w:highlight w:val="white"/>
          <w:rtl w:val="0"/>
        </w:rPr>
        <w:t xml:space="preserve">(3), pp.401-415.</w:t>
      </w:r>
    </w:p>
    <w:p w:rsidR="00000000" w:rsidDel="00000000" w:rsidP="00000000" w:rsidRDefault="00000000" w:rsidRPr="00000000" w14:paraId="00000091">
      <w:pPr>
        <w:jc w:val="both"/>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Zhang, Y., Shu, S., Ji, Z. and Wang, Y., 2015, March. A study of the commercial application of big data of the international hotel group in China: based on the case study of marriott international. In </w:t>
      </w:r>
      <w:r w:rsidDel="00000000" w:rsidR="00000000" w:rsidRPr="00000000">
        <w:rPr>
          <w:rFonts w:ascii="Arial" w:cs="Arial" w:eastAsia="Arial" w:hAnsi="Arial"/>
          <w:i w:val="1"/>
          <w:color w:val="222222"/>
          <w:sz w:val="24"/>
          <w:szCs w:val="24"/>
          <w:highlight w:val="white"/>
          <w:rtl w:val="0"/>
        </w:rPr>
        <w:t xml:space="preserve">2015 IEEE First International Conference on Big Data Computing Service and Applications</w:t>
      </w:r>
      <w:r w:rsidDel="00000000" w:rsidR="00000000" w:rsidRPr="00000000">
        <w:rPr>
          <w:rFonts w:ascii="Arial" w:cs="Arial" w:eastAsia="Arial" w:hAnsi="Arial"/>
          <w:color w:val="222222"/>
          <w:sz w:val="24"/>
          <w:szCs w:val="24"/>
          <w:highlight w:val="white"/>
          <w:rtl w:val="0"/>
        </w:rPr>
        <w:t xml:space="preserve"> (pp. 412-417). IEEE.</w:t>
      </w:r>
    </w:p>
    <w:p w:rsidR="00000000" w:rsidDel="00000000" w:rsidP="00000000" w:rsidRDefault="00000000" w:rsidRPr="00000000" w14:paraId="00000092">
      <w:pPr>
        <w:jc w:val="both"/>
        <w:rPr>
          <w:rFonts w:ascii="Arial" w:cs="Arial" w:eastAsia="Arial" w:hAnsi="Arial"/>
          <w:color w:val="222222"/>
          <w:sz w:val="24"/>
          <w:szCs w:val="24"/>
          <w:highlight w:val="white"/>
        </w:rPr>
      </w:pPr>
      <w:r w:rsidDel="00000000" w:rsidR="00000000" w:rsidRPr="00000000">
        <w:rPr>
          <w:rtl w:val="0"/>
        </w:rPr>
      </w:r>
    </w:p>
    <w:sectPr>
      <w:footerReference r:id="rId7" w:type="default"/>
      <w:pgSz w:h="15840" w:w="12240" w:orient="portrait"/>
      <w:pgMar w:bottom="1440" w:top="1440" w:left="1440" w:right="1440" w:header="720" w:footer="28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7">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9">
    <w:lvl w:ilvl="0">
      <w:start w:val="3"/>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2">
    <w:lvl w:ilvl="0">
      <w:start w:val="4"/>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5"/>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7">
    <w:lvl w:ilvl="0">
      <w:start w:val="6"/>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1924A1"/>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F173E9"/>
    <w:pPr>
      <w:tabs>
        <w:tab w:val="center" w:pos="4680"/>
        <w:tab w:val="right" w:pos="9360"/>
      </w:tabs>
      <w:spacing w:after="0" w:line="240" w:lineRule="auto"/>
    </w:pPr>
  </w:style>
  <w:style w:type="character" w:styleId="HeaderChar" w:customStyle="1">
    <w:name w:val="Header Char"/>
    <w:basedOn w:val="DefaultParagraphFont"/>
    <w:link w:val="Header"/>
    <w:uiPriority w:val="99"/>
    <w:rsid w:val="00F173E9"/>
  </w:style>
  <w:style w:type="paragraph" w:styleId="Footer">
    <w:name w:val="footer"/>
    <w:basedOn w:val="Normal"/>
    <w:link w:val="FooterChar"/>
    <w:uiPriority w:val="99"/>
    <w:unhideWhenUsed w:val="1"/>
    <w:rsid w:val="00F173E9"/>
    <w:pPr>
      <w:tabs>
        <w:tab w:val="center" w:pos="4680"/>
        <w:tab w:val="right" w:pos="9360"/>
      </w:tabs>
      <w:spacing w:after="0" w:line="240" w:lineRule="auto"/>
    </w:pPr>
  </w:style>
  <w:style w:type="character" w:styleId="FooterChar" w:customStyle="1">
    <w:name w:val="Footer Char"/>
    <w:basedOn w:val="DefaultParagraphFont"/>
    <w:link w:val="Footer"/>
    <w:uiPriority w:val="99"/>
    <w:rsid w:val="00F173E9"/>
  </w:style>
  <w:style w:type="paragraph" w:styleId="ListParagraph">
    <w:name w:val="List Paragraph"/>
    <w:basedOn w:val="Normal"/>
    <w:uiPriority w:val="34"/>
    <w:qFormat w:val="1"/>
    <w:rsid w:val="00BB2459"/>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0msTmjgt5B2/BHREGNPlc8SKYA==">CgMxLjAyCGguZ2pkZ3hzOAByITFhbHJVbHlTNUZjdUFZeXdPekZLTHR3TWhZR0tIc0ZiMA==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2023-05-05T17:58:00Z</dcterms:created>
  <dc:creator>Engr. Zeeshan Ahmad</dc:creator>
</cp:coreProperties>
</file>