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1CDD397" wp14:paraId="5E5787A5" wp14:textId="71962A1C">
      <w:pPr>
        <w:jc w:val="center"/>
        <w:rPr>
          <w:sz w:val="36"/>
          <w:szCs w:val="36"/>
        </w:rPr>
      </w:pPr>
      <w:r w:rsidRPr="01CDD397" w:rsidR="4064EE2C">
        <w:rPr>
          <w:sz w:val="36"/>
          <w:szCs w:val="36"/>
        </w:rPr>
        <w:t>DATABASES AND APPLICATION DEVELOPMENT</w:t>
      </w:r>
    </w:p>
    <w:p w:rsidR="4064EE2C" w:rsidP="01CDD397" w:rsidRDefault="4064EE2C" w14:paraId="06C27D4C" w14:textId="3639F190">
      <w:pPr>
        <w:jc w:val="center"/>
        <w:rPr>
          <w:sz w:val="36"/>
          <w:szCs w:val="36"/>
        </w:rPr>
      </w:pPr>
      <w:r w:rsidRPr="01CDD397" w:rsidR="4064EE2C">
        <w:rPr>
          <w:sz w:val="36"/>
          <w:szCs w:val="36"/>
        </w:rPr>
        <w:t>DATABASE DESIGN AND IMPLEMENTATION</w:t>
      </w:r>
    </w:p>
    <w:p w:rsidR="4064EE2C" w:rsidP="01CDD397" w:rsidRDefault="4064EE2C" w14:paraId="3C5FA0BC" w14:textId="2F1D12CF">
      <w:pPr>
        <w:jc w:val="center"/>
        <w:rPr>
          <w:sz w:val="36"/>
          <w:szCs w:val="36"/>
        </w:rPr>
      </w:pPr>
      <w:r w:rsidRPr="01CDD397" w:rsidR="4064EE2C">
        <w:rPr>
          <w:sz w:val="36"/>
          <w:szCs w:val="36"/>
        </w:rPr>
        <w:t>ELISEDD EVANS 2204972</w:t>
      </w:r>
    </w:p>
    <w:p w:rsidR="4064EE2C" w:rsidP="01CDD397" w:rsidRDefault="4064EE2C" w14:paraId="60143247" w14:textId="4DDDE01E">
      <w:pPr>
        <w:jc w:val="center"/>
        <w:rPr>
          <w:sz w:val="36"/>
          <w:szCs w:val="36"/>
        </w:rPr>
      </w:pPr>
      <w:r w:rsidRPr="01CDD397" w:rsidR="4064EE2C">
        <w:rPr>
          <w:sz w:val="36"/>
          <w:szCs w:val="36"/>
        </w:rPr>
        <w:t>15/01/2026</w:t>
      </w:r>
    </w:p>
    <w:p w:rsidR="01CDD397" w:rsidRDefault="01CDD397" w14:paraId="42C076F6" w14:textId="40BFFC97"/>
    <w:p w:rsidR="01CDD397" w:rsidP="01CDD397" w:rsidRDefault="01CDD397" w14:paraId="7F1405FF" w14:textId="24ED8EA1">
      <w:pPr>
        <w:pStyle w:val="Normal"/>
      </w:pPr>
    </w:p>
    <w:p w:rsidR="01CDD397" w:rsidRDefault="01CDD397" w14:paraId="58A3380E" w14:textId="44750C24"/>
    <w:p w:rsidR="01CDD397" w:rsidRDefault="01CDD397" w14:paraId="4BDFB1D8" w14:textId="10E1C2C1"/>
    <w:p w:rsidR="01CDD397" w:rsidRDefault="01CDD397" w14:paraId="5193F4F5" w14:textId="301A6696"/>
    <w:p w:rsidR="01CDD397" w:rsidRDefault="01CDD397" w14:paraId="3A299866" w14:textId="25D174A6"/>
    <w:p w:rsidR="01CDD397" w:rsidRDefault="01CDD397" w14:paraId="3F2350EA" w14:textId="1421A638"/>
    <w:p w:rsidR="01CDD397" w:rsidRDefault="01CDD397" w14:paraId="7EAA04F9" w14:textId="5391E453"/>
    <w:p w:rsidR="01CDD397" w:rsidRDefault="01CDD397" w14:paraId="09BC8041" w14:textId="5C75685D"/>
    <w:p w:rsidR="01CDD397" w:rsidRDefault="01CDD397" w14:paraId="60FC66B3" w14:textId="59E99189"/>
    <w:p w:rsidR="01CDD397" w:rsidRDefault="01CDD397" w14:paraId="2044B920" w14:textId="2E895CFA"/>
    <w:p w:rsidR="01CDD397" w:rsidRDefault="01CDD397" w14:paraId="6BD560D5" w14:textId="6CBB81F1"/>
    <w:p w:rsidR="01CDD397" w:rsidRDefault="01CDD397" w14:paraId="02E32573" w14:textId="7B888ED5"/>
    <w:p w:rsidR="01CDD397" w:rsidRDefault="01CDD397" w14:paraId="376283AF" w14:textId="00126B28"/>
    <w:p w:rsidR="01CDD397" w:rsidRDefault="01CDD397" w14:paraId="45B6171F" w14:textId="0896176F"/>
    <w:p w:rsidR="01CDD397" w:rsidRDefault="01CDD397" w14:paraId="575D33A9" w14:textId="71D4F141"/>
    <w:p w:rsidR="01CDD397" w:rsidRDefault="01CDD397" w14:paraId="25F40609" w14:textId="103D5515"/>
    <w:p w:rsidR="01CDD397" w:rsidRDefault="01CDD397" w14:paraId="7974E0BA" w14:textId="4F77AC9F"/>
    <w:p w:rsidR="01CDD397" w:rsidRDefault="01CDD397" w14:paraId="06206A27" w14:textId="4B70686F"/>
    <w:p w:rsidR="01CDD397" w:rsidRDefault="01CDD397" w14:paraId="1B140CAD" w14:textId="40F85FD8"/>
    <w:p w:rsidR="01CDD397" w:rsidRDefault="01CDD397" w14:paraId="3B2078EA" w14:textId="01433956"/>
    <w:p w:rsidR="01CDD397" w:rsidRDefault="01CDD397" w14:paraId="5ADC6E73" w14:textId="1D67011F"/>
    <w:p w:rsidR="01CDD397" w:rsidRDefault="01CDD397" w14:paraId="5783FCF0" w14:textId="0FC50152"/>
    <w:p w:rsidR="4064EE2C" w:rsidP="01CDD397" w:rsidRDefault="4064EE2C" w14:paraId="493E3ED8" w14:textId="3F90B18B">
      <w:pPr>
        <w:pStyle w:val="Heading2"/>
      </w:pPr>
      <w:bookmarkStart w:name="_Toc142599459" w:id="989331132"/>
      <w:r w:rsidR="4064EE2C">
        <w:rPr/>
        <w:t>TABLE OF CONTENTS</w:t>
      </w:r>
      <w:bookmarkEnd w:id="989331132"/>
    </w:p>
    <w:sdt>
      <w:sdtPr>
        <w:id w:val="1198861729"/>
        <w:docPartObj>
          <w:docPartGallery w:val="Table of Contents"/>
          <w:docPartUnique/>
        </w:docPartObj>
      </w:sdtPr>
      <w:sdtContent>
        <w:p w:rsidR="01CDD397" w:rsidP="01CDD397" w:rsidRDefault="01CDD397" w14:paraId="3644458B" w14:textId="48009E86">
          <w:pPr>
            <w:pStyle w:val="TOC2"/>
            <w:tabs>
              <w:tab w:val="right" w:leader="dot" w:pos="9015"/>
            </w:tabs>
            <w:bidi w:val="0"/>
            <w:rPr>
              <w:rStyle w:val="Hyperlink"/>
            </w:rPr>
          </w:pPr>
          <w:r>
            <w:fldChar w:fldCharType="begin"/>
          </w:r>
          <w:r>
            <w:instrText xml:space="preserve">TOC \o \z \u \h</w:instrText>
          </w:r>
          <w:r>
            <w:fldChar w:fldCharType="separate"/>
          </w:r>
          <w:hyperlink w:anchor="_Toc142599459">
            <w:r w:rsidRPr="01CDD397" w:rsidR="01CDD397">
              <w:rPr>
                <w:rStyle w:val="Hyperlink"/>
              </w:rPr>
              <w:t>TABLE OF CONTENTS</w:t>
            </w:r>
            <w:r>
              <w:tab/>
            </w:r>
            <w:r>
              <w:fldChar w:fldCharType="begin"/>
            </w:r>
            <w:r>
              <w:instrText xml:space="preserve">PAGEREF _Toc142599459 \h</w:instrText>
            </w:r>
            <w:r>
              <w:fldChar w:fldCharType="separate"/>
            </w:r>
            <w:r w:rsidRPr="01CDD397" w:rsidR="01CDD397">
              <w:rPr>
                <w:rStyle w:val="Hyperlink"/>
              </w:rPr>
              <w:t>1</w:t>
            </w:r>
            <w:r>
              <w:fldChar w:fldCharType="end"/>
            </w:r>
          </w:hyperlink>
        </w:p>
        <w:p w:rsidR="01CDD397" w:rsidP="01CDD397" w:rsidRDefault="01CDD397" w14:paraId="4658814D" w14:textId="09C067A3">
          <w:pPr>
            <w:pStyle w:val="TOC3"/>
            <w:tabs>
              <w:tab w:val="right" w:leader="dot" w:pos="9015"/>
            </w:tabs>
            <w:bidi w:val="0"/>
            <w:rPr>
              <w:rStyle w:val="Hyperlink"/>
            </w:rPr>
          </w:pPr>
          <w:hyperlink w:anchor="_Toc337362509">
            <w:r w:rsidRPr="01CDD397" w:rsidR="01CDD397">
              <w:rPr>
                <w:rStyle w:val="Hyperlink"/>
              </w:rPr>
              <w:t>INTRODUCTION</w:t>
            </w:r>
            <w:r>
              <w:tab/>
            </w:r>
            <w:r>
              <w:fldChar w:fldCharType="begin"/>
            </w:r>
            <w:r>
              <w:instrText xml:space="preserve">PAGEREF _Toc337362509 \h</w:instrText>
            </w:r>
            <w:r>
              <w:fldChar w:fldCharType="separate"/>
            </w:r>
            <w:r w:rsidRPr="01CDD397" w:rsidR="01CDD397">
              <w:rPr>
                <w:rStyle w:val="Hyperlink"/>
              </w:rPr>
              <w:t>2</w:t>
            </w:r>
            <w:r>
              <w:fldChar w:fldCharType="end"/>
            </w:r>
          </w:hyperlink>
        </w:p>
        <w:p w:rsidR="01CDD397" w:rsidP="01CDD397" w:rsidRDefault="01CDD397" w14:paraId="5B5574E4" w14:textId="66734D49">
          <w:pPr>
            <w:pStyle w:val="TOC3"/>
            <w:tabs>
              <w:tab w:val="right" w:leader="dot" w:pos="9015"/>
            </w:tabs>
            <w:bidi w:val="0"/>
            <w:rPr>
              <w:rStyle w:val="Hyperlink"/>
            </w:rPr>
          </w:pPr>
          <w:hyperlink w:anchor="_Toc7694501">
            <w:r w:rsidRPr="01CDD397" w:rsidR="01CDD397">
              <w:rPr>
                <w:rStyle w:val="Hyperlink"/>
              </w:rPr>
              <w:t>DATABASE DESIGN</w:t>
            </w:r>
            <w:r>
              <w:tab/>
            </w:r>
            <w:r>
              <w:fldChar w:fldCharType="begin"/>
            </w:r>
            <w:r>
              <w:instrText xml:space="preserve">PAGEREF _Toc7694501 \h</w:instrText>
            </w:r>
            <w:r>
              <w:fldChar w:fldCharType="separate"/>
            </w:r>
            <w:r w:rsidRPr="01CDD397" w:rsidR="01CDD397">
              <w:rPr>
                <w:rStyle w:val="Hyperlink"/>
              </w:rPr>
              <w:t>2</w:t>
            </w:r>
            <w:r>
              <w:fldChar w:fldCharType="end"/>
            </w:r>
          </w:hyperlink>
        </w:p>
        <w:p w:rsidR="01CDD397" w:rsidP="01CDD397" w:rsidRDefault="01CDD397" w14:paraId="60B96ECA" w14:textId="4D0572F4">
          <w:pPr>
            <w:pStyle w:val="TOC4"/>
            <w:tabs>
              <w:tab w:val="right" w:leader="dot" w:pos="9015"/>
            </w:tabs>
            <w:bidi w:val="0"/>
            <w:rPr>
              <w:rStyle w:val="Hyperlink"/>
            </w:rPr>
          </w:pPr>
          <w:hyperlink w:anchor="_Toc1335533834">
            <w:r w:rsidRPr="01CDD397" w:rsidR="01CDD397">
              <w:rPr>
                <w:rStyle w:val="Hyperlink"/>
              </w:rPr>
              <w:t>The Entities, Keys and Attributes:</w:t>
            </w:r>
            <w:r>
              <w:tab/>
            </w:r>
            <w:r>
              <w:fldChar w:fldCharType="begin"/>
            </w:r>
            <w:r>
              <w:instrText xml:space="preserve">PAGEREF _Toc1335533834 \h</w:instrText>
            </w:r>
            <w:r>
              <w:fldChar w:fldCharType="separate"/>
            </w:r>
            <w:r w:rsidRPr="01CDD397" w:rsidR="01CDD397">
              <w:rPr>
                <w:rStyle w:val="Hyperlink"/>
              </w:rPr>
              <w:t>3</w:t>
            </w:r>
            <w:r>
              <w:fldChar w:fldCharType="end"/>
            </w:r>
          </w:hyperlink>
        </w:p>
        <w:p w:rsidR="01CDD397" w:rsidP="01CDD397" w:rsidRDefault="01CDD397" w14:paraId="6C626E63" w14:textId="3CAAD58D">
          <w:pPr>
            <w:pStyle w:val="TOC4"/>
            <w:tabs>
              <w:tab w:val="right" w:leader="dot" w:pos="9015"/>
            </w:tabs>
            <w:bidi w:val="0"/>
            <w:rPr>
              <w:rStyle w:val="Hyperlink"/>
            </w:rPr>
          </w:pPr>
          <w:hyperlink w:anchor="_Toc299661205">
            <w:r w:rsidRPr="01CDD397" w:rsidR="01CDD397">
              <w:rPr>
                <w:rStyle w:val="Hyperlink"/>
              </w:rPr>
              <w:t>DESGIN DECISIONS AND RELATIONSHIPS</w:t>
            </w:r>
            <w:r>
              <w:tab/>
            </w:r>
            <w:r>
              <w:fldChar w:fldCharType="begin"/>
            </w:r>
            <w:r>
              <w:instrText xml:space="preserve">PAGEREF _Toc299661205 \h</w:instrText>
            </w:r>
            <w:r>
              <w:fldChar w:fldCharType="separate"/>
            </w:r>
            <w:r w:rsidRPr="01CDD397" w:rsidR="01CDD397">
              <w:rPr>
                <w:rStyle w:val="Hyperlink"/>
              </w:rPr>
              <w:t>3</w:t>
            </w:r>
            <w:r>
              <w:fldChar w:fldCharType="end"/>
            </w:r>
          </w:hyperlink>
        </w:p>
        <w:p w:rsidR="01CDD397" w:rsidP="01CDD397" w:rsidRDefault="01CDD397" w14:paraId="41AF1D07" w14:textId="07267C15">
          <w:pPr>
            <w:pStyle w:val="TOC3"/>
            <w:tabs>
              <w:tab w:val="right" w:leader="dot" w:pos="9015"/>
            </w:tabs>
            <w:bidi w:val="0"/>
            <w:rPr>
              <w:rStyle w:val="Hyperlink"/>
            </w:rPr>
          </w:pPr>
          <w:hyperlink w:anchor="_Toc2073727006">
            <w:r w:rsidRPr="01CDD397" w:rsidR="01CDD397">
              <w:rPr>
                <w:rStyle w:val="Hyperlink"/>
              </w:rPr>
              <w:t>IMPLEMENTATION DOCUMENT</w:t>
            </w:r>
            <w:r>
              <w:tab/>
            </w:r>
            <w:r>
              <w:fldChar w:fldCharType="begin"/>
            </w:r>
            <w:r>
              <w:instrText xml:space="preserve">PAGEREF _Toc2073727006 \h</w:instrText>
            </w:r>
            <w:r>
              <w:fldChar w:fldCharType="separate"/>
            </w:r>
            <w:r w:rsidRPr="01CDD397" w:rsidR="01CDD397">
              <w:rPr>
                <w:rStyle w:val="Hyperlink"/>
              </w:rPr>
              <w:t>3</w:t>
            </w:r>
            <w:r>
              <w:fldChar w:fldCharType="end"/>
            </w:r>
          </w:hyperlink>
        </w:p>
        <w:p w:rsidR="01CDD397" w:rsidP="01CDD397" w:rsidRDefault="01CDD397" w14:paraId="4B79FFDA" w14:textId="7AABF9D5">
          <w:pPr>
            <w:pStyle w:val="TOC4"/>
            <w:tabs>
              <w:tab w:val="right" w:leader="dot" w:pos="9015"/>
            </w:tabs>
            <w:bidi w:val="0"/>
            <w:rPr>
              <w:rStyle w:val="Hyperlink"/>
            </w:rPr>
          </w:pPr>
          <w:hyperlink w:anchor="_Toc275592892">
            <w:r w:rsidRPr="01CDD397" w:rsidR="01CDD397">
              <w:rPr>
                <w:rStyle w:val="Hyperlink"/>
              </w:rPr>
              <w:t>Student Table</w:t>
            </w:r>
            <w:r>
              <w:tab/>
            </w:r>
            <w:r>
              <w:fldChar w:fldCharType="begin"/>
            </w:r>
            <w:r>
              <w:instrText xml:space="preserve">PAGEREF _Toc275592892 \h</w:instrText>
            </w:r>
            <w:r>
              <w:fldChar w:fldCharType="separate"/>
            </w:r>
            <w:r w:rsidRPr="01CDD397" w:rsidR="01CDD397">
              <w:rPr>
                <w:rStyle w:val="Hyperlink"/>
              </w:rPr>
              <w:t>5</w:t>
            </w:r>
            <w:r>
              <w:fldChar w:fldCharType="end"/>
            </w:r>
          </w:hyperlink>
        </w:p>
        <w:p w:rsidR="01CDD397" w:rsidP="01CDD397" w:rsidRDefault="01CDD397" w14:paraId="291457EB" w14:textId="3D5F2287">
          <w:pPr>
            <w:pStyle w:val="TOC4"/>
            <w:tabs>
              <w:tab w:val="right" w:leader="dot" w:pos="9015"/>
            </w:tabs>
            <w:bidi w:val="0"/>
            <w:rPr>
              <w:rStyle w:val="Hyperlink"/>
            </w:rPr>
          </w:pPr>
          <w:hyperlink w:anchor="_Toc629224657">
            <w:r w:rsidRPr="01CDD397" w:rsidR="01CDD397">
              <w:rPr>
                <w:rStyle w:val="Hyperlink"/>
              </w:rPr>
              <w:t>Societies Table</w:t>
            </w:r>
            <w:r>
              <w:tab/>
            </w:r>
            <w:r>
              <w:fldChar w:fldCharType="begin"/>
            </w:r>
            <w:r>
              <w:instrText xml:space="preserve">PAGEREF _Toc629224657 \h</w:instrText>
            </w:r>
            <w:r>
              <w:fldChar w:fldCharType="separate"/>
            </w:r>
            <w:r w:rsidRPr="01CDD397" w:rsidR="01CDD397">
              <w:rPr>
                <w:rStyle w:val="Hyperlink"/>
              </w:rPr>
              <w:t>5</w:t>
            </w:r>
            <w:r>
              <w:fldChar w:fldCharType="end"/>
            </w:r>
          </w:hyperlink>
        </w:p>
        <w:p w:rsidR="01CDD397" w:rsidP="01CDD397" w:rsidRDefault="01CDD397" w14:paraId="4B7BBE2B" w14:textId="61C77DDA">
          <w:pPr>
            <w:pStyle w:val="TOC4"/>
            <w:tabs>
              <w:tab w:val="right" w:leader="dot" w:pos="9015"/>
            </w:tabs>
            <w:bidi w:val="0"/>
            <w:rPr>
              <w:rStyle w:val="Hyperlink"/>
            </w:rPr>
          </w:pPr>
          <w:hyperlink w:anchor="_Toc1726943718">
            <w:r w:rsidRPr="01CDD397" w:rsidR="01CDD397">
              <w:rPr>
                <w:rStyle w:val="Hyperlink"/>
              </w:rPr>
              <w:t>Memberships Table</w:t>
            </w:r>
            <w:r>
              <w:tab/>
            </w:r>
            <w:r>
              <w:fldChar w:fldCharType="begin"/>
            </w:r>
            <w:r>
              <w:instrText xml:space="preserve">PAGEREF _Toc1726943718 \h</w:instrText>
            </w:r>
            <w:r>
              <w:fldChar w:fldCharType="separate"/>
            </w:r>
            <w:r w:rsidRPr="01CDD397" w:rsidR="01CDD397">
              <w:rPr>
                <w:rStyle w:val="Hyperlink"/>
              </w:rPr>
              <w:t>5</w:t>
            </w:r>
            <w:r>
              <w:fldChar w:fldCharType="end"/>
            </w:r>
          </w:hyperlink>
        </w:p>
        <w:p w:rsidR="01CDD397" w:rsidP="01CDD397" w:rsidRDefault="01CDD397" w14:paraId="4BFA8346" w14:textId="33C3AE20">
          <w:pPr>
            <w:pStyle w:val="TOC4"/>
            <w:tabs>
              <w:tab w:val="right" w:leader="dot" w:pos="9015"/>
            </w:tabs>
            <w:bidi w:val="0"/>
            <w:rPr>
              <w:rStyle w:val="Hyperlink"/>
            </w:rPr>
          </w:pPr>
          <w:hyperlink w:anchor="_Toc130813329">
            <w:r w:rsidRPr="01CDD397" w:rsidR="01CDD397">
              <w:rPr>
                <w:rStyle w:val="Hyperlink"/>
              </w:rPr>
              <w:t>SocietyEvents Table</w:t>
            </w:r>
            <w:r>
              <w:tab/>
            </w:r>
            <w:r>
              <w:fldChar w:fldCharType="begin"/>
            </w:r>
            <w:r>
              <w:instrText xml:space="preserve">PAGEREF _Toc130813329 \h</w:instrText>
            </w:r>
            <w:r>
              <w:fldChar w:fldCharType="separate"/>
            </w:r>
            <w:r w:rsidRPr="01CDD397" w:rsidR="01CDD397">
              <w:rPr>
                <w:rStyle w:val="Hyperlink"/>
              </w:rPr>
              <w:t>5</w:t>
            </w:r>
            <w:r>
              <w:fldChar w:fldCharType="end"/>
            </w:r>
          </w:hyperlink>
        </w:p>
        <w:p w:rsidR="01CDD397" w:rsidP="01CDD397" w:rsidRDefault="01CDD397" w14:paraId="2F45FFE9" w14:textId="70065E3A">
          <w:pPr>
            <w:pStyle w:val="TOC4"/>
            <w:tabs>
              <w:tab w:val="right" w:leader="dot" w:pos="9015"/>
            </w:tabs>
            <w:bidi w:val="0"/>
            <w:rPr>
              <w:rStyle w:val="Hyperlink"/>
            </w:rPr>
          </w:pPr>
          <w:hyperlink w:anchor="_Toc1816472107">
            <w:r w:rsidRPr="01CDD397" w:rsidR="01CDD397">
              <w:rPr>
                <w:rStyle w:val="Hyperlink"/>
              </w:rPr>
              <w:t>Participation</w:t>
            </w:r>
            <w:r>
              <w:tab/>
            </w:r>
            <w:r>
              <w:fldChar w:fldCharType="begin"/>
            </w:r>
            <w:r>
              <w:instrText xml:space="preserve">PAGEREF _Toc1816472107 \h</w:instrText>
            </w:r>
            <w:r>
              <w:fldChar w:fldCharType="separate"/>
            </w:r>
            <w:r w:rsidRPr="01CDD397" w:rsidR="01CDD397">
              <w:rPr>
                <w:rStyle w:val="Hyperlink"/>
              </w:rPr>
              <w:t>5</w:t>
            </w:r>
            <w:r>
              <w:fldChar w:fldCharType="end"/>
            </w:r>
          </w:hyperlink>
        </w:p>
        <w:p w:rsidR="01CDD397" w:rsidP="01CDD397" w:rsidRDefault="01CDD397" w14:paraId="1F13C981" w14:textId="683B9DB8">
          <w:pPr>
            <w:pStyle w:val="TOC4"/>
            <w:tabs>
              <w:tab w:val="right" w:leader="dot" w:pos="9015"/>
            </w:tabs>
            <w:bidi w:val="0"/>
            <w:rPr>
              <w:rStyle w:val="Hyperlink"/>
            </w:rPr>
          </w:pPr>
          <w:hyperlink w:anchor="_Toc454726818">
            <w:r w:rsidRPr="01CDD397" w:rsidR="01CDD397">
              <w:rPr>
                <w:rStyle w:val="Hyperlink"/>
              </w:rPr>
              <w:t>EventAttendance</w:t>
            </w:r>
            <w:r>
              <w:tab/>
            </w:r>
            <w:r>
              <w:fldChar w:fldCharType="begin"/>
            </w:r>
            <w:r>
              <w:instrText xml:space="preserve">PAGEREF _Toc454726818 \h</w:instrText>
            </w:r>
            <w:r>
              <w:fldChar w:fldCharType="separate"/>
            </w:r>
            <w:r w:rsidRPr="01CDD397" w:rsidR="01CDD397">
              <w:rPr>
                <w:rStyle w:val="Hyperlink"/>
              </w:rPr>
              <w:t>5</w:t>
            </w:r>
            <w:r>
              <w:fldChar w:fldCharType="end"/>
            </w:r>
          </w:hyperlink>
        </w:p>
        <w:p w:rsidR="01CDD397" w:rsidP="01CDD397" w:rsidRDefault="01CDD397" w14:paraId="3433F171" w14:textId="27ECED09">
          <w:pPr>
            <w:pStyle w:val="TOC3"/>
            <w:tabs>
              <w:tab w:val="right" w:leader="dot" w:pos="9015"/>
            </w:tabs>
            <w:bidi w:val="0"/>
            <w:rPr>
              <w:rStyle w:val="Hyperlink"/>
            </w:rPr>
          </w:pPr>
          <w:hyperlink w:anchor="_Toc397608655">
            <w:r w:rsidRPr="01CDD397" w:rsidR="01CDD397">
              <w:rPr>
                <w:rStyle w:val="Hyperlink"/>
              </w:rPr>
              <w:t>STORED PROCEDURE</w:t>
            </w:r>
            <w:r>
              <w:tab/>
            </w:r>
            <w:r>
              <w:fldChar w:fldCharType="begin"/>
            </w:r>
            <w:r>
              <w:instrText xml:space="preserve">PAGEREF _Toc397608655 \h</w:instrText>
            </w:r>
            <w:r>
              <w:fldChar w:fldCharType="separate"/>
            </w:r>
            <w:r w:rsidRPr="01CDD397" w:rsidR="01CDD397">
              <w:rPr>
                <w:rStyle w:val="Hyperlink"/>
              </w:rPr>
              <w:t>5</w:t>
            </w:r>
            <w:r>
              <w:fldChar w:fldCharType="end"/>
            </w:r>
          </w:hyperlink>
        </w:p>
        <w:p w:rsidR="01CDD397" w:rsidP="01CDD397" w:rsidRDefault="01CDD397" w14:paraId="3FFE6605" w14:textId="3878337A">
          <w:pPr>
            <w:pStyle w:val="TOC3"/>
            <w:tabs>
              <w:tab w:val="right" w:leader="dot" w:pos="9015"/>
            </w:tabs>
            <w:bidi w:val="0"/>
            <w:rPr>
              <w:rStyle w:val="Hyperlink"/>
            </w:rPr>
          </w:pPr>
          <w:hyperlink w:anchor="_Toc939077196">
            <w:r w:rsidRPr="01CDD397" w:rsidR="01CDD397">
              <w:rPr>
                <w:rStyle w:val="Hyperlink"/>
              </w:rPr>
              <w:t>PERFORMANCE TUNING ENHANCEMENT</w:t>
            </w:r>
            <w:r>
              <w:tab/>
            </w:r>
            <w:r>
              <w:fldChar w:fldCharType="begin"/>
            </w:r>
            <w:r>
              <w:instrText xml:space="preserve">PAGEREF _Toc939077196 \h</w:instrText>
            </w:r>
            <w:r>
              <w:fldChar w:fldCharType="separate"/>
            </w:r>
            <w:r w:rsidRPr="01CDD397" w:rsidR="01CDD397">
              <w:rPr>
                <w:rStyle w:val="Hyperlink"/>
              </w:rPr>
              <w:t>5</w:t>
            </w:r>
            <w:r>
              <w:fldChar w:fldCharType="end"/>
            </w:r>
          </w:hyperlink>
        </w:p>
        <w:p w:rsidR="01CDD397" w:rsidP="01CDD397" w:rsidRDefault="01CDD397" w14:paraId="67514BF7" w14:textId="1263724F">
          <w:pPr>
            <w:pStyle w:val="TOC3"/>
            <w:tabs>
              <w:tab w:val="right" w:leader="dot" w:pos="9015"/>
            </w:tabs>
            <w:bidi w:val="0"/>
            <w:rPr>
              <w:rStyle w:val="Hyperlink"/>
            </w:rPr>
          </w:pPr>
          <w:hyperlink w:anchor="_Toc1102586355">
            <w:r w:rsidRPr="01CDD397" w:rsidR="01CDD397">
              <w:rPr>
                <w:rStyle w:val="Hyperlink"/>
              </w:rPr>
              <w:t>CONCLUSION AND REFLECTION</w:t>
            </w:r>
            <w:r>
              <w:tab/>
            </w:r>
            <w:r>
              <w:fldChar w:fldCharType="begin"/>
            </w:r>
            <w:r>
              <w:instrText xml:space="preserve">PAGEREF _Toc1102586355 \h</w:instrText>
            </w:r>
            <w:r>
              <w:fldChar w:fldCharType="separate"/>
            </w:r>
            <w:r w:rsidRPr="01CDD397" w:rsidR="01CDD397">
              <w:rPr>
                <w:rStyle w:val="Hyperlink"/>
              </w:rPr>
              <w:t>5</w:t>
            </w:r>
            <w:r>
              <w:fldChar w:fldCharType="end"/>
            </w:r>
          </w:hyperlink>
        </w:p>
        <w:p w:rsidR="01CDD397" w:rsidP="01CDD397" w:rsidRDefault="01CDD397" w14:paraId="1241BF6C" w14:textId="038F6716">
          <w:pPr>
            <w:pStyle w:val="TOC3"/>
            <w:tabs>
              <w:tab w:val="right" w:leader="dot" w:pos="9015"/>
            </w:tabs>
            <w:bidi w:val="0"/>
            <w:rPr>
              <w:rStyle w:val="Hyperlink"/>
            </w:rPr>
          </w:pPr>
          <w:hyperlink w:anchor="_Toc907416078">
            <w:r w:rsidRPr="01CDD397" w:rsidR="01CDD397">
              <w:rPr>
                <w:rStyle w:val="Hyperlink"/>
              </w:rPr>
              <w:t>REFERENCES</w:t>
            </w:r>
            <w:r>
              <w:tab/>
            </w:r>
            <w:r>
              <w:fldChar w:fldCharType="begin"/>
            </w:r>
            <w:r>
              <w:instrText xml:space="preserve">PAGEREF _Toc907416078 \h</w:instrText>
            </w:r>
            <w:r>
              <w:fldChar w:fldCharType="separate"/>
            </w:r>
            <w:r w:rsidRPr="01CDD397" w:rsidR="01CDD397">
              <w:rPr>
                <w:rStyle w:val="Hyperlink"/>
              </w:rPr>
              <w:t>5</w:t>
            </w:r>
            <w:r>
              <w:fldChar w:fldCharType="end"/>
            </w:r>
          </w:hyperlink>
          <w:r>
            <w:fldChar w:fldCharType="end"/>
          </w:r>
        </w:p>
      </w:sdtContent>
    </w:sdt>
    <w:p w:rsidR="01CDD397" w:rsidP="01CDD397" w:rsidRDefault="01CDD397" w14:paraId="7F6CD2AE" w14:textId="231B40C9">
      <w:pPr>
        <w:pStyle w:val="Normal"/>
      </w:pPr>
    </w:p>
    <w:p w:rsidR="01CDD397" w:rsidP="01CDD397" w:rsidRDefault="01CDD397" w14:paraId="114D653E" w14:textId="14298FA9">
      <w:pPr>
        <w:pStyle w:val="Normal"/>
      </w:pPr>
    </w:p>
    <w:p w:rsidR="01CDD397" w:rsidP="01CDD397" w:rsidRDefault="01CDD397" w14:paraId="0769C69C" w14:textId="43BA0524">
      <w:pPr>
        <w:pStyle w:val="Normal"/>
      </w:pPr>
    </w:p>
    <w:p w:rsidR="01CDD397" w:rsidP="01CDD397" w:rsidRDefault="01CDD397" w14:paraId="69E0646C" w14:textId="772089FD">
      <w:pPr>
        <w:pStyle w:val="Normal"/>
      </w:pPr>
    </w:p>
    <w:p w:rsidR="01CDD397" w:rsidP="01CDD397" w:rsidRDefault="01CDD397" w14:paraId="5D128E6D" w14:textId="1324C998">
      <w:pPr>
        <w:pStyle w:val="Normal"/>
      </w:pPr>
    </w:p>
    <w:p w:rsidR="01CDD397" w:rsidP="01CDD397" w:rsidRDefault="01CDD397" w14:paraId="4C318160" w14:textId="5E55A294">
      <w:pPr>
        <w:pStyle w:val="Normal"/>
      </w:pPr>
    </w:p>
    <w:p w:rsidR="01CDD397" w:rsidP="01CDD397" w:rsidRDefault="01CDD397" w14:paraId="1CB97AD3" w14:textId="748A5CE0">
      <w:pPr>
        <w:pStyle w:val="Normal"/>
      </w:pPr>
    </w:p>
    <w:p w:rsidR="01CDD397" w:rsidP="01CDD397" w:rsidRDefault="01CDD397" w14:paraId="36066727" w14:textId="622C3D3B">
      <w:pPr>
        <w:pStyle w:val="Normal"/>
      </w:pPr>
    </w:p>
    <w:p w:rsidR="01CDD397" w:rsidP="01CDD397" w:rsidRDefault="01CDD397" w14:paraId="5199686B" w14:textId="7EA7BFC8">
      <w:pPr>
        <w:pStyle w:val="Normal"/>
      </w:pPr>
    </w:p>
    <w:p w:rsidR="01CDD397" w:rsidP="01CDD397" w:rsidRDefault="01CDD397" w14:paraId="1E9A69FA" w14:textId="3A77A719">
      <w:pPr>
        <w:pStyle w:val="Normal"/>
      </w:pPr>
    </w:p>
    <w:p w:rsidR="01CDD397" w:rsidP="01CDD397" w:rsidRDefault="01CDD397" w14:paraId="2C1BF3CC" w14:textId="4C16C868">
      <w:pPr>
        <w:pStyle w:val="Normal"/>
      </w:pPr>
    </w:p>
    <w:p w:rsidR="01CDD397" w:rsidP="01CDD397" w:rsidRDefault="01CDD397" w14:paraId="6FAC5658" w14:textId="0E49455C">
      <w:pPr>
        <w:pStyle w:val="Normal"/>
      </w:pPr>
    </w:p>
    <w:p w:rsidR="01CDD397" w:rsidP="01CDD397" w:rsidRDefault="01CDD397" w14:paraId="2062355F" w14:textId="68D0278D">
      <w:pPr>
        <w:pStyle w:val="Normal"/>
      </w:pPr>
    </w:p>
    <w:p w:rsidR="4064EE2C" w:rsidP="01CDD397" w:rsidRDefault="4064EE2C" w14:paraId="58989307" w14:textId="0F7C7870">
      <w:pPr>
        <w:pStyle w:val="Heading3"/>
      </w:pPr>
      <w:bookmarkStart w:name="_Toc337362509" w:id="1179576529"/>
      <w:r w:rsidR="4064EE2C">
        <w:rPr/>
        <w:t>INTRODUCTION</w:t>
      </w:r>
      <w:bookmarkEnd w:id="1179576529"/>
    </w:p>
    <w:p w:rsidR="01CDD397" w:rsidP="01CDD397" w:rsidRDefault="01CDD397" w14:paraId="4924CFEE" w14:textId="5E40A9C0">
      <w:pPr>
        <w:pStyle w:val="Normal"/>
      </w:pPr>
    </w:p>
    <w:p w:rsidR="27C215FB" w:rsidP="01CDD397" w:rsidRDefault="27C215FB" w14:paraId="2C5B1B71" w14:textId="49308A67">
      <w:pPr>
        <w:pStyle w:val="Normal"/>
      </w:pPr>
      <w:r w:rsidR="27C215FB">
        <w:rPr/>
        <w:t xml:space="preserve">The case study </w:t>
      </w:r>
      <w:r w:rsidR="27C215FB">
        <w:rPr/>
        <w:t>represents</w:t>
      </w:r>
      <w:r w:rsidR="27C215FB">
        <w:rPr/>
        <w:t xml:space="preserve"> a university society system that manages students, societies, events, memberships, and involvement. Every</w:t>
      </w:r>
      <w:r w:rsidR="7571CC9C">
        <w:rPr/>
        <w:t xml:space="preserve"> item is kept in its own table, while connection tables are used to express connections between multiple items. Foreign ke</w:t>
      </w:r>
      <w:r w:rsidR="0963B15D">
        <w:rPr/>
        <w:t>y</w:t>
      </w:r>
      <w:r w:rsidR="7571CC9C">
        <w:rPr/>
        <w:t>s</w:t>
      </w:r>
      <w:r w:rsidR="7571CC9C">
        <w:rPr/>
        <w:t xml:space="preserve"> </w:t>
      </w:r>
      <w:r w:rsidR="7571CC9C">
        <w:rPr/>
        <w:t>maintain</w:t>
      </w:r>
      <w:r w:rsidR="7571CC9C">
        <w:rPr/>
        <w:t xml:space="preserve"> data integrity, while indexes speed up quer</w:t>
      </w:r>
      <w:r w:rsidR="6BC65DA0">
        <w:rPr/>
        <w:t>y performance for commonly queried data.</w:t>
      </w:r>
      <w:r w:rsidR="58F69535">
        <w:rPr/>
        <w:t xml:space="preserve"> </w:t>
      </w:r>
      <w:r w:rsidR="2E8BC333">
        <w:rPr/>
        <w:t xml:space="preserve">Triggers control requirements such as valid </w:t>
      </w:r>
      <w:r w:rsidR="5C41B236">
        <w:rPr/>
        <w:t>attendance</w:t>
      </w:r>
      <w:r w:rsidR="2E8BC333">
        <w:rPr/>
        <w:t xml:space="preserve"> figures, while transactions protect data consistency when changing participation records. </w:t>
      </w:r>
      <w:r w:rsidR="53BDA16E">
        <w:rPr/>
        <w:t xml:space="preserve">Overall, the database design reflects real world university operations and enables </w:t>
      </w:r>
      <w:r w:rsidR="53BDA16E">
        <w:rPr/>
        <w:t>accurate</w:t>
      </w:r>
      <w:r w:rsidR="53BDA16E">
        <w:rPr/>
        <w:t>, efficient data handling.</w:t>
      </w:r>
    </w:p>
    <w:p w:rsidR="01CDD397" w:rsidP="01CDD397" w:rsidRDefault="01CDD397" w14:paraId="70C8CC1A" w14:textId="3A2332BC">
      <w:pPr>
        <w:pStyle w:val="Normal"/>
      </w:pPr>
    </w:p>
    <w:p w:rsidR="4064EE2C" w:rsidP="01CDD397" w:rsidRDefault="4064EE2C" w14:paraId="5E44EA6C" w14:textId="167A61B8">
      <w:pPr>
        <w:pStyle w:val="Heading3"/>
      </w:pPr>
      <w:bookmarkStart w:name="_Toc7694501" w:id="1255357466"/>
      <w:r w:rsidR="4064EE2C">
        <w:rPr/>
        <w:t>DATABASE DESIGN</w:t>
      </w:r>
      <w:bookmarkEnd w:id="1255357466"/>
    </w:p>
    <w:p w:rsidR="01CDD397" w:rsidP="01CDD397" w:rsidRDefault="01CDD397" w14:paraId="73F71B23" w14:textId="1A076DBE">
      <w:pPr>
        <w:pStyle w:val="Normal"/>
      </w:pPr>
    </w:p>
    <w:p w:rsidR="57FAC635" w:rsidP="01CDD397" w:rsidRDefault="57FAC635" w14:paraId="1CD62C51" w14:textId="78BA21FE">
      <w:pPr>
        <w:pStyle w:val="Normal"/>
      </w:pPr>
      <w:r w:rsidR="57FAC635">
        <w:drawing>
          <wp:inline wp14:editId="0D220551" wp14:anchorId="570C7E19">
            <wp:extent cx="4505379" cy="4287982"/>
            <wp:effectExtent l="0" t="0" r="0" b="0"/>
            <wp:docPr id="14120714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2071403" name="Picture 1412071403"/>
                    <pic:cNvPicPr/>
                  </pic:nvPicPr>
                  <pic:blipFill>
                    <a:blip xmlns:r="http://schemas.openxmlformats.org/officeDocument/2006/relationships" r:embed="rId176863076">
                      <a:extLst>
                        <a:ext uri="{28A0092B-C50C-407E-A947-70E740481C1C}">
                          <a14:useLocalDpi xmlns:a14="http://schemas.microsoft.com/office/drawing/2010/main"/>
                        </a:ext>
                      </a:extLst>
                    </a:blip>
                    <a:stretch>
                      <a:fillRect/>
                    </a:stretch>
                  </pic:blipFill>
                  <pic:spPr>
                    <a:xfrm rot="0">
                      <a:off x="0" y="0"/>
                      <a:ext cx="4505379" cy="4287982"/>
                    </a:xfrm>
                    <a:prstGeom prst="rect">
                      <a:avLst/>
                    </a:prstGeom>
                  </pic:spPr>
                </pic:pic>
              </a:graphicData>
            </a:graphic>
          </wp:inline>
        </w:drawing>
      </w:r>
    </w:p>
    <w:p w:rsidR="01CDD397" w:rsidP="01CDD397" w:rsidRDefault="01CDD397" w14:paraId="52646E82" w14:textId="3D7B8B0D">
      <w:pPr>
        <w:pStyle w:val="Normal"/>
      </w:pPr>
    </w:p>
    <w:p w:rsidR="4B5F0663" w:rsidP="01CDD397" w:rsidRDefault="4B5F0663" w14:paraId="40233135" w14:textId="7D41C7EB">
      <w:pPr>
        <w:pStyle w:val="Normal"/>
      </w:pPr>
      <w:r w:rsidR="4B5F0663">
        <w:rPr/>
        <w:t xml:space="preserve">The ERD (entity relationship diagram) for the </w:t>
      </w:r>
      <w:r w:rsidR="68081301">
        <w:rPr/>
        <w:t>societies</w:t>
      </w:r>
      <w:r w:rsidR="4B5F0663">
        <w:rPr/>
        <w:t xml:space="preserve"> database </w:t>
      </w:r>
      <w:r w:rsidR="2D8C8F58">
        <w:rPr/>
        <w:t xml:space="preserve">is made up of 6 entities. The entities are </w:t>
      </w:r>
      <w:r w:rsidR="77ACA5AE">
        <w:rPr/>
        <w:t>student</w:t>
      </w:r>
      <w:r w:rsidR="2D8C8F58">
        <w:rPr/>
        <w:t xml:space="preserve">, societies, membership, society events, participation, and event attendance. Each entity </w:t>
      </w:r>
      <w:r w:rsidR="4CDB2D4A">
        <w:rPr/>
        <w:t>represents</w:t>
      </w:r>
      <w:r w:rsidR="4CDB2D4A">
        <w:rPr/>
        <w:t xml:space="preserve"> a </w:t>
      </w:r>
      <w:r w:rsidR="052839D8">
        <w:rPr/>
        <w:t>real-world</w:t>
      </w:r>
      <w:r w:rsidR="4CDB2D4A">
        <w:rPr/>
        <w:t xml:space="preserve"> item in the university system and is made to reduce redundancy while preserving data integrity.</w:t>
      </w:r>
    </w:p>
    <w:p w:rsidR="28A99C62" w:rsidP="01CDD397" w:rsidRDefault="28A99C62" w14:paraId="0EDF8654" w14:textId="19C56C7F">
      <w:pPr>
        <w:pStyle w:val="Heading4"/>
      </w:pPr>
      <w:bookmarkStart w:name="_Toc1335533834" w:id="338447651"/>
      <w:r w:rsidR="28A99C62">
        <w:rPr/>
        <w:t>The Entities, Keys and Attributes</w:t>
      </w:r>
      <w:r w:rsidR="1A4CCC09">
        <w:rPr/>
        <w:t xml:space="preserve"> on my database</w:t>
      </w:r>
      <w:r w:rsidR="4028C652">
        <w:rPr/>
        <w:t>:</w:t>
      </w:r>
      <w:bookmarkEnd w:id="338447651"/>
    </w:p>
    <w:p w:rsidR="28A99C62" w:rsidP="01CDD397" w:rsidRDefault="28A99C62" w14:paraId="1F8B9441" w14:textId="427A2F62">
      <w:pPr>
        <w:pStyle w:val="Normal"/>
        <w:ind w:left="0"/>
        <w:rPr>
          <w:sz w:val="24"/>
          <w:szCs w:val="24"/>
        </w:rPr>
      </w:pPr>
      <w:r w:rsidRPr="01CDD397" w:rsidR="28A99C62">
        <w:rPr>
          <w:sz w:val="24"/>
          <w:szCs w:val="24"/>
        </w:rPr>
        <w:t>Student</w:t>
      </w:r>
    </w:p>
    <w:p w:rsidR="28A99C62" w:rsidP="01CDD397" w:rsidRDefault="28A99C62" w14:paraId="2F60C9B7" w14:textId="67FF02C6">
      <w:pPr>
        <w:pStyle w:val="Normal"/>
        <w:ind w:left="720"/>
        <w:rPr>
          <w:sz w:val="24"/>
          <w:szCs w:val="24"/>
        </w:rPr>
      </w:pPr>
      <w:r w:rsidRPr="01CDD397" w:rsidR="28A99C62">
        <w:rPr>
          <w:sz w:val="24"/>
          <w:szCs w:val="24"/>
        </w:rPr>
        <w:t xml:space="preserve">Primary Key: </w:t>
      </w:r>
      <w:r w:rsidRPr="01CDD397" w:rsidR="28A99C62">
        <w:rPr>
          <w:sz w:val="24"/>
          <w:szCs w:val="24"/>
        </w:rPr>
        <w:t>StudentID</w:t>
      </w:r>
    </w:p>
    <w:p w:rsidR="28A99C62" w:rsidP="01CDD397" w:rsidRDefault="28A99C62" w14:paraId="462C1AE6" w14:textId="2A4EC784">
      <w:pPr>
        <w:pStyle w:val="ListParagraph"/>
        <w:numPr>
          <w:ilvl w:val="1"/>
          <w:numId w:val="1"/>
        </w:numPr>
        <w:rPr>
          <w:sz w:val="24"/>
          <w:szCs w:val="24"/>
        </w:rPr>
      </w:pPr>
      <w:r w:rsidRPr="01CDD397" w:rsidR="28A99C62">
        <w:rPr>
          <w:sz w:val="24"/>
          <w:szCs w:val="24"/>
        </w:rPr>
        <w:t xml:space="preserve">Attributes: </w:t>
      </w:r>
      <w:r w:rsidRPr="01CDD397" w:rsidR="28A99C62">
        <w:rPr>
          <w:sz w:val="24"/>
          <w:szCs w:val="24"/>
        </w:rPr>
        <w:t>StudentName</w:t>
      </w:r>
      <w:r w:rsidRPr="01CDD397" w:rsidR="28A99C62">
        <w:rPr>
          <w:sz w:val="24"/>
          <w:szCs w:val="24"/>
        </w:rPr>
        <w:t xml:space="preserve">, </w:t>
      </w:r>
      <w:r w:rsidRPr="01CDD397" w:rsidR="28A99C62">
        <w:rPr>
          <w:sz w:val="24"/>
          <w:szCs w:val="24"/>
        </w:rPr>
        <w:t>PhoneNumber</w:t>
      </w:r>
      <w:r w:rsidRPr="01CDD397" w:rsidR="28A99C62">
        <w:rPr>
          <w:sz w:val="24"/>
          <w:szCs w:val="24"/>
        </w:rPr>
        <w:t>, Course, YearGroup</w:t>
      </w:r>
    </w:p>
    <w:p w:rsidR="774880F6" w:rsidP="01CDD397" w:rsidRDefault="774880F6" w14:paraId="123249F3" w14:textId="679BFC6E">
      <w:pPr>
        <w:pStyle w:val="Normal"/>
        <w:suppressLineNumbers w:val="0"/>
        <w:bidi w:val="0"/>
        <w:spacing w:before="0" w:beforeAutospacing="off" w:after="160" w:afterAutospacing="off" w:line="279" w:lineRule="auto"/>
        <w:ind w:left="0" w:right="0" w:hanging="0"/>
        <w:jc w:val="left"/>
        <w:rPr>
          <w:sz w:val="24"/>
          <w:szCs w:val="24"/>
        </w:rPr>
      </w:pPr>
      <w:r w:rsidRPr="01CDD397" w:rsidR="774880F6">
        <w:rPr>
          <w:sz w:val="24"/>
          <w:szCs w:val="24"/>
        </w:rPr>
        <w:t>Societies</w:t>
      </w:r>
    </w:p>
    <w:p w:rsidR="774880F6" w:rsidP="01CDD397" w:rsidRDefault="774880F6" w14:paraId="6A0285D3" w14:textId="3CF01B81">
      <w:pPr>
        <w:pStyle w:val="ListParagraph"/>
        <w:numPr>
          <w:ilvl w:val="0"/>
          <w:numId w:val="13"/>
        </w:numPr>
        <w:rPr>
          <w:sz w:val="24"/>
          <w:szCs w:val="24"/>
        </w:rPr>
      </w:pPr>
      <w:r w:rsidRPr="01CDD397" w:rsidR="774880F6">
        <w:rPr>
          <w:sz w:val="24"/>
          <w:szCs w:val="24"/>
        </w:rPr>
        <w:t xml:space="preserve">Primary Key: </w:t>
      </w:r>
      <w:r w:rsidRPr="01CDD397" w:rsidR="774880F6">
        <w:rPr>
          <w:sz w:val="24"/>
          <w:szCs w:val="24"/>
        </w:rPr>
        <w:t>SocietyID</w:t>
      </w:r>
    </w:p>
    <w:p w:rsidR="774880F6" w:rsidP="01CDD397" w:rsidRDefault="774880F6" w14:paraId="74F994B3" w14:textId="185492F3">
      <w:pPr>
        <w:pStyle w:val="ListParagraph"/>
        <w:numPr>
          <w:ilvl w:val="0"/>
          <w:numId w:val="14"/>
        </w:numPr>
        <w:rPr>
          <w:sz w:val="24"/>
          <w:szCs w:val="24"/>
        </w:rPr>
      </w:pPr>
      <w:r w:rsidRPr="01CDD397" w:rsidR="774880F6">
        <w:rPr>
          <w:sz w:val="24"/>
          <w:szCs w:val="24"/>
        </w:rPr>
        <w:t xml:space="preserve">Attributes: </w:t>
      </w:r>
      <w:r w:rsidRPr="01CDD397" w:rsidR="774880F6">
        <w:rPr>
          <w:sz w:val="24"/>
          <w:szCs w:val="24"/>
        </w:rPr>
        <w:t>SocietyName</w:t>
      </w:r>
      <w:r w:rsidRPr="01CDD397" w:rsidR="774880F6">
        <w:rPr>
          <w:sz w:val="24"/>
          <w:szCs w:val="24"/>
        </w:rPr>
        <w:t xml:space="preserve">, </w:t>
      </w:r>
      <w:r w:rsidRPr="01CDD397" w:rsidR="774880F6">
        <w:rPr>
          <w:sz w:val="24"/>
          <w:szCs w:val="24"/>
        </w:rPr>
        <w:t>SocietyDescription</w:t>
      </w:r>
      <w:r w:rsidRPr="01CDD397" w:rsidR="774880F6">
        <w:rPr>
          <w:sz w:val="24"/>
          <w:szCs w:val="24"/>
        </w:rPr>
        <w:t xml:space="preserve">, </w:t>
      </w:r>
      <w:r w:rsidRPr="01CDD397" w:rsidR="774880F6">
        <w:rPr>
          <w:sz w:val="24"/>
          <w:szCs w:val="24"/>
        </w:rPr>
        <w:t>FounderName</w:t>
      </w:r>
      <w:r w:rsidRPr="01CDD397" w:rsidR="774880F6">
        <w:rPr>
          <w:sz w:val="24"/>
          <w:szCs w:val="24"/>
        </w:rPr>
        <w:t xml:space="preserve">, </w:t>
      </w:r>
      <w:r w:rsidRPr="01CDD397" w:rsidR="774880F6">
        <w:rPr>
          <w:sz w:val="24"/>
          <w:szCs w:val="24"/>
        </w:rPr>
        <w:t>FoundingDate</w:t>
      </w:r>
    </w:p>
    <w:p w:rsidR="6A25854F" w:rsidP="01CDD397" w:rsidRDefault="6A25854F" w14:paraId="364E71E1" w14:textId="7DEAB5C0">
      <w:pPr>
        <w:pStyle w:val="Normal"/>
        <w:ind w:left="0"/>
        <w:rPr>
          <w:sz w:val="24"/>
          <w:szCs w:val="24"/>
        </w:rPr>
      </w:pPr>
      <w:r w:rsidRPr="01CDD397" w:rsidR="6A25854F">
        <w:rPr>
          <w:sz w:val="24"/>
          <w:szCs w:val="24"/>
        </w:rPr>
        <w:t>Membership</w:t>
      </w:r>
    </w:p>
    <w:p w:rsidR="1951B450" w:rsidP="01CDD397" w:rsidRDefault="1951B450" w14:paraId="1E253C48" w14:textId="4A823FB6">
      <w:pPr>
        <w:pStyle w:val="ListParagraph"/>
        <w:numPr>
          <w:ilvl w:val="0"/>
          <w:numId w:val="11"/>
        </w:numPr>
        <w:rPr>
          <w:sz w:val="24"/>
          <w:szCs w:val="24"/>
        </w:rPr>
      </w:pPr>
      <w:r w:rsidRPr="01CDD397" w:rsidR="1951B450">
        <w:rPr>
          <w:sz w:val="24"/>
          <w:szCs w:val="24"/>
        </w:rPr>
        <w:t xml:space="preserve">Primary Key: </w:t>
      </w:r>
      <w:r w:rsidRPr="01CDD397" w:rsidR="1951B450">
        <w:rPr>
          <w:sz w:val="24"/>
          <w:szCs w:val="24"/>
        </w:rPr>
        <w:t>MembershipID</w:t>
      </w:r>
    </w:p>
    <w:p w:rsidR="1951B450" w:rsidP="01CDD397" w:rsidRDefault="1951B450" w14:paraId="2FEB2D4D" w14:textId="6B1F5363">
      <w:pPr>
        <w:pStyle w:val="ListParagraph"/>
        <w:numPr>
          <w:ilvl w:val="0"/>
          <w:numId w:val="12"/>
        </w:numPr>
        <w:rPr>
          <w:sz w:val="24"/>
          <w:szCs w:val="24"/>
        </w:rPr>
      </w:pPr>
      <w:r w:rsidRPr="01CDD397" w:rsidR="1951B450">
        <w:rPr>
          <w:sz w:val="24"/>
          <w:szCs w:val="24"/>
        </w:rPr>
        <w:t xml:space="preserve">Foreign Keys: </w:t>
      </w:r>
      <w:r w:rsidRPr="01CDD397" w:rsidR="1951B450">
        <w:rPr>
          <w:sz w:val="24"/>
          <w:szCs w:val="24"/>
        </w:rPr>
        <w:t>StudentID</w:t>
      </w:r>
      <w:r w:rsidRPr="01CDD397" w:rsidR="1951B450">
        <w:rPr>
          <w:sz w:val="24"/>
          <w:szCs w:val="24"/>
        </w:rPr>
        <w:t xml:space="preserve">, </w:t>
      </w:r>
      <w:r w:rsidRPr="01CDD397" w:rsidR="1951B450">
        <w:rPr>
          <w:sz w:val="24"/>
          <w:szCs w:val="24"/>
        </w:rPr>
        <w:t>SocietyID</w:t>
      </w:r>
    </w:p>
    <w:p w:rsidR="1951B450" w:rsidP="01CDD397" w:rsidRDefault="1951B450" w14:paraId="2AA3C053" w14:textId="15B5BFC4">
      <w:pPr>
        <w:pStyle w:val="Normal"/>
        <w:ind w:left="0"/>
        <w:rPr>
          <w:sz w:val="24"/>
          <w:szCs w:val="24"/>
        </w:rPr>
      </w:pPr>
      <w:r w:rsidRPr="01CDD397" w:rsidR="1951B450">
        <w:rPr>
          <w:sz w:val="24"/>
          <w:szCs w:val="24"/>
        </w:rPr>
        <w:t>SocietyEvents</w:t>
      </w:r>
    </w:p>
    <w:p w:rsidR="1951B450" w:rsidP="01CDD397" w:rsidRDefault="1951B450" w14:paraId="67538D47" w14:textId="0771B971">
      <w:pPr>
        <w:pStyle w:val="ListParagraph"/>
        <w:numPr>
          <w:ilvl w:val="0"/>
          <w:numId w:val="8"/>
        </w:numPr>
        <w:rPr>
          <w:sz w:val="24"/>
          <w:szCs w:val="24"/>
        </w:rPr>
      </w:pPr>
      <w:r w:rsidRPr="01CDD397" w:rsidR="1951B450">
        <w:rPr>
          <w:sz w:val="24"/>
          <w:szCs w:val="24"/>
        </w:rPr>
        <w:t xml:space="preserve">Primary Key: </w:t>
      </w:r>
      <w:r w:rsidRPr="01CDD397" w:rsidR="1951B450">
        <w:rPr>
          <w:sz w:val="24"/>
          <w:szCs w:val="24"/>
        </w:rPr>
        <w:t>EventID</w:t>
      </w:r>
    </w:p>
    <w:p w:rsidR="1951B450" w:rsidP="01CDD397" w:rsidRDefault="1951B450" w14:paraId="7C0F0231" w14:textId="50CAD63A">
      <w:pPr>
        <w:pStyle w:val="ListParagraph"/>
        <w:numPr>
          <w:ilvl w:val="0"/>
          <w:numId w:val="9"/>
        </w:numPr>
        <w:rPr>
          <w:sz w:val="24"/>
          <w:szCs w:val="24"/>
        </w:rPr>
      </w:pPr>
      <w:r w:rsidRPr="01CDD397" w:rsidR="1951B450">
        <w:rPr>
          <w:sz w:val="24"/>
          <w:szCs w:val="24"/>
        </w:rPr>
        <w:t xml:space="preserve">Foreign Key: </w:t>
      </w:r>
      <w:r w:rsidRPr="01CDD397" w:rsidR="1951B450">
        <w:rPr>
          <w:sz w:val="24"/>
          <w:szCs w:val="24"/>
        </w:rPr>
        <w:t>SocietyID</w:t>
      </w:r>
    </w:p>
    <w:p w:rsidR="1951B450" w:rsidP="01CDD397" w:rsidRDefault="1951B450" w14:paraId="097F062F" w14:textId="0325401A">
      <w:pPr>
        <w:pStyle w:val="ListParagraph"/>
        <w:numPr>
          <w:ilvl w:val="0"/>
          <w:numId w:val="10"/>
        </w:numPr>
        <w:rPr>
          <w:sz w:val="24"/>
          <w:szCs w:val="24"/>
        </w:rPr>
      </w:pPr>
      <w:r w:rsidRPr="01CDD397" w:rsidR="1951B450">
        <w:rPr>
          <w:sz w:val="24"/>
          <w:szCs w:val="24"/>
        </w:rPr>
        <w:t xml:space="preserve">Attributes: </w:t>
      </w:r>
      <w:r w:rsidRPr="01CDD397" w:rsidR="1951B450">
        <w:rPr>
          <w:sz w:val="24"/>
          <w:szCs w:val="24"/>
        </w:rPr>
        <w:t>EventName</w:t>
      </w:r>
      <w:r w:rsidRPr="01CDD397" w:rsidR="1951B450">
        <w:rPr>
          <w:sz w:val="24"/>
          <w:szCs w:val="24"/>
        </w:rPr>
        <w:t xml:space="preserve">, </w:t>
      </w:r>
      <w:r w:rsidRPr="01CDD397" w:rsidR="1951B450">
        <w:rPr>
          <w:sz w:val="24"/>
          <w:szCs w:val="24"/>
        </w:rPr>
        <w:t>EventDate</w:t>
      </w:r>
      <w:r w:rsidRPr="01CDD397" w:rsidR="1951B450">
        <w:rPr>
          <w:sz w:val="24"/>
          <w:szCs w:val="24"/>
        </w:rPr>
        <w:t>, Venue</w:t>
      </w:r>
    </w:p>
    <w:p w:rsidR="2E774E32" w:rsidP="01CDD397" w:rsidRDefault="2E774E32" w14:paraId="4396B684" w14:textId="763BD845">
      <w:pPr>
        <w:pStyle w:val="Normal"/>
        <w:ind w:left="0"/>
        <w:rPr>
          <w:sz w:val="24"/>
          <w:szCs w:val="24"/>
        </w:rPr>
      </w:pPr>
      <w:r w:rsidRPr="01CDD397" w:rsidR="2E774E32">
        <w:rPr>
          <w:sz w:val="24"/>
          <w:szCs w:val="24"/>
        </w:rPr>
        <w:t>Participation</w:t>
      </w:r>
    </w:p>
    <w:p w:rsidR="2E774E32" w:rsidP="01CDD397" w:rsidRDefault="2E774E32" w14:paraId="0A826B6E" w14:textId="2DB5BE5B">
      <w:pPr>
        <w:pStyle w:val="ListParagraph"/>
        <w:numPr>
          <w:ilvl w:val="0"/>
          <w:numId w:val="5"/>
        </w:numPr>
        <w:rPr>
          <w:sz w:val="24"/>
          <w:szCs w:val="24"/>
        </w:rPr>
      </w:pPr>
      <w:r w:rsidRPr="01CDD397" w:rsidR="2E774E32">
        <w:rPr>
          <w:sz w:val="24"/>
          <w:szCs w:val="24"/>
        </w:rPr>
        <w:t xml:space="preserve">Primary Key: </w:t>
      </w:r>
      <w:r w:rsidRPr="01CDD397" w:rsidR="2E774E32">
        <w:rPr>
          <w:sz w:val="24"/>
          <w:szCs w:val="24"/>
        </w:rPr>
        <w:t>ParticipationID</w:t>
      </w:r>
    </w:p>
    <w:p w:rsidR="2E774E32" w:rsidP="01CDD397" w:rsidRDefault="2E774E32" w14:paraId="14E7F37C" w14:textId="21AE3954">
      <w:pPr>
        <w:pStyle w:val="ListParagraph"/>
        <w:numPr>
          <w:ilvl w:val="0"/>
          <w:numId w:val="6"/>
        </w:numPr>
        <w:rPr>
          <w:sz w:val="24"/>
          <w:szCs w:val="24"/>
        </w:rPr>
      </w:pPr>
      <w:r w:rsidRPr="01CDD397" w:rsidR="2E774E32">
        <w:rPr>
          <w:sz w:val="24"/>
          <w:szCs w:val="24"/>
        </w:rPr>
        <w:t xml:space="preserve">Foreign Keys: </w:t>
      </w:r>
      <w:r w:rsidRPr="01CDD397" w:rsidR="2E774E32">
        <w:rPr>
          <w:sz w:val="24"/>
          <w:szCs w:val="24"/>
        </w:rPr>
        <w:t>EventID</w:t>
      </w:r>
      <w:r w:rsidRPr="01CDD397" w:rsidR="2E774E32">
        <w:rPr>
          <w:sz w:val="24"/>
          <w:szCs w:val="24"/>
        </w:rPr>
        <w:t xml:space="preserve">, </w:t>
      </w:r>
      <w:r w:rsidRPr="01CDD397" w:rsidR="2E774E32">
        <w:rPr>
          <w:sz w:val="24"/>
          <w:szCs w:val="24"/>
        </w:rPr>
        <w:t>StudentID</w:t>
      </w:r>
    </w:p>
    <w:p w:rsidR="2E774E32" w:rsidP="01CDD397" w:rsidRDefault="2E774E32" w14:paraId="56F32168" w14:textId="5EF4B6A2">
      <w:pPr>
        <w:pStyle w:val="ListParagraph"/>
        <w:numPr>
          <w:ilvl w:val="0"/>
          <w:numId w:val="7"/>
        </w:numPr>
        <w:rPr>
          <w:sz w:val="24"/>
          <w:szCs w:val="24"/>
        </w:rPr>
      </w:pPr>
      <w:r w:rsidRPr="01CDD397" w:rsidR="2E774E32">
        <w:rPr>
          <w:sz w:val="24"/>
          <w:szCs w:val="24"/>
        </w:rPr>
        <w:t>Attributes: Attendance</w:t>
      </w:r>
    </w:p>
    <w:p w:rsidR="2E774E32" w:rsidP="01CDD397" w:rsidRDefault="2E774E32" w14:paraId="587B2A9E" w14:textId="36178FE8">
      <w:pPr>
        <w:pStyle w:val="Normal"/>
        <w:ind w:left="0"/>
        <w:rPr>
          <w:sz w:val="24"/>
          <w:szCs w:val="24"/>
        </w:rPr>
      </w:pPr>
      <w:r w:rsidRPr="01CDD397" w:rsidR="2E774E32">
        <w:rPr>
          <w:sz w:val="24"/>
          <w:szCs w:val="24"/>
        </w:rPr>
        <w:t>EventAttendance</w:t>
      </w:r>
    </w:p>
    <w:p w:rsidR="2E774E32" w:rsidP="01CDD397" w:rsidRDefault="2E774E32" w14:paraId="6588AAB1" w14:textId="27E9F957">
      <w:pPr>
        <w:pStyle w:val="ListParagraph"/>
        <w:numPr>
          <w:ilvl w:val="0"/>
          <w:numId w:val="2"/>
        </w:numPr>
        <w:rPr>
          <w:sz w:val="24"/>
          <w:szCs w:val="24"/>
        </w:rPr>
      </w:pPr>
      <w:r w:rsidRPr="01CDD397" w:rsidR="2E774E32">
        <w:rPr>
          <w:sz w:val="24"/>
          <w:szCs w:val="24"/>
        </w:rPr>
        <w:t xml:space="preserve">Primary Key: </w:t>
      </w:r>
      <w:r w:rsidRPr="01CDD397" w:rsidR="2E774E32">
        <w:rPr>
          <w:sz w:val="24"/>
          <w:szCs w:val="24"/>
        </w:rPr>
        <w:t>EventAttendanceID</w:t>
      </w:r>
    </w:p>
    <w:p w:rsidR="2E774E32" w:rsidP="01CDD397" w:rsidRDefault="2E774E32" w14:paraId="4CEA6DCA" w14:textId="33D9D59E">
      <w:pPr>
        <w:pStyle w:val="ListParagraph"/>
        <w:numPr>
          <w:ilvl w:val="0"/>
          <w:numId w:val="3"/>
        </w:numPr>
        <w:rPr>
          <w:sz w:val="24"/>
          <w:szCs w:val="24"/>
        </w:rPr>
      </w:pPr>
      <w:r w:rsidRPr="01CDD397" w:rsidR="2E774E32">
        <w:rPr>
          <w:sz w:val="24"/>
          <w:szCs w:val="24"/>
        </w:rPr>
        <w:t>Foreign Keys: Event ID,</w:t>
      </w:r>
      <w:r w:rsidRPr="01CDD397" w:rsidR="2E774E32">
        <w:rPr>
          <w:sz w:val="24"/>
          <w:szCs w:val="24"/>
        </w:rPr>
        <w:t xml:space="preserve"> </w:t>
      </w:r>
      <w:r w:rsidRPr="01CDD397" w:rsidR="2E774E32">
        <w:rPr>
          <w:sz w:val="24"/>
          <w:szCs w:val="24"/>
        </w:rPr>
        <w:t>StudentI</w:t>
      </w:r>
      <w:r w:rsidRPr="01CDD397" w:rsidR="2E774E32">
        <w:rPr>
          <w:sz w:val="24"/>
          <w:szCs w:val="24"/>
        </w:rPr>
        <w:t>D</w:t>
      </w:r>
    </w:p>
    <w:p w:rsidR="2E774E32" w:rsidP="01CDD397" w:rsidRDefault="2E774E32" w14:paraId="36627681" w14:textId="34EA365E">
      <w:pPr>
        <w:pStyle w:val="ListParagraph"/>
        <w:numPr>
          <w:ilvl w:val="0"/>
          <w:numId w:val="4"/>
        </w:numPr>
        <w:rPr>
          <w:sz w:val="24"/>
          <w:szCs w:val="24"/>
        </w:rPr>
      </w:pPr>
      <w:r w:rsidRPr="01CDD397" w:rsidR="2E774E32">
        <w:rPr>
          <w:sz w:val="24"/>
          <w:szCs w:val="24"/>
        </w:rPr>
        <w:t>Attributes: Attendance</w:t>
      </w:r>
    </w:p>
    <w:p w:rsidR="01CDD397" w:rsidP="01CDD397" w:rsidRDefault="01CDD397" w14:paraId="5814129B" w14:textId="329B6E32">
      <w:pPr>
        <w:pStyle w:val="Normal"/>
        <w:rPr>
          <w:sz w:val="24"/>
          <w:szCs w:val="24"/>
        </w:rPr>
      </w:pPr>
    </w:p>
    <w:p w:rsidR="363B1312" w:rsidP="01CDD397" w:rsidRDefault="363B1312" w14:paraId="0715DE6B" w14:textId="7B74FEC9">
      <w:pPr>
        <w:pStyle w:val="Heading4"/>
        <w:rPr>
          <w:sz w:val="24"/>
          <w:szCs w:val="24"/>
        </w:rPr>
      </w:pPr>
      <w:bookmarkStart w:name="_Toc299661205" w:id="1696252098"/>
      <w:r w:rsidR="363B1312">
        <w:rPr/>
        <w:t>DESGIN DECISIONS AND RELATIONSHIPS</w:t>
      </w:r>
      <w:bookmarkEnd w:id="1696252098"/>
    </w:p>
    <w:p w:rsidR="363B1312" w:rsidP="01CDD397" w:rsidRDefault="363B1312" w14:paraId="6C2D07DB" w14:textId="5DCFDF05">
      <w:pPr>
        <w:pStyle w:val="Normal"/>
        <w:rPr>
          <w:sz w:val="24"/>
          <w:szCs w:val="24"/>
        </w:rPr>
      </w:pPr>
      <w:r w:rsidRPr="01CDD397" w:rsidR="363B1312">
        <w:rPr>
          <w:sz w:val="24"/>
          <w:szCs w:val="24"/>
        </w:rPr>
        <w:t>Th</w:t>
      </w:r>
      <w:r w:rsidRPr="01CDD397" w:rsidR="31F63389">
        <w:rPr>
          <w:sz w:val="24"/>
          <w:szCs w:val="24"/>
        </w:rPr>
        <w:t xml:space="preserve">e database follows to normalization rules up to the Third Normal Form (3NF). Each table </w:t>
      </w:r>
      <w:r w:rsidRPr="01CDD397" w:rsidR="31F63389">
        <w:rPr>
          <w:sz w:val="24"/>
          <w:szCs w:val="24"/>
        </w:rPr>
        <w:t>contains</w:t>
      </w:r>
      <w:r w:rsidRPr="01CDD397" w:rsidR="31F63389">
        <w:rPr>
          <w:sz w:val="24"/>
          <w:szCs w:val="24"/>
        </w:rPr>
        <w:t xml:space="preserve"> data about a single entity, and </w:t>
      </w:r>
      <w:r w:rsidRPr="01CDD397" w:rsidR="31F63389">
        <w:rPr>
          <w:sz w:val="24"/>
          <w:szCs w:val="24"/>
        </w:rPr>
        <w:t>non key</w:t>
      </w:r>
      <w:r w:rsidRPr="01CDD397" w:rsidR="31F63389">
        <w:rPr>
          <w:sz w:val="24"/>
          <w:szCs w:val="24"/>
        </w:rPr>
        <w:t xml:space="preserve"> attributes rely only on the primary</w:t>
      </w:r>
      <w:r w:rsidRPr="01CDD397" w:rsidR="2AD65B6B">
        <w:rPr>
          <w:sz w:val="24"/>
          <w:szCs w:val="24"/>
        </w:rPr>
        <w:t xml:space="preserve"> key, reducing redundancy and update abnormalities. F</w:t>
      </w:r>
      <w:r w:rsidRPr="01CDD397" w:rsidR="0670CCBC">
        <w:rPr>
          <w:sz w:val="24"/>
          <w:szCs w:val="24"/>
        </w:rPr>
        <w:t xml:space="preserve">oreign key constraints </w:t>
      </w:r>
      <w:r w:rsidRPr="01CDD397" w:rsidR="0670CCBC">
        <w:rPr>
          <w:sz w:val="24"/>
          <w:szCs w:val="24"/>
        </w:rPr>
        <w:t>maintain</w:t>
      </w:r>
      <w:r w:rsidRPr="01CDD397" w:rsidR="0670CCBC">
        <w:rPr>
          <w:sz w:val="24"/>
          <w:szCs w:val="24"/>
        </w:rPr>
        <w:t xml:space="preserve"> the integrity of references, preventing records from referencing non-existent students, societies, or events</w:t>
      </w:r>
      <w:r w:rsidRPr="01CDD397" w:rsidR="3D7E0A94">
        <w:rPr>
          <w:sz w:val="24"/>
          <w:szCs w:val="24"/>
        </w:rPr>
        <w:t xml:space="preserve">. This design allows for precise data entry and follows real world processes. Overall, the ERD offers an organized, scalable, and efficient database structure that allows for consistent </w:t>
      </w:r>
      <w:r w:rsidRPr="01CDD397" w:rsidR="6446BFBE">
        <w:rPr>
          <w:sz w:val="24"/>
          <w:szCs w:val="24"/>
        </w:rPr>
        <w:t>data storage, querying and future extension.</w:t>
      </w:r>
    </w:p>
    <w:p w:rsidR="4064EE2C" w:rsidP="01CDD397" w:rsidRDefault="4064EE2C" w14:paraId="3AD2F37B" w14:textId="2F3E23A8">
      <w:pPr>
        <w:pStyle w:val="Heading3"/>
      </w:pPr>
      <w:bookmarkStart w:name="_Toc2073727006" w:id="908077137"/>
      <w:r w:rsidR="4064EE2C">
        <w:rPr/>
        <w:t>IMPLEMENTATION DOCUMENT</w:t>
      </w:r>
      <w:bookmarkEnd w:id="908077137"/>
    </w:p>
    <w:p w:rsidR="769A2550" w:rsidP="01CDD397" w:rsidRDefault="769A2550" w14:paraId="39C1FA90" w14:textId="5EBF1B5A">
      <w:pPr>
        <w:pStyle w:val="Normal"/>
      </w:pPr>
      <w:r w:rsidR="769A2550">
        <w:drawing>
          <wp:inline wp14:editId="490E3D79" wp14:anchorId="494A67A4">
            <wp:extent cx="5724525" cy="3467100"/>
            <wp:effectExtent l="0" t="0" r="0" b="0"/>
            <wp:docPr id="18755920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5592044" name="Picture 1875592044"/>
                    <pic:cNvPicPr/>
                  </pic:nvPicPr>
                  <pic:blipFill>
                    <a:blip xmlns:r="http://schemas.openxmlformats.org/officeDocument/2006/relationships" r:embed="rId401808726">
                      <a:extLst>
                        <a:ext uri="{28A0092B-C50C-407E-A947-70E740481C1C}">
                          <a14:useLocalDpi xmlns:a14="http://schemas.microsoft.com/office/drawing/2010/main"/>
                        </a:ext>
                      </a:extLst>
                    </a:blip>
                    <a:stretch>
                      <a:fillRect/>
                    </a:stretch>
                  </pic:blipFill>
                  <pic:spPr>
                    <a:xfrm>
                      <a:off x="0" y="0"/>
                      <a:ext cx="5724525" cy="3467100"/>
                    </a:xfrm>
                    <a:prstGeom prst="rect">
                      <a:avLst/>
                    </a:prstGeom>
                  </pic:spPr>
                </pic:pic>
              </a:graphicData>
            </a:graphic>
          </wp:inline>
        </w:drawing>
      </w:r>
      <w:r w:rsidR="769A2550">
        <w:drawing>
          <wp:inline wp14:editId="5BDE2D10" wp14:anchorId="29671D1B">
            <wp:extent cx="5724525" cy="3181350"/>
            <wp:effectExtent l="0" t="0" r="0" b="0"/>
            <wp:docPr id="13240220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4022001" name="Picture 1324022001"/>
                    <pic:cNvPicPr/>
                  </pic:nvPicPr>
                  <pic:blipFill>
                    <a:blip xmlns:r="http://schemas.openxmlformats.org/officeDocument/2006/relationships" r:embed="rId356515197">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r w:rsidR="769A2550">
        <w:drawing>
          <wp:inline wp14:editId="26C6CD47" wp14:anchorId="10E25F14">
            <wp:extent cx="5724525" cy="3476625"/>
            <wp:effectExtent l="0" t="0" r="0" b="0"/>
            <wp:docPr id="21116029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1602927" name="Picture 2111602927"/>
                    <pic:cNvPicPr/>
                  </pic:nvPicPr>
                  <pic:blipFill>
                    <a:blip xmlns:r="http://schemas.openxmlformats.org/officeDocument/2006/relationships" r:embed="rId1794379488">
                      <a:extLst>
                        <a:ext uri="{28A0092B-C50C-407E-A947-70E740481C1C}">
                          <a14:useLocalDpi xmlns:a14="http://schemas.microsoft.com/office/drawing/2010/main"/>
                        </a:ext>
                      </a:extLst>
                    </a:blip>
                    <a:stretch>
                      <a:fillRect/>
                    </a:stretch>
                  </pic:blipFill>
                  <pic:spPr>
                    <a:xfrm>
                      <a:off x="0" y="0"/>
                      <a:ext cx="5724525" cy="3476625"/>
                    </a:xfrm>
                    <a:prstGeom prst="rect">
                      <a:avLst/>
                    </a:prstGeom>
                  </pic:spPr>
                </pic:pic>
              </a:graphicData>
            </a:graphic>
          </wp:inline>
        </w:drawing>
      </w:r>
      <w:r w:rsidR="769A2550">
        <w:drawing>
          <wp:inline wp14:editId="65EFBC3B" wp14:anchorId="1860BA83">
            <wp:extent cx="5724525" cy="3467100"/>
            <wp:effectExtent l="0" t="0" r="0" b="0"/>
            <wp:docPr id="7376713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7671390" name="Picture 737671390"/>
                    <pic:cNvPicPr/>
                  </pic:nvPicPr>
                  <pic:blipFill>
                    <a:blip xmlns:r="http://schemas.openxmlformats.org/officeDocument/2006/relationships" r:embed="rId1004547857">
                      <a:extLst>
                        <a:ext uri="{28A0092B-C50C-407E-A947-70E740481C1C}">
                          <a14:useLocalDpi xmlns:a14="http://schemas.microsoft.com/office/drawing/2010/main"/>
                        </a:ext>
                      </a:extLst>
                    </a:blip>
                    <a:stretch>
                      <a:fillRect/>
                    </a:stretch>
                  </pic:blipFill>
                  <pic:spPr>
                    <a:xfrm>
                      <a:off x="0" y="0"/>
                      <a:ext cx="5724525" cy="3467100"/>
                    </a:xfrm>
                    <a:prstGeom prst="rect">
                      <a:avLst/>
                    </a:prstGeom>
                  </pic:spPr>
                </pic:pic>
              </a:graphicData>
            </a:graphic>
          </wp:inline>
        </w:drawing>
      </w:r>
      <w:r w:rsidR="769A2550">
        <w:drawing>
          <wp:inline wp14:editId="5F44DC62" wp14:anchorId="4E17A98E">
            <wp:extent cx="5724525" cy="3467100"/>
            <wp:effectExtent l="0" t="0" r="0" b="0"/>
            <wp:docPr id="2898949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9894924" name="Picture 289894924"/>
                    <pic:cNvPicPr/>
                  </pic:nvPicPr>
                  <pic:blipFill>
                    <a:blip xmlns:r="http://schemas.openxmlformats.org/officeDocument/2006/relationships" r:embed="rId1554653121">
                      <a:extLst>
                        <a:ext uri="{28A0092B-C50C-407E-A947-70E740481C1C}">
                          <a14:useLocalDpi xmlns:a14="http://schemas.microsoft.com/office/drawing/2010/main"/>
                        </a:ext>
                      </a:extLst>
                    </a:blip>
                    <a:stretch>
                      <a:fillRect/>
                    </a:stretch>
                  </pic:blipFill>
                  <pic:spPr>
                    <a:xfrm>
                      <a:off x="0" y="0"/>
                      <a:ext cx="5724525" cy="3467100"/>
                    </a:xfrm>
                    <a:prstGeom prst="rect">
                      <a:avLst/>
                    </a:prstGeom>
                  </pic:spPr>
                </pic:pic>
              </a:graphicData>
            </a:graphic>
          </wp:inline>
        </w:drawing>
      </w:r>
      <w:r w:rsidR="769A2550">
        <w:drawing>
          <wp:inline wp14:editId="2D790772" wp14:anchorId="13C8AFA2">
            <wp:extent cx="5724525" cy="3352800"/>
            <wp:effectExtent l="0" t="0" r="0" b="0"/>
            <wp:docPr id="8961987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6198786" name="Picture 896198786"/>
                    <pic:cNvPicPr/>
                  </pic:nvPicPr>
                  <pic:blipFill>
                    <a:blip xmlns:r="http://schemas.openxmlformats.org/officeDocument/2006/relationships" r:embed="rId251287195">
                      <a:extLst>
                        <a:ext uri="{28A0092B-C50C-407E-A947-70E740481C1C}">
                          <a14:useLocalDpi xmlns:a14="http://schemas.microsoft.com/office/drawing/2010/main"/>
                        </a:ext>
                      </a:extLst>
                    </a:blip>
                    <a:stretch>
                      <a:fillRect/>
                    </a:stretch>
                  </pic:blipFill>
                  <pic:spPr>
                    <a:xfrm>
                      <a:off x="0" y="0"/>
                      <a:ext cx="5724525" cy="3352800"/>
                    </a:xfrm>
                    <a:prstGeom prst="rect">
                      <a:avLst/>
                    </a:prstGeom>
                  </pic:spPr>
                </pic:pic>
              </a:graphicData>
            </a:graphic>
          </wp:inline>
        </w:drawing>
      </w:r>
      <w:r w:rsidR="769A2550">
        <w:drawing>
          <wp:inline wp14:editId="37619BF4" wp14:anchorId="464007DF">
            <wp:extent cx="5724525" cy="3467100"/>
            <wp:effectExtent l="0" t="0" r="0" b="0"/>
            <wp:docPr id="3961112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6111298" name="Picture 396111298"/>
                    <pic:cNvPicPr/>
                  </pic:nvPicPr>
                  <pic:blipFill>
                    <a:blip xmlns:r="http://schemas.openxmlformats.org/officeDocument/2006/relationships" r:embed="rId1713393200">
                      <a:extLst>
                        <a:ext uri="{28A0092B-C50C-407E-A947-70E740481C1C}">
                          <a14:useLocalDpi xmlns:a14="http://schemas.microsoft.com/office/drawing/2010/main"/>
                        </a:ext>
                      </a:extLst>
                    </a:blip>
                    <a:stretch>
                      <a:fillRect/>
                    </a:stretch>
                  </pic:blipFill>
                  <pic:spPr>
                    <a:xfrm>
                      <a:off x="0" y="0"/>
                      <a:ext cx="5724525" cy="3467100"/>
                    </a:xfrm>
                    <a:prstGeom prst="rect">
                      <a:avLst/>
                    </a:prstGeom>
                  </pic:spPr>
                </pic:pic>
              </a:graphicData>
            </a:graphic>
          </wp:inline>
        </w:drawing>
      </w:r>
    </w:p>
    <w:p w:rsidR="5C349868" w:rsidP="01CDD397" w:rsidRDefault="5C349868" w14:paraId="1386E323" w14:textId="3C87294F">
      <w:pPr>
        <w:pStyle w:val="Normal"/>
      </w:pPr>
      <w:r w:rsidR="5C349868">
        <w:rPr/>
        <w:t xml:space="preserve">The </w:t>
      </w:r>
      <w:r w:rsidR="6F418AE4">
        <w:rPr/>
        <w:t>database</w:t>
      </w:r>
      <w:r w:rsidR="2CF51954">
        <w:rPr/>
        <w:t xml:space="preserve"> was implemented by first making the </w:t>
      </w:r>
      <w:r w:rsidR="2CF51954">
        <w:rPr/>
        <w:t>university_societies</w:t>
      </w:r>
      <w:r w:rsidR="2CF51954">
        <w:rPr/>
        <w:t xml:space="preserve"> database and then </w:t>
      </w:r>
      <w:r w:rsidR="35589D30">
        <w:rPr/>
        <w:t>defining</w:t>
      </w:r>
      <w:r w:rsidR="2CF51954">
        <w:rPr/>
        <w:t xml:space="preserve"> </w:t>
      </w:r>
      <w:r w:rsidR="7833378F">
        <w:rPr/>
        <w:t>all</w:t>
      </w:r>
      <w:r w:rsidR="2CF51954">
        <w:rPr/>
        <w:t xml:space="preserve"> the relevant tables. Each table was </w:t>
      </w:r>
      <w:r w:rsidR="2CF51954">
        <w:rPr/>
        <w:t>established</w:t>
      </w:r>
      <w:r w:rsidR="2CF51954">
        <w:rPr/>
        <w:t xml:space="preserve"> with CREATE TABLE statements to </w:t>
      </w:r>
      <w:r w:rsidR="2CF51954">
        <w:rPr/>
        <w:t>represent</w:t>
      </w:r>
      <w:r w:rsidR="2CF51954">
        <w:rPr/>
        <w:t xml:space="preserve"> a specific entity in the system</w:t>
      </w:r>
      <w:r w:rsidR="4E3BD63F">
        <w:rPr/>
        <w:t xml:space="preserve">, such as students, societies, events, memberships, and participation. The use of </w:t>
      </w:r>
      <w:r w:rsidR="0F22C6D7">
        <w:rPr/>
        <w:t>separate</w:t>
      </w:r>
      <w:r w:rsidR="4E3BD63F">
        <w:rPr/>
        <w:t xml:space="preserve"> tables </w:t>
      </w:r>
      <w:r w:rsidR="59CD9C05">
        <w:rPr/>
        <w:t>for</w:t>
      </w:r>
      <w:r w:rsidR="00F096C6">
        <w:rPr/>
        <w:t xml:space="preserve"> each item provides a clear structure and promotes normalization by getting rid of redundant data storage.</w:t>
      </w:r>
    </w:p>
    <w:p w:rsidR="3B2DA50F" w:rsidP="01CDD397" w:rsidRDefault="3B2DA50F" w14:paraId="46AC5F87" w14:textId="1F3D1ECA">
      <w:pPr>
        <w:pStyle w:val="Normal"/>
      </w:pPr>
      <w:r w:rsidR="3B2DA50F">
        <w:rPr/>
        <w:t xml:space="preserve">Every table has primary keys that use AUTO_INCREMENT to uniquely </w:t>
      </w:r>
      <w:r w:rsidR="3B2DA50F">
        <w:rPr/>
        <w:t>identify</w:t>
      </w:r>
      <w:r w:rsidR="3B2DA50F">
        <w:rPr/>
        <w:t xml:space="preserve"> records. Foreign key restrictions were used to enforce relationships between tables while </w:t>
      </w:r>
      <w:r w:rsidR="3B2DA50F">
        <w:rPr/>
        <w:t>maintaining</w:t>
      </w:r>
      <w:r w:rsidR="43760836">
        <w:rPr/>
        <w:t xml:space="preserve"> referential integrity. For example, the Membership table connects student to societies using foreign keys, </w:t>
      </w:r>
      <w:r w:rsidR="43760836">
        <w:rPr/>
        <w:t>whereas</w:t>
      </w:r>
      <w:r w:rsidR="43760836">
        <w:rPr/>
        <w:t xml:space="preserve"> the Participation tab</w:t>
      </w:r>
      <w:r w:rsidR="2B2E23C6">
        <w:rPr/>
        <w:t xml:space="preserve">le </w:t>
      </w:r>
      <w:r w:rsidR="2B2E23C6">
        <w:rPr/>
        <w:t>connects</w:t>
      </w:r>
      <w:r w:rsidR="2B2E23C6">
        <w:rPr/>
        <w:t xml:space="preserve"> students to events. These limitations ensure that only genuine records are added.</w:t>
      </w:r>
    </w:p>
    <w:p w:rsidR="0730FD44" w:rsidP="01CDD397" w:rsidRDefault="0730FD44" w14:paraId="13C277A2" w14:textId="39F3C7BE">
      <w:pPr>
        <w:pStyle w:val="Normal"/>
      </w:pPr>
      <w:r w:rsidR="0730FD44">
        <w:rPr/>
        <w:t>To imitate real world university data</w:t>
      </w:r>
      <w:r w:rsidR="30D35626">
        <w:rPr/>
        <w:t xml:space="preserve"> </w:t>
      </w:r>
      <w:r w:rsidR="0730FD44">
        <w:rPr/>
        <w:t>sample data was added into all tables via INSERT INTO commands. This includes student records, societies, event information, and participant information (attendance)</w:t>
      </w:r>
      <w:r w:rsidR="4B8557E0">
        <w:rPr/>
        <w:t>. Filling the database with sample data enabled efficient testing of queries, constraints, triggers, and transactions.</w:t>
      </w:r>
    </w:p>
    <w:p w:rsidR="22141308" w:rsidP="01CDD397" w:rsidRDefault="22141308" w14:paraId="35E4D4E6" w14:textId="2BE6B37F">
      <w:pPr>
        <w:pStyle w:val="Normal"/>
      </w:pPr>
      <w:r w:rsidR="22141308">
        <w:rPr/>
        <w:t>To boost speed</w:t>
      </w:r>
      <w:r w:rsidR="2C73C018">
        <w:rPr/>
        <w:t xml:space="preserve"> the</w:t>
      </w:r>
      <w:r w:rsidR="22141308">
        <w:rPr/>
        <w:t xml:space="preserve"> indexes were developed for commonly used columns such as student names, society names, event titles, and attendance status. Indexing in</w:t>
      </w:r>
      <w:r w:rsidR="5031EE72">
        <w:rPr/>
        <w:t>creases query performance by minimizing the time it takes to search and sort data. The OPTIMIZE TABLE command was used to restructure tables and indexes, resulting in improved performance.</w:t>
      </w:r>
    </w:p>
    <w:p w:rsidR="4097913D" w:rsidP="01CDD397" w:rsidRDefault="4097913D" w14:paraId="4D58B629" w14:textId="4B2800A2">
      <w:pPr>
        <w:pStyle w:val="Normal"/>
      </w:pPr>
      <w:r w:rsidR="4097913D">
        <w:rPr/>
        <w:t xml:space="preserve">A trigger was added to the participation table to automatically verify </w:t>
      </w:r>
      <w:r w:rsidR="4097913D">
        <w:rPr/>
        <w:t>accurate</w:t>
      </w:r>
      <w:r w:rsidR="4097913D">
        <w:rPr/>
        <w:t xml:space="preserve"> attendance values. The BEFORE UPDATE trigger verifies any modified attendance value to ensure it is either ‘Present’ or ‘Absent</w:t>
      </w:r>
      <w:r w:rsidR="4097913D">
        <w:rPr/>
        <w:t>’.</w:t>
      </w:r>
      <w:r w:rsidR="4097913D">
        <w:rPr/>
        <w:t xml:space="preserve"> I</w:t>
      </w:r>
      <w:r w:rsidR="026EADE5">
        <w:rPr/>
        <w:t xml:space="preserve">f you enter an invalid value, it will be </w:t>
      </w:r>
      <w:r w:rsidR="026EADE5">
        <w:rPr/>
        <w:t>immediately</w:t>
      </w:r>
      <w:r w:rsidR="026EADE5">
        <w:rPr/>
        <w:t xml:space="preserve"> corrected before being saved. This </w:t>
      </w:r>
      <w:r w:rsidR="026EADE5">
        <w:rPr/>
        <w:t>demonstrates</w:t>
      </w:r>
      <w:r w:rsidR="026EADE5">
        <w:rPr/>
        <w:t xml:space="preserve"> how triggers can enforce business rules and ensure data integrity</w:t>
      </w:r>
      <w:r w:rsidR="03783090">
        <w:rPr/>
        <w:t>.</w:t>
      </w:r>
    </w:p>
    <w:p w:rsidR="57C360E4" w:rsidP="01CDD397" w:rsidRDefault="57C360E4" w14:paraId="07296AFC" w14:textId="7332BB79">
      <w:pPr>
        <w:pStyle w:val="Normal"/>
      </w:pPr>
      <w:r w:rsidR="57C360E4">
        <w:rPr/>
        <w:t xml:space="preserve">Transactions have been used to show controlled data manipulation and consistency. A transaction was </w:t>
      </w:r>
      <w:r w:rsidR="57C360E4">
        <w:rPr/>
        <w:t>initiated</w:t>
      </w:r>
      <w:r w:rsidR="57C360E4">
        <w:rPr/>
        <w:t xml:space="preserve"> to update participation records, </w:t>
      </w:r>
      <w:r w:rsidR="20FDDC67">
        <w:rPr/>
        <w:t>followed</w:t>
      </w:r>
      <w:r w:rsidR="57C360E4">
        <w:rPr/>
        <w:t xml:space="preserve"> by the construction of a </w:t>
      </w:r>
      <w:r w:rsidR="57C360E4">
        <w:rPr/>
        <w:t>savepoin</w:t>
      </w:r>
      <w:r w:rsidR="481C91F3">
        <w:rPr/>
        <w:t>t</w:t>
      </w:r>
      <w:r w:rsidR="481C91F3">
        <w:rPr/>
        <w:t xml:space="preserve">. An insert operation was then tried, and a rollback to the </w:t>
      </w:r>
      <w:r w:rsidR="481C91F3">
        <w:rPr/>
        <w:t>savepoint</w:t>
      </w:r>
      <w:r w:rsidR="481C91F3">
        <w:rPr/>
        <w:t xml:space="preserve"> was performed to undo the insert while keeping </w:t>
      </w:r>
      <w:r w:rsidR="481C91F3">
        <w:rPr/>
        <w:t>previous</w:t>
      </w:r>
      <w:r w:rsidR="481C91F3">
        <w:rPr/>
        <w:t xml:space="preserve"> changes. The transaction was then committed</w:t>
      </w:r>
      <w:r w:rsidR="0B777E38">
        <w:rPr/>
        <w:t>.</w:t>
      </w:r>
      <w:r w:rsidR="62CF781C">
        <w:rPr/>
        <w:t xml:space="preserve"> This technique shows how transactions was then </w:t>
      </w:r>
      <w:r w:rsidR="620DE78C">
        <w:rPr/>
        <w:t>committed</w:t>
      </w:r>
      <w:r w:rsidR="62CF781C">
        <w:rPr/>
        <w:t xml:space="preserve">. This technique shows how transactions and </w:t>
      </w:r>
      <w:r w:rsidR="62CF781C">
        <w:rPr/>
        <w:t>savepoints</w:t>
      </w:r>
      <w:r w:rsidR="62CF781C">
        <w:rPr/>
        <w:t xml:space="preserve"> safeguard the database against incomplete or inaccurate </w:t>
      </w:r>
      <w:r w:rsidR="7F621580">
        <w:rPr/>
        <w:t>updates.</w:t>
      </w:r>
    </w:p>
    <w:p w:rsidR="01CDD397" w:rsidP="01CDD397" w:rsidRDefault="01CDD397" w14:paraId="62CDD4B1" w14:textId="3A712F43">
      <w:pPr>
        <w:pStyle w:val="Normal"/>
      </w:pPr>
    </w:p>
    <w:p w:rsidR="4528A6E3" w:rsidP="01CDD397" w:rsidRDefault="4528A6E3" w14:paraId="647282F0" w14:textId="0E876FCF">
      <w:pPr>
        <w:pStyle w:val="Heading4"/>
      </w:pPr>
      <w:bookmarkStart w:name="_Toc275592892" w:id="1572235000"/>
      <w:r w:rsidR="4528A6E3">
        <w:rPr/>
        <w:t>Student Table</w:t>
      </w:r>
      <w:bookmarkEnd w:id="1572235000"/>
    </w:p>
    <w:p w:rsidR="4528A6E3" w:rsidP="01CDD397" w:rsidRDefault="4528A6E3" w14:paraId="01AC50A4" w14:textId="71042549">
      <w:pPr>
        <w:pStyle w:val="Normal"/>
      </w:pPr>
      <w:r w:rsidR="4528A6E3">
        <w:drawing>
          <wp:inline wp14:editId="57C571DE" wp14:anchorId="5EB4AD05">
            <wp:extent cx="5724525" cy="3324225"/>
            <wp:effectExtent l="0" t="0" r="0" b="0"/>
            <wp:docPr id="13294062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9406245" name="Picture 1329406245"/>
                    <pic:cNvPicPr/>
                  </pic:nvPicPr>
                  <pic:blipFill>
                    <a:blip xmlns:r="http://schemas.openxmlformats.org/officeDocument/2006/relationships" r:embed="rId1512782205">
                      <a:extLst>
                        <a:ext uri="{28A0092B-C50C-407E-A947-70E740481C1C}">
                          <a14:useLocalDpi xmlns:a14="http://schemas.microsoft.com/office/drawing/2010/main"/>
                        </a:ext>
                      </a:extLst>
                    </a:blip>
                    <a:stretch>
                      <a:fillRect/>
                    </a:stretch>
                  </pic:blipFill>
                  <pic:spPr>
                    <a:xfrm>
                      <a:off x="0" y="0"/>
                      <a:ext cx="5724525" cy="3324225"/>
                    </a:xfrm>
                    <a:prstGeom prst="rect">
                      <a:avLst/>
                    </a:prstGeom>
                  </pic:spPr>
                </pic:pic>
              </a:graphicData>
            </a:graphic>
          </wp:inline>
        </w:drawing>
      </w:r>
    </w:p>
    <w:p w:rsidR="4528A6E3" w:rsidP="01CDD397" w:rsidRDefault="4528A6E3" w14:paraId="21777CBB" w14:textId="69FCEC3D">
      <w:pPr>
        <w:pStyle w:val="Heading4"/>
      </w:pPr>
      <w:bookmarkStart w:name="_Toc629224657" w:id="831098004"/>
      <w:r w:rsidR="4528A6E3">
        <w:rPr/>
        <w:t>Societies Table</w:t>
      </w:r>
      <w:bookmarkEnd w:id="831098004"/>
    </w:p>
    <w:p w:rsidR="4528A6E3" w:rsidP="01CDD397" w:rsidRDefault="4528A6E3" w14:paraId="4CF0242B" w14:textId="3F117966">
      <w:pPr>
        <w:pStyle w:val="Normal"/>
      </w:pPr>
      <w:r w:rsidR="4528A6E3">
        <w:drawing>
          <wp:inline wp14:editId="6028B533" wp14:anchorId="4A40A223">
            <wp:extent cx="5724525" cy="1590675"/>
            <wp:effectExtent l="0" t="0" r="0" b="0"/>
            <wp:docPr id="19004291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0429188" name="Picture 1900429188"/>
                    <pic:cNvPicPr/>
                  </pic:nvPicPr>
                  <pic:blipFill>
                    <a:blip xmlns:r="http://schemas.openxmlformats.org/officeDocument/2006/relationships" r:embed="rId110416070">
                      <a:extLst>
                        <a:ext uri="{28A0092B-C50C-407E-A947-70E740481C1C}">
                          <a14:useLocalDpi xmlns:a14="http://schemas.microsoft.com/office/drawing/2010/main"/>
                        </a:ext>
                      </a:extLst>
                    </a:blip>
                    <a:stretch>
                      <a:fillRect/>
                    </a:stretch>
                  </pic:blipFill>
                  <pic:spPr>
                    <a:xfrm>
                      <a:off x="0" y="0"/>
                      <a:ext cx="5724525" cy="1590675"/>
                    </a:xfrm>
                    <a:prstGeom prst="rect">
                      <a:avLst/>
                    </a:prstGeom>
                  </pic:spPr>
                </pic:pic>
              </a:graphicData>
            </a:graphic>
          </wp:inline>
        </w:drawing>
      </w:r>
    </w:p>
    <w:p w:rsidR="4528A6E3" w:rsidP="01CDD397" w:rsidRDefault="4528A6E3" w14:paraId="3300723A" w14:textId="6623FA3D">
      <w:pPr>
        <w:pStyle w:val="Heading4"/>
      </w:pPr>
      <w:bookmarkStart w:name="_Toc1726943718" w:id="691831549"/>
      <w:r w:rsidR="4528A6E3">
        <w:rPr/>
        <w:t>Memberships Table</w:t>
      </w:r>
      <w:bookmarkEnd w:id="691831549"/>
    </w:p>
    <w:p w:rsidR="4528A6E3" w:rsidP="01CDD397" w:rsidRDefault="4528A6E3" w14:paraId="1A09DFB4" w14:textId="7F7C979A">
      <w:pPr>
        <w:pStyle w:val="Normal"/>
      </w:pPr>
      <w:r w:rsidR="4528A6E3">
        <w:drawing>
          <wp:inline wp14:editId="54E05E8F" wp14:anchorId="2DD3B9B1">
            <wp:extent cx="5724525" cy="2447925"/>
            <wp:effectExtent l="0" t="0" r="0" b="0"/>
            <wp:docPr id="3827687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2768793" name="Picture 382768793"/>
                    <pic:cNvPicPr/>
                  </pic:nvPicPr>
                  <pic:blipFill>
                    <a:blip xmlns:r="http://schemas.openxmlformats.org/officeDocument/2006/relationships" r:embed="rId1268552103">
                      <a:extLst>
                        <a:ext uri="{28A0092B-C50C-407E-A947-70E740481C1C}">
                          <a14:useLocalDpi xmlns:a14="http://schemas.microsoft.com/office/drawing/2010/main"/>
                        </a:ext>
                      </a:extLst>
                    </a:blip>
                    <a:stretch>
                      <a:fillRect/>
                    </a:stretch>
                  </pic:blipFill>
                  <pic:spPr>
                    <a:xfrm>
                      <a:off x="0" y="0"/>
                      <a:ext cx="5724525" cy="2447925"/>
                    </a:xfrm>
                    <a:prstGeom prst="rect">
                      <a:avLst/>
                    </a:prstGeom>
                  </pic:spPr>
                </pic:pic>
              </a:graphicData>
            </a:graphic>
          </wp:inline>
        </w:drawing>
      </w:r>
    </w:p>
    <w:p w:rsidR="4528A6E3" w:rsidP="01CDD397" w:rsidRDefault="4528A6E3" w14:paraId="0398CAD0" w14:textId="1411217B">
      <w:pPr>
        <w:pStyle w:val="Heading4"/>
      </w:pPr>
      <w:bookmarkStart w:name="_Toc130813329" w:id="2129703328"/>
      <w:r w:rsidR="4528A6E3">
        <w:rPr/>
        <w:t>SocietyEvents</w:t>
      </w:r>
      <w:r w:rsidR="4528A6E3">
        <w:rPr/>
        <w:t xml:space="preserve"> Table</w:t>
      </w:r>
      <w:bookmarkEnd w:id="2129703328"/>
    </w:p>
    <w:p w:rsidR="4528A6E3" w:rsidP="01CDD397" w:rsidRDefault="4528A6E3" w14:paraId="41BA2521" w14:textId="5CB72CA4">
      <w:pPr>
        <w:pStyle w:val="Normal"/>
      </w:pPr>
      <w:r w:rsidR="4528A6E3">
        <w:drawing>
          <wp:inline wp14:editId="15E00B27" wp14:anchorId="78F35216">
            <wp:extent cx="5724525" cy="1314450"/>
            <wp:effectExtent l="0" t="0" r="0" b="0"/>
            <wp:docPr id="1418493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849372" name="Picture 141849372"/>
                    <pic:cNvPicPr/>
                  </pic:nvPicPr>
                  <pic:blipFill>
                    <a:blip xmlns:r="http://schemas.openxmlformats.org/officeDocument/2006/relationships" r:embed="rId158375751">
                      <a:extLst>
                        <a:ext uri="{28A0092B-C50C-407E-A947-70E740481C1C}">
                          <a14:useLocalDpi xmlns:a14="http://schemas.microsoft.com/office/drawing/2010/main"/>
                        </a:ext>
                      </a:extLst>
                    </a:blip>
                    <a:stretch>
                      <a:fillRect/>
                    </a:stretch>
                  </pic:blipFill>
                  <pic:spPr>
                    <a:xfrm>
                      <a:off x="0" y="0"/>
                      <a:ext cx="5724525" cy="1314450"/>
                    </a:xfrm>
                    <a:prstGeom prst="rect">
                      <a:avLst/>
                    </a:prstGeom>
                  </pic:spPr>
                </pic:pic>
              </a:graphicData>
            </a:graphic>
          </wp:inline>
        </w:drawing>
      </w:r>
    </w:p>
    <w:p w:rsidR="608F781B" w:rsidP="01CDD397" w:rsidRDefault="608F781B" w14:paraId="7422B327" w14:textId="15F29EBB">
      <w:pPr>
        <w:pStyle w:val="Heading4"/>
      </w:pPr>
      <w:bookmarkStart w:name="_Toc1816472107" w:id="669525611"/>
      <w:r w:rsidR="608F781B">
        <w:rPr/>
        <w:t>Participation</w:t>
      </w:r>
      <w:bookmarkEnd w:id="669525611"/>
    </w:p>
    <w:p w:rsidR="608F781B" w:rsidP="01CDD397" w:rsidRDefault="608F781B" w14:paraId="1BE451C3" w14:textId="26424616">
      <w:pPr>
        <w:pStyle w:val="Normal"/>
      </w:pPr>
      <w:r w:rsidR="608F781B">
        <w:drawing>
          <wp:inline wp14:editId="7B3B5EA5" wp14:anchorId="21F016D2">
            <wp:extent cx="5657850" cy="2457450"/>
            <wp:effectExtent l="0" t="0" r="0" b="0"/>
            <wp:docPr id="6727121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2712116" name="Picture 672712116"/>
                    <pic:cNvPicPr/>
                  </pic:nvPicPr>
                  <pic:blipFill>
                    <a:blip xmlns:r="http://schemas.openxmlformats.org/officeDocument/2006/relationships" r:embed="rId1514182388">
                      <a:extLst>
                        <a:ext uri="{28A0092B-C50C-407E-A947-70E740481C1C}">
                          <a14:useLocalDpi xmlns:a14="http://schemas.microsoft.com/office/drawing/2010/main"/>
                        </a:ext>
                      </a:extLst>
                    </a:blip>
                    <a:stretch>
                      <a:fillRect/>
                    </a:stretch>
                  </pic:blipFill>
                  <pic:spPr>
                    <a:xfrm>
                      <a:off x="0" y="0"/>
                      <a:ext cx="5657850" cy="2457450"/>
                    </a:xfrm>
                    <a:prstGeom prst="rect">
                      <a:avLst/>
                    </a:prstGeom>
                  </pic:spPr>
                </pic:pic>
              </a:graphicData>
            </a:graphic>
          </wp:inline>
        </w:drawing>
      </w:r>
    </w:p>
    <w:p w:rsidR="608F781B" w:rsidP="01CDD397" w:rsidRDefault="608F781B" w14:paraId="67DE7B8C" w14:textId="7FD6D7F0">
      <w:pPr>
        <w:pStyle w:val="Heading4"/>
      </w:pPr>
      <w:bookmarkStart w:name="_Toc454726818" w:id="1807178414"/>
      <w:r w:rsidR="608F781B">
        <w:rPr/>
        <w:t>EventAttendance</w:t>
      </w:r>
      <w:bookmarkEnd w:id="1807178414"/>
    </w:p>
    <w:p w:rsidR="608F781B" w:rsidP="01CDD397" w:rsidRDefault="608F781B" w14:paraId="4C5D1C39" w14:textId="33F828C2">
      <w:pPr>
        <w:pStyle w:val="Normal"/>
      </w:pPr>
      <w:r w:rsidR="608F781B">
        <w:drawing>
          <wp:inline wp14:editId="5FDB8867" wp14:anchorId="2F16A617">
            <wp:extent cx="5724525" cy="1724025"/>
            <wp:effectExtent l="0" t="0" r="0" b="0"/>
            <wp:docPr id="436621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662158" name="Picture 43662158"/>
                    <pic:cNvPicPr/>
                  </pic:nvPicPr>
                  <pic:blipFill>
                    <a:blip xmlns:r="http://schemas.openxmlformats.org/officeDocument/2006/relationships" r:embed="rId1311384578">
                      <a:extLst>
                        <a:ext uri="{28A0092B-C50C-407E-A947-70E740481C1C}">
                          <a14:useLocalDpi xmlns:a14="http://schemas.microsoft.com/office/drawing/2010/main"/>
                        </a:ext>
                      </a:extLst>
                    </a:blip>
                    <a:stretch>
                      <a:fillRect/>
                    </a:stretch>
                  </pic:blipFill>
                  <pic:spPr>
                    <a:xfrm>
                      <a:off x="0" y="0"/>
                      <a:ext cx="5724525" cy="1724025"/>
                    </a:xfrm>
                    <a:prstGeom prst="rect">
                      <a:avLst/>
                    </a:prstGeom>
                  </pic:spPr>
                </pic:pic>
              </a:graphicData>
            </a:graphic>
          </wp:inline>
        </w:drawing>
      </w:r>
    </w:p>
    <w:p w:rsidR="4064EE2C" w:rsidP="01CDD397" w:rsidRDefault="4064EE2C" w14:paraId="751ECE2A" w14:textId="235019AE">
      <w:pPr>
        <w:pStyle w:val="Heading3"/>
      </w:pPr>
      <w:bookmarkStart w:name="_Toc397608655" w:id="95288820"/>
      <w:r w:rsidR="4064EE2C">
        <w:rPr/>
        <w:t>STORED PROCEDURE</w:t>
      </w:r>
      <w:bookmarkEnd w:id="95288820"/>
    </w:p>
    <w:p w:rsidR="01CDD397" w:rsidP="01CDD397" w:rsidRDefault="01CDD397" w14:paraId="38A85CC6" w14:textId="18AED210">
      <w:pPr>
        <w:pStyle w:val="Normal"/>
      </w:pPr>
    </w:p>
    <w:p w:rsidR="7272EC0B" w:rsidP="01CDD397" w:rsidRDefault="7272EC0B" w14:paraId="10770E2C" w14:textId="6CBCE76A">
      <w:pPr>
        <w:pStyle w:val="Normal"/>
      </w:pPr>
      <w:r w:rsidRPr="01CDD397" w:rsidR="7272EC0B">
        <w:rPr>
          <w:rFonts w:ascii="Aptos" w:hAnsi="Aptos" w:eastAsia="Aptos" w:cs="Aptos"/>
          <w:noProof w:val="0"/>
          <w:sz w:val="24"/>
          <w:szCs w:val="24"/>
          <w:lang w:val="en-GB"/>
        </w:rPr>
        <w:t>Stored procedures were used to manage insert, update, and delete actions in a controlled and reusable way, hence increasing consistency and data integrity in the university societies database. Each stored method has transaction logic like START TRANSACTION, COMMIT, and ROLLBACK to ensure that changes are only saved when valid criteria are fulfilled. For example, while inserting or changing participation records, attendance values are checked to ensure they are "Present" or "Absent". If the conditions are met, the transaction is completed. If it is not committed, it is rolled back, which prevents false data from being saved.</w:t>
      </w:r>
    </w:p>
    <w:p w:rsidR="6AD6F1A3" w:rsidP="01CDD397" w:rsidRDefault="6AD6F1A3" w14:paraId="2DF3DD15" w14:textId="3C06A82B">
      <w:pPr>
        <w:pStyle w:val="Normal"/>
      </w:pPr>
      <w:r w:rsidRPr="01CDD397" w:rsidR="6AD6F1A3">
        <w:rPr>
          <w:rFonts w:ascii="Aptos" w:hAnsi="Aptos" w:eastAsia="Aptos" w:cs="Aptos"/>
          <w:noProof w:val="0"/>
          <w:sz w:val="24"/>
          <w:szCs w:val="24"/>
          <w:lang w:val="en-GB"/>
        </w:rPr>
        <w:t xml:space="preserve">Transactional scenarios show actual uses such as recording student attendance, fixing errors after events, and </w:t>
      </w:r>
      <w:r w:rsidRPr="01CDD397" w:rsidR="6AD6F1A3">
        <w:rPr>
          <w:rFonts w:ascii="Aptos" w:hAnsi="Aptos" w:eastAsia="Aptos" w:cs="Aptos"/>
          <w:noProof w:val="0"/>
          <w:sz w:val="24"/>
          <w:szCs w:val="24"/>
          <w:lang w:val="en-GB"/>
        </w:rPr>
        <w:t>eliminating</w:t>
      </w:r>
      <w:r w:rsidRPr="01CDD397" w:rsidR="6AD6F1A3">
        <w:rPr>
          <w:rFonts w:ascii="Aptos" w:hAnsi="Aptos" w:eastAsia="Aptos" w:cs="Aptos"/>
          <w:noProof w:val="0"/>
          <w:sz w:val="24"/>
          <w:szCs w:val="24"/>
          <w:lang w:val="en-GB"/>
        </w:rPr>
        <w:t xml:space="preserve"> wrong participation records. A rollback guarantees that mistakes or incorrect actions do not result in partial database updates, </w:t>
      </w:r>
      <w:r w:rsidRPr="01CDD397" w:rsidR="6AD6F1A3">
        <w:rPr>
          <w:rFonts w:ascii="Aptos" w:hAnsi="Aptos" w:eastAsia="Aptos" w:cs="Aptos"/>
          <w:noProof w:val="0"/>
          <w:sz w:val="24"/>
          <w:szCs w:val="24"/>
          <w:lang w:val="en-GB"/>
        </w:rPr>
        <w:t>whereas</w:t>
      </w:r>
      <w:r w:rsidRPr="01CDD397" w:rsidR="6AD6F1A3">
        <w:rPr>
          <w:rFonts w:ascii="Aptos" w:hAnsi="Aptos" w:eastAsia="Aptos" w:cs="Aptos"/>
          <w:noProof w:val="0"/>
          <w:sz w:val="24"/>
          <w:szCs w:val="24"/>
          <w:lang w:val="en-GB"/>
        </w:rPr>
        <w:t xml:space="preserve"> commit logic verifies successful and complete changes. This strategy increases reliability, improves error recovery, and ensures the database's general integrity and accuracy during multi-step processes.</w:t>
      </w:r>
    </w:p>
    <w:p w:rsidR="1D457979" w:rsidP="01CDD397" w:rsidRDefault="1D457979" w14:paraId="04EEB366" w14:textId="233DD1F5">
      <w:pPr>
        <w:pStyle w:val="Normal"/>
      </w:pPr>
      <w:r w:rsidRPr="01CDD397" w:rsidR="1D457979">
        <w:rPr>
          <w:rFonts w:ascii="Aptos" w:hAnsi="Aptos" w:eastAsia="Aptos" w:cs="Aptos"/>
          <w:noProof w:val="0"/>
          <w:sz w:val="24"/>
          <w:szCs w:val="24"/>
          <w:lang w:val="en-GB"/>
        </w:rPr>
        <w:t xml:space="preserve">The use of stored procedures along with transaction management makes sure that database operations are stable, secure, and dependable. The implementation provides conditional commits and rollbacks, which highlight how real-world systems prevent invalid data from being saved and safely recover from failures. These strategies improve data integrity while </w:t>
      </w:r>
      <w:r w:rsidRPr="01CDD397" w:rsidR="1D457979">
        <w:rPr>
          <w:rFonts w:ascii="Aptos" w:hAnsi="Aptos" w:eastAsia="Aptos" w:cs="Aptos"/>
          <w:noProof w:val="0"/>
          <w:sz w:val="24"/>
          <w:szCs w:val="24"/>
          <w:lang w:val="en-GB"/>
        </w:rPr>
        <w:t>demonstrating</w:t>
      </w:r>
      <w:r w:rsidRPr="01CDD397" w:rsidR="1D457979">
        <w:rPr>
          <w:rFonts w:ascii="Aptos" w:hAnsi="Aptos" w:eastAsia="Aptos" w:cs="Aptos"/>
          <w:noProof w:val="0"/>
          <w:sz w:val="24"/>
          <w:szCs w:val="24"/>
          <w:lang w:val="en-GB"/>
        </w:rPr>
        <w:t xml:space="preserve"> advanced database administration principles meant for business applications.</w:t>
      </w:r>
    </w:p>
    <w:p w:rsidR="01CDD397" w:rsidP="01CDD397" w:rsidRDefault="01CDD397" w14:paraId="13ABEF50" w14:textId="3F6C1235">
      <w:pPr>
        <w:pStyle w:val="Normal"/>
        <w:rPr>
          <w:rFonts w:ascii="Aptos" w:hAnsi="Aptos" w:eastAsia="Aptos" w:cs="Aptos"/>
          <w:noProof w:val="0"/>
          <w:sz w:val="24"/>
          <w:szCs w:val="24"/>
          <w:lang w:val="en-GB"/>
        </w:rPr>
      </w:pPr>
    </w:p>
    <w:p w:rsidR="4064EE2C" w:rsidP="01CDD397" w:rsidRDefault="4064EE2C" w14:paraId="31532E38" w14:textId="17E60093">
      <w:pPr>
        <w:pStyle w:val="Heading3"/>
      </w:pPr>
      <w:bookmarkStart w:name="_Toc939077196" w:id="266234747"/>
      <w:r w:rsidR="4064EE2C">
        <w:rPr/>
        <w:t>PERFORMANCE TUNING ENHANCEMENT</w:t>
      </w:r>
      <w:bookmarkEnd w:id="266234747"/>
    </w:p>
    <w:p w:rsidR="01CDD397" w:rsidP="01CDD397" w:rsidRDefault="01CDD397" w14:paraId="6DC9D966" w14:textId="494BCE96">
      <w:pPr>
        <w:pStyle w:val="Normal"/>
      </w:pPr>
    </w:p>
    <w:p w:rsidR="5CEACE17" w:rsidP="01CDD397" w:rsidRDefault="5CEACE17" w14:paraId="33AF5AF7" w14:textId="699D5FD3">
      <w:pPr>
        <w:pStyle w:val="Normal"/>
      </w:pPr>
      <w:r w:rsidRPr="01CDD397" w:rsidR="5CEACE17">
        <w:rPr>
          <w:rFonts w:ascii="Aptos" w:hAnsi="Aptos" w:eastAsia="Aptos" w:cs="Aptos"/>
          <w:noProof w:val="0"/>
          <w:sz w:val="24"/>
          <w:szCs w:val="24"/>
          <w:lang w:val="en-GB"/>
        </w:rPr>
        <w:t xml:space="preserve">A indexing method focused on functionality queries was used to </w:t>
      </w:r>
      <w:r w:rsidRPr="01CDD397" w:rsidR="5CEACE17">
        <w:rPr>
          <w:rFonts w:ascii="Aptos" w:hAnsi="Aptos" w:eastAsia="Aptos" w:cs="Aptos"/>
          <w:noProof w:val="0"/>
          <w:sz w:val="24"/>
          <w:szCs w:val="24"/>
          <w:lang w:val="en-GB"/>
        </w:rPr>
        <w:t>optimize</w:t>
      </w:r>
      <w:r w:rsidRPr="01CDD397" w:rsidR="5CEACE17">
        <w:rPr>
          <w:rFonts w:ascii="Aptos" w:hAnsi="Aptos" w:eastAsia="Aptos" w:cs="Aptos"/>
          <w:noProof w:val="0"/>
          <w:sz w:val="24"/>
          <w:szCs w:val="24"/>
          <w:lang w:val="en-GB"/>
        </w:rPr>
        <w:t xml:space="preserve"> the university societies database's performance. Indexes were built for columns that are often used in WHERE, JOIN, and lookup operations, like </w:t>
      </w:r>
      <w:r w:rsidRPr="01CDD397" w:rsidR="5CEACE17">
        <w:rPr>
          <w:rFonts w:ascii="Aptos" w:hAnsi="Aptos" w:eastAsia="Aptos" w:cs="Aptos"/>
          <w:noProof w:val="0"/>
          <w:sz w:val="24"/>
          <w:szCs w:val="24"/>
          <w:lang w:val="en-GB"/>
        </w:rPr>
        <w:t>StudentName</w:t>
      </w:r>
      <w:r w:rsidRPr="01CDD397" w:rsidR="5CEACE17">
        <w:rPr>
          <w:rFonts w:ascii="Aptos" w:hAnsi="Aptos" w:eastAsia="Aptos" w:cs="Aptos"/>
          <w:noProof w:val="0"/>
          <w:sz w:val="24"/>
          <w:szCs w:val="24"/>
          <w:lang w:val="en-GB"/>
        </w:rPr>
        <w:t xml:space="preserve"> in the Student table, </w:t>
      </w:r>
      <w:r w:rsidRPr="01CDD397" w:rsidR="5CEACE17">
        <w:rPr>
          <w:rFonts w:ascii="Aptos" w:hAnsi="Aptos" w:eastAsia="Aptos" w:cs="Aptos"/>
          <w:noProof w:val="0"/>
          <w:sz w:val="24"/>
          <w:szCs w:val="24"/>
          <w:lang w:val="en-GB"/>
        </w:rPr>
        <w:t>SocietyName</w:t>
      </w:r>
      <w:r w:rsidRPr="01CDD397" w:rsidR="5CEACE17">
        <w:rPr>
          <w:rFonts w:ascii="Aptos" w:hAnsi="Aptos" w:eastAsia="Aptos" w:cs="Aptos"/>
          <w:noProof w:val="0"/>
          <w:sz w:val="24"/>
          <w:szCs w:val="24"/>
          <w:lang w:val="en-GB"/>
        </w:rPr>
        <w:t xml:space="preserve"> in the Societies table, </w:t>
      </w:r>
      <w:r w:rsidRPr="01CDD397" w:rsidR="5CEACE17">
        <w:rPr>
          <w:rFonts w:ascii="Aptos" w:hAnsi="Aptos" w:eastAsia="Aptos" w:cs="Aptos"/>
          <w:noProof w:val="0"/>
          <w:sz w:val="24"/>
          <w:szCs w:val="24"/>
          <w:lang w:val="en-GB"/>
        </w:rPr>
        <w:t>SocietyID</w:t>
      </w:r>
      <w:r w:rsidRPr="01CDD397" w:rsidR="5CEACE17">
        <w:rPr>
          <w:rFonts w:ascii="Aptos" w:hAnsi="Aptos" w:eastAsia="Aptos" w:cs="Aptos"/>
          <w:noProof w:val="0"/>
          <w:sz w:val="24"/>
          <w:szCs w:val="24"/>
          <w:lang w:val="en-GB"/>
        </w:rPr>
        <w:t xml:space="preserve"> in Membership, </w:t>
      </w:r>
      <w:r w:rsidRPr="01CDD397" w:rsidR="5CEACE17">
        <w:rPr>
          <w:rFonts w:ascii="Aptos" w:hAnsi="Aptos" w:eastAsia="Aptos" w:cs="Aptos"/>
          <w:noProof w:val="0"/>
          <w:sz w:val="24"/>
          <w:szCs w:val="24"/>
          <w:lang w:val="en-GB"/>
        </w:rPr>
        <w:t>EventName</w:t>
      </w:r>
      <w:r w:rsidRPr="01CDD397" w:rsidR="5CEACE17">
        <w:rPr>
          <w:rFonts w:ascii="Aptos" w:hAnsi="Aptos" w:eastAsia="Aptos" w:cs="Aptos"/>
          <w:noProof w:val="0"/>
          <w:sz w:val="24"/>
          <w:szCs w:val="24"/>
          <w:lang w:val="en-GB"/>
        </w:rPr>
        <w:t xml:space="preserve"> in </w:t>
      </w:r>
      <w:r w:rsidRPr="01CDD397" w:rsidR="5CEACE17">
        <w:rPr>
          <w:rFonts w:ascii="Aptos" w:hAnsi="Aptos" w:eastAsia="Aptos" w:cs="Aptos"/>
          <w:noProof w:val="0"/>
          <w:sz w:val="24"/>
          <w:szCs w:val="24"/>
          <w:lang w:val="en-GB"/>
        </w:rPr>
        <w:t>SocietyEvents</w:t>
      </w:r>
      <w:r w:rsidRPr="01CDD397" w:rsidR="5CEACE17">
        <w:rPr>
          <w:rFonts w:ascii="Aptos" w:hAnsi="Aptos" w:eastAsia="Aptos" w:cs="Aptos"/>
          <w:noProof w:val="0"/>
          <w:sz w:val="24"/>
          <w:szCs w:val="24"/>
          <w:lang w:val="en-GB"/>
        </w:rPr>
        <w:t xml:space="preserve">, and Attendance in </w:t>
      </w:r>
      <w:r w:rsidRPr="01CDD397" w:rsidR="5CEACE17">
        <w:rPr>
          <w:rFonts w:ascii="Aptos" w:hAnsi="Aptos" w:eastAsia="Aptos" w:cs="Aptos"/>
          <w:noProof w:val="0"/>
          <w:sz w:val="24"/>
          <w:szCs w:val="24"/>
          <w:lang w:val="en-GB"/>
        </w:rPr>
        <w:t>EventAttendance</w:t>
      </w:r>
      <w:r w:rsidRPr="01CDD397" w:rsidR="5CEACE17">
        <w:rPr>
          <w:rFonts w:ascii="Aptos" w:hAnsi="Aptos" w:eastAsia="Aptos" w:cs="Aptos"/>
          <w:noProof w:val="0"/>
          <w:sz w:val="24"/>
          <w:szCs w:val="24"/>
          <w:lang w:val="en-GB"/>
        </w:rPr>
        <w:t>. These columns are often used when looking for students, filtering societies, accessing event details, or checking attendance records, making them suitable for indexing.</w:t>
      </w:r>
    </w:p>
    <w:p w:rsidR="0F44E4A1" w:rsidP="01CDD397" w:rsidRDefault="0F44E4A1" w14:paraId="4DB3D1DC" w14:textId="28D2ACEC">
      <w:pPr>
        <w:pStyle w:val="Normal"/>
      </w:pPr>
      <w:r w:rsidRPr="01CDD397" w:rsidR="0F44E4A1">
        <w:rPr>
          <w:rFonts w:ascii="Aptos" w:hAnsi="Aptos" w:eastAsia="Aptos" w:cs="Aptos"/>
          <w:noProof w:val="0"/>
          <w:sz w:val="24"/>
          <w:szCs w:val="24"/>
          <w:lang w:val="en-GB"/>
        </w:rPr>
        <w:t>Indexing increases query speed by allowing the database engine to find rows more efficiently rather than scanning entire tables. It means that school clubs will have speedier access to operational data like membership lists, event participation, and attendance tracking, even as the database increases. Overall system efficiency is increased by reducing execution of queries time and resource usage, which leads to smoother performance during high demand times like event registration or attendance reporting.</w:t>
      </w:r>
    </w:p>
    <w:p w:rsidR="01CDD397" w:rsidP="01CDD397" w:rsidRDefault="01CDD397" w14:paraId="467C47E1" w14:textId="12C7D9D1">
      <w:pPr>
        <w:pStyle w:val="Normal"/>
        <w:rPr>
          <w:rFonts w:ascii="Aptos" w:hAnsi="Aptos" w:eastAsia="Aptos" w:cs="Aptos"/>
          <w:noProof w:val="0"/>
          <w:sz w:val="24"/>
          <w:szCs w:val="24"/>
          <w:lang w:val="en-GB"/>
        </w:rPr>
      </w:pPr>
    </w:p>
    <w:p w:rsidR="4064EE2C" w:rsidP="01CDD397" w:rsidRDefault="4064EE2C" w14:paraId="6D556C02" w14:textId="1D1FEEFD">
      <w:pPr>
        <w:pStyle w:val="Heading3"/>
      </w:pPr>
      <w:bookmarkStart w:name="_Toc1102586355" w:id="1901542014"/>
      <w:r w:rsidR="4064EE2C">
        <w:rPr/>
        <w:t>CONCLUSION AND REFLECTION</w:t>
      </w:r>
      <w:bookmarkEnd w:id="1901542014"/>
    </w:p>
    <w:p w:rsidR="01CDD397" w:rsidP="01CDD397" w:rsidRDefault="01CDD397" w14:paraId="1A80D1B8" w14:textId="3A8F4306">
      <w:pPr>
        <w:pStyle w:val="Normal"/>
      </w:pPr>
    </w:p>
    <w:p w:rsidR="17188943" w:rsidP="01CDD397" w:rsidRDefault="17188943" w14:paraId="226CE3E4" w14:textId="2ED696D5">
      <w:pPr>
        <w:pStyle w:val="Normal"/>
      </w:pPr>
      <w:r w:rsidRPr="01CDD397" w:rsidR="17188943">
        <w:rPr>
          <w:rFonts w:ascii="Aptos" w:hAnsi="Aptos" w:eastAsia="Aptos" w:cs="Aptos"/>
          <w:noProof w:val="0"/>
          <w:sz w:val="24"/>
          <w:szCs w:val="24"/>
          <w:lang w:val="en-GB"/>
        </w:rPr>
        <w:t xml:space="preserve">The final database solution </w:t>
      </w:r>
      <w:r w:rsidRPr="01CDD397" w:rsidR="7C944499">
        <w:rPr>
          <w:rFonts w:ascii="Aptos" w:hAnsi="Aptos" w:eastAsia="Aptos" w:cs="Aptos"/>
          <w:noProof w:val="0"/>
          <w:sz w:val="24"/>
          <w:szCs w:val="24"/>
          <w:lang w:val="en-GB"/>
        </w:rPr>
        <w:t>satisifie</w:t>
      </w:r>
      <w:r w:rsidRPr="01CDD397" w:rsidR="202F8C6B">
        <w:rPr>
          <w:rFonts w:ascii="Aptos" w:hAnsi="Aptos" w:eastAsia="Aptos" w:cs="Aptos"/>
          <w:noProof w:val="0"/>
          <w:sz w:val="24"/>
          <w:szCs w:val="24"/>
          <w:lang w:val="en-GB"/>
        </w:rPr>
        <w:t>s</w:t>
      </w:r>
      <w:r w:rsidRPr="01CDD397" w:rsidR="17188943">
        <w:rPr>
          <w:rFonts w:ascii="Aptos" w:hAnsi="Aptos" w:eastAsia="Aptos" w:cs="Aptos"/>
          <w:noProof w:val="0"/>
          <w:sz w:val="24"/>
          <w:szCs w:val="24"/>
          <w:lang w:val="en-GB"/>
        </w:rPr>
        <w:t xml:space="preserve"> </w:t>
      </w:r>
      <w:r w:rsidRPr="01CDD397" w:rsidR="17188943">
        <w:rPr>
          <w:rFonts w:ascii="Aptos" w:hAnsi="Aptos" w:eastAsia="Aptos" w:cs="Aptos"/>
          <w:noProof w:val="0"/>
          <w:sz w:val="24"/>
          <w:szCs w:val="24"/>
          <w:lang w:val="en-GB"/>
        </w:rPr>
        <w:t xml:space="preserve">campus needs by offering a structured and dependable system for tracking students, societies, memberships, activities, and participation. Clear entity connections and </w:t>
      </w:r>
      <w:r w:rsidRPr="01CDD397" w:rsidR="17188943">
        <w:rPr>
          <w:rFonts w:ascii="Aptos" w:hAnsi="Aptos" w:eastAsia="Aptos" w:cs="Aptos"/>
          <w:noProof w:val="0"/>
          <w:sz w:val="24"/>
          <w:szCs w:val="24"/>
          <w:lang w:val="en-GB"/>
        </w:rPr>
        <w:t>established</w:t>
      </w:r>
      <w:r w:rsidRPr="01CDD397" w:rsidR="17188943">
        <w:rPr>
          <w:rFonts w:ascii="Aptos" w:hAnsi="Aptos" w:eastAsia="Aptos" w:cs="Aptos"/>
          <w:noProof w:val="0"/>
          <w:sz w:val="24"/>
          <w:szCs w:val="24"/>
          <w:lang w:val="en-GB"/>
        </w:rPr>
        <w:t xml:space="preserve"> limits ensure that students are properly tracked into which societies they belong to and which events they attend. The inclusion of transactions, triggers, and indexing provides data integrity, controlled changes, and easy querying, making the system ideal for regular campus club operations.</w:t>
      </w:r>
    </w:p>
    <w:p w:rsidR="09007228" w:rsidP="01CDD397" w:rsidRDefault="09007228" w14:paraId="33EA8444" w14:textId="146B9F95">
      <w:pPr>
        <w:pStyle w:val="Normal"/>
      </w:pPr>
      <w:r w:rsidRPr="01CDD397" w:rsidR="09007228">
        <w:rPr>
          <w:rFonts w:ascii="Aptos" w:hAnsi="Aptos" w:eastAsia="Aptos" w:cs="Aptos"/>
          <w:noProof w:val="0"/>
          <w:sz w:val="24"/>
          <w:szCs w:val="24"/>
          <w:lang w:val="en-GB"/>
        </w:rPr>
        <w:t xml:space="preserve">Several issues came up throughout development, particularly with foreign key constraints, trigger syntax, and update restrictions. These problems were handled by improving table connections, using unique constraint names, and correctly arranging table development. Triggers were carefully designed to enforce </w:t>
      </w:r>
      <w:r w:rsidRPr="01CDD397" w:rsidR="09007228">
        <w:rPr>
          <w:rFonts w:ascii="Aptos" w:hAnsi="Aptos" w:eastAsia="Aptos" w:cs="Aptos"/>
          <w:noProof w:val="0"/>
          <w:sz w:val="24"/>
          <w:szCs w:val="24"/>
          <w:lang w:val="en-GB"/>
        </w:rPr>
        <w:t>accurate</w:t>
      </w:r>
      <w:r w:rsidRPr="01CDD397" w:rsidR="09007228">
        <w:rPr>
          <w:rFonts w:ascii="Aptos" w:hAnsi="Aptos" w:eastAsia="Aptos" w:cs="Aptos"/>
          <w:noProof w:val="0"/>
          <w:sz w:val="24"/>
          <w:szCs w:val="24"/>
          <w:lang w:val="en-GB"/>
        </w:rPr>
        <w:t xml:space="preserve"> attendance levels without requiring manual input.</w:t>
      </w:r>
    </w:p>
    <w:p w:rsidR="5F2F4389" w:rsidP="01CDD397" w:rsidRDefault="5F2F4389" w14:paraId="58AAE547" w14:textId="7C3B2625">
      <w:pPr>
        <w:pStyle w:val="Normal"/>
      </w:pPr>
      <w:r w:rsidRPr="01CDD397" w:rsidR="5F2F4389">
        <w:rPr>
          <w:rFonts w:ascii="Aptos" w:hAnsi="Aptos" w:eastAsia="Aptos" w:cs="Aptos"/>
          <w:noProof w:val="0"/>
          <w:sz w:val="24"/>
          <w:szCs w:val="24"/>
          <w:lang w:val="en-GB"/>
        </w:rPr>
        <w:t>For future improvements I could include adding user roles and permissions and add more thorough auditing tables to trace past changes. Advanced indexing algorithms and query analysis could improve performance even more, and a front-end interface would make the database more accessible to staff and students alike.</w:t>
      </w:r>
    </w:p>
    <w:p w:rsidR="01CDD397" w:rsidP="01CDD397" w:rsidRDefault="01CDD397" w14:paraId="76A153EF" w14:textId="2BC6BBE0">
      <w:pPr>
        <w:pStyle w:val="Normal"/>
        <w:rPr>
          <w:rFonts w:ascii="Aptos" w:hAnsi="Aptos" w:eastAsia="Aptos" w:cs="Aptos"/>
          <w:noProof w:val="0"/>
          <w:sz w:val="24"/>
          <w:szCs w:val="24"/>
          <w:lang w:val="en-GB"/>
        </w:rPr>
      </w:pPr>
    </w:p>
    <w:p w:rsidR="4064EE2C" w:rsidP="01CDD397" w:rsidRDefault="4064EE2C" w14:paraId="5E472CCB" w14:textId="03C14E35">
      <w:pPr>
        <w:pStyle w:val="Heading3"/>
      </w:pPr>
      <w:bookmarkStart w:name="_Toc907416078" w:id="1174370309"/>
      <w:r w:rsidR="4064EE2C">
        <w:rPr/>
        <w:t>REFERENCES</w:t>
      </w:r>
      <w:bookmarkEnd w:id="1174370309"/>
    </w:p>
    <w:p w:rsidR="5E89FE8E" w:rsidP="01CDD397" w:rsidRDefault="5E89FE8E" w14:paraId="60006E09" w14:textId="374E3EBC">
      <w:pPr>
        <w:spacing w:before="240" w:beforeAutospacing="off" w:after="240" w:afterAutospacing="off"/>
      </w:pPr>
      <w:r w:rsidRPr="01CDD397" w:rsidR="5E89FE8E">
        <w:rPr>
          <w:rFonts w:ascii="Aptos" w:hAnsi="Aptos" w:eastAsia="Aptos" w:cs="Aptos"/>
          <w:noProof w:val="0"/>
          <w:sz w:val="24"/>
          <w:szCs w:val="24"/>
          <w:lang w:val="en-GB"/>
        </w:rPr>
        <w:t xml:space="preserve">[1] G. GeeksforGeeks, “SQL Transactions,” </w:t>
      </w:r>
      <w:r w:rsidRPr="01CDD397" w:rsidR="5E89FE8E">
        <w:rPr>
          <w:rFonts w:ascii="Aptos" w:hAnsi="Aptos" w:eastAsia="Aptos" w:cs="Aptos"/>
          <w:i w:val="1"/>
          <w:iCs w:val="1"/>
          <w:noProof w:val="0"/>
          <w:sz w:val="24"/>
          <w:szCs w:val="24"/>
          <w:lang w:val="en-GB"/>
        </w:rPr>
        <w:t>GeeksforGeeks</w:t>
      </w:r>
      <w:r w:rsidRPr="01CDD397" w:rsidR="5E89FE8E">
        <w:rPr>
          <w:rFonts w:ascii="Aptos" w:hAnsi="Aptos" w:eastAsia="Aptos" w:cs="Aptos"/>
          <w:noProof w:val="0"/>
          <w:sz w:val="24"/>
          <w:szCs w:val="24"/>
          <w:lang w:val="en-GB"/>
        </w:rPr>
        <w:t xml:space="preserve">, 2025. [Online]. Available: </w:t>
      </w:r>
      <w:hyperlink r:id="Rc8754de087a54d44">
        <w:r w:rsidRPr="01CDD397" w:rsidR="5E89FE8E">
          <w:rPr>
            <w:rStyle w:val="Hyperlink"/>
            <w:rFonts w:ascii="Aptos" w:hAnsi="Aptos" w:eastAsia="Aptos" w:cs="Aptos"/>
            <w:noProof w:val="0"/>
            <w:sz w:val="24"/>
            <w:szCs w:val="24"/>
            <w:lang w:val="en-GB"/>
          </w:rPr>
          <w:t>https://www.geeksforgeeks.org/sql/sql-transactions/</w:t>
        </w:r>
      </w:hyperlink>
    </w:p>
    <w:p w:rsidR="5E89FE8E" w:rsidP="01CDD397" w:rsidRDefault="5E89FE8E" w14:paraId="009C966A" w14:textId="4A49002D">
      <w:pPr>
        <w:spacing w:before="240" w:beforeAutospacing="off" w:after="240" w:afterAutospacing="off"/>
      </w:pPr>
      <w:r w:rsidRPr="01CDD397" w:rsidR="5E89FE8E">
        <w:rPr>
          <w:rFonts w:ascii="Aptos" w:hAnsi="Aptos" w:eastAsia="Aptos" w:cs="Aptos"/>
          <w:noProof w:val="0"/>
          <w:sz w:val="24"/>
          <w:szCs w:val="24"/>
          <w:lang w:val="en-GB"/>
        </w:rPr>
        <w:t xml:space="preserve">[2] W3Schools, “SQL Syntax,” </w:t>
      </w:r>
      <w:r w:rsidRPr="01CDD397" w:rsidR="5E89FE8E">
        <w:rPr>
          <w:rFonts w:ascii="Aptos" w:hAnsi="Aptos" w:eastAsia="Aptos" w:cs="Aptos"/>
          <w:i w:val="1"/>
          <w:iCs w:val="1"/>
          <w:noProof w:val="0"/>
          <w:sz w:val="24"/>
          <w:szCs w:val="24"/>
          <w:lang w:val="en-GB"/>
        </w:rPr>
        <w:t>W3Schools</w:t>
      </w:r>
      <w:r w:rsidRPr="01CDD397" w:rsidR="5E89FE8E">
        <w:rPr>
          <w:rFonts w:ascii="Aptos" w:hAnsi="Aptos" w:eastAsia="Aptos" w:cs="Aptos"/>
          <w:noProof w:val="0"/>
          <w:sz w:val="24"/>
          <w:szCs w:val="24"/>
          <w:lang w:val="en-GB"/>
        </w:rPr>
        <w:t xml:space="preserve">, 2025. [Online]. Available: </w:t>
      </w:r>
      <w:hyperlink r:id="Rce759305e6844eb9">
        <w:r w:rsidRPr="01CDD397" w:rsidR="5E89FE8E">
          <w:rPr>
            <w:rStyle w:val="Hyperlink"/>
            <w:rFonts w:ascii="Aptos" w:hAnsi="Aptos" w:eastAsia="Aptos" w:cs="Aptos"/>
            <w:noProof w:val="0"/>
            <w:sz w:val="24"/>
            <w:szCs w:val="24"/>
            <w:lang w:val="en-GB"/>
          </w:rPr>
          <w:t>https://www.w3schools.com/sql/sql_syntax.asp</w:t>
        </w:r>
      </w:hyperlink>
    </w:p>
    <w:p w:rsidR="5E89FE8E" w:rsidP="01CDD397" w:rsidRDefault="5E89FE8E" w14:paraId="404B6527" w14:textId="2B264D19">
      <w:pPr>
        <w:spacing w:before="240" w:beforeAutospacing="off" w:after="240" w:afterAutospacing="off"/>
      </w:pPr>
      <w:r w:rsidRPr="01CDD397" w:rsidR="5E89FE8E">
        <w:rPr>
          <w:rFonts w:ascii="Aptos" w:hAnsi="Aptos" w:eastAsia="Aptos" w:cs="Aptos"/>
          <w:noProof w:val="0"/>
          <w:sz w:val="24"/>
          <w:szCs w:val="24"/>
          <w:lang w:val="en-GB"/>
        </w:rPr>
        <w:t xml:space="preserve">[3] LearnSQL.com, “Basic SQL Query Examples,” </w:t>
      </w:r>
      <w:r w:rsidRPr="01CDD397" w:rsidR="5E89FE8E">
        <w:rPr>
          <w:rFonts w:ascii="Aptos" w:hAnsi="Aptos" w:eastAsia="Aptos" w:cs="Aptos"/>
          <w:i w:val="1"/>
          <w:iCs w:val="1"/>
          <w:noProof w:val="0"/>
          <w:sz w:val="24"/>
          <w:szCs w:val="24"/>
          <w:lang w:val="en-GB"/>
        </w:rPr>
        <w:t>LearnSQL Blog</w:t>
      </w:r>
      <w:r w:rsidRPr="01CDD397" w:rsidR="5E89FE8E">
        <w:rPr>
          <w:rFonts w:ascii="Aptos" w:hAnsi="Aptos" w:eastAsia="Aptos" w:cs="Aptos"/>
          <w:noProof w:val="0"/>
          <w:sz w:val="24"/>
          <w:szCs w:val="24"/>
          <w:lang w:val="en-GB"/>
        </w:rPr>
        <w:t xml:space="preserve">, 2025. [Online]. Available: </w:t>
      </w:r>
      <w:hyperlink r:id="Rb40879c7255649ac">
        <w:r w:rsidRPr="01CDD397" w:rsidR="5E89FE8E">
          <w:rPr>
            <w:rStyle w:val="Hyperlink"/>
            <w:rFonts w:ascii="Aptos" w:hAnsi="Aptos" w:eastAsia="Aptos" w:cs="Aptos"/>
            <w:noProof w:val="0"/>
            <w:sz w:val="24"/>
            <w:szCs w:val="24"/>
            <w:lang w:val="en-GB"/>
          </w:rPr>
          <w:t>https://learnsql.com/blog/basic-sql-query-examples/</w:t>
        </w:r>
      </w:hyperlink>
    </w:p>
    <w:p w:rsidR="5E89FE8E" w:rsidP="01CDD397" w:rsidRDefault="5E89FE8E" w14:paraId="3164F739" w14:textId="4CAB6817">
      <w:pPr>
        <w:spacing w:before="240" w:beforeAutospacing="off" w:after="240" w:afterAutospacing="off"/>
      </w:pPr>
      <w:r w:rsidRPr="01CDD397" w:rsidR="5E89FE8E">
        <w:rPr>
          <w:rFonts w:ascii="Aptos" w:hAnsi="Aptos" w:eastAsia="Aptos" w:cs="Aptos"/>
          <w:noProof w:val="0"/>
          <w:sz w:val="24"/>
          <w:szCs w:val="24"/>
          <w:lang w:val="en-GB"/>
        </w:rPr>
        <w:t xml:space="preserve">[4] L. Stack Overflow, “What is an index in SQL?” </w:t>
      </w:r>
      <w:r w:rsidRPr="01CDD397" w:rsidR="5E89FE8E">
        <w:rPr>
          <w:rFonts w:ascii="Aptos" w:hAnsi="Aptos" w:eastAsia="Aptos" w:cs="Aptos"/>
          <w:i w:val="1"/>
          <w:iCs w:val="1"/>
          <w:noProof w:val="0"/>
          <w:sz w:val="24"/>
          <w:szCs w:val="24"/>
          <w:lang w:val="en-GB"/>
        </w:rPr>
        <w:t>Stack Overflow</w:t>
      </w:r>
      <w:r w:rsidRPr="01CDD397" w:rsidR="5E89FE8E">
        <w:rPr>
          <w:rFonts w:ascii="Aptos" w:hAnsi="Aptos" w:eastAsia="Aptos" w:cs="Aptos"/>
          <w:noProof w:val="0"/>
          <w:sz w:val="24"/>
          <w:szCs w:val="24"/>
          <w:lang w:val="en-GB"/>
        </w:rPr>
        <w:t xml:space="preserve">, 2010. [Online]. Available: </w:t>
      </w:r>
      <w:hyperlink r:id="R1a590882d30f4135">
        <w:r w:rsidRPr="01CDD397" w:rsidR="5E89FE8E">
          <w:rPr>
            <w:rStyle w:val="Hyperlink"/>
            <w:rFonts w:ascii="Aptos" w:hAnsi="Aptos" w:eastAsia="Aptos" w:cs="Aptos"/>
            <w:noProof w:val="0"/>
            <w:sz w:val="24"/>
            <w:szCs w:val="24"/>
            <w:lang w:val="en-GB"/>
          </w:rPr>
          <w:t>https://stackoverflow.com/questions/2955459/what-is-an-index-in-sql</w:t>
        </w:r>
      </w:hyperlink>
    </w:p>
    <w:p w:rsidR="5E89FE8E" w:rsidP="01CDD397" w:rsidRDefault="5E89FE8E" w14:paraId="05E4B0DB" w14:textId="6500E46E">
      <w:pPr>
        <w:spacing w:before="240" w:beforeAutospacing="off" w:after="240" w:afterAutospacing="off"/>
      </w:pPr>
      <w:r w:rsidRPr="01CDD397" w:rsidR="5E89FE8E">
        <w:rPr>
          <w:rFonts w:ascii="Aptos" w:hAnsi="Aptos" w:eastAsia="Aptos" w:cs="Aptos"/>
          <w:noProof w:val="0"/>
          <w:sz w:val="24"/>
          <w:szCs w:val="24"/>
          <w:lang w:val="en-GB"/>
        </w:rPr>
        <w:t xml:space="preserve">[5] G. GeeksforGeeks, “SQL Indexes,” </w:t>
      </w:r>
      <w:r w:rsidRPr="01CDD397" w:rsidR="5E89FE8E">
        <w:rPr>
          <w:rFonts w:ascii="Aptos" w:hAnsi="Aptos" w:eastAsia="Aptos" w:cs="Aptos"/>
          <w:i w:val="1"/>
          <w:iCs w:val="1"/>
          <w:noProof w:val="0"/>
          <w:sz w:val="24"/>
          <w:szCs w:val="24"/>
          <w:lang w:val="en-GB"/>
        </w:rPr>
        <w:t>GeeksforGeeks</w:t>
      </w:r>
      <w:r w:rsidRPr="01CDD397" w:rsidR="5E89FE8E">
        <w:rPr>
          <w:rFonts w:ascii="Aptos" w:hAnsi="Aptos" w:eastAsia="Aptos" w:cs="Aptos"/>
          <w:noProof w:val="0"/>
          <w:sz w:val="24"/>
          <w:szCs w:val="24"/>
          <w:lang w:val="en-GB"/>
        </w:rPr>
        <w:t xml:space="preserve">, 2025. [Online]. Available: </w:t>
      </w:r>
      <w:hyperlink r:id="R156fb1afab4e48bf">
        <w:r w:rsidRPr="01CDD397" w:rsidR="5E89FE8E">
          <w:rPr>
            <w:rStyle w:val="Hyperlink"/>
            <w:rFonts w:ascii="Aptos" w:hAnsi="Aptos" w:eastAsia="Aptos" w:cs="Aptos"/>
            <w:noProof w:val="0"/>
            <w:sz w:val="24"/>
            <w:szCs w:val="24"/>
            <w:lang w:val="en-GB"/>
          </w:rPr>
          <w:t>https://www.geeksforgeeks.org/sql/sql-indexes/</w:t>
        </w:r>
      </w:hyperlink>
    </w:p>
    <w:p w:rsidR="5E89FE8E" w:rsidP="01CDD397" w:rsidRDefault="5E89FE8E" w14:paraId="6040A8DD" w14:textId="78A2EE8E">
      <w:pPr>
        <w:spacing w:before="240" w:beforeAutospacing="off" w:after="240" w:afterAutospacing="off"/>
      </w:pPr>
      <w:r w:rsidRPr="01CDD397" w:rsidR="5E89FE8E">
        <w:rPr>
          <w:rFonts w:ascii="Aptos" w:hAnsi="Aptos" w:eastAsia="Aptos" w:cs="Aptos"/>
          <w:noProof w:val="0"/>
          <w:sz w:val="24"/>
          <w:szCs w:val="24"/>
          <w:lang w:val="en-GB"/>
        </w:rPr>
        <w:t xml:space="preserve">[6] G. GeeksforGeeks, “SQL Trigger student database,” </w:t>
      </w:r>
      <w:r w:rsidRPr="01CDD397" w:rsidR="5E89FE8E">
        <w:rPr>
          <w:rFonts w:ascii="Aptos" w:hAnsi="Aptos" w:eastAsia="Aptos" w:cs="Aptos"/>
          <w:i w:val="1"/>
          <w:iCs w:val="1"/>
          <w:noProof w:val="0"/>
          <w:sz w:val="24"/>
          <w:szCs w:val="24"/>
          <w:lang w:val="en-GB"/>
        </w:rPr>
        <w:t>GeeksforGeeks</w:t>
      </w:r>
      <w:r w:rsidRPr="01CDD397" w:rsidR="5E89FE8E">
        <w:rPr>
          <w:rFonts w:ascii="Aptos" w:hAnsi="Aptos" w:eastAsia="Aptos" w:cs="Aptos"/>
          <w:noProof w:val="0"/>
          <w:sz w:val="24"/>
          <w:szCs w:val="24"/>
          <w:lang w:val="en-GB"/>
        </w:rPr>
        <w:t xml:space="preserve">, 2025. [Online]. Available: </w:t>
      </w:r>
      <w:hyperlink r:id="R2371c8122810467f">
        <w:r w:rsidRPr="01CDD397" w:rsidR="5E89FE8E">
          <w:rPr>
            <w:rStyle w:val="Hyperlink"/>
            <w:rFonts w:ascii="Aptos" w:hAnsi="Aptos" w:eastAsia="Aptos" w:cs="Aptos"/>
            <w:noProof w:val="0"/>
            <w:sz w:val="24"/>
            <w:szCs w:val="24"/>
            <w:lang w:val="en-GB"/>
          </w:rPr>
          <w:t>https://www.geeksforgeeks.org/sql/sql-trigger-student-database/</w:t>
        </w:r>
      </w:hyperlink>
    </w:p>
    <w:p w:rsidR="01CDD397" w:rsidP="01CDD397" w:rsidRDefault="01CDD397" w14:paraId="6391D810" w14:textId="06FB107F">
      <w:pPr>
        <w:pStyle w:val="Normal"/>
        <w:rPr>
          <w:rFonts w:ascii="Aptos" w:hAnsi="Aptos" w:eastAsia="Aptos" w:cs="Aptos"/>
          <w:noProof w:val="0"/>
          <w:sz w:val="24"/>
          <w:szCs w:val="24"/>
          <w:lang w:val="en-GB"/>
        </w:rPr>
      </w:pPr>
    </w:p>
    <w:p w:rsidR="01CDD397" w:rsidP="01CDD397" w:rsidRDefault="01CDD397" w14:paraId="1651C932" w14:textId="0877FF73">
      <w:pPr>
        <w:pStyle w:val="Normal"/>
        <w:rPr>
          <w:rFonts w:ascii="Aptos" w:hAnsi="Aptos" w:eastAsia="Aptos" w:cs="Aptos"/>
          <w:noProof w:val="0"/>
          <w:sz w:val="24"/>
          <w:szCs w:val="24"/>
          <w:lang w:val="en-GB"/>
        </w:rPr>
      </w:pPr>
    </w:p>
    <w:p w:rsidR="01CDD397" w:rsidP="01CDD397" w:rsidRDefault="01CDD397" w14:paraId="1A029C66" w14:textId="5D33F549">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0YxZaZQ8iLVoc" int2:id="LY2oYAId">
      <int2:state int2:type="spell" int2:value="Rejected"/>
    </int2:textHash>
    <int2:textHash int2:hashCode="5rGS90pmvs45vS" int2:id="hjGthBM2">
      <int2:state int2:type="spell" int2:value="Rejected"/>
    </int2:textHash>
    <int2:textHash int2:hashCode="xsaYpitNOEeWP5" int2:id="MLHUUAwU">
      <int2:state int2:type="spell" int2:value="Rejected"/>
    </int2:textHash>
    <int2:textHash int2:hashCode="qFLS1mCXqsQAjD" int2:id="isAAtICc">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70f453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dab4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2023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20649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3ecaf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8bac5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34a16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0b96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9b895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c3c9a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34f22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17c12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2e4b9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fbba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D0C024"/>
    <w:rsid w:val="00F096C6"/>
    <w:rsid w:val="01269452"/>
    <w:rsid w:val="01CDD397"/>
    <w:rsid w:val="026B225B"/>
    <w:rsid w:val="026EADE5"/>
    <w:rsid w:val="03783090"/>
    <w:rsid w:val="050DB949"/>
    <w:rsid w:val="052839D8"/>
    <w:rsid w:val="063A0F4F"/>
    <w:rsid w:val="0670CCBC"/>
    <w:rsid w:val="0730FD44"/>
    <w:rsid w:val="079C3663"/>
    <w:rsid w:val="07BEDD85"/>
    <w:rsid w:val="09007228"/>
    <w:rsid w:val="0963B15D"/>
    <w:rsid w:val="09866EFA"/>
    <w:rsid w:val="0A49B555"/>
    <w:rsid w:val="0B3A8ED1"/>
    <w:rsid w:val="0B59A5D9"/>
    <w:rsid w:val="0B641589"/>
    <w:rsid w:val="0B777E38"/>
    <w:rsid w:val="0B8BBEBF"/>
    <w:rsid w:val="0D977CA1"/>
    <w:rsid w:val="0DE0F1FE"/>
    <w:rsid w:val="0E5CDE75"/>
    <w:rsid w:val="0F22C6D7"/>
    <w:rsid w:val="0F44E4A1"/>
    <w:rsid w:val="12400132"/>
    <w:rsid w:val="135B75DE"/>
    <w:rsid w:val="13A1B1A6"/>
    <w:rsid w:val="143A58E5"/>
    <w:rsid w:val="14891B7A"/>
    <w:rsid w:val="14D39FD6"/>
    <w:rsid w:val="1621FF0E"/>
    <w:rsid w:val="17188943"/>
    <w:rsid w:val="174FB1CE"/>
    <w:rsid w:val="18D0C024"/>
    <w:rsid w:val="1951B450"/>
    <w:rsid w:val="1A4CCC09"/>
    <w:rsid w:val="1B67BDEB"/>
    <w:rsid w:val="1D457979"/>
    <w:rsid w:val="1D75E954"/>
    <w:rsid w:val="1DA7BC69"/>
    <w:rsid w:val="1FA81A9C"/>
    <w:rsid w:val="202F8C6B"/>
    <w:rsid w:val="2055B6B2"/>
    <w:rsid w:val="209AE343"/>
    <w:rsid w:val="20FDDC67"/>
    <w:rsid w:val="22141308"/>
    <w:rsid w:val="2229FC04"/>
    <w:rsid w:val="22DA67A3"/>
    <w:rsid w:val="232A352D"/>
    <w:rsid w:val="239DC655"/>
    <w:rsid w:val="251AAD29"/>
    <w:rsid w:val="27C215FB"/>
    <w:rsid w:val="28A99C62"/>
    <w:rsid w:val="28AB66BF"/>
    <w:rsid w:val="29E412F1"/>
    <w:rsid w:val="2A17AA20"/>
    <w:rsid w:val="2A3BDCA5"/>
    <w:rsid w:val="2AD65B6B"/>
    <w:rsid w:val="2B2E23C6"/>
    <w:rsid w:val="2C73C018"/>
    <w:rsid w:val="2CF51954"/>
    <w:rsid w:val="2D8C8F58"/>
    <w:rsid w:val="2E33EA21"/>
    <w:rsid w:val="2E774E32"/>
    <w:rsid w:val="2E8BC333"/>
    <w:rsid w:val="2EB12754"/>
    <w:rsid w:val="2F48FCC7"/>
    <w:rsid w:val="30D35626"/>
    <w:rsid w:val="31126534"/>
    <w:rsid w:val="3186F774"/>
    <w:rsid w:val="31F63389"/>
    <w:rsid w:val="32A8983E"/>
    <w:rsid w:val="33C74A10"/>
    <w:rsid w:val="347A71E7"/>
    <w:rsid w:val="3508FA0C"/>
    <w:rsid w:val="35589D30"/>
    <w:rsid w:val="35C61DB7"/>
    <w:rsid w:val="363B1312"/>
    <w:rsid w:val="37CF7D1A"/>
    <w:rsid w:val="39654E49"/>
    <w:rsid w:val="39FFE60E"/>
    <w:rsid w:val="3A328628"/>
    <w:rsid w:val="3B0D9910"/>
    <w:rsid w:val="3B2DA50F"/>
    <w:rsid w:val="3CE84606"/>
    <w:rsid w:val="3CFEE7A8"/>
    <w:rsid w:val="3D125A85"/>
    <w:rsid w:val="3D37B298"/>
    <w:rsid w:val="3D7E0A94"/>
    <w:rsid w:val="3F0B982D"/>
    <w:rsid w:val="3F1FD396"/>
    <w:rsid w:val="4028C652"/>
    <w:rsid w:val="4064EE2C"/>
    <w:rsid w:val="4097913D"/>
    <w:rsid w:val="40A22265"/>
    <w:rsid w:val="41FBC60D"/>
    <w:rsid w:val="42B66547"/>
    <w:rsid w:val="433D6FFE"/>
    <w:rsid w:val="43760836"/>
    <w:rsid w:val="442B690A"/>
    <w:rsid w:val="4528A6E3"/>
    <w:rsid w:val="464DE28F"/>
    <w:rsid w:val="481C91F3"/>
    <w:rsid w:val="49833BD5"/>
    <w:rsid w:val="4A435940"/>
    <w:rsid w:val="4B0D56E6"/>
    <w:rsid w:val="4B123B67"/>
    <w:rsid w:val="4B5F0663"/>
    <w:rsid w:val="4B8557E0"/>
    <w:rsid w:val="4CDB2D4A"/>
    <w:rsid w:val="4CE9FD7E"/>
    <w:rsid w:val="4E3BD63F"/>
    <w:rsid w:val="4E5F4D6A"/>
    <w:rsid w:val="4E8327DE"/>
    <w:rsid w:val="4F04ED63"/>
    <w:rsid w:val="4F287C9B"/>
    <w:rsid w:val="4F6F1CDB"/>
    <w:rsid w:val="5031EE72"/>
    <w:rsid w:val="51A14D3C"/>
    <w:rsid w:val="51A516F9"/>
    <w:rsid w:val="53BDA16E"/>
    <w:rsid w:val="54DF68BD"/>
    <w:rsid w:val="55969294"/>
    <w:rsid w:val="55E61273"/>
    <w:rsid w:val="56444FE6"/>
    <w:rsid w:val="57C360E4"/>
    <w:rsid w:val="57FAC635"/>
    <w:rsid w:val="58F69535"/>
    <w:rsid w:val="59CD9C05"/>
    <w:rsid w:val="5C349868"/>
    <w:rsid w:val="5C41B236"/>
    <w:rsid w:val="5CEACE17"/>
    <w:rsid w:val="5D9361B2"/>
    <w:rsid w:val="5E7134D8"/>
    <w:rsid w:val="5E89FE8E"/>
    <w:rsid w:val="5F2F4389"/>
    <w:rsid w:val="5F6DAB61"/>
    <w:rsid w:val="5FB86035"/>
    <w:rsid w:val="608F781B"/>
    <w:rsid w:val="61297380"/>
    <w:rsid w:val="6196D7B1"/>
    <w:rsid w:val="620DE78C"/>
    <w:rsid w:val="629BD518"/>
    <w:rsid w:val="629BD518"/>
    <w:rsid w:val="62CF781C"/>
    <w:rsid w:val="6446BFBE"/>
    <w:rsid w:val="653F3742"/>
    <w:rsid w:val="668B8FC0"/>
    <w:rsid w:val="68081301"/>
    <w:rsid w:val="6907E853"/>
    <w:rsid w:val="6A25854F"/>
    <w:rsid w:val="6AD6F1A3"/>
    <w:rsid w:val="6AF3EC25"/>
    <w:rsid w:val="6B4243D9"/>
    <w:rsid w:val="6BC65DA0"/>
    <w:rsid w:val="6D82C6EB"/>
    <w:rsid w:val="6DBC3205"/>
    <w:rsid w:val="6DEFAA04"/>
    <w:rsid w:val="6E840B1E"/>
    <w:rsid w:val="6EC9F842"/>
    <w:rsid w:val="6F418AE4"/>
    <w:rsid w:val="705A30BC"/>
    <w:rsid w:val="706C016C"/>
    <w:rsid w:val="70A904A0"/>
    <w:rsid w:val="7272EC0B"/>
    <w:rsid w:val="744E0079"/>
    <w:rsid w:val="7571CC9C"/>
    <w:rsid w:val="75DB7FA1"/>
    <w:rsid w:val="7690A335"/>
    <w:rsid w:val="769A2550"/>
    <w:rsid w:val="76C8A7E6"/>
    <w:rsid w:val="774880F6"/>
    <w:rsid w:val="77ACA5AE"/>
    <w:rsid w:val="7833378F"/>
    <w:rsid w:val="791EA352"/>
    <w:rsid w:val="7B59D6A3"/>
    <w:rsid w:val="7C944499"/>
    <w:rsid w:val="7DE4EE3B"/>
    <w:rsid w:val="7EC3EDB1"/>
    <w:rsid w:val="7F621580"/>
    <w:rsid w:val="7F9DB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F3DB1"/>
  <w15:chartTrackingRefBased/>
  <w15:docId w15:val="{06A2535B-D18D-4FC5-9F9E-AC493087F7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1CDD39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1CDD39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1CDD397"/>
    <w:pPr>
      <w:spacing/>
      <w:ind w:left="720"/>
      <w:contextualSpacing/>
    </w:pPr>
  </w:style>
  <w:style w:type="paragraph" w:styleId="Heading4">
    <w:uiPriority w:val="9"/>
    <w:name w:val="heading 4"/>
    <w:basedOn w:val="Normal"/>
    <w:next w:val="Normal"/>
    <w:unhideWhenUsed/>
    <w:qFormat/>
    <w:rsid w:val="01CDD397"/>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01CDD397"/>
    <w:rPr>
      <w:color w:val="467886"/>
      <w:u w:val="single"/>
    </w:rPr>
  </w:style>
  <w:style w:type="paragraph" w:styleId="TOC2">
    <w:uiPriority w:val="39"/>
    <w:name w:val="toc 2"/>
    <w:basedOn w:val="Normal"/>
    <w:next w:val="Normal"/>
    <w:unhideWhenUsed/>
    <w:rsid w:val="01CDD397"/>
    <w:pPr>
      <w:spacing w:after="100"/>
      <w:ind w:left="220"/>
    </w:pPr>
  </w:style>
  <w:style w:type="paragraph" w:styleId="TOC3">
    <w:uiPriority w:val="39"/>
    <w:name w:val="toc 3"/>
    <w:basedOn w:val="Normal"/>
    <w:next w:val="Normal"/>
    <w:unhideWhenUsed/>
    <w:rsid w:val="01CDD397"/>
    <w:pPr>
      <w:spacing w:after="100"/>
      <w:ind w:left="440"/>
    </w:pPr>
  </w:style>
  <w:style w:type="paragraph" w:styleId="TOC4">
    <w:uiPriority w:val="39"/>
    <w:name w:val="toc 4"/>
    <w:basedOn w:val="Normal"/>
    <w:next w:val="Normal"/>
    <w:unhideWhenUsed/>
    <w:rsid w:val="01CDD397"/>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6863076" /><Relationship Type="http://schemas.openxmlformats.org/officeDocument/2006/relationships/image" Target="/media/image2.png" Id="rId401808726" /><Relationship Type="http://schemas.openxmlformats.org/officeDocument/2006/relationships/image" Target="/media/image3.png" Id="rId356515197" /><Relationship Type="http://schemas.openxmlformats.org/officeDocument/2006/relationships/image" Target="/media/image4.png" Id="rId1794379488" /><Relationship Type="http://schemas.openxmlformats.org/officeDocument/2006/relationships/image" Target="/media/image5.png" Id="rId1004547857" /><Relationship Type="http://schemas.openxmlformats.org/officeDocument/2006/relationships/image" Target="/media/image6.png" Id="rId1554653121" /><Relationship Type="http://schemas.openxmlformats.org/officeDocument/2006/relationships/image" Target="/media/image7.png" Id="rId251287195" /><Relationship Type="http://schemas.openxmlformats.org/officeDocument/2006/relationships/image" Target="/media/image8.png" Id="rId1713393200" /><Relationship Type="http://schemas.openxmlformats.org/officeDocument/2006/relationships/image" Target="/media/image9.png" Id="rId1512782205" /><Relationship Type="http://schemas.openxmlformats.org/officeDocument/2006/relationships/image" Target="/media/imagea.png" Id="rId110416070" /><Relationship Type="http://schemas.openxmlformats.org/officeDocument/2006/relationships/image" Target="/media/imageb.png" Id="rId1268552103" /><Relationship Type="http://schemas.openxmlformats.org/officeDocument/2006/relationships/image" Target="/media/imagec.png" Id="rId158375751" /><Relationship Type="http://schemas.openxmlformats.org/officeDocument/2006/relationships/image" Target="/media/imaged.png" Id="rId1514182388" /><Relationship Type="http://schemas.openxmlformats.org/officeDocument/2006/relationships/image" Target="/media/imagee.png" Id="rId1311384578" /><Relationship Type="http://schemas.openxmlformats.org/officeDocument/2006/relationships/hyperlink" Target="https://www.geeksforgeeks.org/sql/sql-transactions/" TargetMode="External" Id="Rc8754de087a54d44" /><Relationship Type="http://schemas.openxmlformats.org/officeDocument/2006/relationships/hyperlink" Target="https://www.w3schools.com/sql/sql_syntax.asp" TargetMode="External" Id="Rce759305e6844eb9" /><Relationship Type="http://schemas.openxmlformats.org/officeDocument/2006/relationships/hyperlink" Target="https://learnsql.com/blog/basic-sql-query-examples/" TargetMode="External" Id="Rb40879c7255649ac" /><Relationship Type="http://schemas.openxmlformats.org/officeDocument/2006/relationships/hyperlink" Target="https://stackoverflow.com/questions/2955459/what-is-an-index-in-sql" TargetMode="External" Id="R1a590882d30f4135" /><Relationship Type="http://schemas.openxmlformats.org/officeDocument/2006/relationships/hyperlink" Target="https://www.geeksforgeeks.org/sql/sql-indexes/" TargetMode="External" Id="R156fb1afab4e48bf" /><Relationship Type="http://schemas.openxmlformats.org/officeDocument/2006/relationships/hyperlink" Target="https://www.geeksforgeeks.org/sql/sql-trigger-student-database/" TargetMode="External" Id="R2371c8122810467f" /><Relationship Type="http://schemas.microsoft.com/office/2020/10/relationships/intelligence" Target="/word/intelligence2.xml" Id="R0a12274ff7704de6" /><Relationship Type="http://schemas.openxmlformats.org/officeDocument/2006/relationships/numbering" Target="/word/numbering.xml" Id="Rdf49aa63c1c94fc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Elisedd Evans (2204972)</dc:creator>
  <keywords/>
  <dc:description/>
  <lastModifiedBy>Elisedd Evans (2204972)</lastModifiedBy>
  <revision>2</revision>
  <dcterms:created xsi:type="dcterms:W3CDTF">2026-01-14T23:24:03.2733955Z</dcterms:created>
  <dcterms:modified xsi:type="dcterms:W3CDTF">2026-01-15T12:41:49.7288621Z</dcterms:modified>
</coreProperties>
</file>