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EC067" w14:textId="77777777" w:rsidR="00336D87" w:rsidRPr="008D29E6" w:rsidRDefault="00336D87" w:rsidP="008D29E6">
      <w:pPr>
        <w:spacing w:before="240"/>
        <w:rPr>
          <w:color w:val="000000" w:themeColor="text1"/>
          <w:sz w:val="24"/>
          <w:szCs w:val="24"/>
        </w:rPr>
      </w:pPr>
    </w:p>
    <w:p w14:paraId="1477E645" w14:textId="77777777" w:rsidR="00336D87" w:rsidRPr="008D29E6" w:rsidRDefault="00336D87" w:rsidP="008D29E6">
      <w:pPr>
        <w:pStyle w:val="Title"/>
        <w:spacing w:before="240"/>
        <w:rPr>
          <w:sz w:val="24"/>
          <w:szCs w:val="24"/>
        </w:rPr>
      </w:pPr>
    </w:p>
    <w:p w14:paraId="56C9970B" w14:textId="77777777" w:rsidR="00336D87" w:rsidRPr="008D29E6" w:rsidRDefault="00336D87" w:rsidP="008D29E6">
      <w:pPr>
        <w:pStyle w:val="Title"/>
        <w:spacing w:before="240"/>
        <w:rPr>
          <w:sz w:val="24"/>
          <w:szCs w:val="24"/>
        </w:rPr>
      </w:pPr>
    </w:p>
    <w:p w14:paraId="0EB460C2" w14:textId="77777777" w:rsidR="00336D87" w:rsidRPr="008D29E6" w:rsidRDefault="00336D87" w:rsidP="008D29E6">
      <w:pPr>
        <w:pStyle w:val="Title"/>
        <w:spacing w:before="240"/>
        <w:rPr>
          <w:sz w:val="24"/>
          <w:szCs w:val="24"/>
        </w:rPr>
      </w:pPr>
    </w:p>
    <w:p w14:paraId="38F0AB33" w14:textId="77777777" w:rsidR="00336D87" w:rsidRPr="008D29E6" w:rsidRDefault="00336D87" w:rsidP="008D29E6">
      <w:pPr>
        <w:pStyle w:val="Title"/>
        <w:spacing w:before="240"/>
        <w:rPr>
          <w:sz w:val="24"/>
          <w:szCs w:val="24"/>
        </w:rPr>
      </w:pPr>
    </w:p>
    <w:p w14:paraId="03E48A43" w14:textId="77777777" w:rsidR="00336D87" w:rsidRPr="008D29E6" w:rsidRDefault="00000000" w:rsidP="008D29E6">
      <w:pPr>
        <w:pStyle w:val="Title"/>
        <w:spacing w:before="240"/>
      </w:pPr>
      <w:r w:rsidRPr="008D29E6">
        <w:t>Global Business Management</w:t>
      </w:r>
    </w:p>
    <w:p w14:paraId="7198F1CC" w14:textId="77777777" w:rsidR="00336D87" w:rsidRPr="008D29E6" w:rsidRDefault="00000000" w:rsidP="008D29E6">
      <w:pPr>
        <w:pStyle w:val="Title"/>
        <w:spacing w:before="240"/>
      </w:pPr>
      <w:r w:rsidRPr="008D29E6">
        <w:t>LCBB4005_BIRM</w:t>
      </w:r>
    </w:p>
    <w:p w14:paraId="13810790" w14:textId="77777777" w:rsidR="00336D87" w:rsidRPr="008D29E6" w:rsidRDefault="00336D87" w:rsidP="008D29E6">
      <w:pPr>
        <w:spacing w:before="240" w:after="240"/>
        <w:rPr>
          <w:color w:val="000000" w:themeColor="text1"/>
          <w:sz w:val="24"/>
          <w:szCs w:val="24"/>
        </w:rPr>
      </w:pPr>
    </w:p>
    <w:p w14:paraId="580BDAE1" w14:textId="77777777" w:rsidR="00336D87" w:rsidRPr="008D29E6" w:rsidRDefault="00336D87" w:rsidP="008D29E6">
      <w:pPr>
        <w:spacing w:before="240"/>
        <w:rPr>
          <w:color w:val="000000" w:themeColor="text1"/>
          <w:sz w:val="24"/>
          <w:szCs w:val="24"/>
        </w:rPr>
      </w:pPr>
    </w:p>
    <w:p w14:paraId="59D8D316" w14:textId="77777777" w:rsidR="00336D87" w:rsidRPr="008D29E6" w:rsidRDefault="00336D87" w:rsidP="008D29E6">
      <w:pPr>
        <w:spacing w:before="240"/>
        <w:rPr>
          <w:color w:val="000000" w:themeColor="text1"/>
          <w:sz w:val="24"/>
          <w:szCs w:val="24"/>
        </w:rPr>
      </w:pPr>
    </w:p>
    <w:p w14:paraId="6E26DBAA" w14:textId="77777777" w:rsidR="00336D87" w:rsidRPr="008D29E6" w:rsidRDefault="00336D87" w:rsidP="008D29E6">
      <w:pPr>
        <w:spacing w:before="240"/>
        <w:rPr>
          <w:color w:val="000000" w:themeColor="text1"/>
          <w:sz w:val="24"/>
          <w:szCs w:val="24"/>
        </w:rPr>
      </w:pPr>
    </w:p>
    <w:p w14:paraId="63C5FF71" w14:textId="77777777" w:rsidR="00336D87" w:rsidRPr="008D29E6" w:rsidRDefault="00336D87" w:rsidP="008D29E6">
      <w:pPr>
        <w:spacing w:before="240"/>
        <w:rPr>
          <w:color w:val="000000" w:themeColor="text1"/>
          <w:sz w:val="24"/>
          <w:szCs w:val="24"/>
        </w:rPr>
      </w:pPr>
    </w:p>
    <w:p w14:paraId="3DE58777" w14:textId="77777777" w:rsidR="00336D87" w:rsidRPr="008D29E6" w:rsidRDefault="00336D87" w:rsidP="008D29E6">
      <w:pPr>
        <w:spacing w:before="240"/>
        <w:rPr>
          <w:b/>
          <w:color w:val="000000" w:themeColor="text1"/>
          <w:sz w:val="24"/>
          <w:szCs w:val="24"/>
        </w:rPr>
      </w:pPr>
    </w:p>
    <w:p w14:paraId="298AABE9" w14:textId="77777777" w:rsidR="00336D87" w:rsidRPr="008D29E6" w:rsidRDefault="00000000" w:rsidP="008D29E6">
      <w:pPr>
        <w:spacing w:before="240"/>
        <w:jc w:val="center"/>
        <w:rPr>
          <w:b/>
          <w:color w:val="000000" w:themeColor="text1"/>
          <w:sz w:val="24"/>
          <w:szCs w:val="24"/>
        </w:rPr>
      </w:pPr>
      <w:r w:rsidRPr="008D29E6">
        <w:rPr>
          <w:b/>
          <w:color w:val="000000" w:themeColor="text1"/>
          <w:sz w:val="24"/>
          <w:szCs w:val="24"/>
        </w:rPr>
        <w:t>Student name:</w:t>
      </w:r>
    </w:p>
    <w:p w14:paraId="47F1CEA7" w14:textId="1ABBCE06" w:rsidR="00336D87" w:rsidRPr="008D29E6" w:rsidRDefault="00E00D3D" w:rsidP="008D29E6">
      <w:pPr>
        <w:spacing w:before="240"/>
        <w:jc w:val="center"/>
        <w:rPr>
          <w:b/>
          <w:color w:val="000000" w:themeColor="text1"/>
          <w:sz w:val="24"/>
          <w:szCs w:val="24"/>
        </w:rPr>
      </w:pPr>
      <w:r>
        <w:rPr>
          <w:b/>
          <w:color w:val="000000" w:themeColor="text1"/>
          <w:sz w:val="24"/>
          <w:szCs w:val="24"/>
        </w:rPr>
        <w:t>Marius Boldeanu</w:t>
      </w:r>
    </w:p>
    <w:p w14:paraId="2291C1AC" w14:textId="31DB7D25" w:rsidR="00336D87" w:rsidRDefault="00000000" w:rsidP="008D29E6">
      <w:pPr>
        <w:spacing w:before="240"/>
        <w:jc w:val="center"/>
        <w:rPr>
          <w:b/>
          <w:color w:val="000000" w:themeColor="text1"/>
          <w:sz w:val="24"/>
          <w:szCs w:val="24"/>
        </w:rPr>
      </w:pPr>
      <w:r w:rsidRPr="008D29E6">
        <w:rPr>
          <w:b/>
          <w:color w:val="000000" w:themeColor="text1"/>
          <w:sz w:val="24"/>
          <w:szCs w:val="24"/>
        </w:rPr>
        <w:t>Student ID number:</w:t>
      </w:r>
    </w:p>
    <w:p w14:paraId="4C5CBA6D" w14:textId="1F98BEC6" w:rsidR="00E00D3D" w:rsidRPr="008D29E6" w:rsidRDefault="00E00D3D" w:rsidP="008D29E6">
      <w:pPr>
        <w:spacing w:before="240"/>
        <w:jc w:val="center"/>
        <w:rPr>
          <w:b/>
          <w:color w:val="000000" w:themeColor="text1"/>
          <w:sz w:val="24"/>
          <w:szCs w:val="24"/>
        </w:rPr>
      </w:pPr>
      <w:r w:rsidRPr="00E00D3D">
        <w:rPr>
          <w:b/>
          <w:color w:val="000000" w:themeColor="text1"/>
          <w:sz w:val="24"/>
          <w:szCs w:val="24"/>
        </w:rPr>
        <w:t>2224837</w:t>
      </w:r>
    </w:p>
    <w:p w14:paraId="4CBFB7A1" w14:textId="77777777" w:rsidR="00336D87" w:rsidRPr="008D29E6" w:rsidRDefault="00336D87" w:rsidP="008D29E6">
      <w:pPr>
        <w:spacing w:before="240" w:after="240"/>
        <w:rPr>
          <w:color w:val="000000" w:themeColor="text1"/>
          <w:sz w:val="24"/>
          <w:szCs w:val="24"/>
        </w:rPr>
      </w:pPr>
    </w:p>
    <w:p w14:paraId="71F474A6" w14:textId="77777777" w:rsidR="00336D87" w:rsidRPr="008D29E6" w:rsidRDefault="00000000" w:rsidP="008D29E6">
      <w:pPr>
        <w:spacing w:before="240" w:after="200"/>
        <w:jc w:val="left"/>
        <w:rPr>
          <w:b/>
          <w:color w:val="000000" w:themeColor="text1"/>
          <w:sz w:val="24"/>
          <w:szCs w:val="24"/>
        </w:rPr>
      </w:pPr>
      <w:r w:rsidRPr="008D29E6">
        <w:rPr>
          <w:color w:val="000000" w:themeColor="text1"/>
          <w:sz w:val="24"/>
          <w:szCs w:val="24"/>
        </w:rPr>
        <w:br w:type="page"/>
      </w:r>
    </w:p>
    <w:p w14:paraId="4A2C0A5A" w14:textId="77777777" w:rsidR="00336D87" w:rsidRPr="008D29E6" w:rsidRDefault="00000000" w:rsidP="008D29E6">
      <w:pPr>
        <w:keepNext/>
        <w:keepLines/>
        <w:pBdr>
          <w:top w:val="nil"/>
          <w:left w:val="nil"/>
          <w:bottom w:val="nil"/>
          <w:right w:val="nil"/>
          <w:between w:val="nil"/>
        </w:pBdr>
        <w:spacing w:before="240"/>
        <w:jc w:val="center"/>
        <w:rPr>
          <w:rFonts w:ascii="Cambria" w:eastAsia="Cambria" w:hAnsi="Cambria" w:cs="Cambria"/>
          <w:b/>
          <w:color w:val="000000" w:themeColor="text1"/>
          <w:sz w:val="24"/>
          <w:szCs w:val="24"/>
        </w:rPr>
      </w:pPr>
      <w:r w:rsidRPr="008D29E6">
        <w:rPr>
          <w:b/>
          <w:color w:val="000000" w:themeColor="text1"/>
          <w:sz w:val="24"/>
          <w:szCs w:val="24"/>
        </w:rPr>
        <w:lastRenderedPageBreak/>
        <w:t>Table of Contents</w:t>
      </w:r>
    </w:p>
    <w:sdt>
      <w:sdtPr>
        <w:rPr>
          <w:color w:val="000000" w:themeColor="text1"/>
          <w:sz w:val="24"/>
          <w:szCs w:val="24"/>
        </w:rPr>
        <w:id w:val="7736564"/>
        <w:docPartObj>
          <w:docPartGallery w:val="Table of Contents"/>
          <w:docPartUnique/>
        </w:docPartObj>
      </w:sdtPr>
      <w:sdtContent>
        <w:p w14:paraId="1695F6E4" w14:textId="77777777" w:rsidR="008D29E6" w:rsidRPr="008D29E6" w:rsidRDefault="00000000" w:rsidP="008D29E6">
          <w:pPr>
            <w:pStyle w:val="TOC1"/>
            <w:tabs>
              <w:tab w:val="right" w:pos="9350"/>
            </w:tabs>
            <w:spacing w:before="240"/>
            <w:rPr>
              <w:rFonts w:asciiTheme="minorHAnsi" w:eastAsiaTheme="minorEastAsia" w:hAnsiTheme="minorHAnsi" w:cstheme="minorBidi"/>
              <w:noProof/>
              <w:sz w:val="24"/>
              <w:szCs w:val="24"/>
              <w:lang w:val="en-US"/>
            </w:rPr>
          </w:pPr>
          <w:r w:rsidRPr="008D29E6">
            <w:rPr>
              <w:color w:val="000000" w:themeColor="text1"/>
              <w:sz w:val="24"/>
              <w:szCs w:val="24"/>
            </w:rPr>
            <w:fldChar w:fldCharType="begin"/>
          </w:r>
          <w:r w:rsidR="00814B54" w:rsidRPr="008D29E6">
            <w:rPr>
              <w:color w:val="000000" w:themeColor="text1"/>
              <w:sz w:val="24"/>
              <w:szCs w:val="24"/>
            </w:rPr>
            <w:instrText xml:space="preserve"> TOC \h \u \z </w:instrText>
          </w:r>
          <w:r w:rsidRPr="008D29E6">
            <w:rPr>
              <w:color w:val="000000" w:themeColor="text1"/>
              <w:sz w:val="24"/>
              <w:szCs w:val="24"/>
            </w:rPr>
            <w:fldChar w:fldCharType="separate"/>
          </w:r>
          <w:hyperlink w:anchor="_Toc128602374" w:history="1">
            <w:r w:rsidRPr="008D29E6">
              <w:rPr>
                <w:rStyle w:val="Hyperlink"/>
                <w:noProof/>
                <w:sz w:val="24"/>
                <w:szCs w:val="24"/>
              </w:rPr>
              <w:t>Introduction</w:t>
            </w:r>
            <w:r w:rsidRPr="008D29E6">
              <w:rPr>
                <w:noProof/>
                <w:webHidden/>
                <w:sz w:val="24"/>
                <w:szCs w:val="24"/>
              </w:rPr>
              <w:tab/>
            </w:r>
            <w:r w:rsidRPr="008D29E6">
              <w:rPr>
                <w:noProof/>
                <w:webHidden/>
                <w:sz w:val="24"/>
                <w:szCs w:val="24"/>
              </w:rPr>
              <w:fldChar w:fldCharType="begin"/>
            </w:r>
            <w:r w:rsidRPr="008D29E6">
              <w:rPr>
                <w:noProof/>
                <w:webHidden/>
                <w:sz w:val="24"/>
                <w:szCs w:val="24"/>
              </w:rPr>
              <w:instrText xml:space="preserve"> PAGEREF _Toc128602374 \h </w:instrText>
            </w:r>
            <w:r w:rsidRPr="008D29E6">
              <w:rPr>
                <w:noProof/>
                <w:webHidden/>
                <w:sz w:val="24"/>
                <w:szCs w:val="24"/>
              </w:rPr>
            </w:r>
            <w:r w:rsidRPr="008D29E6">
              <w:rPr>
                <w:noProof/>
                <w:webHidden/>
                <w:sz w:val="24"/>
                <w:szCs w:val="24"/>
              </w:rPr>
              <w:fldChar w:fldCharType="separate"/>
            </w:r>
            <w:r w:rsidRPr="008D29E6">
              <w:rPr>
                <w:noProof/>
                <w:webHidden/>
                <w:sz w:val="24"/>
                <w:szCs w:val="24"/>
              </w:rPr>
              <w:t>3</w:t>
            </w:r>
            <w:r w:rsidRPr="008D29E6">
              <w:rPr>
                <w:noProof/>
                <w:webHidden/>
                <w:sz w:val="24"/>
                <w:szCs w:val="24"/>
              </w:rPr>
              <w:fldChar w:fldCharType="end"/>
            </w:r>
          </w:hyperlink>
        </w:p>
        <w:p w14:paraId="122D344A" w14:textId="77777777" w:rsidR="008D29E6" w:rsidRPr="008D29E6" w:rsidRDefault="00000000" w:rsidP="008D29E6">
          <w:pPr>
            <w:pStyle w:val="TOC1"/>
            <w:tabs>
              <w:tab w:val="right" w:pos="9350"/>
            </w:tabs>
            <w:spacing w:before="240"/>
            <w:rPr>
              <w:rFonts w:asciiTheme="minorHAnsi" w:eastAsiaTheme="minorEastAsia" w:hAnsiTheme="minorHAnsi" w:cstheme="minorBidi"/>
              <w:noProof/>
              <w:sz w:val="24"/>
              <w:szCs w:val="24"/>
              <w:lang w:val="en-US"/>
            </w:rPr>
          </w:pPr>
          <w:hyperlink w:anchor="_Toc128602375" w:history="1">
            <w:r w:rsidRPr="008D29E6">
              <w:rPr>
                <w:rStyle w:val="Hyperlink"/>
                <w:noProof/>
                <w:sz w:val="24"/>
                <w:szCs w:val="24"/>
              </w:rPr>
              <w:t>Overview of The Selected Business Sector</w:t>
            </w:r>
            <w:r w:rsidRPr="008D29E6">
              <w:rPr>
                <w:noProof/>
                <w:webHidden/>
                <w:sz w:val="24"/>
                <w:szCs w:val="24"/>
              </w:rPr>
              <w:tab/>
            </w:r>
            <w:r w:rsidRPr="008D29E6">
              <w:rPr>
                <w:noProof/>
                <w:webHidden/>
                <w:sz w:val="24"/>
                <w:szCs w:val="24"/>
              </w:rPr>
              <w:fldChar w:fldCharType="begin"/>
            </w:r>
            <w:r w:rsidRPr="008D29E6">
              <w:rPr>
                <w:noProof/>
                <w:webHidden/>
                <w:sz w:val="24"/>
                <w:szCs w:val="24"/>
              </w:rPr>
              <w:instrText xml:space="preserve"> PAGEREF _Toc128602375 \h </w:instrText>
            </w:r>
            <w:r w:rsidRPr="008D29E6">
              <w:rPr>
                <w:noProof/>
                <w:webHidden/>
                <w:sz w:val="24"/>
                <w:szCs w:val="24"/>
              </w:rPr>
            </w:r>
            <w:r w:rsidRPr="008D29E6">
              <w:rPr>
                <w:noProof/>
                <w:webHidden/>
                <w:sz w:val="24"/>
                <w:szCs w:val="24"/>
              </w:rPr>
              <w:fldChar w:fldCharType="separate"/>
            </w:r>
            <w:r w:rsidRPr="008D29E6">
              <w:rPr>
                <w:noProof/>
                <w:webHidden/>
                <w:sz w:val="24"/>
                <w:szCs w:val="24"/>
              </w:rPr>
              <w:t>3</w:t>
            </w:r>
            <w:r w:rsidRPr="008D29E6">
              <w:rPr>
                <w:noProof/>
                <w:webHidden/>
                <w:sz w:val="24"/>
                <w:szCs w:val="24"/>
              </w:rPr>
              <w:fldChar w:fldCharType="end"/>
            </w:r>
          </w:hyperlink>
        </w:p>
        <w:p w14:paraId="6B3BBBD8" w14:textId="77777777" w:rsidR="008D29E6" w:rsidRPr="008D29E6" w:rsidRDefault="00000000" w:rsidP="008D29E6">
          <w:pPr>
            <w:pStyle w:val="TOC1"/>
            <w:tabs>
              <w:tab w:val="right" w:pos="9350"/>
            </w:tabs>
            <w:spacing w:before="240"/>
            <w:rPr>
              <w:rFonts w:asciiTheme="minorHAnsi" w:eastAsiaTheme="minorEastAsia" w:hAnsiTheme="minorHAnsi" w:cstheme="minorBidi"/>
              <w:noProof/>
              <w:sz w:val="24"/>
              <w:szCs w:val="24"/>
              <w:lang w:val="en-US"/>
            </w:rPr>
          </w:pPr>
          <w:hyperlink w:anchor="_Toc128602376" w:history="1">
            <w:r w:rsidRPr="008D29E6">
              <w:rPr>
                <w:rStyle w:val="Hyperlink"/>
                <w:noProof/>
                <w:sz w:val="24"/>
                <w:szCs w:val="24"/>
              </w:rPr>
              <w:t>PESTLE Analysis On Tesco</w:t>
            </w:r>
            <w:r w:rsidRPr="008D29E6">
              <w:rPr>
                <w:noProof/>
                <w:webHidden/>
                <w:sz w:val="24"/>
                <w:szCs w:val="24"/>
              </w:rPr>
              <w:tab/>
            </w:r>
            <w:r w:rsidRPr="008D29E6">
              <w:rPr>
                <w:noProof/>
                <w:webHidden/>
                <w:sz w:val="24"/>
                <w:szCs w:val="24"/>
              </w:rPr>
              <w:fldChar w:fldCharType="begin"/>
            </w:r>
            <w:r w:rsidRPr="008D29E6">
              <w:rPr>
                <w:noProof/>
                <w:webHidden/>
                <w:sz w:val="24"/>
                <w:szCs w:val="24"/>
              </w:rPr>
              <w:instrText xml:space="preserve"> PAGEREF _Toc128602376 \h </w:instrText>
            </w:r>
            <w:r w:rsidRPr="008D29E6">
              <w:rPr>
                <w:noProof/>
                <w:webHidden/>
                <w:sz w:val="24"/>
                <w:szCs w:val="24"/>
              </w:rPr>
            </w:r>
            <w:r w:rsidRPr="008D29E6">
              <w:rPr>
                <w:noProof/>
                <w:webHidden/>
                <w:sz w:val="24"/>
                <w:szCs w:val="24"/>
              </w:rPr>
              <w:fldChar w:fldCharType="separate"/>
            </w:r>
            <w:r w:rsidRPr="008D29E6">
              <w:rPr>
                <w:noProof/>
                <w:webHidden/>
                <w:sz w:val="24"/>
                <w:szCs w:val="24"/>
              </w:rPr>
              <w:t>4</w:t>
            </w:r>
            <w:r w:rsidRPr="008D29E6">
              <w:rPr>
                <w:noProof/>
                <w:webHidden/>
                <w:sz w:val="24"/>
                <w:szCs w:val="24"/>
              </w:rPr>
              <w:fldChar w:fldCharType="end"/>
            </w:r>
          </w:hyperlink>
        </w:p>
        <w:p w14:paraId="6DA239D0" w14:textId="77777777" w:rsidR="008D29E6" w:rsidRPr="008D29E6" w:rsidRDefault="00000000" w:rsidP="008D29E6">
          <w:pPr>
            <w:pStyle w:val="TOC1"/>
            <w:tabs>
              <w:tab w:val="right" w:pos="9350"/>
            </w:tabs>
            <w:spacing w:before="240"/>
            <w:rPr>
              <w:rFonts w:asciiTheme="minorHAnsi" w:eastAsiaTheme="minorEastAsia" w:hAnsiTheme="minorHAnsi" w:cstheme="minorBidi"/>
              <w:noProof/>
              <w:sz w:val="24"/>
              <w:szCs w:val="24"/>
              <w:lang w:val="en-US"/>
            </w:rPr>
          </w:pPr>
          <w:hyperlink w:anchor="_Toc128602377" w:history="1">
            <w:r w:rsidRPr="008D29E6">
              <w:rPr>
                <w:rStyle w:val="Hyperlink"/>
                <w:noProof/>
                <w:sz w:val="24"/>
                <w:szCs w:val="24"/>
              </w:rPr>
              <w:t>Porter’s Five Forces Analysis</w:t>
            </w:r>
            <w:r w:rsidRPr="008D29E6">
              <w:rPr>
                <w:noProof/>
                <w:webHidden/>
                <w:sz w:val="24"/>
                <w:szCs w:val="24"/>
              </w:rPr>
              <w:tab/>
            </w:r>
            <w:r w:rsidRPr="008D29E6">
              <w:rPr>
                <w:noProof/>
                <w:webHidden/>
                <w:sz w:val="24"/>
                <w:szCs w:val="24"/>
              </w:rPr>
              <w:fldChar w:fldCharType="begin"/>
            </w:r>
            <w:r w:rsidRPr="008D29E6">
              <w:rPr>
                <w:noProof/>
                <w:webHidden/>
                <w:sz w:val="24"/>
                <w:szCs w:val="24"/>
              </w:rPr>
              <w:instrText xml:space="preserve"> PAGEREF _Toc128602377 \h </w:instrText>
            </w:r>
            <w:r w:rsidRPr="008D29E6">
              <w:rPr>
                <w:noProof/>
                <w:webHidden/>
                <w:sz w:val="24"/>
                <w:szCs w:val="24"/>
              </w:rPr>
            </w:r>
            <w:r w:rsidRPr="008D29E6">
              <w:rPr>
                <w:noProof/>
                <w:webHidden/>
                <w:sz w:val="24"/>
                <w:szCs w:val="24"/>
              </w:rPr>
              <w:fldChar w:fldCharType="separate"/>
            </w:r>
            <w:r w:rsidRPr="008D29E6">
              <w:rPr>
                <w:noProof/>
                <w:webHidden/>
                <w:sz w:val="24"/>
                <w:szCs w:val="24"/>
              </w:rPr>
              <w:t>7</w:t>
            </w:r>
            <w:r w:rsidRPr="008D29E6">
              <w:rPr>
                <w:noProof/>
                <w:webHidden/>
                <w:sz w:val="24"/>
                <w:szCs w:val="24"/>
              </w:rPr>
              <w:fldChar w:fldCharType="end"/>
            </w:r>
          </w:hyperlink>
        </w:p>
        <w:p w14:paraId="0390D395" w14:textId="77777777" w:rsidR="008D29E6" w:rsidRPr="008D29E6" w:rsidRDefault="00000000" w:rsidP="008D29E6">
          <w:pPr>
            <w:pStyle w:val="TOC1"/>
            <w:tabs>
              <w:tab w:val="right" w:pos="9350"/>
            </w:tabs>
            <w:spacing w:before="240"/>
            <w:rPr>
              <w:rFonts w:asciiTheme="minorHAnsi" w:eastAsiaTheme="minorEastAsia" w:hAnsiTheme="minorHAnsi" w:cstheme="minorBidi"/>
              <w:noProof/>
              <w:sz w:val="24"/>
              <w:szCs w:val="24"/>
              <w:lang w:val="en-US"/>
            </w:rPr>
          </w:pPr>
          <w:hyperlink w:anchor="_Toc128602378" w:history="1">
            <w:r w:rsidRPr="008D29E6">
              <w:rPr>
                <w:rStyle w:val="Hyperlink"/>
                <w:noProof/>
                <w:sz w:val="24"/>
                <w:szCs w:val="24"/>
              </w:rPr>
              <w:t>Conclusion</w:t>
            </w:r>
            <w:r w:rsidRPr="008D29E6">
              <w:rPr>
                <w:noProof/>
                <w:webHidden/>
                <w:sz w:val="24"/>
                <w:szCs w:val="24"/>
              </w:rPr>
              <w:tab/>
            </w:r>
            <w:r w:rsidRPr="008D29E6">
              <w:rPr>
                <w:noProof/>
                <w:webHidden/>
                <w:sz w:val="24"/>
                <w:szCs w:val="24"/>
              </w:rPr>
              <w:fldChar w:fldCharType="begin"/>
            </w:r>
            <w:r w:rsidRPr="008D29E6">
              <w:rPr>
                <w:noProof/>
                <w:webHidden/>
                <w:sz w:val="24"/>
                <w:szCs w:val="24"/>
              </w:rPr>
              <w:instrText xml:space="preserve"> PAGEREF _Toc128602378 \h </w:instrText>
            </w:r>
            <w:r w:rsidRPr="008D29E6">
              <w:rPr>
                <w:noProof/>
                <w:webHidden/>
                <w:sz w:val="24"/>
                <w:szCs w:val="24"/>
              </w:rPr>
            </w:r>
            <w:r w:rsidRPr="008D29E6">
              <w:rPr>
                <w:noProof/>
                <w:webHidden/>
                <w:sz w:val="24"/>
                <w:szCs w:val="24"/>
              </w:rPr>
              <w:fldChar w:fldCharType="separate"/>
            </w:r>
            <w:r w:rsidRPr="008D29E6">
              <w:rPr>
                <w:noProof/>
                <w:webHidden/>
                <w:sz w:val="24"/>
                <w:szCs w:val="24"/>
              </w:rPr>
              <w:t>11</w:t>
            </w:r>
            <w:r w:rsidRPr="008D29E6">
              <w:rPr>
                <w:noProof/>
                <w:webHidden/>
                <w:sz w:val="24"/>
                <w:szCs w:val="24"/>
              </w:rPr>
              <w:fldChar w:fldCharType="end"/>
            </w:r>
          </w:hyperlink>
        </w:p>
        <w:p w14:paraId="6611A7B6" w14:textId="77777777" w:rsidR="008D29E6" w:rsidRPr="008D29E6" w:rsidRDefault="00000000" w:rsidP="008D29E6">
          <w:pPr>
            <w:pStyle w:val="TOC1"/>
            <w:tabs>
              <w:tab w:val="right" w:pos="9350"/>
            </w:tabs>
            <w:spacing w:before="240"/>
            <w:rPr>
              <w:rFonts w:asciiTheme="minorHAnsi" w:eastAsiaTheme="minorEastAsia" w:hAnsiTheme="minorHAnsi" w:cstheme="minorBidi"/>
              <w:noProof/>
              <w:sz w:val="24"/>
              <w:szCs w:val="24"/>
              <w:lang w:val="en-US"/>
            </w:rPr>
          </w:pPr>
          <w:hyperlink w:anchor="_Toc128602379" w:history="1">
            <w:r w:rsidRPr="008D29E6">
              <w:rPr>
                <w:rStyle w:val="Hyperlink"/>
                <w:noProof/>
                <w:sz w:val="24"/>
                <w:szCs w:val="24"/>
              </w:rPr>
              <w:t>References</w:t>
            </w:r>
            <w:r w:rsidRPr="008D29E6">
              <w:rPr>
                <w:noProof/>
                <w:webHidden/>
                <w:sz w:val="24"/>
                <w:szCs w:val="24"/>
              </w:rPr>
              <w:tab/>
            </w:r>
            <w:r w:rsidRPr="008D29E6">
              <w:rPr>
                <w:noProof/>
                <w:webHidden/>
                <w:sz w:val="24"/>
                <w:szCs w:val="24"/>
              </w:rPr>
              <w:fldChar w:fldCharType="begin"/>
            </w:r>
            <w:r w:rsidRPr="008D29E6">
              <w:rPr>
                <w:noProof/>
                <w:webHidden/>
                <w:sz w:val="24"/>
                <w:szCs w:val="24"/>
              </w:rPr>
              <w:instrText xml:space="preserve"> PAGEREF _Toc128602379 \h </w:instrText>
            </w:r>
            <w:r w:rsidRPr="008D29E6">
              <w:rPr>
                <w:noProof/>
                <w:webHidden/>
                <w:sz w:val="24"/>
                <w:szCs w:val="24"/>
              </w:rPr>
            </w:r>
            <w:r w:rsidRPr="008D29E6">
              <w:rPr>
                <w:noProof/>
                <w:webHidden/>
                <w:sz w:val="24"/>
                <w:szCs w:val="24"/>
              </w:rPr>
              <w:fldChar w:fldCharType="separate"/>
            </w:r>
            <w:r w:rsidRPr="008D29E6">
              <w:rPr>
                <w:noProof/>
                <w:webHidden/>
                <w:sz w:val="24"/>
                <w:szCs w:val="24"/>
              </w:rPr>
              <w:t>12</w:t>
            </w:r>
            <w:r w:rsidRPr="008D29E6">
              <w:rPr>
                <w:noProof/>
                <w:webHidden/>
                <w:sz w:val="24"/>
                <w:szCs w:val="24"/>
              </w:rPr>
              <w:fldChar w:fldCharType="end"/>
            </w:r>
          </w:hyperlink>
        </w:p>
        <w:p w14:paraId="4E5BCDE1" w14:textId="77777777" w:rsidR="00336D87" w:rsidRPr="008D29E6" w:rsidRDefault="00000000" w:rsidP="008D29E6">
          <w:pPr>
            <w:spacing w:before="240"/>
            <w:rPr>
              <w:color w:val="000000" w:themeColor="text1"/>
              <w:sz w:val="24"/>
              <w:szCs w:val="24"/>
            </w:rPr>
          </w:pPr>
          <w:r w:rsidRPr="008D29E6">
            <w:rPr>
              <w:color w:val="000000" w:themeColor="text1"/>
              <w:sz w:val="24"/>
              <w:szCs w:val="24"/>
            </w:rPr>
            <w:fldChar w:fldCharType="end"/>
          </w:r>
        </w:p>
      </w:sdtContent>
    </w:sdt>
    <w:p w14:paraId="32F605A2" w14:textId="77777777" w:rsidR="00336D87" w:rsidRPr="008D29E6" w:rsidRDefault="00000000" w:rsidP="008D29E6">
      <w:pPr>
        <w:spacing w:before="240" w:after="200"/>
        <w:jc w:val="left"/>
        <w:rPr>
          <w:b/>
          <w:color w:val="000000" w:themeColor="text1"/>
          <w:sz w:val="24"/>
          <w:szCs w:val="24"/>
        </w:rPr>
      </w:pPr>
      <w:r w:rsidRPr="008D29E6">
        <w:rPr>
          <w:color w:val="000000" w:themeColor="text1"/>
          <w:sz w:val="24"/>
          <w:szCs w:val="24"/>
        </w:rPr>
        <w:br w:type="page"/>
      </w:r>
    </w:p>
    <w:p w14:paraId="2342E9FA" w14:textId="77777777" w:rsidR="00336D87" w:rsidRPr="008D29E6" w:rsidRDefault="00000000" w:rsidP="008D29E6">
      <w:pPr>
        <w:pStyle w:val="Heading1"/>
        <w:spacing w:before="240"/>
      </w:pPr>
      <w:bookmarkStart w:id="0" w:name="_Toc128602374"/>
      <w:r w:rsidRPr="008D29E6">
        <w:lastRenderedPageBreak/>
        <w:t>Introduction</w:t>
      </w:r>
      <w:bookmarkEnd w:id="0"/>
    </w:p>
    <w:p w14:paraId="5916D24B" w14:textId="77777777" w:rsidR="008D29E6" w:rsidRPr="008D29E6" w:rsidRDefault="00000000" w:rsidP="008D29E6">
      <w:pPr>
        <w:spacing w:before="240" w:after="200"/>
        <w:rPr>
          <w:color w:val="000000" w:themeColor="text1"/>
          <w:sz w:val="24"/>
          <w:szCs w:val="24"/>
        </w:rPr>
      </w:pPr>
      <w:bookmarkStart w:id="1" w:name="_heading=h.30j0zll" w:colFirst="0" w:colLast="0"/>
      <w:bookmarkEnd w:id="1"/>
      <w:r w:rsidRPr="008D29E6">
        <w:rPr>
          <w:color w:val="000000" w:themeColor="text1"/>
          <w:sz w:val="24"/>
          <w:szCs w:val="24"/>
        </w:rPr>
        <w:t>The below report will be based on the concept of business management. Business management can be defined as the collaboration of functional and business activities in a business organisation (</w:t>
      </w:r>
      <w:r w:rsidRPr="008D29E6">
        <w:rPr>
          <w:color w:val="000000" w:themeColor="text1"/>
          <w:sz w:val="24"/>
          <w:szCs w:val="24"/>
          <w:highlight w:val="white"/>
        </w:rPr>
        <w:t>Blok, 2020</w:t>
      </w:r>
      <w:r w:rsidRPr="008D29E6">
        <w:rPr>
          <w:color w:val="000000" w:themeColor="text1"/>
          <w:sz w:val="24"/>
          <w:szCs w:val="24"/>
        </w:rPr>
        <w:t>). Tesco is a business organisation that is involved in selling groceries and merchandise belonging to the retail industry. Tesco has been the sixth most valuable retail brand globally (</w:t>
      </w:r>
      <w:r w:rsidRPr="008D29E6">
        <w:rPr>
          <w:color w:val="000000" w:themeColor="text1"/>
          <w:sz w:val="24"/>
          <w:szCs w:val="24"/>
          <w:highlight w:val="white"/>
        </w:rPr>
        <w:t>statista.com, 2022</w:t>
      </w:r>
      <w:r w:rsidRPr="008D29E6">
        <w:rPr>
          <w:color w:val="000000" w:themeColor="text1"/>
          <w:sz w:val="24"/>
          <w:szCs w:val="24"/>
        </w:rPr>
        <w:t xml:space="preserve">). The business is situated in Welwyn Garden, United Kingdom. The aim of the report is to find and thoroughly evaluate the way key business environmental factors affect the retail industry. To achieve the aim, first, a PESTLE and Porter's Five Forces analysis will be performed on the organisation. The utilisation of these tools to analyse the environmental factors that are likely to affect the organisation, whether those factors are likely to positively or negatively affect the business, will be thoroughly analysed. </w:t>
      </w:r>
    </w:p>
    <w:p w14:paraId="5B8E631B" w14:textId="77777777" w:rsidR="00336D87" w:rsidRPr="008D29E6" w:rsidRDefault="00000000" w:rsidP="008D29E6">
      <w:pPr>
        <w:pStyle w:val="Heading1"/>
        <w:spacing w:before="240"/>
      </w:pPr>
      <w:bookmarkStart w:id="2" w:name="_Toc128602375"/>
      <w:r w:rsidRPr="008D29E6">
        <w:t>Overview of The Selected Business Sector</w:t>
      </w:r>
      <w:bookmarkEnd w:id="2"/>
      <w:r w:rsidRPr="008D29E6">
        <w:t xml:space="preserve"> </w:t>
      </w:r>
    </w:p>
    <w:p w14:paraId="007CF72D" w14:textId="77777777" w:rsidR="00336D87" w:rsidRPr="008D29E6" w:rsidRDefault="00000000" w:rsidP="008D29E6">
      <w:pPr>
        <w:spacing w:before="240"/>
        <w:rPr>
          <w:color w:val="000000" w:themeColor="text1"/>
          <w:sz w:val="24"/>
          <w:szCs w:val="24"/>
        </w:rPr>
      </w:pPr>
      <w:r w:rsidRPr="008D29E6">
        <w:rPr>
          <w:color w:val="000000" w:themeColor="text1"/>
          <w:sz w:val="24"/>
          <w:szCs w:val="24"/>
        </w:rPr>
        <w:t>The retail trade sector is a significant portion of global trade, transportation and the supersector of utilities. Establishments of businesses that are involved in retailing general merchandise by not being often involved in transformation and taking services from the rendering services that can be incidental to the sale of merchandise are often noticed to be enhanced in the global retail sector (</w:t>
      </w:r>
      <w:r w:rsidRPr="008D29E6">
        <w:rPr>
          <w:color w:val="000000" w:themeColor="text1"/>
          <w:sz w:val="24"/>
          <w:szCs w:val="24"/>
          <w:highlight w:val="white"/>
        </w:rPr>
        <w:t>bls.gov, 2023</w:t>
      </w:r>
      <w:r w:rsidRPr="008D29E6">
        <w:rPr>
          <w:color w:val="000000" w:themeColor="text1"/>
          <w:sz w:val="24"/>
          <w:szCs w:val="24"/>
        </w:rPr>
        <w:t xml:space="preserve">). Retail is the largest private business sector across the globe. </w:t>
      </w:r>
      <w:r w:rsidR="008D29E6" w:rsidRPr="008D29E6">
        <w:rPr>
          <w:color w:val="000000" w:themeColor="text1"/>
          <w:sz w:val="24"/>
          <w:szCs w:val="24"/>
        </w:rPr>
        <w:t>This segment of global business also makes the largest contribution to the global economy</w:t>
      </w:r>
      <w:r w:rsidRPr="008D29E6">
        <w:rPr>
          <w:color w:val="000000" w:themeColor="text1"/>
          <w:sz w:val="24"/>
          <w:szCs w:val="24"/>
        </w:rPr>
        <w:t xml:space="preserve">.  The retail industry includes all companies that provide and sell goods and services to customers. There are various types of retail stores and retail sales mediums situated in different small and large places across the globe such as departmental stores, grocery, convenience, discounts, DIY and speciality. There is a huge competitive nature regarding the </w:t>
      </w:r>
      <w:r w:rsidR="008D29E6" w:rsidRPr="008D29E6">
        <w:rPr>
          <w:color w:val="000000" w:themeColor="text1"/>
          <w:sz w:val="24"/>
          <w:szCs w:val="24"/>
        </w:rPr>
        <w:t>industry, which</w:t>
      </w:r>
      <w:r w:rsidRPr="008D29E6">
        <w:rPr>
          <w:color w:val="000000" w:themeColor="text1"/>
          <w:sz w:val="24"/>
          <w:szCs w:val="24"/>
        </w:rPr>
        <w:t xml:space="preserve"> is especially pronounced in the last few years (Assosia, 2023). In the year 2022, in a survey, it has been stated that the retail outlets are being considered as the long-lasting procedure as well strategy for the enhancement of business operations. Most of the businesses in the retail sector have been involved in the utilisation of the omnichannel model. With the utilisation of this strategic business operational model, businesses in </w:t>
      </w:r>
      <w:r w:rsidRPr="008D29E6">
        <w:rPr>
          <w:color w:val="000000" w:themeColor="text1"/>
          <w:sz w:val="24"/>
          <w:szCs w:val="24"/>
        </w:rPr>
        <w:lastRenderedPageBreak/>
        <w:t xml:space="preserve">the retail sector have integrated their offline and online channels of enhancing business in a seamless manner. An improved outcome has been seen to emerge in the global retail operation. In 2021, </w:t>
      </w:r>
      <w:r w:rsidR="008D29E6" w:rsidRPr="008D29E6">
        <w:rPr>
          <w:color w:val="000000" w:themeColor="text1"/>
          <w:sz w:val="24"/>
          <w:szCs w:val="24"/>
        </w:rPr>
        <w:t>sales of over $26 trillion were</w:t>
      </w:r>
      <w:r w:rsidRPr="008D29E6">
        <w:rPr>
          <w:color w:val="000000" w:themeColor="text1"/>
          <w:sz w:val="24"/>
          <w:szCs w:val="24"/>
        </w:rPr>
        <w:t xml:space="preserve"> enhanced by businesses in the global retail sector, which has been forecasted to reach $30 trillion by 2024 (</w:t>
      </w:r>
      <w:r w:rsidRPr="008D29E6">
        <w:rPr>
          <w:color w:val="000000" w:themeColor="text1"/>
          <w:sz w:val="24"/>
          <w:szCs w:val="24"/>
          <w:highlight w:val="white"/>
        </w:rPr>
        <w:t>statista.com, 2022</w:t>
      </w:r>
      <w:r w:rsidRPr="008D29E6">
        <w:rPr>
          <w:color w:val="000000" w:themeColor="text1"/>
          <w:sz w:val="24"/>
          <w:szCs w:val="24"/>
        </w:rPr>
        <w:t xml:space="preserve">). </w:t>
      </w:r>
    </w:p>
    <w:p w14:paraId="55233032" w14:textId="77777777" w:rsidR="00336D87" w:rsidRPr="008D29E6" w:rsidRDefault="00336D87" w:rsidP="008D29E6">
      <w:pPr>
        <w:spacing w:before="240"/>
        <w:rPr>
          <w:color w:val="000000" w:themeColor="text1"/>
          <w:sz w:val="24"/>
          <w:szCs w:val="24"/>
        </w:rPr>
      </w:pPr>
    </w:p>
    <w:p w14:paraId="41FCC682" w14:textId="77777777" w:rsidR="00336D87" w:rsidRPr="008D29E6" w:rsidRDefault="00000000" w:rsidP="008D29E6">
      <w:pPr>
        <w:spacing w:before="240"/>
        <w:rPr>
          <w:color w:val="000000" w:themeColor="text1"/>
          <w:sz w:val="24"/>
          <w:szCs w:val="24"/>
        </w:rPr>
      </w:pPr>
      <w:r w:rsidRPr="008D29E6">
        <w:rPr>
          <w:color w:val="000000" w:themeColor="text1"/>
          <w:sz w:val="24"/>
          <w:szCs w:val="24"/>
        </w:rPr>
        <w:t>TESCO plc, a business in the retail sector, is the leading multinational. TESCO plc's headquarter is situated in Welwyn Garden city, the UK (Statista, 2023). The company spread their business among several fields including offline stores, multi-format stores and online including different-e-commerce platforms. The company operates with more than 4700 stores with an engagement of approximately 345,000 employees (Tesco plc, 2023). Tesco plc plays an important role in boosting the economy of the nations wherever it operates. The factor is that a huge amount of employment opportunities is also generated by the organisation. On the other hand, serving customers, businesses in the retail sector fulfil the necessary requirement of the population wherever they operate. The strike of pandemic has not been able to hamper the stronghold of the business in the global retail industry. In 2017, the organisation lost just 1% of its overall share in the global retail market. Even after the pandemic in 2022, the supermarket share of Tesco UK has been recorded at 27.3% (</w:t>
      </w:r>
      <w:r w:rsidRPr="008D29E6">
        <w:rPr>
          <w:color w:val="000000" w:themeColor="text1"/>
          <w:sz w:val="24"/>
          <w:szCs w:val="24"/>
          <w:highlight w:val="white"/>
        </w:rPr>
        <w:t>assosia.com, 2018</w:t>
      </w:r>
      <w:r w:rsidRPr="008D29E6">
        <w:rPr>
          <w:color w:val="000000" w:themeColor="text1"/>
          <w:sz w:val="24"/>
          <w:szCs w:val="24"/>
        </w:rPr>
        <w:t xml:space="preserve">). </w:t>
      </w:r>
    </w:p>
    <w:p w14:paraId="19582E17" w14:textId="77777777" w:rsidR="00336D87" w:rsidRPr="008D29E6" w:rsidRDefault="00000000" w:rsidP="008D29E6">
      <w:pPr>
        <w:pStyle w:val="Heading1"/>
        <w:spacing w:before="240"/>
      </w:pPr>
      <w:bookmarkStart w:id="3" w:name="_Toc128602376"/>
      <w:r w:rsidRPr="008D29E6">
        <w:t>PESTLE Analysis On Tesco</w:t>
      </w:r>
      <w:bookmarkEnd w:id="3"/>
    </w:p>
    <w:p w14:paraId="66ECD90F" w14:textId="77777777" w:rsidR="00336D87" w:rsidRPr="008D29E6" w:rsidRDefault="00000000" w:rsidP="008D29E6">
      <w:pPr>
        <w:spacing w:before="240"/>
        <w:rPr>
          <w:color w:val="000000" w:themeColor="text1"/>
          <w:sz w:val="24"/>
          <w:szCs w:val="24"/>
        </w:rPr>
      </w:pPr>
      <w:r w:rsidRPr="008D29E6">
        <w:rPr>
          <w:color w:val="000000" w:themeColor="text1"/>
          <w:sz w:val="24"/>
          <w:szCs w:val="24"/>
        </w:rPr>
        <w:t xml:space="preserve">PESTELE is a framework that is suitable for analysing the external factors that affect business organisations like Tesco. The key categories of external factors that are represented by the framework are Political, Economic, Social, Technological, Legal and Environmental. All these categories of external factors influence the performance and strategic decision-making of a business like Tesco significantly (Cipd.co.uk, 2023). It is considered as a tool that analyses the macro-environmental factors. It focuses on providing the information contextually based on brand positioning, risk and growth target as well for the improvement of productivity. Below is the table, where the macro-environmental analysis on  Tesco in the UK has been analysed using the framework: </w:t>
      </w:r>
    </w:p>
    <w:tbl>
      <w:tblPr>
        <w:tblW w:w="9360" w:type="dxa"/>
        <w:tblCellMar>
          <w:top w:w="15" w:type="dxa"/>
          <w:left w:w="15" w:type="dxa"/>
          <w:bottom w:w="15" w:type="dxa"/>
          <w:right w:w="15" w:type="dxa"/>
        </w:tblCellMar>
        <w:tblLook w:val="04A0" w:firstRow="1" w:lastRow="0" w:firstColumn="1" w:lastColumn="0" w:noHBand="0" w:noVBand="1"/>
      </w:tblPr>
      <w:tblGrid>
        <w:gridCol w:w="2038"/>
        <w:gridCol w:w="7322"/>
      </w:tblGrid>
      <w:tr w:rsidR="00DC709F" w14:paraId="17135743"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FF0D6" w14:textId="77777777" w:rsidR="008D29E6" w:rsidRPr="008D29E6" w:rsidRDefault="00000000" w:rsidP="008D29E6">
            <w:pPr>
              <w:spacing w:before="240"/>
              <w:jc w:val="center"/>
              <w:rPr>
                <w:rFonts w:ascii="Times New Roman" w:eastAsia="Times New Roman" w:hAnsi="Times New Roman" w:cs="Times New Roman"/>
                <w:sz w:val="24"/>
                <w:szCs w:val="24"/>
              </w:rPr>
            </w:pPr>
            <w:r w:rsidRPr="008D29E6">
              <w:rPr>
                <w:rFonts w:eastAsia="Times New Roman"/>
                <w:b/>
                <w:bCs/>
                <w:color w:val="000000"/>
                <w:sz w:val="24"/>
                <w:szCs w:val="24"/>
              </w:rPr>
              <w:lastRenderedPageBreak/>
              <w:t>Categories of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71A28" w14:textId="77777777" w:rsidR="008D29E6" w:rsidRPr="008D29E6" w:rsidRDefault="00000000" w:rsidP="008D29E6">
            <w:pPr>
              <w:spacing w:before="240"/>
              <w:jc w:val="center"/>
              <w:rPr>
                <w:rFonts w:ascii="Times New Roman" w:eastAsia="Times New Roman" w:hAnsi="Times New Roman" w:cs="Times New Roman"/>
                <w:sz w:val="24"/>
                <w:szCs w:val="24"/>
              </w:rPr>
            </w:pPr>
            <w:r w:rsidRPr="008D29E6">
              <w:rPr>
                <w:rFonts w:eastAsia="Times New Roman"/>
                <w:b/>
                <w:bCs/>
                <w:color w:val="000000"/>
                <w:sz w:val="24"/>
                <w:szCs w:val="24"/>
              </w:rPr>
              <w:t>Factors and their influences</w:t>
            </w:r>
          </w:p>
        </w:tc>
      </w:tr>
      <w:tr w:rsidR="00DC709F" w14:paraId="1170F2BA"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759F0" w14:textId="77777777" w:rsidR="008D29E6" w:rsidRPr="008D29E6" w:rsidRDefault="00000000" w:rsidP="008D29E6">
            <w:pPr>
              <w:spacing w:before="240"/>
              <w:jc w:val="left"/>
              <w:rPr>
                <w:rFonts w:ascii="Times New Roman" w:eastAsia="Times New Roman" w:hAnsi="Times New Roman" w:cs="Times New Roman"/>
                <w:sz w:val="24"/>
                <w:szCs w:val="24"/>
              </w:rPr>
            </w:pPr>
            <w:r w:rsidRPr="008D29E6">
              <w:rPr>
                <w:rFonts w:eastAsia="Times New Roman"/>
                <w:b/>
                <w:bCs/>
                <w:color w:val="000000"/>
                <w:sz w:val="24"/>
                <w:szCs w:val="24"/>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239A9"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Tesco plc is exposed to some political factors that drive the organisation's business operation. Rising tax rates that are influenced by the political instability in the UK is a significant political factor, which is expected to have a significant impact on the retail industry of the UK as well as the business of Tesco (</w:t>
            </w:r>
            <w:r w:rsidRPr="008D29E6">
              <w:rPr>
                <w:rFonts w:eastAsia="Times New Roman"/>
                <w:color w:val="222222"/>
                <w:sz w:val="24"/>
                <w:szCs w:val="24"/>
                <w:shd w:val="clear" w:color="auto" w:fill="FFFFFF"/>
              </w:rPr>
              <w:t>theglobaleconomy.com, 2023</w:t>
            </w:r>
            <w:r w:rsidRPr="008D29E6">
              <w:rPr>
                <w:rFonts w:eastAsia="Times New Roman"/>
                <w:color w:val="000000"/>
                <w:sz w:val="24"/>
                <w:szCs w:val="24"/>
              </w:rPr>
              <w:t>). Instability in the political environment of the nation influences the probability of an increment in the amount of taxes charged to businesses. Therefore, instability in politics can put the business Tesco in trouble with a restriction to pay an increased amount of tax to the government (</w:t>
            </w:r>
            <w:r w:rsidRPr="008D29E6">
              <w:rPr>
                <w:rFonts w:eastAsia="Times New Roman"/>
                <w:color w:val="222222"/>
                <w:sz w:val="24"/>
                <w:szCs w:val="24"/>
                <w:shd w:val="clear" w:color="auto" w:fill="FFFFFF"/>
              </w:rPr>
              <w:t>Shumetie and Watabaji, 2019</w:t>
            </w:r>
            <w:r w:rsidRPr="008D29E6">
              <w:rPr>
                <w:rFonts w:eastAsia="Times New Roman"/>
                <w:color w:val="000000"/>
                <w:sz w:val="24"/>
                <w:szCs w:val="24"/>
              </w:rPr>
              <w:t>). </w:t>
            </w:r>
          </w:p>
          <w:p w14:paraId="533ACA55"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The political deal Brexit is another significant political factor that is expected to have an impact on the business of Tesco. Brexit is the withdrawal of the United Kingdom from its membership in the European Union. After Brexit it has been necessary for businesses from all sectors in the UK through some formalities to import people as employees from the nations that are still members of the EU. after Brexit., to work in the UK it has been necessary for people in an EU member nations to go through the process of getting a skilled worker visa (</w:t>
            </w:r>
            <w:r w:rsidRPr="008D29E6">
              <w:rPr>
                <w:rFonts w:eastAsia="Times New Roman"/>
                <w:color w:val="222222"/>
                <w:sz w:val="24"/>
                <w:szCs w:val="24"/>
                <w:shd w:val="clear" w:color="auto" w:fill="FFFFFF"/>
              </w:rPr>
              <w:t>deloitte.com, 2020</w:t>
            </w:r>
            <w:r w:rsidRPr="008D29E6">
              <w:rPr>
                <w:rFonts w:eastAsia="Times New Roman"/>
                <w:color w:val="000000"/>
                <w:sz w:val="24"/>
                <w:szCs w:val="24"/>
              </w:rPr>
              <w:t xml:space="preserve">).  Therefore, in the context of importing low-cost employees from the EU member nations, the political factor has put the organisation in an increased complication. </w:t>
            </w:r>
          </w:p>
        </w:tc>
      </w:tr>
      <w:tr w:rsidR="00DC709F" w14:paraId="0780C6FA"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C86DD" w14:textId="77777777" w:rsidR="008D29E6" w:rsidRPr="008D29E6" w:rsidRDefault="00000000" w:rsidP="008D29E6">
            <w:pPr>
              <w:spacing w:before="240"/>
              <w:jc w:val="left"/>
              <w:rPr>
                <w:rFonts w:ascii="Times New Roman" w:eastAsia="Times New Roman" w:hAnsi="Times New Roman" w:cs="Times New Roman"/>
                <w:sz w:val="24"/>
                <w:szCs w:val="24"/>
              </w:rPr>
            </w:pPr>
            <w:r w:rsidRPr="008D29E6">
              <w:rPr>
                <w:rFonts w:eastAsia="Times New Roman"/>
                <w:b/>
                <w:bCs/>
                <w:color w:val="000000"/>
                <w:sz w:val="24"/>
                <w:szCs w:val="24"/>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E9617"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 xml:space="preserve">In the year 2019, the rate of minimum wage for people aged 25 and over increased by approximately 8.21% in the UK </w:t>
            </w:r>
            <w:r w:rsidRPr="008D29E6">
              <w:rPr>
                <w:rFonts w:eastAsia="Times New Roman"/>
                <w:color w:val="000000"/>
                <w:sz w:val="24"/>
                <w:szCs w:val="24"/>
              </w:rPr>
              <w:lastRenderedPageBreak/>
              <w:t>(</w:t>
            </w:r>
            <w:r w:rsidRPr="008D29E6">
              <w:rPr>
                <w:rFonts w:eastAsia="Times New Roman"/>
                <w:color w:val="222222"/>
                <w:sz w:val="24"/>
                <w:szCs w:val="24"/>
                <w:shd w:val="clear" w:color="auto" w:fill="FFFFFF"/>
              </w:rPr>
              <w:t>statista.com, 2022</w:t>
            </w:r>
            <w:r w:rsidRPr="008D29E6">
              <w:rPr>
                <w:rFonts w:eastAsia="Times New Roman"/>
                <w:color w:val="000000"/>
                <w:sz w:val="24"/>
                <w:szCs w:val="24"/>
              </w:rPr>
              <w:t>).  This has resulted in an upward movement towards labour costs. It has driven the improvement of per capita income in the UK. With increasing per capita income, people in the UK have gained increased buying power. Such an impact has emerged as a significant opportunity for retail businesses to enhance increased sales of the offering, thus, for the business of Tesco (</w:t>
            </w:r>
            <w:r w:rsidRPr="008D29E6">
              <w:rPr>
                <w:rFonts w:eastAsia="Times New Roman"/>
                <w:color w:val="222222"/>
                <w:sz w:val="24"/>
                <w:szCs w:val="24"/>
                <w:shd w:val="clear" w:color="auto" w:fill="FFFFFF"/>
              </w:rPr>
              <w:t>Deaton, 2021</w:t>
            </w:r>
            <w:r w:rsidRPr="008D29E6">
              <w:rPr>
                <w:rFonts w:eastAsia="Times New Roman"/>
                <w:color w:val="000000"/>
                <w:sz w:val="24"/>
                <w:szCs w:val="24"/>
              </w:rPr>
              <w:t>). </w:t>
            </w:r>
          </w:p>
        </w:tc>
      </w:tr>
      <w:tr w:rsidR="00DC709F" w14:paraId="0B0CC603"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E1765" w14:textId="77777777" w:rsidR="008D29E6" w:rsidRPr="008D29E6" w:rsidRDefault="00000000" w:rsidP="008D29E6">
            <w:pPr>
              <w:spacing w:before="240"/>
              <w:jc w:val="left"/>
              <w:rPr>
                <w:rFonts w:ascii="Times New Roman" w:eastAsia="Times New Roman" w:hAnsi="Times New Roman" w:cs="Times New Roman"/>
                <w:sz w:val="24"/>
                <w:szCs w:val="24"/>
              </w:rPr>
            </w:pPr>
            <w:r w:rsidRPr="008D29E6">
              <w:rPr>
                <w:rFonts w:eastAsia="Times New Roman"/>
                <w:b/>
                <w:bCs/>
                <w:color w:val="000000"/>
                <w:sz w:val="24"/>
                <w:szCs w:val="24"/>
              </w:rPr>
              <w:lastRenderedPageBreak/>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46ED6"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Increment in the rate of online shopping in the UK is the most significant social factor that is expected to have an impact on business of Tesco. Around 80% of people in the UK have started to purchase retail products using different e-commerce platforms (</w:t>
            </w:r>
            <w:r w:rsidRPr="008D29E6">
              <w:rPr>
                <w:rFonts w:eastAsia="Times New Roman"/>
                <w:color w:val="222222"/>
                <w:sz w:val="24"/>
                <w:szCs w:val="24"/>
                <w:shd w:val="clear" w:color="auto" w:fill="FFFFFF"/>
              </w:rPr>
              <w:t>statista.com, 2023</w:t>
            </w:r>
            <w:r w:rsidRPr="008D29E6">
              <w:rPr>
                <w:rFonts w:eastAsia="Times New Roman"/>
                <w:color w:val="000000"/>
                <w:sz w:val="24"/>
                <w:szCs w:val="24"/>
              </w:rPr>
              <w:t xml:space="preserve">). The rise in online shopping has indicated an opportunity for businesses to enhance increased sales of the organisational offerings, which have a strong online presence. Therefore, having a strong online presence, there is an opportunity to enhance increased sales of the organisational offerings has been gained by the organisation. </w:t>
            </w:r>
          </w:p>
        </w:tc>
      </w:tr>
      <w:tr w:rsidR="00DC709F" w14:paraId="49C5C0E4"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51266" w14:textId="77777777" w:rsidR="008D29E6" w:rsidRPr="008D29E6" w:rsidRDefault="00000000" w:rsidP="008D29E6">
            <w:pPr>
              <w:spacing w:before="240"/>
              <w:jc w:val="left"/>
              <w:rPr>
                <w:rFonts w:ascii="Times New Roman" w:eastAsia="Times New Roman" w:hAnsi="Times New Roman" w:cs="Times New Roman"/>
                <w:sz w:val="24"/>
                <w:szCs w:val="24"/>
              </w:rPr>
            </w:pPr>
            <w:r w:rsidRPr="008D29E6">
              <w:rPr>
                <w:rFonts w:eastAsia="Times New Roman"/>
                <w:b/>
                <w:bCs/>
                <w:color w:val="000000"/>
                <w:sz w:val="24"/>
                <w:szCs w:val="24"/>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F7419"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Technology has started to expand 2.6 times faster compared to the entire economy of the nation in the UK (</w:t>
            </w:r>
            <w:r w:rsidRPr="008D29E6">
              <w:rPr>
                <w:rFonts w:eastAsia="Times New Roman"/>
                <w:color w:val="222222"/>
                <w:sz w:val="24"/>
                <w:szCs w:val="24"/>
                <w:shd w:val="clear" w:color="auto" w:fill="FFFFFF"/>
              </w:rPr>
              <w:t>Flinders, 2018</w:t>
            </w:r>
            <w:r w:rsidRPr="008D29E6">
              <w:rPr>
                <w:rFonts w:eastAsia="Times New Roman"/>
                <w:color w:val="000000"/>
                <w:sz w:val="24"/>
                <w:szCs w:val="24"/>
              </w:rPr>
              <w:t>). For such an expansion of technology, businesses from all sectors in the UK have gained an opportunity to be more digitalised. Therefore, Tesco also has an opportunity to make its business operations more efficient through the incorporation of more advanced technologies. </w:t>
            </w:r>
          </w:p>
        </w:tc>
      </w:tr>
      <w:tr w:rsidR="00DC709F" w14:paraId="37F2E6F5"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5D48D" w14:textId="77777777" w:rsidR="008D29E6" w:rsidRPr="008D29E6" w:rsidRDefault="00000000" w:rsidP="008D29E6">
            <w:pPr>
              <w:spacing w:before="240"/>
              <w:jc w:val="left"/>
              <w:rPr>
                <w:rFonts w:ascii="Times New Roman" w:eastAsia="Times New Roman" w:hAnsi="Times New Roman" w:cs="Times New Roman"/>
                <w:sz w:val="24"/>
                <w:szCs w:val="24"/>
              </w:rPr>
            </w:pPr>
            <w:r w:rsidRPr="008D29E6">
              <w:rPr>
                <w:rFonts w:eastAsia="Times New Roman"/>
                <w:b/>
                <w:bCs/>
                <w:color w:val="000000"/>
                <w:sz w:val="24"/>
                <w:szCs w:val="24"/>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80A61"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 xml:space="preserve">There are some legal factors such as policies, the law of employment and competition law. The licence and laws that are applied by Tesco plc on changing the rule on providing cigarettes </w:t>
            </w:r>
            <w:r w:rsidRPr="008D29E6">
              <w:rPr>
                <w:rFonts w:eastAsia="Times New Roman"/>
                <w:color w:val="000000"/>
                <w:sz w:val="24"/>
                <w:szCs w:val="24"/>
              </w:rPr>
              <w:lastRenderedPageBreak/>
              <w:t>and alcohol. As per UK law, Tesco follows the rules regarding no alcohol and cigarettes under the age of 18 (</w:t>
            </w:r>
            <w:r w:rsidRPr="008D29E6">
              <w:rPr>
                <w:rFonts w:eastAsia="Times New Roman"/>
                <w:color w:val="000000"/>
                <w:sz w:val="24"/>
                <w:szCs w:val="24"/>
                <w:shd w:val="clear" w:color="auto" w:fill="FFFFFF"/>
              </w:rPr>
              <w:t>Dawson</w:t>
            </w:r>
            <w:r w:rsidRPr="008D29E6">
              <w:rPr>
                <w:rFonts w:eastAsia="Times New Roman"/>
                <w:i/>
                <w:iCs/>
                <w:color w:val="000000"/>
                <w:sz w:val="24"/>
                <w:szCs w:val="24"/>
                <w:shd w:val="clear" w:color="auto" w:fill="FFFFFF"/>
              </w:rPr>
              <w:t xml:space="preserve"> et al</w:t>
            </w:r>
            <w:r w:rsidRPr="008D29E6">
              <w:rPr>
                <w:rFonts w:eastAsia="Times New Roman"/>
                <w:color w:val="000000"/>
                <w:sz w:val="24"/>
                <w:szCs w:val="24"/>
                <w:shd w:val="clear" w:color="auto" w:fill="FFFFFF"/>
              </w:rPr>
              <w:t>., 2023</w:t>
            </w:r>
            <w:r w:rsidRPr="008D29E6">
              <w:rPr>
                <w:rFonts w:eastAsia="Times New Roman"/>
                <w:color w:val="000000"/>
                <w:sz w:val="24"/>
                <w:szCs w:val="24"/>
              </w:rPr>
              <w:t>). Tesco implements the guidelines on certain things based on looks they prefer to look after the ID for their reputation in the market. Moreover, the company follows the FRC i.e., the Food Retailing Commission which referred towards the code of conduct regarding various similar practices based on changing prices or demand from the suppliers (Tesco, 2022). </w:t>
            </w:r>
          </w:p>
        </w:tc>
      </w:tr>
      <w:tr w:rsidR="00DC709F" w14:paraId="3B8A038E" w14:textId="77777777" w:rsidTr="008D29E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315EC" w14:textId="77777777" w:rsidR="008D29E6" w:rsidRPr="008D29E6" w:rsidRDefault="00000000" w:rsidP="008D29E6">
            <w:pPr>
              <w:spacing w:before="240"/>
              <w:jc w:val="left"/>
              <w:rPr>
                <w:rFonts w:ascii="Times New Roman" w:eastAsia="Times New Roman" w:hAnsi="Times New Roman" w:cs="Times New Roman"/>
                <w:sz w:val="24"/>
                <w:szCs w:val="24"/>
              </w:rPr>
            </w:pPr>
            <w:r w:rsidRPr="008D29E6">
              <w:rPr>
                <w:rFonts w:eastAsia="Times New Roman"/>
                <w:b/>
                <w:bCs/>
                <w:color w:val="000000"/>
                <w:sz w:val="24"/>
                <w:szCs w:val="24"/>
              </w:rPr>
              <w:lastRenderedPageBreak/>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D0588" w14:textId="77777777" w:rsidR="008D29E6" w:rsidRPr="008D29E6" w:rsidRDefault="00000000" w:rsidP="008D29E6">
            <w:pPr>
              <w:spacing w:before="240"/>
              <w:rPr>
                <w:rFonts w:ascii="Times New Roman" w:eastAsia="Times New Roman" w:hAnsi="Times New Roman" w:cs="Times New Roman"/>
                <w:sz w:val="24"/>
                <w:szCs w:val="24"/>
              </w:rPr>
            </w:pPr>
            <w:r w:rsidRPr="008D29E6">
              <w:rPr>
                <w:rFonts w:eastAsia="Times New Roman"/>
                <w:color w:val="000000"/>
                <w:sz w:val="24"/>
                <w:szCs w:val="24"/>
              </w:rPr>
              <w:t>With the rising commitment to environmental sustainability in the UK, the rate of carbon emission has been estimated to decrease by 52% (</w:t>
            </w:r>
            <w:r w:rsidRPr="008D29E6">
              <w:rPr>
                <w:rFonts w:eastAsia="Times New Roman"/>
                <w:color w:val="000000"/>
                <w:sz w:val="24"/>
                <w:szCs w:val="24"/>
                <w:shd w:val="clear" w:color="auto" w:fill="FFFFFF"/>
              </w:rPr>
              <w:t xml:space="preserve">Panzone </w:t>
            </w:r>
            <w:r w:rsidRPr="008D29E6">
              <w:rPr>
                <w:rFonts w:eastAsia="Times New Roman"/>
                <w:i/>
                <w:iCs/>
                <w:color w:val="000000"/>
                <w:sz w:val="24"/>
                <w:szCs w:val="24"/>
                <w:shd w:val="clear" w:color="auto" w:fill="FFFFFF"/>
              </w:rPr>
              <w:t>et al</w:t>
            </w:r>
            <w:r w:rsidRPr="008D29E6">
              <w:rPr>
                <w:rFonts w:eastAsia="Times New Roman"/>
                <w:color w:val="000000"/>
                <w:sz w:val="24"/>
                <w:szCs w:val="24"/>
                <w:shd w:val="clear" w:color="auto" w:fill="FFFFFF"/>
              </w:rPr>
              <w:t>., 2021</w:t>
            </w:r>
            <w:r w:rsidRPr="008D29E6">
              <w:rPr>
                <w:rFonts w:eastAsia="Times New Roman"/>
                <w:color w:val="000000"/>
                <w:sz w:val="24"/>
                <w:szCs w:val="24"/>
              </w:rPr>
              <w:t>). Tesco plc reduces the waste that is occurring by the stores by applying the strategy of re-cycle tools and eco-friendly packaging systems. There are some environmental factors such as urbanisation, changes in climate, energy strategy and degradation emerging in the UK (Edie.net, 2022). Tesco plc has a problem regarding the waste of products for this reason, the company introduced an application named Foodcloud which is for enabling the surplus products in each Tesco store at the day end (</w:t>
            </w:r>
            <w:r w:rsidRPr="008D29E6">
              <w:rPr>
                <w:rFonts w:eastAsia="Times New Roman"/>
                <w:color w:val="000000"/>
                <w:sz w:val="24"/>
                <w:szCs w:val="24"/>
                <w:shd w:val="clear" w:color="auto" w:fill="FFFFFF"/>
              </w:rPr>
              <w:t xml:space="preserve">Nyame </w:t>
            </w:r>
            <w:r w:rsidRPr="008D29E6">
              <w:rPr>
                <w:rFonts w:eastAsia="Times New Roman"/>
                <w:i/>
                <w:iCs/>
                <w:color w:val="000000"/>
                <w:sz w:val="24"/>
                <w:szCs w:val="24"/>
                <w:shd w:val="clear" w:color="auto" w:fill="FFFFFF"/>
              </w:rPr>
              <w:t>et al</w:t>
            </w:r>
            <w:r w:rsidRPr="008D29E6">
              <w:rPr>
                <w:rFonts w:eastAsia="Times New Roman"/>
                <w:color w:val="000000"/>
                <w:sz w:val="24"/>
                <w:szCs w:val="24"/>
                <w:shd w:val="clear" w:color="auto" w:fill="FFFFFF"/>
              </w:rPr>
              <w:t>., 2020</w:t>
            </w:r>
            <w:r w:rsidRPr="008D29E6">
              <w:rPr>
                <w:rFonts w:eastAsia="Times New Roman"/>
                <w:color w:val="000000"/>
                <w:sz w:val="24"/>
                <w:szCs w:val="24"/>
              </w:rPr>
              <w:t xml:space="preserve">). Later, it started to organise various charities through which food items have been distributed with eco-friendly packaging systems. Therefore, it can be assumed that the organisation has been sufficiently involved in fostering sustainability in business operations, which can lead to an improved brand reputation in the market. This can be helpful for the organisation to hold and retain potential customers for the sales of the offerings. </w:t>
            </w:r>
          </w:p>
        </w:tc>
      </w:tr>
    </w:tbl>
    <w:p w14:paraId="38B72D90" w14:textId="77777777" w:rsidR="008D29E6" w:rsidRPr="008D29E6" w:rsidRDefault="00000000" w:rsidP="008D29E6">
      <w:pPr>
        <w:spacing w:before="240"/>
        <w:jc w:val="center"/>
        <w:rPr>
          <w:rFonts w:ascii="Times New Roman" w:eastAsia="Times New Roman" w:hAnsi="Times New Roman" w:cs="Times New Roman"/>
          <w:sz w:val="24"/>
          <w:szCs w:val="24"/>
        </w:rPr>
      </w:pPr>
      <w:r w:rsidRPr="008D29E6">
        <w:rPr>
          <w:rFonts w:eastAsia="Times New Roman"/>
          <w:b/>
          <w:bCs/>
          <w:color w:val="000000"/>
          <w:sz w:val="24"/>
          <w:szCs w:val="24"/>
        </w:rPr>
        <w:t>Table 01: PESTLE analysis on Tesco Plc</w:t>
      </w:r>
    </w:p>
    <w:p w14:paraId="665BB205" w14:textId="77777777" w:rsidR="00336D87" w:rsidRPr="008D29E6" w:rsidRDefault="00336D87" w:rsidP="008D29E6">
      <w:pPr>
        <w:spacing w:before="240"/>
        <w:jc w:val="center"/>
        <w:rPr>
          <w:color w:val="000000" w:themeColor="text1"/>
          <w:sz w:val="24"/>
          <w:szCs w:val="24"/>
        </w:rPr>
      </w:pPr>
    </w:p>
    <w:p w14:paraId="66C9594F" w14:textId="77777777" w:rsidR="00336D87" w:rsidRPr="008D29E6" w:rsidRDefault="00000000" w:rsidP="008D29E6">
      <w:pPr>
        <w:pStyle w:val="Heading1"/>
        <w:spacing w:before="240"/>
      </w:pPr>
      <w:bookmarkStart w:id="4" w:name="_Toc128602377"/>
      <w:r>
        <w:lastRenderedPageBreak/>
        <w:t xml:space="preserve">Porter’s </w:t>
      </w:r>
      <w:r w:rsidRPr="008D29E6">
        <w:t>Five</w:t>
      </w:r>
      <w:r>
        <w:t xml:space="preserve"> F</w:t>
      </w:r>
      <w:r w:rsidR="00814B54" w:rsidRPr="008D29E6">
        <w:t>orces</w:t>
      </w:r>
      <w:r>
        <w:t xml:space="preserve"> Analysis</w:t>
      </w:r>
      <w:bookmarkEnd w:id="4"/>
    </w:p>
    <w:tbl>
      <w:tblPr>
        <w:tblStyle w:val="a0"/>
        <w:tblW w:w="9560" w:type="dxa"/>
        <w:tblInd w:w="-100" w:type="dxa"/>
        <w:tblLayout w:type="fixed"/>
        <w:tblLook w:val="0400" w:firstRow="0" w:lastRow="0" w:firstColumn="0" w:lastColumn="0" w:noHBand="0" w:noVBand="1"/>
      </w:tblPr>
      <w:tblGrid>
        <w:gridCol w:w="1654"/>
        <w:gridCol w:w="1240"/>
        <w:gridCol w:w="6666"/>
      </w:tblGrid>
      <w:tr w:rsidR="00DC709F" w14:paraId="0970447F" w14:textId="77777777">
        <w:trPr>
          <w:cantSplit/>
          <w:tblHeader/>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41054" w14:textId="77777777" w:rsidR="00336D87" w:rsidRPr="008D29E6" w:rsidRDefault="00000000" w:rsidP="008D29E6">
            <w:pPr>
              <w:spacing w:before="240"/>
              <w:jc w:val="center"/>
              <w:rPr>
                <w:b/>
                <w:color w:val="000000" w:themeColor="text1"/>
                <w:sz w:val="24"/>
                <w:szCs w:val="24"/>
              </w:rPr>
            </w:pPr>
            <w:r w:rsidRPr="008D29E6">
              <w:rPr>
                <w:b/>
                <w:color w:val="000000" w:themeColor="text1"/>
                <w:sz w:val="24"/>
                <w:szCs w:val="24"/>
              </w:rPr>
              <w:t>Force</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33E2E" w14:textId="77777777" w:rsidR="00336D87" w:rsidRPr="008D29E6" w:rsidRDefault="00000000" w:rsidP="008D29E6">
            <w:pPr>
              <w:spacing w:before="240"/>
              <w:jc w:val="center"/>
              <w:rPr>
                <w:b/>
                <w:color w:val="000000" w:themeColor="text1"/>
                <w:sz w:val="24"/>
                <w:szCs w:val="24"/>
              </w:rPr>
            </w:pPr>
            <w:r w:rsidRPr="008D29E6">
              <w:rPr>
                <w:b/>
                <w:color w:val="000000" w:themeColor="text1"/>
                <w:sz w:val="24"/>
                <w:szCs w:val="24"/>
              </w:rPr>
              <w:t>Power</w:t>
            </w:r>
          </w:p>
        </w:tc>
        <w:tc>
          <w:tcPr>
            <w:tcW w:w="6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5587A" w14:textId="77777777" w:rsidR="00336D87" w:rsidRPr="008D29E6" w:rsidRDefault="00000000" w:rsidP="008D29E6">
            <w:pPr>
              <w:spacing w:before="240"/>
              <w:jc w:val="center"/>
              <w:rPr>
                <w:b/>
                <w:color w:val="000000" w:themeColor="text1"/>
                <w:sz w:val="24"/>
                <w:szCs w:val="24"/>
              </w:rPr>
            </w:pPr>
            <w:r w:rsidRPr="008D29E6">
              <w:rPr>
                <w:b/>
                <w:color w:val="000000" w:themeColor="text1"/>
                <w:sz w:val="24"/>
                <w:szCs w:val="24"/>
              </w:rPr>
              <w:t>Factors</w:t>
            </w:r>
          </w:p>
        </w:tc>
      </w:tr>
      <w:tr w:rsidR="00DC709F" w14:paraId="67E9F319" w14:textId="77777777">
        <w:trPr>
          <w:cantSplit/>
          <w:tblHeader/>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07F80" w14:textId="77777777" w:rsidR="00336D87" w:rsidRPr="008D29E6" w:rsidRDefault="00000000" w:rsidP="008D29E6">
            <w:pPr>
              <w:spacing w:before="240"/>
              <w:rPr>
                <w:color w:val="000000" w:themeColor="text1"/>
                <w:sz w:val="24"/>
                <w:szCs w:val="24"/>
              </w:rPr>
            </w:pPr>
            <w:r w:rsidRPr="008D29E6">
              <w:rPr>
                <w:color w:val="000000" w:themeColor="text1"/>
                <w:sz w:val="24"/>
                <w:szCs w:val="24"/>
              </w:rPr>
              <w:t>Bargaining power of suppliers</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28104A" w14:textId="77777777" w:rsidR="00336D87"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low</w:t>
            </w:r>
          </w:p>
        </w:tc>
        <w:tc>
          <w:tcPr>
            <w:tcW w:w="6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5C8F6" w14:textId="77777777" w:rsidR="00336D87" w:rsidRPr="008D29E6" w:rsidRDefault="00000000" w:rsidP="008D29E6">
            <w:pPr>
              <w:spacing w:before="240"/>
              <w:rPr>
                <w:color w:val="000000" w:themeColor="text1"/>
                <w:sz w:val="24"/>
                <w:szCs w:val="24"/>
              </w:rPr>
            </w:pPr>
            <w:r w:rsidRPr="008D29E6">
              <w:rPr>
                <w:color w:val="000000" w:themeColor="text1"/>
                <w:sz w:val="24"/>
                <w:szCs w:val="24"/>
              </w:rPr>
              <w:t xml:space="preserve">This is a low </w:t>
            </w:r>
            <w:r w:rsidR="008D29E6" w:rsidRPr="008D29E6">
              <w:rPr>
                <w:color w:val="000000" w:themeColor="text1"/>
                <w:sz w:val="24"/>
                <w:szCs w:val="24"/>
              </w:rPr>
              <w:t>micro environmental</w:t>
            </w:r>
            <w:r w:rsidRPr="008D29E6">
              <w:rPr>
                <w:color w:val="000000" w:themeColor="text1"/>
                <w:sz w:val="24"/>
                <w:szCs w:val="24"/>
              </w:rPr>
              <w:t xml:space="preserve"> force for the business of Tesco.  Various suppliers generally feed the retail store with the products. Tesco is the sixth most valuable retail brand globally (</w:t>
            </w:r>
            <w:r w:rsidRPr="008D29E6">
              <w:rPr>
                <w:color w:val="000000" w:themeColor="text1"/>
                <w:sz w:val="24"/>
                <w:szCs w:val="24"/>
                <w:highlight w:val="white"/>
              </w:rPr>
              <w:t>statista.com, 2022</w:t>
            </w:r>
            <w:r w:rsidRPr="008D29E6">
              <w:rPr>
                <w:color w:val="000000" w:themeColor="text1"/>
                <w:sz w:val="24"/>
                <w:szCs w:val="24"/>
              </w:rPr>
              <w:t>). Such a global market position of the business is the most significant factor that keeps the bargaining power of suppliers low, displaying that there are few alternatives for Tesco to work within the market. It is considered that the consistency of market leaders based on the grocery market share is near about 28% compared to others. It refers to making the bargaining of the supplier's power a low force regarding the operation of Tesco.</w:t>
            </w:r>
          </w:p>
          <w:p w14:paraId="41FB7CA7" w14:textId="77777777" w:rsidR="00336D87" w:rsidRPr="008D29E6" w:rsidRDefault="00336D87" w:rsidP="008D29E6">
            <w:pPr>
              <w:spacing w:before="240"/>
              <w:rPr>
                <w:color w:val="000000" w:themeColor="text1"/>
                <w:sz w:val="24"/>
                <w:szCs w:val="24"/>
              </w:rPr>
            </w:pPr>
          </w:p>
        </w:tc>
      </w:tr>
      <w:tr w:rsidR="00DC709F" w14:paraId="5D00BB4D" w14:textId="77777777">
        <w:trPr>
          <w:cantSplit/>
          <w:trHeight w:val="1458"/>
          <w:tblHeader/>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1FFD85" w14:textId="77777777" w:rsidR="00336D87" w:rsidRPr="008D29E6" w:rsidRDefault="00000000" w:rsidP="008D29E6">
            <w:pPr>
              <w:spacing w:before="240"/>
              <w:rPr>
                <w:color w:val="000000" w:themeColor="text1"/>
                <w:sz w:val="24"/>
                <w:szCs w:val="24"/>
              </w:rPr>
            </w:pPr>
            <w:r w:rsidRPr="008D29E6">
              <w:rPr>
                <w:color w:val="000000" w:themeColor="text1"/>
                <w:sz w:val="24"/>
                <w:szCs w:val="24"/>
              </w:rPr>
              <w:lastRenderedPageBreak/>
              <w:t>Bargaining power of buyers</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4D9F54" w14:textId="77777777" w:rsidR="00336D87"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moderates</w:t>
            </w:r>
          </w:p>
        </w:tc>
        <w:tc>
          <w:tcPr>
            <w:tcW w:w="6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5FBFC" w14:textId="77777777" w:rsidR="00336D87" w:rsidRPr="008D29E6" w:rsidRDefault="00000000" w:rsidP="008D29E6">
            <w:pPr>
              <w:spacing w:before="240"/>
              <w:rPr>
                <w:color w:val="000000" w:themeColor="text1"/>
                <w:sz w:val="24"/>
                <w:szCs w:val="24"/>
              </w:rPr>
            </w:pPr>
            <w:r w:rsidRPr="008D29E6">
              <w:rPr>
                <w:color w:val="000000" w:themeColor="text1"/>
                <w:sz w:val="24"/>
                <w:szCs w:val="24"/>
              </w:rPr>
              <w:t xml:space="preserve">The major </w:t>
            </w:r>
            <w:r w:rsidR="008D29E6">
              <w:rPr>
                <w:color w:val="000000" w:themeColor="text1"/>
                <w:sz w:val="24"/>
                <w:szCs w:val="24"/>
              </w:rPr>
              <w:t>factor</w:t>
            </w:r>
            <w:r w:rsidR="008D29E6" w:rsidRPr="008D29E6">
              <w:rPr>
                <w:color w:val="000000" w:themeColor="text1"/>
                <w:sz w:val="24"/>
                <w:szCs w:val="24"/>
              </w:rPr>
              <w:t xml:space="preserve"> concerned with the mentioned level of the bargaining power of the customers is</w:t>
            </w:r>
            <w:r w:rsidRPr="008D29E6">
              <w:rPr>
                <w:color w:val="000000" w:themeColor="text1"/>
                <w:sz w:val="24"/>
                <w:szCs w:val="24"/>
              </w:rPr>
              <w:t xml:space="preserve"> the existence of a huge number of competitors with retail outlets in the market. Tesco's major competitors are ASDA, Sainsbury, Morrisons and Aldi. The </w:t>
            </w:r>
            <w:r w:rsidR="008D29E6" w:rsidRPr="008D29E6">
              <w:rPr>
                <w:color w:val="000000" w:themeColor="text1"/>
                <w:sz w:val="24"/>
                <w:szCs w:val="24"/>
              </w:rPr>
              <w:t>products, which are provided at the store generally,</w:t>
            </w:r>
            <w:r w:rsidRPr="008D29E6">
              <w:rPr>
                <w:color w:val="000000" w:themeColor="text1"/>
                <w:sz w:val="24"/>
                <w:szCs w:val="24"/>
              </w:rPr>
              <w:t xml:space="preserve"> cater for the core needs of customers (</w:t>
            </w:r>
            <w:r w:rsidRPr="008D29E6">
              <w:rPr>
                <w:color w:val="000000" w:themeColor="text1"/>
                <w:sz w:val="24"/>
                <w:szCs w:val="24"/>
                <w:highlight w:val="white"/>
              </w:rPr>
              <w:t xml:space="preserve">Dertwinkel </w:t>
            </w:r>
            <w:r w:rsidRPr="008D29E6">
              <w:rPr>
                <w:i/>
                <w:color w:val="000000" w:themeColor="text1"/>
                <w:sz w:val="24"/>
                <w:szCs w:val="24"/>
                <w:highlight w:val="white"/>
              </w:rPr>
              <w:t>et al</w:t>
            </w:r>
            <w:r w:rsidRPr="008D29E6">
              <w:rPr>
                <w:color w:val="000000" w:themeColor="text1"/>
                <w:sz w:val="24"/>
                <w:szCs w:val="24"/>
                <w:highlight w:val="white"/>
              </w:rPr>
              <w:t>., 2020</w:t>
            </w:r>
            <w:r w:rsidRPr="008D29E6">
              <w:rPr>
                <w:color w:val="000000" w:themeColor="text1"/>
                <w:sz w:val="24"/>
                <w:szCs w:val="24"/>
              </w:rPr>
              <w:t xml:space="preserve">). Based on the existence of such retail giants in the market it can be assumed that two factors together influence the bargaining power of customers to be moderate. Due to </w:t>
            </w:r>
            <w:r w:rsidR="008D29E6" w:rsidRPr="008D29E6">
              <w:rPr>
                <w:color w:val="000000" w:themeColor="text1"/>
                <w:sz w:val="24"/>
                <w:szCs w:val="24"/>
              </w:rPr>
              <w:t>such</w:t>
            </w:r>
            <w:r w:rsidRPr="008D29E6">
              <w:rPr>
                <w:color w:val="000000" w:themeColor="text1"/>
                <w:sz w:val="24"/>
                <w:szCs w:val="24"/>
              </w:rPr>
              <w:t xml:space="preserve"> retailers in the market, if the prices of Tesco’s offerings, quality or any other service aspects seem unwell to the customers, they have alternatives to switch to any other reputed retailer in the market. However, no other retailer has been able to compete with Tesco in the context of the number of product lines (</w:t>
            </w:r>
            <w:r w:rsidRPr="008D29E6">
              <w:rPr>
                <w:color w:val="000000" w:themeColor="text1"/>
                <w:sz w:val="24"/>
                <w:szCs w:val="24"/>
                <w:highlight w:val="white"/>
              </w:rPr>
              <w:t>Palmer, 2005</w:t>
            </w:r>
            <w:r w:rsidRPr="008D29E6">
              <w:rPr>
                <w:color w:val="000000" w:themeColor="text1"/>
                <w:sz w:val="24"/>
                <w:szCs w:val="24"/>
              </w:rPr>
              <w:t xml:space="preserve">). </w:t>
            </w:r>
          </w:p>
        </w:tc>
      </w:tr>
      <w:tr w:rsidR="00DC709F" w14:paraId="7ED73EC6" w14:textId="77777777">
        <w:trPr>
          <w:cantSplit/>
          <w:trHeight w:val="4623"/>
          <w:tblHeader/>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E6121" w14:textId="77777777" w:rsidR="00336D87" w:rsidRPr="008D29E6" w:rsidRDefault="00000000" w:rsidP="008D29E6">
            <w:pPr>
              <w:spacing w:before="240"/>
              <w:rPr>
                <w:color w:val="000000" w:themeColor="text1"/>
                <w:sz w:val="24"/>
                <w:szCs w:val="24"/>
              </w:rPr>
            </w:pPr>
            <w:r w:rsidRPr="008D29E6">
              <w:rPr>
                <w:color w:val="000000" w:themeColor="text1"/>
                <w:sz w:val="24"/>
                <w:szCs w:val="24"/>
              </w:rPr>
              <w:t>Threat of substitution</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0CE89" w14:textId="77777777" w:rsidR="00336D87"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low</w:t>
            </w:r>
          </w:p>
        </w:tc>
        <w:tc>
          <w:tcPr>
            <w:tcW w:w="6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0234D" w14:textId="77777777" w:rsidR="00336D87" w:rsidRPr="008D29E6" w:rsidRDefault="00000000" w:rsidP="008D29E6">
            <w:pPr>
              <w:spacing w:before="240"/>
              <w:rPr>
                <w:color w:val="000000" w:themeColor="text1"/>
                <w:sz w:val="24"/>
                <w:szCs w:val="24"/>
              </w:rPr>
            </w:pPr>
            <w:r w:rsidRPr="008D29E6">
              <w:rPr>
                <w:color w:val="000000" w:themeColor="text1"/>
                <w:sz w:val="24"/>
                <w:szCs w:val="24"/>
              </w:rPr>
              <w:t xml:space="preserve">Threats from new entrants is a low </w:t>
            </w:r>
            <w:r w:rsidR="008D29E6" w:rsidRPr="008D29E6">
              <w:rPr>
                <w:color w:val="000000" w:themeColor="text1"/>
                <w:sz w:val="24"/>
                <w:szCs w:val="24"/>
              </w:rPr>
              <w:t>micro environmental</w:t>
            </w:r>
            <w:r w:rsidRPr="008D29E6">
              <w:rPr>
                <w:color w:val="000000" w:themeColor="text1"/>
                <w:sz w:val="24"/>
                <w:szCs w:val="24"/>
              </w:rPr>
              <w:t xml:space="preserve"> force for the business of Tesco because Tesco plc sells products such as groceries, petrol, electronics and clothing that provides a year-round demand among the products that holds stability in the stores or retail stores regarding the stocks that are exhausted (</w:t>
            </w:r>
            <w:r w:rsidRPr="008D29E6">
              <w:rPr>
                <w:color w:val="000000" w:themeColor="text1"/>
                <w:sz w:val="24"/>
                <w:szCs w:val="24"/>
                <w:highlight w:val="white"/>
              </w:rPr>
              <w:t xml:space="preserve">Keiningham </w:t>
            </w:r>
            <w:r w:rsidRPr="008D29E6">
              <w:rPr>
                <w:i/>
                <w:color w:val="000000" w:themeColor="text1"/>
                <w:sz w:val="24"/>
                <w:szCs w:val="24"/>
                <w:highlight w:val="white"/>
              </w:rPr>
              <w:t>et al</w:t>
            </w:r>
            <w:r w:rsidRPr="008D29E6">
              <w:rPr>
                <w:color w:val="000000" w:themeColor="text1"/>
                <w:sz w:val="24"/>
                <w:szCs w:val="24"/>
                <w:highlight w:val="white"/>
              </w:rPr>
              <w:t>., 2020</w:t>
            </w:r>
            <w:r w:rsidRPr="008D29E6">
              <w:rPr>
                <w:color w:val="000000" w:themeColor="text1"/>
                <w:sz w:val="24"/>
                <w:szCs w:val="24"/>
              </w:rPr>
              <w:t xml:space="preserve">). The prices are also considered as the factors that influence regular consumers to purchase the products. Additionally, Tesco plc is known as an organisation with a product line that gives a huge hand in the fulfilment of the needs of people in the market. Therefore, it can be challenging for any small and large retail service provider to impress the customer base of Tesco. </w:t>
            </w:r>
          </w:p>
        </w:tc>
      </w:tr>
      <w:tr w:rsidR="00DC709F" w14:paraId="5AE16DB8" w14:textId="77777777">
        <w:trPr>
          <w:cantSplit/>
          <w:tblHeader/>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0313C" w14:textId="77777777" w:rsidR="00336D87" w:rsidRPr="008D29E6" w:rsidRDefault="00000000" w:rsidP="008D29E6">
            <w:pPr>
              <w:spacing w:before="240"/>
              <w:rPr>
                <w:color w:val="000000" w:themeColor="text1"/>
                <w:sz w:val="24"/>
                <w:szCs w:val="24"/>
              </w:rPr>
            </w:pPr>
            <w:r w:rsidRPr="008D29E6">
              <w:rPr>
                <w:color w:val="000000" w:themeColor="text1"/>
                <w:sz w:val="24"/>
                <w:szCs w:val="24"/>
              </w:rPr>
              <w:lastRenderedPageBreak/>
              <w:t>The threat of new entrants</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D95A7" w14:textId="77777777" w:rsidR="00336D87"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High</w:t>
            </w:r>
          </w:p>
        </w:tc>
        <w:tc>
          <w:tcPr>
            <w:tcW w:w="6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2ECC0" w14:textId="77777777" w:rsidR="00336D87" w:rsidRPr="008D29E6" w:rsidRDefault="00000000" w:rsidP="008D29E6">
            <w:pPr>
              <w:spacing w:before="240"/>
              <w:rPr>
                <w:color w:val="000000" w:themeColor="text1"/>
                <w:sz w:val="24"/>
                <w:szCs w:val="24"/>
              </w:rPr>
            </w:pPr>
            <w:r w:rsidRPr="008D29E6">
              <w:rPr>
                <w:color w:val="000000" w:themeColor="text1"/>
                <w:sz w:val="24"/>
                <w:szCs w:val="24"/>
              </w:rPr>
              <w:t>Threats from new entrants together are</w:t>
            </w:r>
            <w:r w:rsidR="00814B54" w:rsidRPr="008D29E6">
              <w:rPr>
                <w:color w:val="000000" w:themeColor="text1"/>
                <w:sz w:val="24"/>
                <w:szCs w:val="24"/>
              </w:rPr>
              <w:t xml:space="preserve"> a low </w:t>
            </w:r>
            <w:r w:rsidRPr="008D29E6">
              <w:rPr>
                <w:color w:val="000000" w:themeColor="text1"/>
                <w:sz w:val="24"/>
                <w:szCs w:val="24"/>
              </w:rPr>
              <w:t>micro environmental</w:t>
            </w:r>
            <w:r w:rsidR="00814B54" w:rsidRPr="008D29E6">
              <w:rPr>
                <w:color w:val="000000" w:themeColor="text1"/>
                <w:sz w:val="24"/>
                <w:szCs w:val="24"/>
              </w:rPr>
              <w:t xml:space="preserve"> for the business of Tesco. To justify the statement it can be revealed that Tesco has already become a multinational business organisation with a market share of $22.17 Billion (</w:t>
            </w:r>
            <w:r w:rsidR="00814B54" w:rsidRPr="008D29E6">
              <w:rPr>
                <w:color w:val="000000" w:themeColor="text1"/>
                <w:sz w:val="24"/>
                <w:szCs w:val="24"/>
                <w:highlight w:val="white"/>
              </w:rPr>
              <w:t>companiesmarketcap.com, 2023</w:t>
            </w:r>
            <w:r w:rsidR="00814B54" w:rsidRPr="008D29E6">
              <w:rPr>
                <w:color w:val="000000" w:themeColor="text1"/>
                <w:sz w:val="24"/>
                <w:szCs w:val="24"/>
              </w:rPr>
              <w:t>). It has already been stated that Tesco is a multinational retail business with a large product line. Apart from that, the organisation has a strong brand position in the global market. In 2022, the e-commerce net retail sales of the business have grown significantly since 2014 and reached over $10.8 million (</w:t>
            </w:r>
            <w:r w:rsidR="00814B54" w:rsidRPr="008D29E6">
              <w:rPr>
                <w:color w:val="000000" w:themeColor="text1"/>
                <w:sz w:val="24"/>
                <w:szCs w:val="24"/>
                <w:highlight w:val="white"/>
              </w:rPr>
              <w:t>statista.com, 2022</w:t>
            </w:r>
            <w:r w:rsidR="00814B54" w:rsidRPr="008D29E6">
              <w:rPr>
                <w:color w:val="000000" w:themeColor="text1"/>
                <w:sz w:val="24"/>
                <w:szCs w:val="24"/>
              </w:rPr>
              <w:t xml:space="preserve">). Therefore, it is quite impossible for a new entrant in the retail industry to compete with such a large retail business organisation. </w:t>
            </w:r>
          </w:p>
        </w:tc>
      </w:tr>
      <w:tr w:rsidR="00DC709F" w14:paraId="28956D46" w14:textId="77777777">
        <w:trPr>
          <w:cantSplit/>
          <w:tblHeader/>
        </w:trPr>
        <w:tc>
          <w:tcPr>
            <w:tcW w:w="16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3B223C" w14:textId="77777777" w:rsidR="00336D87" w:rsidRPr="008D29E6" w:rsidRDefault="00000000" w:rsidP="008D29E6">
            <w:pPr>
              <w:spacing w:before="240"/>
              <w:rPr>
                <w:color w:val="000000" w:themeColor="text1"/>
                <w:sz w:val="24"/>
                <w:szCs w:val="24"/>
              </w:rPr>
            </w:pPr>
            <w:r w:rsidRPr="008D29E6">
              <w:rPr>
                <w:color w:val="000000" w:themeColor="text1"/>
                <w:sz w:val="24"/>
                <w:szCs w:val="24"/>
              </w:rPr>
              <w:t>Competitive rivalry</w:t>
            </w:r>
          </w:p>
        </w:tc>
        <w:tc>
          <w:tcPr>
            <w:tcW w:w="1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D0AFA" w14:textId="77777777" w:rsidR="00336D87"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low</w:t>
            </w:r>
          </w:p>
        </w:tc>
        <w:tc>
          <w:tcPr>
            <w:tcW w:w="6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ACE9E" w14:textId="77777777" w:rsidR="00336D87" w:rsidRPr="008D29E6" w:rsidRDefault="00000000" w:rsidP="008D29E6">
            <w:pPr>
              <w:spacing w:before="240"/>
              <w:rPr>
                <w:color w:val="000000" w:themeColor="text1"/>
                <w:sz w:val="24"/>
                <w:szCs w:val="24"/>
              </w:rPr>
            </w:pPr>
            <w:r w:rsidRPr="008D29E6">
              <w:rPr>
                <w:color w:val="000000" w:themeColor="text1"/>
                <w:sz w:val="24"/>
                <w:szCs w:val="24"/>
              </w:rPr>
              <w:t>In the retail industry competitive rivalry is set as the high community demand that increases the supply of commodities for getting the basic requirements (</w:t>
            </w:r>
            <w:r w:rsidRPr="008D29E6">
              <w:rPr>
                <w:color w:val="000000" w:themeColor="text1"/>
                <w:sz w:val="24"/>
                <w:szCs w:val="24"/>
                <w:highlight w:val="white"/>
              </w:rPr>
              <w:t>Alexander</w:t>
            </w:r>
            <w:r w:rsidRPr="008D29E6">
              <w:rPr>
                <w:i/>
                <w:color w:val="000000" w:themeColor="text1"/>
                <w:sz w:val="24"/>
                <w:szCs w:val="24"/>
                <w:highlight w:val="white"/>
              </w:rPr>
              <w:t xml:space="preserve"> et al</w:t>
            </w:r>
            <w:r w:rsidRPr="008D29E6">
              <w:rPr>
                <w:color w:val="000000" w:themeColor="text1"/>
                <w:sz w:val="24"/>
                <w:szCs w:val="24"/>
                <w:highlight w:val="white"/>
              </w:rPr>
              <w:t>., 2020</w:t>
            </w:r>
            <w:r w:rsidRPr="008D29E6">
              <w:rPr>
                <w:color w:val="000000" w:themeColor="text1"/>
                <w:sz w:val="24"/>
                <w:szCs w:val="24"/>
              </w:rPr>
              <w:t xml:space="preserve">). The result developed the number of groups and companies that acquire the market and provide different platforms for the </w:t>
            </w:r>
            <w:r w:rsidR="008D29E6" w:rsidRPr="008D29E6">
              <w:rPr>
                <w:color w:val="000000" w:themeColor="text1"/>
                <w:sz w:val="24"/>
                <w:szCs w:val="24"/>
              </w:rPr>
              <w:t>consumers, which</w:t>
            </w:r>
            <w:r w:rsidRPr="008D29E6">
              <w:rPr>
                <w:color w:val="000000" w:themeColor="text1"/>
                <w:sz w:val="24"/>
                <w:szCs w:val="24"/>
              </w:rPr>
              <w:t xml:space="preserve"> increases the market competition. Tesco's major competitors are ASDA, Sainsbury, Morrisons and Aldi. The quality of the product and availability of the product is high compared to Sainsbury or Aldi. Moreover, Tesco provides both online and offline facilities for customers.   Hence, Tesco holds the highest market share compared to other competitors in the market.]</w:t>
            </w:r>
          </w:p>
        </w:tc>
      </w:tr>
    </w:tbl>
    <w:p w14:paraId="078DE329" w14:textId="77777777" w:rsidR="00336D87" w:rsidRPr="008D29E6" w:rsidRDefault="00000000" w:rsidP="008D29E6">
      <w:pPr>
        <w:spacing w:before="240"/>
        <w:jc w:val="center"/>
        <w:rPr>
          <w:b/>
          <w:color w:val="000000" w:themeColor="text1"/>
          <w:sz w:val="24"/>
          <w:szCs w:val="24"/>
        </w:rPr>
      </w:pPr>
      <w:r w:rsidRPr="008D29E6">
        <w:rPr>
          <w:b/>
          <w:color w:val="000000" w:themeColor="text1"/>
          <w:sz w:val="24"/>
          <w:szCs w:val="24"/>
        </w:rPr>
        <w:t>Table 02: Porter's five forces on Tesco plc</w:t>
      </w:r>
    </w:p>
    <w:p w14:paraId="69504F5E" w14:textId="77777777" w:rsidR="00336D87" w:rsidRPr="008D29E6" w:rsidRDefault="00336D87" w:rsidP="008D29E6">
      <w:pPr>
        <w:spacing w:before="240"/>
        <w:jc w:val="center"/>
        <w:rPr>
          <w:color w:val="000000" w:themeColor="text1"/>
          <w:sz w:val="24"/>
          <w:szCs w:val="24"/>
        </w:rPr>
      </w:pPr>
    </w:p>
    <w:p w14:paraId="4901C12F" w14:textId="77777777" w:rsidR="00336D87" w:rsidRPr="000203A0" w:rsidRDefault="00000000" w:rsidP="000203A0">
      <w:pPr>
        <w:pStyle w:val="Heading1"/>
        <w:rPr>
          <w:sz w:val="24"/>
          <w:szCs w:val="24"/>
        </w:rPr>
      </w:pPr>
      <w:r w:rsidRPr="008D29E6">
        <w:rPr>
          <w:sz w:val="24"/>
          <w:szCs w:val="24"/>
        </w:rPr>
        <w:br w:type="page"/>
      </w:r>
      <w:bookmarkStart w:id="5" w:name="_Toc128602378"/>
      <w:r w:rsidRPr="008D29E6">
        <w:lastRenderedPageBreak/>
        <w:t>Conclusion</w:t>
      </w:r>
      <w:bookmarkEnd w:id="5"/>
    </w:p>
    <w:p w14:paraId="635D0176" w14:textId="77777777" w:rsidR="00336D87" w:rsidRPr="008D29E6" w:rsidRDefault="00000000" w:rsidP="008D29E6">
      <w:pPr>
        <w:spacing w:before="240"/>
        <w:rPr>
          <w:color w:val="000000" w:themeColor="text1"/>
          <w:sz w:val="24"/>
          <w:szCs w:val="24"/>
        </w:rPr>
      </w:pPr>
      <w:r w:rsidRPr="008D29E6">
        <w:rPr>
          <w:color w:val="000000" w:themeColor="text1"/>
          <w:sz w:val="24"/>
          <w:szCs w:val="24"/>
        </w:rPr>
        <w:t xml:space="preserve">The report explains the business management of Tesco plc and the factors that affect the business. Tesco plc is considered to be a </w:t>
      </w:r>
      <w:r w:rsidR="008D29E6" w:rsidRPr="008D29E6">
        <w:rPr>
          <w:color w:val="000000" w:themeColor="text1"/>
          <w:sz w:val="24"/>
          <w:szCs w:val="24"/>
        </w:rPr>
        <w:t>hybrid-operating</w:t>
      </w:r>
      <w:r w:rsidRPr="008D29E6">
        <w:rPr>
          <w:color w:val="000000" w:themeColor="text1"/>
          <w:sz w:val="24"/>
          <w:szCs w:val="24"/>
        </w:rPr>
        <w:t xml:space="preserve"> model in the global market, an effective implementation regarding the business strategy that depends on appropriate analysis regarding the extra environment. Tesco's </w:t>
      </w:r>
      <w:r w:rsidR="008D29E6" w:rsidRPr="008D29E6">
        <w:rPr>
          <w:color w:val="000000" w:themeColor="text1"/>
          <w:sz w:val="24"/>
          <w:szCs w:val="24"/>
        </w:rPr>
        <w:t>focus</w:t>
      </w:r>
      <w:r w:rsidRPr="008D29E6">
        <w:rPr>
          <w:color w:val="000000" w:themeColor="text1"/>
          <w:sz w:val="24"/>
          <w:szCs w:val="24"/>
        </w:rPr>
        <w:t xml:space="preserve"> is creating value and meeting customer needs globally. The report explains the external factor that affects the business of Tesco by the PESTLE framework. It operates the stores among several formats based on different ranges and sizes as per the product sold which includes small, and large formations. The report will also evaluate the key business environmental factors that create an impact towards the business of Tesco plc. Additionally, the report explains Porter's five force tools for analysing the consequences or issues that can arise and affect the business of Tesco plc. </w:t>
      </w:r>
      <w:r w:rsidR="008D29E6" w:rsidRPr="008D29E6">
        <w:rPr>
          <w:color w:val="000000" w:themeColor="text1"/>
          <w:sz w:val="24"/>
          <w:szCs w:val="24"/>
        </w:rPr>
        <w:t>Five-force</w:t>
      </w:r>
      <w:r w:rsidR="008D29E6">
        <w:rPr>
          <w:color w:val="000000" w:themeColor="text1"/>
          <w:sz w:val="24"/>
          <w:szCs w:val="24"/>
        </w:rPr>
        <w:t>s</w:t>
      </w:r>
      <w:r w:rsidRPr="008D29E6">
        <w:rPr>
          <w:color w:val="000000" w:themeColor="text1"/>
          <w:sz w:val="24"/>
          <w:szCs w:val="24"/>
        </w:rPr>
        <w:t xml:space="preserve"> analysis assists in analysing the present position based in the market through some internal and external factors which derive some factors such as suppliers, competitors, consumers, financial strength, and future scope that represent the competitive landscape based on some factors that affect the business of Tesco plc.</w:t>
      </w:r>
      <w:r w:rsidR="00212AE4">
        <w:rPr>
          <w:color w:val="000000" w:themeColor="text1"/>
          <w:sz w:val="24"/>
          <w:szCs w:val="24"/>
        </w:rPr>
        <w:t xml:space="preserve"> Most of the macro-environmental factors are imposing opportunities for the business of Tesco. The threats that are emerging due to the discussed macro-environmental factors can be mitigated and negated by the organisation if it is able to grab the opportunities that are knocking on the door. The existence of a large number of competitors in the market with similar product lines is the most significant micro-environmental factor that is influencing the threat to retail business organisation in the UK. However, it is very difficult and even next to impossible for a business in the retail industry including small and large retailers, to compete with a retail organisation like Tesco globally. </w:t>
      </w:r>
    </w:p>
    <w:p w14:paraId="020E0076" w14:textId="77777777" w:rsidR="00336D87" w:rsidRPr="008D29E6" w:rsidRDefault="00000000" w:rsidP="008D29E6">
      <w:pPr>
        <w:spacing w:before="240" w:after="200"/>
        <w:jc w:val="left"/>
        <w:rPr>
          <w:b/>
          <w:color w:val="000000" w:themeColor="text1"/>
          <w:sz w:val="24"/>
          <w:szCs w:val="24"/>
        </w:rPr>
      </w:pPr>
      <w:r w:rsidRPr="008D29E6">
        <w:rPr>
          <w:color w:val="000000" w:themeColor="text1"/>
          <w:sz w:val="24"/>
          <w:szCs w:val="24"/>
        </w:rPr>
        <w:br w:type="page"/>
      </w:r>
    </w:p>
    <w:p w14:paraId="6E345441" w14:textId="77777777" w:rsidR="00336D87" w:rsidRPr="008D29E6" w:rsidRDefault="00000000" w:rsidP="008D29E6">
      <w:pPr>
        <w:pStyle w:val="Heading1"/>
        <w:spacing w:before="240"/>
      </w:pPr>
      <w:bookmarkStart w:id="6" w:name="_Toc128602379"/>
      <w:r w:rsidRPr="008D29E6">
        <w:lastRenderedPageBreak/>
        <w:t>References</w:t>
      </w:r>
      <w:bookmarkEnd w:id="6"/>
    </w:p>
    <w:p w14:paraId="689133F4" w14:textId="77777777" w:rsidR="008D29E6" w:rsidRPr="008D29E6" w:rsidRDefault="00000000" w:rsidP="008D29E6">
      <w:pPr>
        <w:spacing w:before="240"/>
        <w:rPr>
          <w:color w:val="000000" w:themeColor="text1"/>
          <w:sz w:val="24"/>
          <w:szCs w:val="24"/>
        </w:rPr>
      </w:pPr>
      <w:r w:rsidRPr="008D29E6">
        <w:rPr>
          <w:color w:val="000000" w:themeColor="text1"/>
          <w:sz w:val="24"/>
          <w:szCs w:val="24"/>
          <w:highlight w:val="white"/>
        </w:rPr>
        <w:t xml:space="preserve">Alexander, I.N., 2020. </w:t>
      </w:r>
      <w:r w:rsidRPr="008D29E6">
        <w:rPr>
          <w:i/>
          <w:color w:val="000000" w:themeColor="text1"/>
          <w:sz w:val="24"/>
          <w:szCs w:val="24"/>
          <w:highlight w:val="white"/>
        </w:rPr>
        <w:t>The influence of technological innovations on organization's competitive advantage: A case study on Irish food retail company (Tesco)</w:t>
      </w:r>
      <w:r w:rsidRPr="008D29E6">
        <w:rPr>
          <w:color w:val="000000" w:themeColor="text1"/>
          <w:sz w:val="24"/>
          <w:szCs w:val="24"/>
          <w:highlight w:val="white"/>
        </w:rPr>
        <w:t xml:space="preserve"> (Doctoral dissertation, Dublin, National College of Ireland).</w:t>
      </w:r>
    </w:p>
    <w:p w14:paraId="25830F9A"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assosia.com, 2018. </w:t>
      </w:r>
      <w:r w:rsidRPr="008D29E6">
        <w:rPr>
          <w:i/>
          <w:color w:val="000000" w:themeColor="text1"/>
          <w:sz w:val="24"/>
          <w:szCs w:val="24"/>
          <w:highlight w:val="white"/>
        </w:rPr>
        <w:t xml:space="preserve">UK Supermarket Market Share 2022. </w:t>
      </w:r>
      <w:r w:rsidRPr="008D29E6">
        <w:rPr>
          <w:color w:val="000000" w:themeColor="text1"/>
          <w:sz w:val="24"/>
          <w:szCs w:val="24"/>
          <w:highlight w:val="white"/>
        </w:rPr>
        <w:t>[Online] Available at: https://www.assosia.com/uk-supermarkets-market-share-2022#:~:text=UK%20Supermarket%20Market%20Share%202022%20%E2%80%93%20Individual%20Companies,27.3%25%20in%20the%20last%20month [Accessed on: 01.03.2023]</w:t>
      </w:r>
    </w:p>
    <w:p w14:paraId="2FFA595E"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Blok, V., (2020). What is (business) management? Laying the ground for a philosophy of management. </w:t>
      </w:r>
      <w:r w:rsidRPr="008D29E6">
        <w:rPr>
          <w:i/>
          <w:color w:val="000000" w:themeColor="text1"/>
          <w:sz w:val="24"/>
          <w:szCs w:val="24"/>
          <w:highlight w:val="white"/>
        </w:rPr>
        <w:t>Philosophy of Management</w:t>
      </w:r>
      <w:r w:rsidRPr="008D29E6">
        <w:rPr>
          <w:color w:val="000000" w:themeColor="text1"/>
          <w:sz w:val="24"/>
          <w:szCs w:val="24"/>
          <w:highlight w:val="white"/>
        </w:rPr>
        <w:t xml:space="preserve">, </w:t>
      </w:r>
      <w:r w:rsidRPr="008D29E6">
        <w:rPr>
          <w:i/>
          <w:color w:val="000000" w:themeColor="text1"/>
          <w:sz w:val="24"/>
          <w:szCs w:val="24"/>
          <w:highlight w:val="white"/>
        </w:rPr>
        <w:t>19</w:t>
      </w:r>
      <w:r w:rsidRPr="008D29E6">
        <w:rPr>
          <w:color w:val="000000" w:themeColor="text1"/>
          <w:sz w:val="24"/>
          <w:szCs w:val="24"/>
          <w:highlight w:val="white"/>
        </w:rPr>
        <w:t>(2), pp.173-189.</w:t>
      </w:r>
    </w:p>
    <w:p w14:paraId="32433D7F"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bls.gov, 2023. </w:t>
      </w:r>
      <w:r w:rsidRPr="008D29E6">
        <w:rPr>
          <w:i/>
          <w:color w:val="000000" w:themeColor="text1"/>
          <w:sz w:val="24"/>
          <w:szCs w:val="24"/>
          <w:highlight w:val="white"/>
        </w:rPr>
        <w:t xml:space="preserve">Industries at a Glance. </w:t>
      </w:r>
      <w:r w:rsidRPr="008D29E6">
        <w:rPr>
          <w:color w:val="000000" w:themeColor="text1"/>
          <w:sz w:val="24"/>
          <w:szCs w:val="24"/>
          <w:highlight w:val="white"/>
        </w:rPr>
        <w:t>[Online] Available at: https://www.bls.gov/iag/tgs/iag44-45.htm#:~:text=Workplace%20Trends-,About%20the%20Retail%20Trade%20sector,to%20the%20sale%20of%20merchandise. [Accessed on: 01.03.2023]</w:t>
      </w:r>
    </w:p>
    <w:p w14:paraId="589AFC83" w14:textId="77777777" w:rsidR="008D29E6" w:rsidRPr="008D29E6" w:rsidRDefault="00000000" w:rsidP="008D29E6">
      <w:pPr>
        <w:spacing w:before="240"/>
        <w:rPr>
          <w:color w:val="000000" w:themeColor="text1"/>
          <w:sz w:val="24"/>
          <w:szCs w:val="24"/>
        </w:rPr>
      </w:pPr>
      <w:r w:rsidRPr="008D29E6">
        <w:rPr>
          <w:color w:val="000000" w:themeColor="text1"/>
          <w:sz w:val="24"/>
          <w:szCs w:val="24"/>
        </w:rPr>
        <w:t xml:space="preserve">Cipd.co.uk, 2021. </w:t>
      </w:r>
      <w:r w:rsidRPr="008D29E6">
        <w:rPr>
          <w:i/>
          <w:color w:val="000000" w:themeColor="text1"/>
          <w:sz w:val="24"/>
          <w:szCs w:val="24"/>
        </w:rPr>
        <w:t>Pestle analysis</w:t>
      </w:r>
      <w:r w:rsidRPr="008D29E6">
        <w:rPr>
          <w:color w:val="000000" w:themeColor="text1"/>
          <w:sz w:val="24"/>
          <w:szCs w:val="24"/>
        </w:rPr>
        <w:t>. [Online] Available at: https://www.cipd.co.uk/knowledge/strategy/organisational-development/pestle-analysis-factsheet#gref [Accessed on: 27.02.2023]</w:t>
      </w:r>
    </w:p>
    <w:p w14:paraId="4CD62374"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companiesmarketcap.com, 2023. </w:t>
      </w:r>
      <w:r w:rsidRPr="008D29E6">
        <w:rPr>
          <w:i/>
          <w:color w:val="000000" w:themeColor="text1"/>
          <w:sz w:val="24"/>
          <w:szCs w:val="24"/>
          <w:highlight w:val="white"/>
        </w:rPr>
        <w:t xml:space="preserve">Market capitalization of Tesco (TSCDF). </w:t>
      </w:r>
      <w:r w:rsidRPr="008D29E6">
        <w:rPr>
          <w:color w:val="000000" w:themeColor="text1"/>
          <w:sz w:val="24"/>
          <w:szCs w:val="24"/>
          <w:highlight w:val="white"/>
        </w:rPr>
        <w:t>[Online] Available at: https://companiesmarketcap.com/tesco/marketcap/#:~:text=Market%20cap%3A%20%2422.17%20Billion,cap%20according%20to%20our%20data [Accessed on: 01.03.2023]</w:t>
      </w:r>
    </w:p>
    <w:p w14:paraId="4E1AE844" w14:textId="77777777" w:rsidR="008D29E6" w:rsidRPr="008D29E6" w:rsidRDefault="00000000" w:rsidP="008D29E6">
      <w:pPr>
        <w:spacing w:before="240"/>
        <w:rPr>
          <w:color w:val="000000" w:themeColor="text1"/>
          <w:sz w:val="24"/>
          <w:szCs w:val="24"/>
        </w:rPr>
      </w:pPr>
      <w:r w:rsidRPr="008D29E6">
        <w:rPr>
          <w:color w:val="000000" w:themeColor="text1"/>
          <w:sz w:val="24"/>
          <w:szCs w:val="24"/>
          <w:highlight w:val="white"/>
        </w:rPr>
        <w:t>Dawson, A. and Smith, J., 2023. Smoke without fire: a new vision for vaping policy in the UK.</w:t>
      </w:r>
    </w:p>
    <w:p w14:paraId="794D4B59"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Deaton, A., 2021. </w:t>
      </w:r>
      <w:r w:rsidRPr="008D29E6">
        <w:rPr>
          <w:i/>
          <w:color w:val="000000" w:themeColor="text1"/>
          <w:sz w:val="24"/>
          <w:szCs w:val="24"/>
          <w:highlight w:val="white"/>
        </w:rPr>
        <w:t>Covid-19 and global income inequality</w:t>
      </w:r>
      <w:r w:rsidRPr="008D29E6">
        <w:rPr>
          <w:color w:val="000000" w:themeColor="text1"/>
          <w:sz w:val="24"/>
          <w:szCs w:val="24"/>
          <w:highlight w:val="white"/>
        </w:rPr>
        <w:t xml:space="preserve"> (No. w28392). National Bureau of Economic Research.</w:t>
      </w:r>
    </w:p>
    <w:p w14:paraId="25507C96"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lastRenderedPageBreak/>
        <w:t xml:space="preserve">deloitte.com, 2020. </w:t>
      </w:r>
      <w:r w:rsidRPr="008D29E6">
        <w:rPr>
          <w:i/>
          <w:color w:val="000000" w:themeColor="text1"/>
          <w:sz w:val="24"/>
          <w:szCs w:val="24"/>
          <w:highlight w:val="white"/>
        </w:rPr>
        <w:t xml:space="preserve">Brexit UK Import-guide: importing into the UK after the transition period – what do you need to know?  </w:t>
      </w:r>
      <w:r w:rsidRPr="008D29E6">
        <w:rPr>
          <w:color w:val="000000" w:themeColor="text1"/>
          <w:sz w:val="24"/>
          <w:szCs w:val="24"/>
          <w:highlight w:val="white"/>
        </w:rPr>
        <w:t>[Online] Available at: https://www2.deloitte.com/content/dam/Deloitte/nl/Documents/tax/deloitte-nl-tax-brexit-uk-import-guide.pdf [Accessed on: 01.03.2023]</w:t>
      </w:r>
    </w:p>
    <w:p w14:paraId="1BC845A9"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Flinders.K, 2018. </w:t>
      </w:r>
      <w:r w:rsidRPr="008D29E6">
        <w:rPr>
          <w:i/>
          <w:color w:val="000000" w:themeColor="text1"/>
          <w:sz w:val="24"/>
          <w:szCs w:val="24"/>
          <w:highlight w:val="white"/>
        </w:rPr>
        <w:t xml:space="preserve">UK tech sector growing 2.6 times faster than overall economy. </w:t>
      </w:r>
      <w:r w:rsidRPr="008D29E6">
        <w:rPr>
          <w:color w:val="000000" w:themeColor="text1"/>
          <w:sz w:val="24"/>
          <w:szCs w:val="24"/>
          <w:highlight w:val="white"/>
        </w:rPr>
        <w:t>[Online] Available at: https://www.computerweekly.com/news/252441282/UK-tech-sector-growing-26-times-faster-than-overall-economy [Accessed on: 01.03.2023]</w:t>
      </w:r>
    </w:p>
    <w:p w14:paraId="6D251C97" w14:textId="77777777" w:rsidR="008D29E6" w:rsidRPr="008D29E6" w:rsidRDefault="00000000" w:rsidP="008D29E6">
      <w:pPr>
        <w:spacing w:before="240"/>
        <w:rPr>
          <w:color w:val="000000" w:themeColor="text1"/>
          <w:sz w:val="24"/>
          <w:szCs w:val="24"/>
        </w:rPr>
      </w:pPr>
      <w:r w:rsidRPr="008D29E6">
        <w:rPr>
          <w:color w:val="000000" w:themeColor="text1"/>
          <w:sz w:val="24"/>
          <w:szCs w:val="24"/>
          <w:highlight w:val="white"/>
        </w:rPr>
        <w:t>Keiningham, T., Aksoy, L., Bruce, H.L., Cadet, F., Clennell, N., Hodgkinson, I.R. and Kearney, T., 2020.Customer experience-driven business model innovation.</w:t>
      </w:r>
      <w:r w:rsidRPr="008D29E6">
        <w:rPr>
          <w:i/>
          <w:color w:val="000000" w:themeColor="text1"/>
          <w:sz w:val="24"/>
          <w:szCs w:val="24"/>
          <w:highlight w:val="white"/>
        </w:rPr>
        <w:t>Journal of Business Research</w:t>
      </w:r>
      <w:r w:rsidRPr="008D29E6">
        <w:rPr>
          <w:color w:val="000000" w:themeColor="text1"/>
          <w:sz w:val="24"/>
          <w:szCs w:val="24"/>
          <w:highlight w:val="white"/>
        </w:rPr>
        <w:t xml:space="preserve">, </w:t>
      </w:r>
      <w:r w:rsidRPr="008D29E6">
        <w:rPr>
          <w:i/>
          <w:color w:val="000000" w:themeColor="text1"/>
          <w:sz w:val="24"/>
          <w:szCs w:val="24"/>
          <w:highlight w:val="white"/>
        </w:rPr>
        <w:t>116</w:t>
      </w:r>
      <w:r w:rsidRPr="008D29E6">
        <w:rPr>
          <w:color w:val="000000" w:themeColor="text1"/>
          <w:sz w:val="24"/>
          <w:szCs w:val="24"/>
          <w:highlight w:val="white"/>
        </w:rPr>
        <w:t>, pp.431-440.</w:t>
      </w:r>
    </w:p>
    <w:p w14:paraId="43C6AF89"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Palmer.J.M, 2005. </w:t>
      </w:r>
      <w:r w:rsidRPr="008D29E6">
        <w:rPr>
          <w:i/>
          <w:color w:val="000000" w:themeColor="text1"/>
          <w:sz w:val="24"/>
          <w:szCs w:val="24"/>
          <w:highlight w:val="white"/>
        </w:rPr>
        <w:t>Retail Multinational Learning: A Case Study of Tesco</w:t>
      </w:r>
      <w:r w:rsidRPr="008D29E6">
        <w:rPr>
          <w:color w:val="000000" w:themeColor="text1"/>
          <w:sz w:val="24"/>
          <w:szCs w:val="24"/>
          <w:highlight w:val="white"/>
        </w:rPr>
        <w:t>. [Online] Available at: https://www.researchgate.net/publication/40499898_Retail_Multinational_Learning_A_Case_Study_of_Tesco [Accessed on: 01.03.2023]</w:t>
      </w:r>
    </w:p>
    <w:p w14:paraId="3848FD27" w14:textId="77777777" w:rsidR="008D29E6" w:rsidRPr="008D29E6" w:rsidRDefault="00000000" w:rsidP="008D29E6">
      <w:pPr>
        <w:spacing w:before="240"/>
        <w:rPr>
          <w:color w:val="000000" w:themeColor="text1"/>
          <w:sz w:val="24"/>
          <w:szCs w:val="24"/>
        </w:rPr>
      </w:pPr>
      <w:r w:rsidRPr="008D29E6">
        <w:rPr>
          <w:color w:val="000000" w:themeColor="text1"/>
          <w:sz w:val="24"/>
          <w:szCs w:val="24"/>
          <w:highlight w:val="white"/>
        </w:rPr>
        <w:t xml:space="preserve">Panzone, L.A., Ulph, A., Hilton, D., Gortemaker, I. and Tajudeen, I.A., 2021. Sustainable by design: choice architecture and the carbon footprint of grocery shopping. </w:t>
      </w:r>
      <w:r w:rsidRPr="008D29E6">
        <w:rPr>
          <w:i/>
          <w:color w:val="000000" w:themeColor="text1"/>
          <w:sz w:val="24"/>
          <w:szCs w:val="24"/>
          <w:highlight w:val="white"/>
        </w:rPr>
        <w:t>Journal of Public Policy &amp; Marketing</w:t>
      </w:r>
      <w:r w:rsidRPr="008D29E6">
        <w:rPr>
          <w:color w:val="000000" w:themeColor="text1"/>
          <w:sz w:val="24"/>
          <w:szCs w:val="24"/>
          <w:highlight w:val="white"/>
        </w:rPr>
        <w:t xml:space="preserve">, </w:t>
      </w:r>
      <w:r w:rsidRPr="008D29E6">
        <w:rPr>
          <w:i/>
          <w:color w:val="000000" w:themeColor="text1"/>
          <w:sz w:val="24"/>
          <w:szCs w:val="24"/>
          <w:highlight w:val="white"/>
        </w:rPr>
        <w:t>40</w:t>
      </w:r>
      <w:r w:rsidRPr="008D29E6">
        <w:rPr>
          <w:color w:val="000000" w:themeColor="text1"/>
          <w:sz w:val="24"/>
          <w:szCs w:val="24"/>
          <w:highlight w:val="white"/>
        </w:rPr>
        <w:t>(4), pp.463-486.</w:t>
      </w:r>
    </w:p>
    <w:p w14:paraId="63248799"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Shumetie, A. and Watabaji, M.D., 2019. Effect of corruption and political instability on enterprises’ innovativeness in Ethiopia: pooled data based. </w:t>
      </w:r>
      <w:r w:rsidRPr="008D29E6">
        <w:rPr>
          <w:i/>
          <w:color w:val="000000" w:themeColor="text1"/>
          <w:sz w:val="24"/>
          <w:szCs w:val="24"/>
          <w:highlight w:val="white"/>
        </w:rPr>
        <w:t>Journal of Innovation and Entrepreneurship</w:t>
      </w:r>
      <w:r w:rsidRPr="008D29E6">
        <w:rPr>
          <w:color w:val="000000" w:themeColor="text1"/>
          <w:sz w:val="24"/>
          <w:szCs w:val="24"/>
          <w:highlight w:val="white"/>
        </w:rPr>
        <w:t xml:space="preserve">, </w:t>
      </w:r>
      <w:r w:rsidRPr="008D29E6">
        <w:rPr>
          <w:i/>
          <w:color w:val="000000" w:themeColor="text1"/>
          <w:sz w:val="24"/>
          <w:szCs w:val="24"/>
          <w:highlight w:val="white"/>
        </w:rPr>
        <w:t>8</w:t>
      </w:r>
      <w:r w:rsidRPr="008D29E6">
        <w:rPr>
          <w:color w:val="000000" w:themeColor="text1"/>
          <w:sz w:val="24"/>
          <w:szCs w:val="24"/>
          <w:highlight w:val="white"/>
        </w:rPr>
        <w:t>(1), pp.1-19.</w:t>
      </w:r>
    </w:p>
    <w:p w14:paraId="0B72EEE6"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statista.com, 2022. </w:t>
      </w:r>
      <w:r w:rsidRPr="008D29E6">
        <w:rPr>
          <w:i/>
          <w:color w:val="000000" w:themeColor="text1"/>
          <w:sz w:val="24"/>
          <w:szCs w:val="24"/>
          <w:highlight w:val="white"/>
        </w:rPr>
        <w:t xml:space="preserve">Retail market worldwide - Statistics &amp; Facts. </w:t>
      </w:r>
      <w:r w:rsidRPr="008D29E6">
        <w:rPr>
          <w:color w:val="000000" w:themeColor="text1"/>
          <w:sz w:val="24"/>
          <w:szCs w:val="24"/>
          <w:highlight w:val="white"/>
        </w:rPr>
        <w:t>[Online] Available at: https://www.statista.com/topics/5922/retail-market-worldwide/#topicOverview [Accessed on: 01.03.2023]</w:t>
      </w:r>
    </w:p>
    <w:p w14:paraId="534399C3"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statista.com, 2022. </w:t>
      </w:r>
      <w:r w:rsidRPr="008D29E6">
        <w:rPr>
          <w:i/>
          <w:color w:val="000000" w:themeColor="text1"/>
          <w:sz w:val="24"/>
          <w:szCs w:val="24"/>
          <w:highlight w:val="white"/>
        </w:rPr>
        <w:t>Tesco PLC - Statistics and Facts</w:t>
      </w:r>
      <w:r w:rsidRPr="008D29E6">
        <w:rPr>
          <w:color w:val="000000" w:themeColor="text1"/>
          <w:sz w:val="24"/>
          <w:szCs w:val="24"/>
          <w:highlight w:val="white"/>
        </w:rPr>
        <w:t>. [Online] Available at: https://www.statista.com/topics/3807/tesco-plc/#:~:text=Tesco%20PLC%20is%20a%20British,brand%20worldwide%20as%20of%202021 [Accessed on: 01.03.2023]</w:t>
      </w:r>
    </w:p>
    <w:p w14:paraId="636EAE1F"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lastRenderedPageBreak/>
        <w:t xml:space="preserve">statista.com, 2022. </w:t>
      </w:r>
      <w:r w:rsidRPr="008D29E6">
        <w:rPr>
          <w:i/>
          <w:color w:val="000000" w:themeColor="text1"/>
          <w:sz w:val="24"/>
          <w:szCs w:val="24"/>
          <w:highlight w:val="white"/>
        </w:rPr>
        <w:t xml:space="preserve">Tesco PLC - Statistics and Facts. </w:t>
      </w:r>
      <w:r w:rsidRPr="008D29E6">
        <w:rPr>
          <w:color w:val="000000" w:themeColor="text1"/>
          <w:sz w:val="24"/>
          <w:szCs w:val="24"/>
          <w:highlight w:val="white"/>
        </w:rPr>
        <w:t>[Online] Available at: https://www.statista.com/topics/3807/tesco-plc/#topicOverview [Accessed on: 01.03.2023]</w:t>
      </w:r>
    </w:p>
    <w:p w14:paraId="281AC4C3"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statista.com, 2023. </w:t>
      </w:r>
      <w:r w:rsidRPr="008D29E6">
        <w:rPr>
          <w:i/>
          <w:color w:val="000000" w:themeColor="text1"/>
          <w:sz w:val="24"/>
          <w:szCs w:val="24"/>
          <w:highlight w:val="white"/>
        </w:rPr>
        <w:t>Grocery market share in Great Britain 2017-2022</w:t>
      </w:r>
      <w:r w:rsidRPr="008D29E6">
        <w:rPr>
          <w:color w:val="000000" w:themeColor="text1"/>
          <w:sz w:val="24"/>
          <w:szCs w:val="24"/>
          <w:highlight w:val="white"/>
        </w:rPr>
        <w:t>. [Online] Available at: https://www.statista.com/statistics/280208/grocery-market-share-in-the-united-kingdom-uk/ [Accessed on: 01.03.2023]</w:t>
      </w:r>
    </w:p>
    <w:p w14:paraId="25FB3D17"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statista.com, 2023. </w:t>
      </w:r>
      <w:r w:rsidRPr="008D29E6">
        <w:rPr>
          <w:i/>
          <w:color w:val="000000" w:themeColor="text1"/>
          <w:sz w:val="24"/>
          <w:szCs w:val="24"/>
          <w:highlight w:val="white"/>
        </w:rPr>
        <w:t xml:space="preserve">Minimum wage amount in the UK 1999-2022, by wage category. </w:t>
      </w:r>
      <w:r w:rsidRPr="008D29E6">
        <w:rPr>
          <w:color w:val="000000" w:themeColor="text1"/>
          <w:sz w:val="24"/>
          <w:szCs w:val="24"/>
          <w:highlight w:val="white"/>
        </w:rPr>
        <w:t>[Online] Available at: https://www.statista.com/statistics/280483/national-minimum-wage-in-the-uk/ [Accessed on: 01.03.2023]</w:t>
      </w:r>
    </w:p>
    <w:p w14:paraId="32636370"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statista.com, 2023. </w:t>
      </w:r>
      <w:r w:rsidRPr="008D29E6">
        <w:rPr>
          <w:i/>
          <w:color w:val="000000" w:themeColor="text1"/>
          <w:sz w:val="24"/>
          <w:szCs w:val="24"/>
          <w:highlight w:val="white"/>
        </w:rPr>
        <w:t>Online shopping behavior in the United Kingdom (UK) - statistics &amp; facts</w:t>
      </w:r>
      <w:r w:rsidRPr="008D29E6">
        <w:rPr>
          <w:color w:val="000000" w:themeColor="text1"/>
          <w:sz w:val="24"/>
          <w:szCs w:val="24"/>
          <w:highlight w:val="white"/>
        </w:rPr>
        <w:t>. [Online] Available at: https://www.statista.com/topics/7887/online-shopping-behavior-in-the-uk/#topicOvervie [Accessed on: 01.03.2023]</w:t>
      </w:r>
    </w:p>
    <w:p w14:paraId="29EA8F7D" w14:textId="77777777" w:rsidR="008D29E6" w:rsidRPr="008D29E6" w:rsidRDefault="00000000" w:rsidP="008D29E6">
      <w:pPr>
        <w:spacing w:before="240"/>
        <w:rPr>
          <w:color w:val="000000" w:themeColor="text1"/>
          <w:sz w:val="24"/>
          <w:szCs w:val="24"/>
        </w:rPr>
      </w:pPr>
      <w:r w:rsidRPr="008D29E6">
        <w:rPr>
          <w:color w:val="000000" w:themeColor="text1"/>
          <w:sz w:val="24"/>
          <w:szCs w:val="24"/>
        </w:rPr>
        <w:t xml:space="preserve">Tesco, 2022. </w:t>
      </w:r>
      <w:r w:rsidRPr="008D29E6">
        <w:rPr>
          <w:i/>
          <w:color w:val="000000" w:themeColor="text1"/>
          <w:sz w:val="24"/>
          <w:szCs w:val="24"/>
          <w:highlight w:val="white"/>
        </w:rPr>
        <w:t>HFSS legislation</w:t>
      </w:r>
      <w:r w:rsidRPr="008D29E6">
        <w:rPr>
          <w:color w:val="000000" w:themeColor="text1"/>
          <w:sz w:val="24"/>
          <w:szCs w:val="24"/>
        </w:rPr>
        <w:t>. [Online] Available at: https://www.tesco.com/help/articles/11652197730073-HFSS-legislation [Accessed on: 27.02.2023]</w:t>
      </w:r>
    </w:p>
    <w:p w14:paraId="268F730C" w14:textId="77777777" w:rsidR="008D29E6" w:rsidRPr="008D29E6" w:rsidRDefault="00000000" w:rsidP="008D29E6">
      <w:pPr>
        <w:spacing w:before="240"/>
        <w:rPr>
          <w:color w:val="000000" w:themeColor="text1"/>
          <w:sz w:val="24"/>
          <w:szCs w:val="24"/>
        </w:rPr>
      </w:pPr>
      <w:r w:rsidRPr="008D29E6">
        <w:rPr>
          <w:color w:val="000000" w:themeColor="text1"/>
          <w:sz w:val="24"/>
          <w:szCs w:val="24"/>
        </w:rPr>
        <w:t xml:space="preserve">tescoplc, 2023. </w:t>
      </w:r>
      <w:r w:rsidRPr="008D29E6">
        <w:rPr>
          <w:i/>
          <w:color w:val="000000" w:themeColor="text1"/>
          <w:sz w:val="24"/>
          <w:szCs w:val="24"/>
        </w:rPr>
        <w:t>About Us.</w:t>
      </w:r>
      <w:r w:rsidRPr="008D29E6">
        <w:rPr>
          <w:color w:val="000000" w:themeColor="text1"/>
          <w:sz w:val="24"/>
          <w:szCs w:val="24"/>
        </w:rPr>
        <w:t xml:space="preserve"> [Online] Available at: https://www.tescoplc.com/about/#:~:text=As%20a%20leading%20multinational%20retailer,an%20easier%20way%20of%20living. [Accessed on: 27.02.2023]</w:t>
      </w:r>
    </w:p>
    <w:p w14:paraId="683D5585" w14:textId="77777777" w:rsidR="008D29E6" w:rsidRPr="008D29E6" w:rsidRDefault="00000000" w:rsidP="008D29E6">
      <w:pPr>
        <w:spacing w:before="240"/>
        <w:rPr>
          <w:color w:val="000000" w:themeColor="text1"/>
          <w:sz w:val="24"/>
          <w:szCs w:val="24"/>
          <w:highlight w:val="white"/>
        </w:rPr>
      </w:pPr>
      <w:r w:rsidRPr="008D29E6">
        <w:rPr>
          <w:color w:val="000000" w:themeColor="text1"/>
          <w:sz w:val="24"/>
          <w:szCs w:val="24"/>
          <w:highlight w:val="white"/>
        </w:rPr>
        <w:t xml:space="preserve">theglobaleconomy.com, 2023. </w:t>
      </w:r>
      <w:r w:rsidRPr="008D29E6">
        <w:rPr>
          <w:i/>
          <w:color w:val="000000" w:themeColor="text1"/>
          <w:sz w:val="24"/>
          <w:szCs w:val="24"/>
          <w:highlight w:val="white"/>
        </w:rPr>
        <w:t>United Kingdom: Political stability</w:t>
      </w:r>
      <w:r w:rsidRPr="008D29E6">
        <w:rPr>
          <w:color w:val="000000" w:themeColor="text1"/>
          <w:sz w:val="24"/>
          <w:szCs w:val="24"/>
          <w:highlight w:val="white"/>
        </w:rPr>
        <w:t>. [Online] Available at: https://www.theglobaleconomy.com/United-Kingdom/wb_political_stability/ [Accessed on: 01.03.2023]</w:t>
      </w:r>
    </w:p>
    <w:p w14:paraId="1406B812" w14:textId="77777777" w:rsidR="00336D87" w:rsidRPr="008D29E6" w:rsidRDefault="00336D87" w:rsidP="008D29E6">
      <w:pPr>
        <w:spacing w:before="240"/>
        <w:rPr>
          <w:color w:val="000000" w:themeColor="text1"/>
          <w:sz w:val="24"/>
          <w:szCs w:val="24"/>
          <w:highlight w:val="white"/>
        </w:rPr>
      </w:pPr>
    </w:p>
    <w:p w14:paraId="60D03B77" w14:textId="77777777" w:rsidR="00336D87" w:rsidRPr="008D29E6" w:rsidRDefault="00336D87" w:rsidP="008D29E6">
      <w:pPr>
        <w:spacing w:before="240"/>
        <w:rPr>
          <w:color w:val="000000" w:themeColor="text1"/>
          <w:sz w:val="24"/>
          <w:szCs w:val="24"/>
        </w:rPr>
      </w:pPr>
    </w:p>
    <w:p w14:paraId="2F863586" w14:textId="77777777" w:rsidR="00336D87" w:rsidRPr="008D29E6" w:rsidRDefault="00336D87" w:rsidP="008D29E6">
      <w:pPr>
        <w:spacing w:before="240"/>
        <w:rPr>
          <w:color w:val="000000" w:themeColor="text1"/>
          <w:sz w:val="24"/>
          <w:szCs w:val="24"/>
        </w:rPr>
      </w:pPr>
    </w:p>
    <w:p w14:paraId="4AC021BB" w14:textId="77777777" w:rsidR="00336D87" w:rsidRPr="008D29E6" w:rsidRDefault="00336D87" w:rsidP="008D29E6">
      <w:pPr>
        <w:spacing w:before="240"/>
        <w:rPr>
          <w:color w:val="000000" w:themeColor="text1"/>
          <w:sz w:val="24"/>
          <w:szCs w:val="24"/>
        </w:rPr>
      </w:pPr>
    </w:p>
    <w:sectPr w:rsidR="00336D87" w:rsidRPr="008D29E6" w:rsidSect="00336D87">
      <w:foot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697CA" w14:textId="77777777" w:rsidR="00E0202F" w:rsidRDefault="00E0202F">
      <w:pPr>
        <w:spacing w:line="240" w:lineRule="auto"/>
      </w:pPr>
      <w:r>
        <w:separator/>
      </w:r>
    </w:p>
  </w:endnote>
  <w:endnote w:type="continuationSeparator" w:id="0">
    <w:p w14:paraId="78E1D01D" w14:textId="77777777" w:rsidR="00E0202F" w:rsidRDefault="00E020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96082" w14:textId="77777777" w:rsidR="00336D87"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 </w:t>
    </w:r>
    <w:r w:rsidR="002C3F0E">
      <w:rPr>
        <w:color w:val="000000"/>
      </w:rPr>
      <w:fldChar w:fldCharType="begin"/>
    </w:r>
    <w:r>
      <w:rPr>
        <w:color w:val="000000"/>
      </w:rPr>
      <w:instrText>PAGE</w:instrText>
    </w:r>
    <w:r w:rsidR="002C3F0E">
      <w:rPr>
        <w:color w:val="000000"/>
      </w:rPr>
      <w:fldChar w:fldCharType="separate"/>
    </w:r>
    <w:r w:rsidR="00212AE4">
      <w:rPr>
        <w:noProof/>
        <w:color w:val="000000"/>
      </w:rPr>
      <w:t>13</w:t>
    </w:r>
    <w:r w:rsidR="002C3F0E">
      <w:rPr>
        <w:color w:val="000000"/>
      </w:rPr>
      <w:fldChar w:fldCharType="end"/>
    </w:r>
  </w:p>
  <w:p w14:paraId="5808512A" w14:textId="77777777" w:rsidR="00336D87" w:rsidRDefault="00336D8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97B58" w14:textId="77777777" w:rsidR="00E0202F" w:rsidRDefault="00E0202F">
      <w:pPr>
        <w:spacing w:line="240" w:lineRule="auto"/>
      </w:pPr>
      <w:r>
        <w:separator/>
      </w:r>
    </w:p>
  </w:footnote>
  <w:footnote w:type="continuationSeparator" w:id="0">
    <w:p w14:paraId="5B00D543" w14:textId="77777777" w:rsidR="00E0202F" w:rsidRDefault="00E0202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6D87"/>
    <w:rsid w:val="000203A0"/>
    <w:rsid w:val="00212AE4"/>
    <w:rsid w:val="002C3F0E"/>
    <w:rsid w:val="00336D87"/>
    <w:rsid w:val="00772BA4"/>
    <w:rsid w:val="00814B54"/>
    <w:rsid w:val="008D29E6"/>
    <w:rsid w:val="00DC709F"/>
    <w:rsid w:val="00E00D3D"/>
    <w:rsid w:val="00E02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CF406"/>
  <w15:docId w15:val="{A1D5A8C4-E3D8-4590-9150-6FE488C28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BEE"/>
  </w:style>
  <w:style w:type="paragraph" w:styleId="Heading1">
    <w:name w:val="heading 1"/>
    <w:basedOn w:val="Normal"/>
    <w:next w:val="Normal"/>
    <w:link w:val="Heading1Char"/>
    <w:uiPriority w:val="9"/>
    <w:qFormat/>
    <w:rsid w:val="008D29E6"/>
    <w:pPr>
      <w:keepNext/>
      <w:keepLines/>
      <w:outlineLvl w:val="0"/>
    </w:pPr>
    <w:rPr>
      <w:rFonts w:eastAsiaTheme="majorEastAsia" w:cstheme="majorBidi"/>
      <w:b/>
      <w:bCs/>
      <w:color w:val="000000" w:themeColor="text1"/>
      <w:sz w:val="28"/>
      <w:szCs w:val="28"/>
    </w:rPr>
  </w:style>
  <w:style w:type="paragraph" w:styleId="Heading2">
    <w:name w:val="heading 2"/>
    <w:basedOn w:val="Normal1"/>
    <w:next w:val="Normal1"/>
    <w:rsid w:val="00336D87"/>
    <w:pPr>
      <w:keepNext/>
      <w:keepLines/>
      <w:spacing w:before="360" w:after="80"/>
      <w:outlineLvl w:val="1"/>
    </w:pPr>
    <w:rPr>
      <w:b/>
      <w:sz w:val="36"/>
      <w:szCs w:val="36"/>
    </w:rPr>
  </w:style>
  <w:style w:type="paragraph" w:styleId="Heading3">
    <w:name w:val="heading 3"/>
    <w:basedOn w:val="Normal1"/>
    <w:next w:val="Normal1"/>
    <w:rsid w:val="00336D87"/>
    <w:pPr>
      <w:keepNext/>
      <w:keepLines/>
      <w:spacing w:before="280" w:after="80"/>
      <w:outlineLvl w:val="2"/>
    </w:pPr>
    <w:rPr>
      <w:b/>
      <w:sz w:val="28"/>
      <w:szCs w:val="28"/>
    </w:rPr>
  </w:style>
  <w:style w:type="paragraph" w:styleId="Heading4">
    <w:name w:val="heading 4"/>
    <w:basedOn w:val="Normal1"/>
    <w:next w:val="Normal1"/>
    <w:rsid w:val="00336D87"/>
    <w:pPr>
      <w:keepNext/>
      <w:keepLines/>
      <w:spacing w:before="240" w:after="40"/>
      <w:outlineLvl w:val="3"/>
    </w:pPr>
    <w:rPr>
      <w:b/>
      <w:sz w:val="24"/>
      <w:szCs w:val="24"/>
    </w:rPr>
  </w:style>
  <w:style w:type="paragraph" w:styleId="Heading5">
    <w:name w:val="heading 5"/>
    <w:basedOn w:val="Normal1"/>
    <w:next w:val="Normal1"/>
    <w:rsid w:val="00336D87"/>
    <w:pPr>
      <w:keepNext/>
      <w:keepLines/>
      <w:spacing w:before="220" w:after="40"/>
      <w:outlineLvl w:val="4"/>
    </w:pPr>
    <w:rPr>
      <w:b/>
    </w:rPr>
  </w:style>
  <w:style w:type="paragraph" w:styleId="Heading6">
    <w:name w:val="heading 6"/>
    <w:basedOn w:val="Normal1"/>
    <w:next w:val="Normal1"/>
    <w:rsid w:val="00336D8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6D87"/>
  </w:style>
  <w:style w:type="paragraph" w:styleId="Title">
    <w:name w:val="Title"/>
    <w:basedOn w:val="Normal"/>
    <w:next w:val="Normal"/>
    <w:link w:val="TitleChar"/>
    <w:uiPriority w:val="10"/>
    <w:qFormat/>
    <w:rsid w:val="002B1BEE"/>
    <w:pPr>
      <w:pBdr>
        <w:bottom w:val="single" w:sz="8" w:space="4" w:color="4F81BD" w:themeColor="accent1"/>
      </w:pBdr>
      <w:contextualSpacing/>
      <w:jc w:val="center"/>
    </w:pPr>
    <w:rPr>
      <w:rFonts w:eastAsiaTheme="majorEastAsia" w:cstheme="majorBidi"/>
      <w:b/>
      <w:color w:val="000000" w:themeColor="text1"/>
      <w:spacing w:val="5"/>
      <w:kern w:val="28"/>
      <w:sz w:val="32"/>
      <w:szCs w:val="52"/>
    </w:rPr>
  </w:style>
  <w:style w:type="character" w:customStyle="1" w:styleId="Heading1Char">
    <w:name w:val="Heading 1 Char"/>
    <w:basedOn w:val="DefaultParagraphFont"/>
    <w:link w:val="Heading1"/>
    <w:uiPriority w:val="9"/>
    <w:rsid w:val="008D29E6"/>
    <w:rPr>
      <w:rFonts w:eastAsiaTheme="majorEastAsia" w:cstheme="majorBidi"/>
      <w:b/>
      <w:bCs/>
      <w:color w:val="000000" w:themeColor="text1"/>
      <w:sz w:val="28"/>
      <w:szCs w:val="28"/>
    </w:rPr>
  </w:style>
  <w:style w:type="character" w:customStyle="1" w:styleId="TitleChar">
    <w:name w:val="Title Char"/>
    <w:basedOn w:val="DefaultParagraphFont"/>
    <w:link w:val="Title"/>
    <w:uiPriority w:val="10"/>
    <w:rsid w:val="002B1BEE"/>
    <w:rPr>
      <w:rFonts w:ascii="Arial" w:eastAsiaTheme="majorEastAsia" w:hAnsi="Arial" w:cstheme="majorBidi"/>
      <w:b/>
      <w:color w:val="000000" w:themeColor="text1"/>
      <w:spacing w:val="5"/>
      <w:kern w:val="28"/>
      <w:sz w:val="32"/>
      <w:szCs w:val="52"/>
    </w:rPr>
  </w:style>
  <w:style w:type="paragraph" w:styleId="NormalWeb">
    <w:name w:val="Normal (Web)"/>
    <w:basedOn w:val="Normal"/>
    <w:uiPriority w:val="99"/>
    <w:unhideWhenUsed/>
    <w:rsid w:val="002B1BEE"/>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2B1BEE"/>
    <w:pPr>
      <w:spacing w:before="480"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2B1BEE"/>
    <w:pPr>
      <w:spacing w:after="100"/>
    </w:pPr>
  </w:style>
  <w:style w:type="character" w:styleId="Hyperlink">
    <w:name w:val="Hyperlink"/>
    <w:basedOn w:val="DefaultParagraphFont"/>
    <w:uiPriority w:val="99"/>
    <w:unhideWhenUsed/>
    <w:rsid w:val="002B1BEE"/>
    <w:rPr>
      <w:color w:val="0000FF" w:themeColor="hyperlink"/>
      <w:u w:val="single"/>
    </w:rPr>
  </w:style>
  <w:style w:type="paragraph" w:styleId="BalloonText">
    <w:name w:val="Balloon Text"/>
    <w:basedOn w:val="Normal"/>
    <w:link w:val="BalloonTextChar"/>
    <w:uiPriority w:val="99"/>
    <w:semiHidden/>
    <w:unhideWhenUsed/>
    <w:rsid w:val="002B1B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BEE"/>
    <w:rPr>
      <w:rFonts w:ascii="Tahoma" w:hAnsi="Tahoma" w:cs="Tahoma"/>
      <w:sz w:val="16"/>
      <w:szCs w:val="16"/>
    </w:rPr>
  </w:style>
  <w:style w:type="paragraph" w:styleId="Header">
    <w:name w:val="header"/>
    <w:basedOn w:val="Normal"/>
    <w:link w:val="HeaderChar"/>
    <w:uiPriority w:val="99"/>
    <w:semiHidden/>
    <w:unhideWhenUsed/>
    <w:rsid w:val="002B1BE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B1BEE"/>
    <w:rPr>
      <w:rFonts w:ascii="Arial" w:hAnsi="Arial"/>
    </w:rPr>
  </w:style>
  <w:style w:type="paragraph" w:styleId="Footer">
    <w:name w:val="footer"/>
    <w:basedOn w:val="Normal"/>
    <w:link w:val="FooterChar"/>
    <w:uiPriority w:val="99"/>
    <w:unhideWhenUsed/>
    <w:rsid w:val="002B1BEE"/>
    <w:pPr>
      <w:tabs>
        <w:tab w:val="center" w:pos="4680"/>
        <w:tab w:val="right" w:pos="9360"/>
      </w:tabs>
      <w:spacing w:line="240" w:lineRule="auto"/>
    </w:pPr>
  </w:style>
  <w:style w:type="character" w:customStyle="1" w:styleId="FooterChar">
    <w:name w:val="Footer Char"/>
    <w:basedOn w:val="DefaultParagraphFont"/>
    <w:link w:val="Footer"/>
    <w:uiPriority w:val="99"/>
    <w:rsid w:val="002B1BEE"/>
    <w:rPr>
      <w:rFonts w:ascii="Arial" w:hAnsi="Arial"/>
    </w:rPr>
  </w:style>
  <w:style w:type="character" w:styleId="CommentReference">
    <w:name w:val="annotation reference"/>
    <w:basedOn w:val="DefaultParagraphFont"/>
    <w:uiPriority w:val="99"/>
    <w:semiHidden/>
    <w:unhideWhenUsed/>
    <w:rsid w:val="00365E9F"/>
    <w:rPr>
      <w:sz w:val="16"/>
      <w:szCs w:val="16"/>
    </w:rPr>
  </w:style>
  <w:style w:type="paragraph" w:styleId="CommentText">
    <w:name w:val="annotation text"/>
    <w:basedOn w:val="Normal"/>
    <w:link w:val="CommentTextChar"/>
    <w:uiPriority w:val="99"/>
    <w:semiHidden/>
    <w:unhideWhenUsed/>
    <w:rsid w:val="00365E9F"/>
    <w:pPr>
      <w:spacing w:line="240" w:lineRule="auto"/>
    </w:pPr>
    <w:rPr>
      <w:sz w:val="20"/>
      <w:szCs w:val="20"/>
    </w:rPr>
  </w:style>
  <w:style w:type="character" w:customStyle="1" w:styleId="CommentTextChar">
    <w:name w:val="Comment Text Char"/>
    <w:basedOn w:val="DefaultParagraphFont"/>
    <w:link w:val="CommentText"/>
    <w:uiPriority w:val="99"/>
    <w:semiHidden/>
    <w:rsid w:val="00365E9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65E9F"/>
    <w:rPr>
      <w:b/>
      <w:bCs/>
    </w:rPr>
  </w:style>
  <w:style w:type="character" w:customStyle="1" w:styleId="CommentSubjectChar">
    <w:name w:val="Comment Subject Char"/>
    <w:basedOn w:val="CommentTextChar"/>
    <w:link w:val="CommentSubject"/>
    <w:uiPriority w:val="99"/>
    <w:semiHidden/>
    <w:rsid w:val="00365E9F"/>
    <w:rPr>
      <w:rFonts w:ascii="Arial" w:hAnsi="Arial"/>
      <w:b/>
      <w:bCs/>
      <w:sz w:val="20"/>
      <w:szCs w:val="20"/>
    </w:rPr>
  </w:style>
  <w:style w:type="paragraph" w:styleId="Subtitle">
    <w:name w:val="Subtitle"/>
    <w:basedOn w:val="Normal"/>
    <w:next w:val="Normal"/>
    <w:rsid w:val="00336D87"/>
    <w:pPr>
      <w:keepNext/>
      <w:keepLines/>
      <w:spacing w:before="360" w:after="80"/>
    </w:pPr>
    <w:rPr>
      <w:rFonts w:ascii="Georgia" w:eastAsia="Georgia" w:hAnsi="Georgia" w:cs="Georgia"/>
      <w:i/>
      <w:color w:val="666666"/>
      <w:sz w:val="48"/>
      <w:szCs w:val="48"/>
    </w:rPr>
  </w:style>
  <w:style w:type="table" w:customStyle="1" w:styleId="a">
    <w:name w:val="a"/>
    <w:basedOn w:val="TableNormal"/>
    <w:rsid w:val="00336D87"/>
    <w:tblPr>
      <w:tblStyleRowBandSize w:val="1"/>
      <w:tblStyleColBandSize w:val="1"/>
      <w:tblCellMar>
        <w:top w:w="100" w:type="dxa"/>
        <w:left w:w="100" w:type="dxa"/>
        <w:bottom w:w="100" w:type="dxa"/>
        <w:right w:w="100" w:type="dxa"/>
      </w:tblCellMar>
    </w:tblPr>
  </w:style>
  <w:style w:type="table" w:customStyle="1" w:styleId="a0">
    <w:name w:val="a0"/>
    <w:basedOn w:val="TableNormal"/>
    <w:rsid w:val="00336D87"/>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kr9b8Zihg2Fo+Jr7zUI78zaSIaQ==">AMUW2mVizLdGM+S0oHtPsM/MFTG0Cuf2Q1WgbsQPWh+LP6PkiugplvEwvYifTjryCGxbgWkuZFBSLyfkr8t6sy56xK5YFGItO2F5USJOmDYoirozIDgYE2XcRH1+Ry7vsFcnBIUK7szjiLFxFXDtUrYSlLO8Kn+w+LeKf6PhxxUh+Bib+D3C7MertYm4JIW4yG6gD58KW7j5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3087</Words>
  <Characters>17598</Characters>
  <Application>Microsoft Office Word</Application>
  <DocSecurity>0</DocSecurity>
  <Lines>146</Lines>
  <Paragraphs>41</Paragraphs>
  <ScaleCrop>false</ScaleCrop>
  <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Cristian Badica</cp:lastModifiedBy>
  <cp:revision>2</cp:revision>
  <dcterms:created xsi:type="dcterms:W3CDTF">2023-02-28T17:17:00Z</dcterms:created>
  <dcterms:modified xsi:type="dcterms:W3CDTF">2023-03-05T18:16:00Z</dcterms:modified>
</cp:coreProperties>
</file>