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6BDA3F" w14:textId="77777777" w:rsidR="00BB0DD9" w:rsidRPr="0040530B" w:rsidRDefault="00BB0DD9">
      <w:pPr>
        <w:rPr>
          <w:b/>
        </w:rPr>
      </w:pPr>
      <w:r w:rsidRPr="0040530B">
        <w:rPr>
          <w:rFonts w:ascii="Times New Roman" w:hAnsi="Times New Roman"/>
          <w:b/>
          <w:sz w:val="24"/>
        </w:rPr>
        <w:t xml:space="preserve">“Then Robert, seeing his brother so fiercely attacked by enemies resolved to yield not an inch, charged fiercely and proudly into the midst of the hostile ranks, aided by the troops of Count Gerard and followed by the </w:t>
      </w:r>
      <w:proofErr w:type="spellStart"/>
      <w:r w:rsidRPr="0040530B">
        <w:rPr>
          <w:rFonts w:ascii="Times New Roman" w:hAnsi="Times New Roman"/>
          <w:b/>
          <w:sz w:val="24"/>
        </w:rPr>
        <w:t>Calabrians</w:t>
      </w:r>
      <w:proofErr w:type="spellEnd"/>
      <w:r w:rsidRPr="0040530B">
        <w:rPr>
          <w:rFonts w:ascii="Times New Roman" w:hAnsi="Times New Roman"/>
          <w:b/>
          <w:sz w:val="24"/>
        </w:rPr>
        <w:t xml:space="preserve"> whose leadership had been entrusted to him. He speared them with his lance, beheaded them with his sword, dealing out fearful blows with his mighty hands. He fought with each hand, both lance and sword hit whatever target they were aimed at. He was unhorsed three times, thrice he recovered his strength and returned more fiercely to the fray. His fury merely increased, as does that of the lion who roars and furiously attacks those animals less strong than himself, and if he meets resistance becomes more ferocious and burns with greater anger. He gives no quarter, he drags off his prey and eats it, scatters what he cannot devour, bringing death to all. In such a way did Robert continue to bring death to the Swabians who opposed him. He cut off feet and hands, sliced heads from bodies, ripped into breasts and chests, and transfixed those whose heads he had cut off. Cutting off the heads of these huge men he  made them the same size as those smaller, proving that the greatest bravery is not the prerogative of the tall, but often rests with those of shorter stature. After the battle it was known that none, victor or vanquished, had inflicted such mighty blows.”</w:t>
      </w:r>
    </w:p>
    <w:p w14:paraId="5DA093C4" w14:textId="1D70A982" w:rsidR="00E61A9A" w:rsidRDefault="00E61A9A">
      <w:r>
        <w:t>This extract is from the Deeds of Robert Guiscard by William of Apulia</w:t>
      </w:r>
      <w:r w:rsidR="00705886">
        <w:t xml:space="preserve">, which is part of Chanson de </w:t>
      </w:r>
      <w:proofErr w:type="spellStart"/>
      <w:r w:rsidR="00705886">
        <w:t>geste</w:t>
      </w:r>
      <w:proofErr w:type="spellEnd"/>
      <w:r w:rsidR="00705886">
        <w:t xml:space="preserve"> literature which is old French for song of heroic deeds</w:t>
      </w:r>
      <w:r>
        <w:t>.</w:t>
      </w:r>
      <w:r w:rsidR="00D50B42">
        <w:t xml:space="preserve"> </w:t>
      </w:r>
      <w:r w:rsidR="00D50B42" w:rsidRPr="00CD5676">
        <w:t xml:space="preserve">Historians’ opinions vary on </w:t>
      </w:r>
      <w:r w:rsidRPr="00CD5676">
        <w:t xml:space="preserve">William of Apulia, he could </w:t>
      </w:r>
      <w:r w:rsidR="00D50B42" w:rsidRPr="00CD5676">
        <w:t xml:space="preserve">have </w:t>
      </w:r>
      <w:r w:rsidRPr="00CD5676">
        <w:t>be</w:t>
      </w:r>
      <w:r w:rsidR="00D50B42" w:rsidRPr="00CD5676">
        <w:t>en</w:t>
      </w:r>
      <w:r w:rsidRPr="00CD5676">
        <w:t xml:space="preserve"> a monk</w:t>
      </w:r>
      <w:r w:rsidR="00E94D33" w:rsidRPr="00CD5676">
        <w:t xml:space="preserve"> in Italy</w:t>
      </w:r>
      <w:r w:rsidRPr="00CD5676">
        <w:t xml:space="preserve"> writing for the Normans or a</w:t>
      </w:r>
      <w:r w:rsidR="00E94D33" w:rsidRPr="00CD5676">
        <w:t xml:space="preserve"> Norman</w:t>
      </w:r>
      <w:r w:rsidRPr="00CD5676">
        <w:t xml:space="preserve"> laym</w:t>
      </w:r>
      <w:r w:rsidR="00CD5676" w:rsidRPr="00CD5676">
        <w:t>a</w:t>
      </w:r>
      <w:r w:rsidRPr="00CD5676">
        <w:t>n</w:t>
      </w:r>
      <w:r w:rsidR="00427E52" w:rsidRPr="00CD5676">
        <w:t xml:space="preserve"> in Italy,</w:t>
      </w:r>
      <w:r w:rsidR="00427E52" w:rsidRPr="00D50B42">
        <w:rPr>
          <w:color w:val="FF0000"/>
        </w:rPr>
        <w:t xml:space="preserve"> </w:t>
      </w:r>
      <w:r w:rsidR="00427E52">
        <w:t xml:space="preserve">historians opinions on this </w:t>
      </w:r>
      <w:r w:rsidR="00D82014">
        <w:t xml:space="preserve">fact </w:t>
      </w:r>
      <w:r w:rsidR="00427E52">
        <w:t>vary</w:t>
      </w:r>
      <w:r>
        <w:t xml:space="preserve">. </w:t>
      </w:r>
      <w:r w:rsidR="00D50B42">
        <w:t>W</w:t>
      </w:r>
      <w:r>
        <w:t>hat is known</w:t>
      </w:r>
      <w:r w:rsidR="00D82014">
        <w:t xml:space="preserve"> about William of Apulia</w:t>
      </w:r>
      <w:r>
        <w:t xml:space="preserve"> is that he wrote the </w:t>
      </w:r>
      <w:r w:rsidRPr="00E61A9A">
        <w:t>Deeds of Robert Guiscard</w:t>
      </w:r>
      <w:r w:rsidR="00D50B42">
        <w:t xml:space="preserve">, which narrates the Normans first arriving in Italy and their subsequent takeover, </w:t>
      </w:r>
      <w:r>
        <w:t>in epic verse</w:t>
      </w:r>
      <w:r w:rsidRPr="00D50B42">
        <w:t xml:space="preserve">. </w:t>
      </w:r>
      <w:r w:rsidR="00427E52" w:rsidRPr="001365A3">
        <w:t>In the writing of this narrative William of Apulia takes a very pro-Norman stance</w:t>
      </w:r>
      <w:r w:rsidR="00713836" w:rsidRPr="001365A3">
        <w:rPr>
          <w:rStyle w:val="FootnoteReference"/>
        </w:rPr>
        <w:footnoteReference w:id="1"/>
      </w:r>
      <w:r w:rsidR="00D50B42" w:rsidRPr="001365A3">
        <w:t xml:space="preserve">  </w:t>
      </w:r>
      <w:r w:rsidR="00CD5676" w:rsidRPr="001365A3">
        <w:t xml:space="preserve">whereas </w:t>
      </w:r>
      <w:r w:rsidR="00427E52" w:rsidRPr="001365A3">
        <w:t xml:space="preserve">compared to </w:t>
      </w:r>
      <w:proofErr w:type="spellStart"/>
      <w:r w:rsidR="00427E52" w:rsidRPr="001365A3">
        <w:t>Dudo</w:t>
      </w:r>
      <w:proofErr w:type="spellEnd"/>
      <w:r w:rsidR="001365A3" w:rsidRPr="001365A3">
        <w:t xml:space="preserve"> of Saint-Quentin’s</w:t>
      </w:r>
      <w:r w:rsidR="00427E52" w:rsidRPr="001365A3">
        <w:t xml:space="preserve"> work </w:t>
      </w:r>
      <w:r w:rsidR="001365A3" w:rsidRPr="001365A3">
        <w:t xml:space="preserve">which appears to be pro-Norman at first glance but when the subtext is looked at this view changes. </w:t>
      </w:r>
    </w:p>
    <w:p w14:paraId="7451A595" w14:textId="0623AAA2" w:rsidR="00FA3517" w:rsidRDefault="00E505F7">
      <w:r>
        <w:t>The text being written in epic verse presents that William of Apulia was aware of classic writing</w:t>
      </w:r>
      <w:r w:rsidR="000333B9">
        <w:t xml:space="preserve"> such as Homers Iliad and the Odyssey</w:t>
      </w:r>
      <w:r>
        <w:t xml:space="preserve"> but also explains why certain tropes are presented in the work.</w:t>
      </w:r>
      <w:r w:rsidR="00B26E3D">
        <w:rPr>
          <w:rStyle w:val="FootnoteReference"/>
        </w:rPr>
        <w:footnoteReference w:id="2"/>
      </w:r>
      <w:r>
        <w:t xml:space="preserve"> </w:t>
      </w:r>
      <w:r w:rsidR="00CC2E46">
        <w:t>Epic</w:t>
      </w:r>
      <w:r w:rsidR="00577FD6">
        <w:t xml:space="preserve"> poems are known for detailing the adventures of </w:t>
      </w:r>
      <w:r w:rsidR="00577FD6" w:rsidRPr="001365A3">
        <w:t>heroes</w:t>
      </w:r>
      <w:r w:rsidR="00040350" w:rsidRPr="001365A3">
        <w:t>,</w:t>
      </w:r>
      <w:r w:rsidR="00577FD6" w:rsidRPr="001365A3">
        <w:t xml:space="preserve"> </w:t>
      </w:r>
      <w:r w:rsidR="00577FD6">
        <w:t xml:space="preserve">in this case Robert </w:t>
      </w:r>
      <w:r w:rsidR="00577FD6" w:rsidRPr="00D82014">
        <w:t>Guiscard</w:t>
      </w:r>
      <w:r w:rsidR="00040350" w:rsidRPr="00D82014">
        <w:t>,</w:t>
      </w:r>
      <w:r w:rsidR="00577FD6" w:rsidRPr="00D82014">
        <w:t xml:space="preserve"> to </w:t>
      </w:r>
      <w:r w:rsidR="00577FD6">
        <w:t>entertain and boast of accomplishments therefore the text is littered with classic tropes and clichés of the time</w:t>
      </w:r>
      <w:r w:rsidR="00CC2E46">
        <w:t>.</w:t>
      </w:r>
      <w:r w:rsidR="00C96CF2">
        <w:t xml:space="preserve"> </w:t>
      </w:r>
      <w:r>
        <w:t xml:space="preserve">For </w:t>
      </w:r>
      <w:r w:rsidRPr="001365A3">
        <w:t>instance</w:t>
      </w:r>
      <w:r w:rsidR="00040350" w:rsidRPr="001365A3">
        <w:t>,</w:t>
      </w:r>
      <w:r w:rsidRPr="001365A3">
        <w:t xml:space="preserve"> when </w:t>
      </w:r>
      <w:r>
        <w:t>he says “</w:t>
      </w:r>
      <w:r w:rsidR="00BB0DD9" w:rsidRPr="00BB0DD9">
        <w:t>He was unhorsed three times, thrice he recovered his strength and returned more fiercely to the fray</w:t>
      </w:r>
      <w:r w:rsidRPr="00BB0DD9">
        <w:t>”</w:t>
      </w:r>
      <w:r w:rsidR="00D82014">
        <w:rPr>
          <w:rStyle w:val="FootnoteReference"/>
        </w:rPr>
        <w:footnoteReference w:id="3"/>
      </w:r>
      <w:r w:rsidRPr="00BB0DD9">
        <w:t>.</w:t>
      </w:r>
      <w:r>
        <w:t xml:space="preserve"> This </w:t>
      </w:r>
      <w:r w:rsidR="001365A3">
        <w:t>shows</w:t>
      </w:r>
      <w:r w:rsidR="00040350">
        <w:t xml:space="preserve"> </w:t>
      </w:r>
      <w:r>
        <w:t>that he was aware of classic texts as “three” was considered a s</w:t>
      </w:r>
      <w:r w:rsidR="000333B9">
        <w:t xml:space="preserve">acred number for the </w:t>
      </w:r>
      <w:r w:rsidR="000333B9" w:rsidRPr="001365A3">
        <w:t>Greeks</w:t>
      </w:r>
      <w:r w:rsidR="001365A3" w:rsidRPr="001365A3">
        <w:t>.</w:t>
      </w:r>
      <w:r w:rsidR="001365A3">
        <w:t xml:space="preserve"> </w:t>
      </w:r>
      <w:r w:rsidR="00040350" w:rsidRPr="001365A3">
        <w:t>I</w:t>
      </w:r>
      <w:r w:rsidR="000333B9" w:rsidRPr="001365A3">
        <w:t xml:space="preserve">t </w:t>
      </w:r>
      <w:r w:rsidR="000333B9">
        <w:t xml:space="preserve">was also considered important in Christianity as there is the </w:t>
      </w:r>
      <w:r w:rsidR="000333B9" w:rsidRPr="001365A3">
        <w:t xml:space="preserve">holy </w:t>
      </w:r>
      <w:r w:rsidR="00040350" w:rsidRPr="001365A3">
        <w:t>Trinity</w:t>
      </w:r>
      <w:r w:rsidR="000333B9" w:rsidRPr="001365A3">
        <w:t xml:space="preserve">, </w:t>
      </w:r>
      <w:r w:rsidR="000333B9">
        <w:t>which is Chris</w:t>
      </w:r>
      <w:r w:rsidR="000333B9" w:rsidRPr="001365A3">
        <w:t>t</w:t>
      </w:r>
      <w:r w:rsidR="00040350" w:rsidRPr="001365A3">
        <w:t>,</w:t>
      </w:r>
      <w:r w:rsidR="000333B9" w:rsidRPr="001365A3">
        <w:t xml:space="preserve"> </w:t>
      </w:r>
      <w:r w:rsidR="000333B9">
        <w:t>God and the Holy Spirit</w:t>
      </w:r>
      <w:r>
        <w:t>.</w:t>
      </w:r>
      <w:r w:rsidR="00986924">
        <w:t xml:space="preserve"> This was</w:t>
      </w:r>
      <w:r w:rsidR="001365A3">
        <w:t xml:space="preserve"> again featured in another song of deeds,</w:t>
      </w:r>
      <w:r w:rsidR="00986924">
        <w:t xml:space="preserve"> </w:t>
      </w:r>
      <w:r w:rsidR="009459C6" w:rsidRPr="009459C6">
        <w:t>The Deeds of William the Conqueror</w:t>
      </w:r>
      <w:r w:rsidR="001365A3">
        <w:t xml:space="preserve"> by </w:t>
      </w:r>
      <w:r w:rsidR="001365A3" w:rsidRPr="001365A3">
        <w:t>William of Poitiers</w:t>
      </w:r>
      <w:r w:rsidR="00986924">
        <w:t xml:space="preserve"> de</w:t>
      </w:r>
      <w:r w:rsidR="001365A3">
        <w:t>scribing</w:t>
      </w:r>
      <w:r w:rsidR="00986924">
        <w:t xml:space="preserve"> the Battle of Hastings</w:t>
      </w:r>
      <w:r w:rsidR="00660919">
        <w:t>,</w:t>
      </w:r>
      <w:r w:rsidR="00986924">
        <w:t xml:space="preserve"> William the Conqueror</w:t>
      </w:r>
      <w:r w:rsidR="00660919">
        <w:t xml:space="preserve"> was</w:t>
      </w:r>
      <w:r w:rsidR="00986924">
        <w:t xml:space="preserve"> also</w:t>
      </w:r>
      <w:r w:rsidR="00660919">
        <w:t xml:space="preserve"> depicted to</w:t>
      </w:r>
      <w:r w:rsidR="001365A3">
        <w:t xml:space="preserve"> having</w:t>
      </w:r>
      <w:r w:rsidR="00986924">
        <w:t xml:space="preserve"> f</w:t>
      </w:r>
      <w:r w:rsidR="00660919">
        <w:t>a</w:t>
      </w:r>
      <w:r w:rsidR="00986924">
        <w:t>ll</w:t>
      </w:r>
      <w:r w:rsidR="001365A3">
        <w:t>en</w:t>
      </w:r>
      <w:r w:rsidR="00986924">
        <w:t xml:space="preserve"> off his horse</w:t>
      </w:r>
      <w:r w:rsidR="00977F91">
        <w:t xml:space="preserve"> </w:t>
      </w:r>
      <w:r w:rsidR="00986924">
        <w:t xml:space="preserve">3 </w:t>
      </w:r>
      <w:r w:rsidR="00986924" w:rsidRPr="001365A3">
        <w:t>times</w:t>
      </w:r>
      <w:r w:rsidR="00977F91" w:rsidRPr="001365A3">
        <w:t>,</w:t>
      </w:r>
      <w:r w:rsidR="00986924" w:rsidRPr="001365A3">
        <w:t xml:space="preserve"> this </w:t>
      </w:r>
      <w:r w:rsidR="00986924">
        <w:t xml:space="preserve">was done to portray the hero of the story overcoming adversity and soldiering on. </w:t>
      </w:r>
    </w:p>
    <w:p w14:paraId="7B4A4E18" w14:textId="66465DE1" w:rsidR="00F44E28" w:rsidRDefault="00BB0DD9">
      <w:r>
        <w:t xml:space="preserve">In the text Robert is often described as being the underdog in the tale for instance he is unhorsed three times and has to recover from this blow. This </w:t>
      </w:r>
      <w:r w:rsidR="001365A3">
        <w:t>shows</w:t>
      </w:r>
      <w:r w:rsidR="00977F91">
        <w:t xml:space="preserve"> </w:t>
      </w:r>
      <w:r w:rsidR="00C94E38">
        <w:t>how the Normans liked to present themselves as the underdogs</w:t>
      </w:r>
      <w:r w:rsidR="00412D5A">
        <w:t xml:space="preserve"> who through strength and cunning </w:t>
      </w:r>
      <w:r w:rsidR="001365A3" w:rsidRPr="001365A3">
        <w:t xml:space="preserve">were </w:t>
      </w:r>
      <w:r w:rsidR="00412D5A">
        <w:t>able to</w:t>
      </w:r>
      <w:r w:rsidR="00C94E38">
        <w:t xml:space="preserve"> ris</w:t>
      </w:r>
      <w:r w:rsidR="00412D5A">
        <w:t>e</w:t>
      </w:r>
      <w:r w:rsidR="00C94E38">
        <w:t xml:space="preserve"> up above their enemies</w:t>
      </w:r>
      <w:r w:rsidR="00412D5A">
        <w:t xml:space="preserve"> and defeat them</w:t>
      </w:r>
      <w:r w:rsidR="00C94E38">
        <w:t xml:space="preserve">. For </w:t>
      </w:r>
      <w:r w:rsidR="00C94E38" w:rsidRPr="00977F91">
        <w:t>instance</w:t>
      </w:r>
      <w:r w:rsidR="00977F91" w:rsidRPr="00977F91">
        <w:rPr>
          <w:color w:val="FF0000"/>
        </w:rPr>
        <w:t xml:space="preserve"> </w:t>
      </w:r>
      <w:r w:rsidR="00C94E38">
        <w:t xml:space="preserve">when they arrived </w:t>
      </w:r>
      <w:r w:rsidR="00C94E38" w:rsidRPr="001365A3">
        <w:t xml:space="preserve">in Italy </w:t>
      </w:r>
      <w:r w:rsidR="001365A3">
        <w:t xml:space="preserve">the Normans </w:t>
      </w:r>
      <w:r w:rsidR="00C94E38">
        <w:t xml:space="preserve">were a small group of </w:t>
      </w:r>
      <w:r w:rsidR="00C94E38">
        <w:lastRenderedPageBreak/>
        <w:t xml:space="preserve">pilgrims who came to Italy to </w:t>
      </w:r>
      <w:r w:rsidR="00A64379">
        <w:t xml:space="preserve">pay pilgrimage to St Peter the Warrior saint who were then able to take over southern Italy. </w:t>
      </w:r>
      <w:r w:rsidR="00912DD0">
        <w:t xml:space="preserve">This is also </w:t>
      </w:r>
      <w:r w:rsidR="001365A3">
        <w:t>quoted</w:t>
      </w:r>
      <w:r w:rsidR="001365A3">
        <w:rPr>
          <w:color w:val="FF0000"/>
        </w:rPr>
        <w:t xml:space="preserve"> </w:t>
      </w:r>
      <w:r w:rsidR="00912DD0">
        <w:t>in the text when it says, “</w:t>
      </w:r>
      <w:r w:rsidR="00EA077E">
        <w:t>c</w:t>
      </w:r>
      <w:r w:rsidR="00912DD0" w:rsidRPr="00912DD0">
        <w:t>utting off the heads of these huge men he made them the same size as those smaller, proving that the greatest bravery is not the prerogative of the tall, but often rests with those of shorter stature</w:t>
      </w:r>
      <w:r w:rsidR="00912DD0">
        <w:t>”</w:t>
      </w:r>
      <w:r w:rsidR="00D82014">
        <w:rPr>
          <w:rStyle w:val="FootnoteReference"/>
        </w:rPr>
        <w:footnoteReference w:id="4"/>
      </w:r>
      <w:r w:rsidR="00977F91">
        <w:t xml:space="preserve">.  </w:t>
      </w:r>
      <w:r w:rsidR="00977F91" w:rsidRPr="001365A3">
        <w:t>T</w:t>
      </w:r>
      <w:r w:rsidR="00EA077E" w:rsidRPr="001365A3">
        <w:t>his presents a</w:t>
      </w:r>
      <w:r w:rsidR="00977F91" w:rsidRPr="001365A3">
        <w:t>n</w:t>
      </w:r>
      <w:r w:rsidR="00EA077E" w:rsidRPr="001365A3">
        <w:t xml:space="preserve"> </w:t>
      </w:r>
      <w:r w:rsidR="00EA077E">
        <w:t xml:space="preserve">allegorical lesson for the audience made to inspire </w:t>
      </w:r>
      <w:r w:rsidR="001365A3">
        <w:t>future</w:t>
      </w:r>
      <w:r w:rsidR="00EA077E">
        <w:t xml:space="preserve"> Norma</w:t>
      </w:r>
      <w:r w:rsidR="00EA077E" w:rsidRPr="001365A3">
        <w:t>n</w:t>
      </w:r>
      <w:r w:rsidR="001365A3" w:rsidRPr="001365A3">
        <w:t>s</w:t>
      </w:r>
      <w:r w:rsidR="00EA077E" w:rsidRPr="001365A3">
        <w:t xml:space="preserve"> </w:t>
      </w:r>
      <w:r w:rsidR="00EA077E">
        <w:t xml:space="preserve">to fight in the face of adversity as just like in </w:t>
      </w:r>
      <w:r w:rsidR="00EA077E" w:rsidRPr="001365A3">
        <w:t xml:space="preserve">the </w:t>
      </w:r>
      <w:r w:rsidR="003118E3" w:rsidRPr="001365A3">
        <w:t>B</w:t>
      </w:r>
      <w:r w:rsidR="00EA077E" w:rsidRPr="001365A3">
        <w:t xml:space="preserve">ible small David can defeat </w:t>
      </w:r>
      <w:r w:rsidR="003118E3" w:rsidRPr="001365A3">
        <w:t xml:space="preserve">the giant </w:t>
      </w:r>
      <w:r w:rsidR="00EA077E" w:rsidRPr="001365A3">
        <w:t>Goliath</w:t>
      </w:r>
      <w:r w:rsidR="00EA077E">
        <w:t>.</w:t>
      </w:r>
      <w:r w:rsidR="00412D5A">
        <w:t xml:space="preserve"> This also portrays the strength of the Normans as even though they are seemingly outmatched</w:t>
      </w:r>
      <w:r w:rsidR="003118E3">
        <w:t>,</w:t>
      </w:r>
      <w:r w:rsidR="00412D5A">
        <w:t xml:space="preserve"> they easily overcome their adversaries with their fighting prowess which their enemies do not have. The underdog narrative is also used to make an exciting </w:t>
      </w:r>
      <w:r w:rsidR="00412D5A" w:rsidRPr="001365A3">
        <w:t>story</w:t>
      </w:r>
      <w:r w:rsidR="003118E3" w:rsidRPr="001365A3">
        <w:t xml:space="preserve">, </w:t>
      </w:r>
      <w:r w:rsidR="00412D5A" w:rsidRPr="001365A3">
        <w:t xml:space="preserve">as it </w:t>
      </w:r>
      <w:r w:rsidR="00412D5A">
        <w:t xml:space="preserve">is less entertaining to read if there is no </w:t>
      </w:r>
      <w:r w:rsidR="00412D5A" w:rsidRPr="001365A3">
        <w:t xml:space="preserve">adversity </w:t>
      </w:r>
      <w:r w:rsidR="003118E3" w:rsidRPr="001365A3">
        <w:t xml:space="preserve">for the hero to overcome </w:t>
      </w:r>
      <w:r w:rsidR="00412D5A" w:rsidRPr="001365A3">
        <w:t>therefore when the Normans are the underdogs it makes the audience sympathise with the</w:t>
      </w:r>
      <w:r w:rsidR="001365A3" w:rsidRPr="001365A3">
        <w:t>m</w:t>
      </w:r>
      <w:r w:rsidR="00412D5A" w:rsidRPr="001365A3">
        <w:t xml:space="preserve"> </w:t>
      </w:r>
      <w:r w:rsidR="003118E3" w:rsidRPr="003118E3">
        <w:rPr>
          <w:color w:val="FF0000"/>
        </w:rPr>
        <w:t xml:space="preserve"> </w:t>
      </w:r>
      <w:r w:rsidR="00412D5A">
        <w:t>and root for them to win the day. The text was made to be</w:t>
      </w:r>
      <w:r w:rsidR="00FE514E">
        <w:t xml:space="preserve"> looked at by future generations and </w:t>
      </w:r>
      <w:r w:rsidR="00FE514E" w:rsidRPr="00FE514E">
        <w:t>historians</w:t>
      </w:r>
      <w:r w:rsidR="00412D5A" w:rsidRPr="00FE514E">
        <w:t xml:space="preserve"> </w:t>
      </w:r>
      <w:r w:rsidR="00FE514E" w:rsidRPr="00FE514E">
        <w:t xml:space="preserve">to teach them about these significant people in Norman history and to present the core values that the Normans held </w:t>
      </w:r>
      <w:r w:rsidR="003118E3" w:rsidRPr="00FE514E">
        <w:t xml:space="preserve">so </w:t>
      </w:r>
      <w:r w:rsidR="003118E3">
        <w:t>they</w:t>
      </w:r>
      <w:r w:rsidR="00FE514E">
        <w:t xml:space="preserve"> as a people</w:t>
      </w:r>
      <w:r w:rsidR="003118E3">
        <w:t xml:space="preserve"> would </w:t>
      </w:r>
      <w:r w:rsidR="00412D5A">
        <w:t xml:space="preserve">be </w:t>
      </w:r>
      <w:r w:rsidR="00FE514E">
        <w:t>looked upon in</w:t>
      </w:r>
      <w:r w:rsidR="00412D5A">
        <w:t xml:space="preserve"> praise </w:t>
      </w:r>
      <w:r w:rsidR="00303E73">
        <w:t>for</w:t>
      </w:r>
      <w:r w:rsidR="00412D5A">
        <w:t xml:space="preserve"> the</w:t>
      </w:r>
      <w:r w:rsidR="00FE514E">
        <w:t xml:space="preserve">ir </w:t>
      </w:r>
      <w:r w:rsidR="00412D5A">
        <w:t>achievement</w:t>
      </w:r>
      <w:r w:rsidR="00FE514E">
        <w:t>s</w:t>
      </w:r>
      <w:r w:rsidR="003118E3" w:rsidRPr="00FE514E">
        <w:t xml:space="preserve">. This would mean </w:t>
      </w:r>
      <w:r w:rsidR="00412D5A" w:rsidRPr="00FE514E">
        <w:t xml:space="preserve">that </w:t>
      </w:r>
      <w:r w:rsidR="00412D5A">
        <w:t xml:space="preserve">in future years they would be remembered as a strong people who were able to overcome challenges with their superior military might and thinking. </w:t>
      </w:r>
    </w:p>
    <w:p w14:paraId="6CA2F06B" w14:textId="4DAB2552" w:rsidR="00B6651E" w:rsidRDefault="00674EA9">
      <w:r>
        <w:t xml:space="preserve">William of Apulia presents the Normans fighting strength through the metaphor of a lion. This presents the fury and </w:t>
      </w:r>
      <w:r w:rsidR="00693695">
        <w:t>strength of the Norman army</w:t>
      </w:r>
      <w:r w:rsidR="00323310">
        <w:t xml:space="preserve"> but also the Normans right to take over Italy as the lion is considered to be the king of beasts so it is therefore describing the Normans as nobility giving them a claim to the land</w:t>
      </w:r>
      <w:r w:rsidR="00693695">
        <w:t xml:space="preserve">. </w:t>
      </w:r>
      <w:r w:rsidR="00323310">
        <w:t xml:space="preserve">The lion </w:t>
      </w:r>
      <w:r w:rsidR="00AC118E">
        <w:t>also represented the Normans since it was on</w:t>
      </w:r>
      <w:r w:rsidR="00AC118E" w:rsidRPr="00AC118E">
        <w:t xml:space="preserve"> William the Conqueror</w:t>
      </w:r>
      <w:r w:rsidR="00AC118E">
        <w:t>’s banner when he invaded Britain making it an emblem for the Normans</w:t>
      </w:r>
      <w:r w:rsidR="00323310">
        <w:t>.</w:t>
      </w:r>
      <w:r w:rsidR="00AC118E">
        <w:t xml:space="preserve"> </w:t>
      </w:r>
      <w:r w:rsidR="00141824">
        <w:t>The</w:t>
      </w:r>
      <w:r w:rsidR="00323310">
        <w:t xml:space="preserve"> might of the Norman army</w:t>
      </w:r>
      <w:r w:rsidR="00621FD1">
        <w:t xml:space="preserve"> is </w:t>
      </w:r>
      <w:r w:rsidR="00323310">
        <w:t>seen in the text</w:t>
      </w:r>
      <w:r w:rsidR="00621FD1">
        <w:t xml:space="preserve"> through hyperbole as it is impossible for a human to fight on horseback with both a lance and sword in each hand. This is done to </w:t>
      </w:r>
      <w:r w:rsidR="003118E3" w:rsidRPr="00513A69">
        <w:t>show</w:t>
      </w:r>
      <w:r w:rsidR="000E6C37" w:rsidRPr="000E6C37">
        <w:rPr>
          <w:color w:val="FF0000"/>
        </w:rPr>
        <w:t xml:space="preserve"> </w:t>
      </w:r>
      <w:r w:rsidR="00621FD1">
        <w:t xml:space="preserve">how the Normans are the most elite fighting force and can do more than </w:t>
      </w:r>
      <w:r w:rsidR="00621FD1" w:rsidRPr="00513A69">
        <w:t>the</w:t>
      </w:r>
      <w:r w:rsidR="000E6C37" w:rsidRPr="00513A69">
        <w:t xml:space="preserve"> a</w:t>
      </w:r>
      <w:r w:rsidR="00621FD1" w:rsidRPr="00513A69">
        <w:t xml:space="preserve"> </w:t>
      </w:r>
      <w:r w:rsidR="00621FD1">
        <w:t xml:space="preserve">mere man. </w:t>
      </w:r>
      <w:r w:rsidR="00DB6D2B">
        <w:t xml:space="preserve">It also </w:t>
      </w:r>
      <w:r w:rsidR="00073D7E">
        <w:t>reflects the popular writing tropes of the time which is also seen in</w:t>
      </w:r>
      <w:r w:rsidR="00492A12">
        <w:t xml:space="preserve"> </w:t>
      </w:r>
      <w:r w:rsidR="00492A12" w:rsidRPr="00492A12">
        <w:t xml:space="preserve">Chansons de </w:t>
      </w:r>
      <w:proofErr w:type="spellStart"/>
      <w:r w:rsidR="00492A12" w:rsidRPr="00492A12">
        <w:t>Geste</w:t>
      </w:r>
      <w:proofErr w:type="spellEnd"/>
      <w:r w:rsidR="0091050B">
        <w:t xml:space="preserve"> </w:t>
      </w:r>
      <w:r w:rsidR="00857762">
        <w:t>literature</w:t>
      </w:r>
      <w:r w:rsidR="00705886">
        <w:t>.</w:t>
      </w:r>
      <w:r w:rsidR="00857762">
        <w:t xml:space="preserve"> </w:t>
      </w:r>
      <w:r w:rsidR="00EC7BDC">
        <w:t xml:space="preserve">The ferocity and skill of their fighting </w:t>
      </w:r>
      <w:r w:rsidR="00EC7BDC" w:rsidRPr="00513A69">
        <w:t>could be</w:t>
      </w:r>
      <w:r w:rsidR="000E6C37" w:rsidRPr="00513A69">
        <w:t xml:space="preserve"> </w:t>
      </w:r>
      <w:r w:rsidR="00513A69" w:rsidRPr="00513A69">
        <w:t xml:space="preserve">traced </w:t>
      </w:r>
      <w:r w:rsidR="00EC7BDC">
        <w:t xml:space="preserve">back to their Viking roots as the Vikings were known to pillage across Europe which is also how the Normans managed to conquer southern Italy and later Sicily. </w:t>
      </w:r>
      <w:r w:rsidR="00857762">
        <w:t xml:space="preserve">Chansons de </w:t>
      </w:r>
      <w:proofErr w:type="spellStart"/>
      <w:r w:rsidR="00857762">
        <w:t>Geste</w:t>
      </w:r>
      <w:proofErr w:type="spellEnd"/>
      <w:r w:rsidR="00857762">
        <w:t xml:space="preserve"> was an oral poem </w:t>
      </w:r>
      <w:r w:rsidR="00857762" w:rsidRPr="00513A69">
        <w:t xml:space="preserve">which would have been performed </w:t>
      </w:r>
      <w:r w:rsidR="000E6C37" w:rsidRPr="00513A69">
        <w:t>to spread the word</w:t>
      </w:r>
      <w:r w:rsidR="00513A69" w:rsidRPr="00513A69">
        <w:t xml:space="preserve"> to a mostly illiterate </w:t>
      </w:r>
      <w:r w:rsidR="00D82014" w:rsidRPr="00513A69">
        <w:t>populous</w:t>
      </w:r>
      <w:r w:rsidR="000E6C37" w:rsidRPr="00513A69">
        <w:t xml:space="preserve"> </w:t>
      </w:r>
      <w:r w:rsidR="00857762">
        <w:t>of their</w:t>
      </w:r>
      <w:r w:rsidR="00FE514E">
        <w:t xml:space="preserve"> superior</w:t>
      </w:r>
      <w:r w:rsidR="00857762">
        <w:t xml:space="preserve"> fighting ability</w:t>
      </w:r>
      <w:r w:rsidR="00FE514E">
        <w:t xml:space="preserve"> presented through hyperbole to stay in the audiences </w:t>
      </w:r>
      <w:r w:rsidR="00FE514E" w:rsidRPr="00FE514E">
        <w:t>mind</w:t>
      </w:r>
      <w:r w:rsidR="00857762" w:rsidRPr="00FE514E">
        <w:t xml:space="preserve"> </w:t>
      </w:r>
      <w:r w:rsidR="00FE514E" w:rsidRPr="00FE514E">
        <w:t>and would therefore spread to others</w:t>
      </w:r>
      <w:r w:rsidR="00141824">
        <w:t>,</w:t>
      </w:r>
      <w:r w:rsidR="00FE514E" w:rsidRPr="00FE514E">
        <w:t xml:space="preserve"> as they would repeat the most memorable pieces and </w:t>
      </w:r>
      <w:r w:rsidR="00857762" w:rsidRPr="00FE514E">
        <w:t>i</w:t>
      </w:r>
      <w:r w:rsidR="00857762">
        <w:t>ntimidate those who would hear it and inspire other Normans to train to be just as strong as the heroes in the poem.</w:t>
      </w:r>
    </w:p>
    <w:p w14:paraId="41EE22E5" w14:textId="0F09B02D" w:rsidR="00165101" w:rsidRDefault="00165101">
      <w:r>
        <w:t xml:space="preserve">The description of the Normans in battle portray a fighting force who were noble and </w:t>
      </w:r>
      <w:r w:rsidRPr="00FE514E">
        <w:t xml:space="preserve">courageous. </w:t>
      </w:r>
      <w:r>
        <w:t>This is seen when Robert “</w:t>
      </w:r>
      <w:r w:rsidRPr="00165101">
        <w:t>charged fiercely and proudly into the midst of the hostile ranks”</w:t>
      </w:r>
      <w:r w:rsidR="00D82014">
        <w:rPr>
          <w:rStyle w:val="FootnoteReference"/>
        </w:rPr>
        <w:footnoteReference w:id="5"/>
      </w:r>
      <w:r>
        <w:t>, this is an image the Normans would like to portray themselves as to make them appear as the heroes</w:t>
      </w:r>
      <w:r w:rsidRPr="00513A69">
        <w:t xml:space="preserve">. </w:t>
      </w:r>
      <w:r w:rsidR="00755BB5" w:rsidRPr="00513A69">
        <w:t xml:space="preserve">As </w:t>
      </w:r>
      <w:r w:rsidR="00513A69">
        <w:t>t</w:t>
      </w:r>
      <w:r w:rsidR="00755BB5" w:rsidRPr="00513A69">
        <w:t xml:space="preserve">he </w:t>
      </w:r>
      <w:r w:rsidR="00755BB5">
        <w:t xml:space="preserve">reason that Robert is attacking so fiercely is that he’s seen his brother attacked therefore he is being noble and rushing to his </w:t>
      </w:r>
      <w:r w:rsidR="00985512">
        <w:t>defence</w:t>
      </w:r>
      <w:r w:rsidR="00755BB5">
        <w:t xml:space="preserve"> therefore making the attack </w:t>
      </w:r>
      <w:r w:rsidR="00985512">
        <w:t>in the right</w:t>
      </w:r>
      <w:r w:rsidR="00D942E3">
        <w:t xml:space="preserve"> as it has a just cause</w:t>
      </w:r>
      <w:r w:rsidR="00985512">
        <w:t xml:space="preserve">. This makes the Normans appear righteous as they are not the ones </w:t>
      </w:r>
      <w:r w:rsidR="00985512" w:rsidRPr="00FE514E">
        <w:t>starting the fight</w:t>
      </w:r>
      <w:r w:rsidR="0096106B" w:rsidRPr="00FE514E">
        <w:t xml:space="preserve">, </w:t>
      </w:r>
      <w:r w:rsidR="00985512" w:rsidRPr="00FE514E">
        <w:t xml:space="preserve">it is their </w:t>
      </w:r>
      <w:r w:rsidR="00985512">
        <w:t>enemies</w:t>
      </w:r>
      <w:r w:rsidR="0096106B" w:rsidRPr="00513A69">
        <w:t xml:space="preserve">.  It also </w:t>
      </w:r>
      <w:r w:rsidR="00985512" w:rsidRPr="00513A69">
        <w:t>therefore portray</w:t>
      </w:r>
      <w:r w:rsidR="0096106B" w:rsidRPr="00513A69">
        <w:t>s</w:t>
      </w:r>
      <w:r w:rsidR="00985512" w:rsidRPr="00513A69">
        <w:t xml:space="preserve"> them</w:t>
      </w:r>
      <w:r w:rsidR="0096106B" w:rsidRPr="00513A69">
        <w:t xml:space="preserve"> </w:t>
      </w:r>
      <w:r w:rsidR="00985512" w:rsidRPr="00513A69">
        <w:t xml:space="preserve">as </w:t>
      </w:r>
      <w:r w:rsidR="00985512">
        <w:t>virtuous as it is not them that are in the wrong but instead their enemies for attacking them first</w:t>
      </w:r>
      <w:r w:rsidR="002978B4">
        <w:t xml:space="preserve"> ther</w:t>
      </w:r>
      <w:r w:rsidR="00D942E3">
        <w:t>efore they must defend themselves and uphold their honour</w:t>
      </w:r>
      <w:r w:rsidR="00985512">
        <w:t>.</w:t>
      </w:r>
    </w:p>
    <w:p w14:paraId="67BD85ED" w14:textId="5E1D9BD8" w:rsidR="000E7102" w:rsidRDefault="00B26E3D">
      <w:r>
        <w:t>In light of this text William of Apulia may not be a credible source for looking at the Norman take over of southern Italy in a sense that he embellishes the truth with hyperbole. However</w:t>
      </w:r>
      <w:r w:rsidR="0096106B">
        <w:t>,</w:t>
      </w:r>
      <w:r>
        <w:t xml:space="preserve"> the text does provide insight into how the Normans wanted to present themselves to the rest of the world in </w:t>
      </w:r>
      <w:r>
        <w:lastRenderedPageBreak/>
        <w:t>their literature and to those in the future who would look back at these texts as historical writings to fi</w:t>
      </w:r>
      <w:r w:rsidR="004108E4">
        <w:t>n</w:t>
      </w:r>
      <w:r>
        <w:t>d out about th</w:t>
      </w:r>
      <w:r w:rsidR="004108E4">
        <w:t xml:space="preserve">eir deeds. The image that the Normans wanted to </w:t>
      </w:r>
      <w:r w:rsidR="004108E4" w:rsidRPr="0096106B">
        <w:rPr>
          <w:color w:val="000000" w:themeColor="text1"/>
        </w:rPr>
        <w:t>portray</w:t>
      </w:r>
      <w:r w:rsidR="00FE514E">
        <w:rPr>
          <w:color w:val="000000" w:themeColor="text1"/>
        </w:rPr>
        <w:t xml:space="preserve"> </w:t>
      </w:r>
      <w:r w:rsidR="004108E4">
        <w:t xml:space="preserve">was that of skilled fighters </w:t>
      </w:r>
      <w:r w:rsidR="004108E4" w:rsidRPr="00513A69">
        <w:t>who were far superior to their enemies which is seen in the impossible actions described by William</w:t>
      </w:r>
      <w:r w:rsidR="0096106B" w:rsidRPr="00513A69">
        <w:t xml:space="preserve"> of Apulia</w:t>
      </w:r>
      <w:r w:rsidR="004108E4" w:rsidRPr="00513A69">
        <w:t xml:space="preserve">. The Normans </w:t>
      </w:r>
      <w:r w:rsidR="004108E4">
        <w:t>also wanted to portray themselves as noble and virtuous hence why they do not start the battle</w:t>
      </w:r>
      <w:r w:rsidR="0096106B">
        <w:t xml:space="preserve">, this </w:t>
      </w:r>
      <w:r w:rsidR="0096106B" w:rsidRPr="0096106B">
        <w:rPr>
          <w:color w:val="000000" w:themeColor="text1"/>
        </w:rPr>
        <w:t>means</w:t>
      </w:r>
      <w:r w:rsidR="004108E4" w:rsidRPr="0096106B">
        <w:rPr>
          <w:color w:val="FF0000"/>
        </w:rPr>
        <w:t xml:space="preserve"> </w:t>
      </w:r>
      <w:r w:rsidR="004108E4">
        <w:t xml:space="preserve">they can be seen as good Christians who only fight a just war. </w:t>
      </w:r>
      <w:r w:rsidR="00CA44A7">
        <w:t xml:space="preserve">This was also done by the Normans </w:t>
      </w:r>
      <w:r w:rsidR="00CA44A7" w:rsidRPr="00513A69">
        <w:t xml:space="preserve">being </w:t>
      </w:r>
      <w:r w:rsidR="00513A69" w:rsidRPr="00513A69">
        <w:t xml:space="preserve">shown </w:t>
      </w:r>
      <w:r w:rsidR="00CA44A7" w:rsidRPr="00513A69">
        <w:t xml:space="preserve">as </w:t>
      </w:r>
      <w:r w:rsidR="00CA44A7">
        <w:t xml:space="preserve">underdogs as it would make them seem more capable and provide an exciting and interesting story to be read about how they overcame adversity by using their strengths to win. </w:t>
      </w:r>
      <w:r w:rsidR="004108E4">
        <w:t>Th</w:t>
      </w:r>
      <w:r w:rsidR="00CA44A7">
        <w:t>e</w:t>
      </w:r>
      <w:r w:rsidR="004108E4">
        <w:t xml:space="preserve"> </w:t>
      </w:r>
      <w:r w:rsidR="00CA44A7">
        <w:t>text written</w:t>
      </w:r>
      <w:r w:rsidR="004108E4">
        <w:t xml:space="preserve"> </w:t>
      </w:r>
      <w:r w:rsidR="00CA44A7">
        <w:t>by</w:t>
      </w:r>
      <w:r w:rsidR="004108E4">
        <w:t xml:space="preserve"> William of Apulia would have</w:t>
      </w:r>
      <w:r w:rsidR="00CA44A7">
        <w:t xml:space="preserve"> also</w:t>
      </w:r>
      <w:r w:rsidR="004108E4">
        <w:t xml:space="preserve"> been used as a credible source of history, therefore by presenting the Normans as having a just claim to Southern Italy it would therefore </w:t>
      </w:r>
      <w:r w:rsidR="00CA44A7">
        <w:t xml:space="preserve">cement their claim of Italy. </w:t>
      </w:r>
    </w:p>
    <w:p w14:paraId="6CC7D406" w14:textId="77777777" w:rsidR="002A0EB7" w:rsidRDefault="002A0EB7"/>
    <w:p w14:paraId="1E40E0A3" w14:textId="77777777" w:rsidR="00141824" w:rsidRDefault="00141824"/>
    <w:p w14:paraId="44AA8A52" w14:textId="77777777" w:rsidR="00141824" w:rsidRDefault="00141824"/>
    <w:p w14:paraId="76A59EA1" w14:textId="77777777" w:rsidR="00141824" w:rsidRDefault="00141824"/>
    <w:p w14:paraId="4B6356D7" w14:textId="77777777" w:rsidR="00141824" w:rsidRDefault="00141824"/>
    <w:p w14:paraId="5EFCCCC7" w14:textId="77777777" w:rsidR="00141824" w:rsidRDefault="00141824"/>
    <w:p w14:paraId="3F5436EC" w14:textId="77777777" w:rsidR="00141824" w:rsidRDefault="00141824"/>
    <w:p w14:paraId="5234E0ED" w14:textId="77777777" w:rsidR="00141824" w:rsidRDefault="00141824"/>
    <w:p w14:paraId="625FA4B9" w14:textId="77777777" w:rsidR="00141824" w:rsidRDefault="00141824"/>
    <w:p w14:paraId="36A6C80E" w14:textId="77777777" w:rsidR="00141824" w:rsidRDefault="00141824"/>
    <w:p w14:paraId="67D2428A" w14:textId="77777777" w:rsidR="00141824" w:rsidRDefault="00141824"/>
    <w:p w14:paraId="6E849041" w14:textId="77777777" w:rsidR="00141824" w:rsidRDefault="00141824"/>
    <w:p w14:paraId="64C854C8" w14:textId="77777777" w:rsidR="00141824" w:rsidRDefault="00141824"/>
    <w:p w14:paraId="089B12A4" w14:textId="77777777" w:rsidR="00141824" w:rsidRDefault="00141824"/>
    <w:p w14:paraId="2A6E6BEF" w14:textId="77777777" w:rsidR="00141824" w:rsidRDefault="00141824"/>
    <w:p w14:paraId="5E4B613E" w14:textId="77777777" w:rsidR="00141824" w:rsidRDefault="00141824"/>
    <w:p w14:paraId="4A05018F" w14:textId="77777777" w:rsidR="00141824" w:rsidRDefault="00141824"/>
    <w:p w14:paraId="1F15458D" w14:textId="77777777" w:rsidR="00141824" w:rsidRDefault="00141824"/>
    <w:p w14:paraId="175C1E5A" w14:textId="77777777" w:rsidR="00141824" w:rsidRDefault="00141824"/>
    <w:p w14:paraId="1241A6E2" w14:textId="77777777" w:rsidR="00141824" w:rsidRDefault="00141824"/>
    <w:p w14:paraId="0DA6EBAE" w14:textId="77777777" w:rsidR="00141824" w:rsidRDefault="00141824"/>
    <w:p w14:paraId="02AD1CEC" w14:textId="77777777" w:rsidR="00141824" w:rsidRDefault="00141824"/>
    <w:p w14:paraId="6B2940F6" w14:textId="77777777" w:rsidR="00141824" w:rsidRDefault="00141824"/>
    <w:p w14:paraId="744DDC73" w14:textId="77777777" w:rsidR="004515BA" w:rsidRDefault="004515BA"/>
    <w:p w14:paraId="491DDED8" w14:textId="338444BD" w:rsidR="002A0EB7" w:rsidRPr="00141824" w:rsidRDefault="002A0EB7">
      <w:pPr>
        <w:rPr>
          <w:b/>
          <w:sz w:val="24"/>
          <w:szCs w:val="24"/>
          <w:u w:val="single"/>
        </w:rPr>
      </w:pPr>
      <w:bookmarkStart w:id="1" w:name="_GoBack"/>
      <w:bookmarkEnd w:id="1"/>
      <w:r w:rsidRPr="00141824">
        <w:rPr>
          <w:b/>
          <w:sz w:val="24"/>
          <w:szCs w:val="24"/>
          <w:u w:val="single"/>
        </w:rPr>
        <w:lastRenderedPageBreak/>
        <w:t xml:space="preserve">Bibliography: </w:t>
      </w:r>
    </w:p>
    <w:p w14:paraId="19FAD744" w14:textId="77777777" w:rsidR="002A0EB7" w:rsidRPr="00141824" w:rsidRDefault="002A0EB7">
      <w:pPr>
        <w:rPr>
          <w:b/>
          <w:u w:val="single"/>
        </w:rPr>
      </w:pPr>
      <w:r w:rsidRPr="00141824">
        <w:rPr>
          <w:b/>
          <w:u w:val="single"/>
        </w:rPr>
        <w:t xml:space="preserve">Primary source: </w:t>
      </w:r>
    </w:p>
    <w:p w14:paraId="47211A87" w14:textId="77777777" w:rsidR="005E781F" w:rsidRDefault="005E781F">
      <w:r w:rsidRPr="005E781F">
        <w:t xml:space="preserve">William of Apulia, </w:t>
      </w:r>
      <w:r w:rsidRPr="003B7018">
        <w:rPr>
          <w:i/>
        </w:rPr>
        <w:t>The Deeds of Robert Guiscard</w:t>
      </w:r>
      <w:r w:rsidRPr="005E781F">
        <w:t>, trans. by G.A. Loud (Palermo, 1963).</w:t>
      </w:r>
    </w:p>
    <w:p w14:paraId="5C038A2D" w14:textId="77777777" w:rsidR="002A0EB7" w:rsidRPr="00141824" w:rsidRDefault="002A0EB7">
      <w:pPr>
        <w:rPr>
          <w:b/>
          <w:u w:val="single"/>
        </w:rPr>
      </w:pPr>
      <w:r w:rsidRPr="00141824">
        <w:rPr>
          <w:b/>
          <w:u w:val="single"/>
        </w:rPr>
        <w:t xml:space="preserve">Secondary source: </w:t>
      </w:r>
    </w:p>
    <w:p w14:paraId="0ED8D816" w14:textId="518F4089" w:rsidR="002A0EB7" w:rsidRDefault="002A0EB7">
      <w:r w:rsidRPr="002A0EB7">
        <w:t>Brown</w:t>
      </w:r>
      <w:r>
        <w:t xml:space="preserve"> </w:t>
      </w:r>
      <w:r w:rsidRPr="002A0EB7">
        <w:t xml:space="preserve">Paul (2011) </w:t>
      </w:r>
      <w:r w:rsidRPr="003B7018">
        <w:rPr>
          <w:i/>
        </w:rPr>
        <w:t xml:space="preserve">The </w:t>
      </w:r>
      <w:proofErr w:type="spellStart"/>
      <w:r w:rsidRPr="003B7018">
        <w:rPr>
          <w:i/>
        </w:rPr>
        <w:t>Gesta</w:t>
      </w:r>
      <w:proofErr w:type="spellEnd"/>
      <w:r w:rsidRPr="003B7018">
        <w:rPr>
          <w:i/>
        </w:rPr>
        <w:t xml:space="preserve"> Roberti </w:t>
      </w:r>
      <w:proofErr w:type="spellStart"/>
      <w:r w:rsidRPr="003B7018">
        <w:rPr>
          <w:i/>
        </w:rPr>
        <w:t>Wiscardi</w:t>
      </w:r>
      <w:proofErr w:type="spellEnd"/>
      <w:r w:rsidRPr="003B7018">
        <w:rPr>
          <w:i/>
        </w:rPr>
        <w:t>: A ‘Byzantine’ history?</w:t>
      </w:r>
      <w:r w:rsidRPr="002A0EB7">
        <w:t xml:space="preserve">, Journal of Medieval History, 37:2, 162-179, </w:t>
      </w:r>
      <w:r w:rsidR="00C47B51" w:rsidRPr="00C47B51">
        <w:t xml:space="preserve">available at: </w:t>
      </w:r>
      <w:hyperlink r:id="rId7" w:history="1">
        <w:r w:rsidR="00C47B51" w:rsidRPr="00CC3756">
          <w:rPr>
            <w:rStyle w:val="Hyperlink"/>
          </w:rPr>
          <w:t>https://www.tandfonline.com/doi/full/10.1016/j.jmedhist.2011.02.001</w:t>
        </w:r>
      </w:hyperlink>
      <w:r w:rsidR="00C47B51">
        <w:t xml:space="preserve"> </w:t>
      </w:r>
    </w:p>
    <w:p w14:paraId="2FE68182" w14:textId="485339A9" w:rsidR="002A0EB7" w:rsidRDefault="002A0EB7">
      <w:r w:rsidRPr="002A0EB7">
        <w:t>William A.</w:t>
      </w:r>
      <w:r>
        <w:t xml:space="preserve"> </w:t>
      </w:r>
      <w:r w:rsidRPr="002A0EB7">
        <w:t xml:space="preserve">Percy,  </w:t>
      </w:r>
      <w:r w:rsidRPr="003B7018">
        <w:rPr>
          <w:i/>
        </w:rPr>
        <w:t>“Speculum.”</w:t>
      </w:r>
      <w:r w:rsidRPr="002A0EB7">
        <w:t xml:space="preserve"> Speculum, vol. 71, no. 2, 1996, pp. 507–508. JSTOR, </w:t>
      </w:r>
      <w:r w:rsidR="00C47B51" w:rsidRPr="00C47B51">
        <w:t xml:space="preserve">available at: </w:t>
      </w:r>
      <w:hyperlink r:id="rId8" w:history="1">
        <w:r w:rsidR="00C47B51" w:rsidRPr="00CC3756">
          <w:rPr>
            <w:rStyle w:val="Hyperlink"/>
          </w:rPr>
          <w:t>https://www.jstor.org/stable/2865486</w:t>
        </w:r>
      </w:hyperlink>
      <w:r w:rsidR="00C47B51">
        <w:t xml:space="preserve"> </w:t>
      </w:r>
    </w:p>
    <w:p w14:paraId="390336F0" w14:textId="77777777" w:rsidR="002A0EB7" w:rsidRDefault="002A0EB7"/>
    <w:sectPr w:rsidR="002A0E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39BF20" w14:textId="77777777" w:rsidR="00C079F4" w:rsidRDefault="00C079F4" w:rsidP="00713836">
      <w:pPr>
        <w:spacing w:after="0" w:line="240" w:lineRule="auto"/>
      </w:pPr>
      <w:r>
        <w:separator/>
      </w:r>
    </w:p>
  </w:endnote>
  <w:endnote w:type="continuationSeparator" w:id="0">
    <w:p w14:paraId="667CA4A1" w14:textId="77777777" w:rsidR="00C079F4" w:rsidRDefault="00C079F4" w:rsidP="00713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4C9E0F" w14:textId="77777777" w:rsidR="00C079F4" w:rsidRDefault="00C079F4" w:rsidP="00713836">
      <w:pPr>
        <w:spacing w:after="0" w:line="240" w:lineRule="auto"/>
      </w:pPr>
      <w:r>
        <w:separator/>
      </w:r>
    </w:p>
  </w:footnote>
  <w:footnote w:type="continuationSeparator" w:id="0">
    <w:p w14:paraId="2A99913F" w14:textId="77777777" w:rsidR="00C079F4" w:rsidRDefault="00C079F4" w:rsidP="00713836">
      <w:pPr>
        <w:spacing w:after="0" w:line="240" w:lineRule="auto"/>
      </w:pPr>
      <w:r>
        <w:continuationSeparator/>
      </w:r>
    </w:p>
  </w:footnote>
  <w:footnote w:id="1">
    <w:p w14:paraId="1C9A9036" w14:textId="0C305C26" w:rsidR="00713836" w:rsidRDefault="00713836">
      <w:pPr>
        <w:pStyle w:val="FootnoteText"/>
      </w:pPr>
      <w:r>
        <w:rPr>
          <w:rStyle w:val="FootnoteReference"/>
        </w:rPr>
        <w:footnoteRef/>
      </w:r>
      <w:r>
        <w:t xml:space="preserve"> </w:t>
      </w:r>
      <w:r w:rsidRPr="00713836">
        <w:t xml:space="preserve">Percy, William A. “Speculum.” Speculum, vol. 71, no. 2, 1996, pp. 507–508. JSTOR, </w:t>
      </w:r>
      <w:r w:rsidR="009C1F40">
        <w:t>available at:</w:t>
      </w:r>
      <w:r w:rsidRPr="00713836">
        <w:t xml:space="preserve"> </w:t>
      </w:r>
      <w:hyperlink r:id="rId1" w:history="1">
        <w:r w:rsidR="009C1F40" w:rsidRPr="00CC3756">
          <w:rPr>
            <w:rStyle w:val="Hyperlink"/>
          </w:rPr>
          <w:t>https://www.jstor.org/stable/2865486</w:t>
        </w:r>
      </w:hyperlink>
      <w:r w:rsidR="009C1F40">
        <w:t xml:space="preserve"> </w:t>
      </w:r>
    </w:p>
  </w:footnote>
  <w:footnote w:id="2">
    <w:p w14:paraId="709B286E" w14:textId="4B5E8312" w:rsidR="00B26E3D" w:rsidRDefault="00B26E3D">
      <w:pPr>
        <w:pStyle w:val="FootnoteText"/>
      </w:pPr>
      <w:r>
        <w:rPr>
          <w:rStyle w:val="FootnoteReference"/>
        </w:rPr>
        <w:footnoteRef/>
      </w:r>
      <w:r>
        <w:t xml:space="preserve"> </w:t>
      </w:r>
      <w:bookmarkStart w:id="0" w:name="_Hlk528942977"/>
      <w:r w:rsidRPr="00B26E3D">
        <w:t xml:space="preserve">Paul Brown (2011) The </w:t>
      </w:r>
      <w:proofErr w:type="spellStart"/>
      <w:r w:rsidRPr="00B26E3D">
        <w:t>Gesta</w:t>
      </w:r>
      <w:proofErr w:type="spellEnd"/>
      <w:r w:rsidRPr="00B26E3D">
        <w:t xml:space="preserve"> Roberti </w:t>
      </w:r>
      <w:proofErr w:type="spellStart"/>
      <w:r w:rsidRPr="00B26E3D">
        <w:t>Wiscardi</w:t>
      </w:r>
      <w:proofErr w:type="spellEnd"/>
      <w:r w:rsidRPr="00B26E3D">
        <w:t>: A ‘Byzantine’ history?, Journal of Medieval History, 37:2, 162-179</w:t>
      </w:r>
      <w:bookmarkEnd w:id="0"/>
      <w:r w:rsidR="009C1F40">
        <w:t xml:space="preserve"> available at: </w:t>
      </w:r>
      <w:hyperlink r:id="rId2" w:history="1">
        <w:r w:rsidR="009C1F40" w:rsidRPr="00CC3756">
          <w:rPr>
            <w:rStyle w:val="Hyperlink"/>
          </w:rPr>
          <w:t>https://www.tandfonline.com/doi/full/10.1016/j.jmedhist.2011.02.001</w:t>
        </w:r>
      </w:hyperlink>
      <w:r w:rsidR="009C1F40">
        <w:t xml:space="preserve"> </w:t>
      </w:r>
    </w:p>
  </w:footnote>
  <w:footnote w:id="3">
    <w:p w14:paraId="2155CA7E" w14:textId="5EE9617A" w:rsidR="00D82014" w:rsidRDefault="00D82014">
      <w:pPr>
        <w:pStyle w:val="FootnoteText"/>
      </w:pPr>
      <w:r>
        <w:rPr>
          <w:rStyle w:val="FootnoteReference"/>
        </w:rPr>
        <w:footnoteRef/>
      </w:r>
      <w:r>
        <w:t xml:space="preserve"> </w:t>
      </w:r>
      <w:r w:rsidRPr="00D82014">
        <w:t xml:space="preserve">William of Apulia, </w:t>
      </w:r>
      <w:r w:rsidRPr="009C1F40">
        <w:rPr>
          <w:i/>
        </w:rPr>
        <w:t>The Deeds of Robert Guiscard</w:t>
      </w:r>
      <w:r w:rsidRPr="00D82014">
        <w:t>, trans. by G.A. Loud (Palermo, 1963).</w:t>
      </w:r>
    </w:p>
  </w:footnote>
  <w:footnote w:id="4">
    <w:p w14:paraId="47CC5C99" w14:textId="1C69E44B" w:rsidR="00D82014" w:rsidRDefault="00D82014">
      <w:pPr>
        <w:pStyle w:val="FootnoteText"/>
      </w:pPr>
      <w:r>
        <w:rPr>
          <w:rStyle w:val="FootnoteReference"/>
        </w:rPr>
        <w:footnoteRef/>
      </w:r>
      <w:r>
        <w:t xml:space="preserve"> </w:t>
      </w:r>
      <w:r w:rsidRPr="00D82014">
        <w:t xml:space="preserve">William of Apulia, </w:t>
      </w:r>
      <w:r w:rsidRPr="009C1F40">
        <w:rPr>
          <w:i/>
        </w:rPr>
        <w:t>The Deeds of Robert Guiscard</w:t>
      </w:r>
      <w:r w:rsidR="009C1F40">
        <w:t>.</w:t>
      </w:r>
    </w:p>
  </w:footnote>
  <w:footnote w:id="5">
    <w:p w14:paraId="01B8696F" w14:textId="1CAA3413" w:rsidR="00D82014" w:rsidRDefault="00D82014">
      <w:pPr>
        <w:pStyle w:val="FootnoteText"/>
      </w:pPr>
      <w:r>
        <w:rPr>
          <w:rStyle w:val="FootnoteReference"/>
        </w:rPr>
        <w:footnoteRef/>
      </w:r>
      <w:r>
        <w:t xml:space="preserve"> </w:t>
      </w:r>
      <w:r w:rsidRPr="00D82014">
        <w:t xml:space="preserve">William of Apulia, </w:t>
      </w:r>
      <w:r w:rsidRPr="009C1F40">
        <w:rPr>
          <w:i/>
        </w:rPr>
        <w:t>The Deeds of Robert Guiscard</w:t>
      </w:r>
      <w:r w:rsidR="009C1F40">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UxMzY1tDAzNLQwNzZX0lEKTi0uzszPAykwrQUANGls/ywAAAA="/>
  </w:docVars>
  <w:rsids>
    <w:rsidRoot w:val="00E61A9A"/>
    <w:rsid w:val="000333B9"/>
    <w:rsid w:val="00040350"/>
    <w:rsid w:val="00073D7E"/>
    <w:rsid w:val="000E6C37"/>
    <w:rsid w:val="000E7102"/>
    <w:rsid w:val="001365A3"/>
    <w:rsid w:val="00141824"/>
    <w:rsid w:val="00164246"/>
    <w:rsid w:val="00165101"/>
    <w:rsid w:val="001D0393"/>
    <w:rsid w:val="001E65F3"/>
    <w:rsid w:val="002978B4"/>
    <w:rsid w:val="002A0EB7"/>
    <w:rsid w:val="00303E73"/>
    <w:rsid w:val="003118E3"/>
    <w:rsid w:val="00323310"/>
    <w:rsid w:val="003B7018"/>
    <w:rsid w:val="0040530B"/>
    <w:rsid w:val="004108E4"/>
    <w:rsid w:val="00412D5A"/>
    <w:rsid w:val="00427E52"/>
    <w:rsid w:val="004469CA"/>
    <w:rsid w:val="004515BA"/>
    <w:rsid w:val="00492A12"/>
    <w:rsid w:val="00513A69"/>
    <w:rsid w:val="00577FD6"/>
    <w:rsid w:val="005E781F"/>
    <w:rsid w:val="00621FD1"/>
    <w:rsid w:val="00660919"/>
    <w:rsid w:val="00674EA9"/>
    <w:rsid w:val="00693695"/>
    <w:rsid w:val="00705886"/>
    <w:rsid w:val="00713836"/>
    <w:rsid w:val="00755BB5"/>
    <w:rsid w:val="00824788"/>
    <w:rsid w:val="00857762"/>
    <w:rsid w:val="0091050B"/>
    <w:rsid w:val="00912DD0"/>
    <w:rsid w:val="00916F5F"/>
    <w:rsid w:val="009459C6"/>
    <w:rsid w:val="0096106B"/>
    <w:rsid w:val="00977F91"/>
    <w:rsid w:val="00985512"/>
    <w:rsid w:val="00986924"/>
    <w:rsid w:val="009C1F40"/>
    <w:rsid w:val="00A01914"/>
    <w:rsid w:val="00A64379"/>
    <w:rsid w:val="00AC118E"/>
    <w:rsid w:val="00B26E3D"/>
    <w:rsid w:val="00B30E91"/>
    <w:rsid w:val="00B6651E"/>
    <w:rsid w:val="00BB0DD9"/>
    <w:rsid w:val="00BB1861"/>
    <w:rsid w:val="00C079F4"/>
    <w:rsid w:val="00C47B51"/>
    <w:rsid w:val="00C94E38"/>
    <w:rsid w:val="00C9555E"/>
    <w:rsid w:val="00C96CF2"/>
    <w:rsid w:val="00CA44A7"/>
    <w:rsid w:val="00CC2E46"/>
    <w:rsid w:val="00CD5676"/>
    <w:rsid w:val="00D50B42"/>
    <w:rsid w:val="00D6161E"/>
    <w:rsid w:val="00D82014"/>
    <w:rsid w:val="00D942E3"/>
    <w:rsid w:val="00DB6D2B"/>
    <w:rsid w:val="00E25AD1"/>
    <w:rsid w:val="00E505F7"/>
    <w:rsid w:val="00E61A9A"/>
    <w:rsid w:val="00E94D33"/>
    <w:rsid w:val="00EA077E"/>
    <w:rsid w:val="00EC7BDC"/>
    <w:rsid w:val="00F44E28"/>
    <w:rsid w:val="00FA3517"/>
    <w:rsid w:val="00FE5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AB2377"/>
  <w15:chartTrackingRefBased/>
  <w15:docId w15:val="{3DA963EE-D739-43CB-AD1F-FC1C3DEF2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92A12"/>
    <w:rPr>
      <w:i/>
      <w:iCs/>
    </w:rPr>
  </w:style>
  <w:style w:type="paragraph" w:styleId="FootnoteText">
    <w:name w:val="footnote text"/>
    <w:basedOn w:val="Normal"/>
    <w:link w:val="FootnoteTextChar"/>
    <w:uiPriority w:val="99"/>
    <w:semiHidden/>
    <w:unhideWhenUsed/>
    <w:rsid w:val="007138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13836"/>
    <w:rPr>
      <w:sz w:val="20"/>
      <w:szCs w:val="20"/>
    </w:rPr>
  </w:style>
  <w:style w:type="character" w:styleId="FootnoteReference">
    <w:name w:val="footnote reference"/>
    <w:basedOn w:val="DefaultParagraphFont"/>
    <w:uiPriority w:val="99"/>
    <w:semiHidden/>
    <w:unhideWhenUsed/>
    <w:rsid w:val="00713836"/>
    <w:rPr>
      <w:vertAlign w:val="superscript"/>
    </w:rPr>
  </w:style>
  <w:style w:type="character" w:styleId="Hyperlink">
    <w:name w:val="Hyperlink"/>
    <w:basedOn w:val="DefaultParagraphFont"/>
    <w:uiPriority w:val="99"/>
    <w:unhideWhenUsed/>
    <w:rsid w:val="009C1F40"/>
    <w:rPr>
      <w:color w:val="0563C1" w:themeColor="hyperlink"/>
      <w:u w:val="single"/>
    </w:rPr>
  </w:style>
  <w:style w:type="character" w:styleId="UnresolvedMention">
    <w:name w:val="Unresolved Mention"/>
    <w:basedOn w:val="DefaultParagraphFont"/>
    <w:uiPriority w:val="99"/>
    <w:semiHidden/>
    <w:unhideWhenUsed/>
    <w:rsid w:val="009C1F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865486" TargetMode="External"/><Relationship Id="rId3" Type="http://schemas.openxmlformats.org/officeDocument/2006/relationships/settings" Target="settings.xml"/><Relationship Id="rId7" Type="http://schemas.openxmlformats.org/officeDocument/2006/relationships/hyperlink" Target="https://www.tandfonline.com/doi/full/10.1016/j.jmedhist.2011.02.00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tandfonline.com/doi/full/10.1016/j.jmedhist.2011.02.001" TargetMode="External"/><Relationship Id="rId1" Type="http://schemas.openxmlformats.org/officeDocument/2006/relationships/hyperlink" Target="https://www.jstor.org/stable/28654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A3308E-825B-42CB-9158-4F23B3E1D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1379</Words>
  <Characters>7863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12</cp:revision>
  <dcterms:created xsi:type="dcterms:W3CDTF">2018-11-02T21:06:00Z</dcterms:created>
  <dcterms:modified xsi:type="dcterms:W3CDTF">2018-11-02T21:46:00Z</dcterms:modified>
</cp:coreProperties>
</file>