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3FF006" w14:textId="77777777" w:rsidR="00681EF6" w:rsidRDefault="00681EF6" w:rsidP="00681EF6">
      <w:pPr>
        <w:spacing w:line="360" w:lineRule="auto"/>
      </w:pPr>
      <w:r>
        <w:t>This study is looking to identify whether police officers struggle to request mental health support due to stigma and fear that organisational progression will be affected. Front line active officers and retired officers will be key to this research. The focus will be on whether officers have struggled with their mental health but not felt they could request the support they required, or if they were offered the support they needed.</w:t>
      </w:r>
    </w:p>
    <w:p w14:paraId="0AE7C9CF" w14:textId="77777777" w:rsidR="00681EF6" w:rsidRDefault="00681EF6" w:rsidP="00681EF6">
      <w:pPr>
        <w:spacing w:line="360" w:lineRule="auto"/>
      </w:pPr>
      <w:r>
        <w:t xml:space="preserve">There have been several studies across the world that have reviewed this type of area, however, it has been difficult to identify any studies that have used a small police force such as Gwent Police. </w:t>
      </w:r>
    </w:p>
    <w:p w14:paraId="7935C371" w14:textId="77777777" w:rsidR="00681EF6" w:rsidRDefault="00681EF6" w:rsidP="00681EF6">
      <w:pPr>
        <w:spacing w:line="360" w:lineRule="auto"/>
      </w:pPr>
    </w:p>
    <w:p w14:paraId="1E97BD90" w14:textId="77777777" w:rsidR="00681EF6" w:rsidRDefault="00681EF6" w:rsidP="00681EF6">
      <w:pPr>
        <w:spacing w:line="360" w:lineRule="auto"/>
      </w:pPr>
      <w:r>
        <w:t xml:space="preserve">In order to </w:t>
      </w:r>
      <w:proofErr w:type="spellStart"/>
      <w:r>
        <w:t>asses</w:t>
      </w:r>
      <w:proofErr w:type="spellEnd"/>
      <w:r>
        <w:t xml:space="preserve"> the stigma and fear of requesting mental health support within a police force, a related questionnaire involving questions surrounding this will be sent to serving, and retired officers of Gwent Police. The questionnaire link will be emailed and sent via messages. This link will direct the participant to a Microsoft forms questionnaire which in turn will maintain anonymity.</w:t>
      </w:r>
    </w:p>
    <w:p w14:paraId="3E500C5D" w14:textId="77777777" w:rsidR="00681EF6" w:rsidRDefault="00681EF6" w:rsidP="00681EF6">
      <w:pPr>
        <w:spacing w:line="360" w:lineRule="auto"/>
      </w:pPr>
      <w:r>
        <w:t xml:space="preserve">The questionnaire method has been chosen in order to easily allow the participants to quickly </w:t>
      </w:r>
      <w:proofErr w:type="spellStart"/>
      <w:r>
        <w:t>an</w:t>
      </w:r>
      <w:proofErr w:type="spellEnd"/>
      <w:r>
        <w:t xml:space="preserve"> efficiently show their opinion on the given topic without needing to think </w:t>
      </w:r>
      <w:proofErr w:type="spellStart"/>
      <w:r>
        <w:t>to</w:t>
      </w:r>
      <w:proofErr w:type="spellEnd"/>
      <w:r>
        <w:t xml:space="preserve"> much into the answer. They also offer several advantages over interviews and surveys, particularly when aiming to collect data from a number of respondents efficiently. Atlas TI, (2025)</w:t>
      </w:r>
    </w:p>
    <w:p w14:paraId="1FF71777" w14:textId="77777777" w:rsidR="00681EF6" w:rsidRDefault="00681EF6" w:rsidP="00681EF6">
      <w:pPr>
        <w:spacing w:line="360" w:lineRule="auto"/>
      </w:pPr>
    </w:p>
    <w:p w14:paraId="654BF53D" w14:textId="77777777" w:rsidR="00681EF6" w:rsidRDefault="00681EF6" w:rsidP="00681EF6">
      <w:pPr>
        <w:spacing w:line="360" w:lineRule="auto"/>
      </w:pPr>
      <w:r>
        <w:t xml:space="preserve">The questionnaire will ask for the participants to state their age, type of role that they are currently undertaking, how much service they have and length of time in their role. Length of service and time in their current role will be beneficial to see if it has had an impact on their mental health and how open they would be to requesting support. Further questions, such as whether they  consider themselves to of suffered from mental health and if so whether it is due to policing, including traumatic incidents, workload or long hours, and including the option to state their own answer. Participants would then be able to state whether the mental health issues they have suffered had led </w:t>
      </w:r>
      <w:r>
        <w:lastRenderedPageBreak/>
        <w:t>to any issues with substances, sleep, suicidal thoughts or flashbacks, again there would then be an option to state and alternative answer.</w:t>
      </w:r>
    </w:p>
    <w:p w14:paraId="2E0C0A2A" w14:textId="77777777" w:rsidR="00681EF6" w:rsidRDefault="00681EF6" w:rsidP="00681EF6">
      <w:pPr>
        <w:spacing w:line="360" w:lineRule="auto"/>
      </w:pPr>
    </w:p>
    <w:p w14:paraId="1EEEC168" w14:textId="77777777" w:rsidR="00681EF6" w:rsidRDefault="00681EF6" w:rsidP="00681EF6">
      <w:pPr>
        <w:spacing w:line="360" w:lineRule="auto"/>
      </w:pPr>
      <w:r>
        <w:t>Finally, the above would lead the participants on to answer the question of “Would you be able to request mental health support without the fear of stigma or that you organisational progression would be affected?”.</w:t>
      </w:r>
    </w:p>
    <w:p w14:paraId="487E6595" w14:textId="77777777" w:rsidR="00681EF6" w:rsidRDefault="00681EF6" w:rsidP="00681EF6">
      <w:pPr>
        <w:spacing w:line="360" w:lineRule="auto"/>
      </w:pPr>
    </w:p>
    <w:p w14:paraId="340BE4D0" w14:textId="77777777" w:rsidR="00681EF6" w:rsidRDefault="00681EF6" w:rsidP="00681EF6">
      <w:pPr>
        <w:spacing w:line="360" w:lineRule="auto"/>
      </w:pPr>
      <w:r>
        <w:t xml:space="preserve">With the questionnaire I am more likely to obtain a larger number of responses in a quicker time restraint than conducting other methods of research such as interviews. On top of this, the question in this instant is whether police officers would be comfortable to seek mental health support without fear of stigma and organisational progression and as such it is important that should the officer feel they are not comfortable to do this then their anonymity is protected, which it is via a questionnaire. The aim with the questionnaire is to obtain 30 responses from operational and </w:t>
      </w:r>
      <w:proofErr w:type="spellStart"/>
      <w:r>
        <w:t>non operational</w:t>
      </w:r>
      <w:proofErr w:type="spellEnd"/>
      <w:r>
        <w:t xml:space="preserve"> officers in order to gather a wide range of answers and feedback.</w:t>
      </w:r>
    </w:p>
    <w:p w14:paraId="4755D7AE" w14:textId="77777777" w:rsidR="00681EF6" w:rsidRDefault="00681EF6" w:rsidP="00681EF6">
      <w:pPr>
        <w:spacing w:line="360" w:lineRule="auto"/>
      </w:pPr>
    </w:p>
    <w:p w14:paraId="433FF910" w14:textId="77777777" w:rsidR="00681EF6" w:rsidRDefault="00681EF6" w:rsidP="00681EF6">
      <w:pPr>
        <w:spacing w:line="360" w:lineRule="auto"/>
      </w:pPr>
      <w:r>
        <w:t>Initially, the responses must be viewed as how many persons answered “Yes” to having suffered mental health and those who answered “No”. This will be informative to see how the officers that have not suffered mental health issues would feel requesting help in comparison to the officers who have suffered mental health issues. Those who have identified themselves as having suffered with mental health issues will also then be compared to the length of service they have, the following questions will then show whether the length of service has an impact on requesting mental health support. The officers that do not identify as having had mental health issues will likely be vastly different to the above.</w:t>
      </w:r>
    </w:p>
    <w:p w14:paraId="0842C643" w14:textId="77777777" w:rsidR="00681EF6" w:rsidRDefault="00681EF6" w:rsidP="00681EF6">
      <w:pPr>
        <w:spacing w:line="360" w:lineRule="auto"/>
      </w:pPr>
    </w:p>
    <w:p w14:paraId="04BCBDF4" w14:textId="77777777" w:rsidR="00681EF6" w:rsidRDefault="00681EF6" w:rsidP="00681EF6">
      <w:pPr>
        <w:spacing w:line="360" w:lineRule="auto"/>
      </w:pPr>
      <w:r>
        <w:t xml:space="preserve">Regardless as to whether officers have suffered mental health issues or not, they would still be able to show their opinion and adequately answer the questions in order to </w:t>
      </w:r>
      <w:r>
        <w:lastRenderedPageBreak/>
        <w:t xml:space="preserve">provide the data regarding how they would feel requesting mental health support should they need it in the future. </w:t>
      </w:r>
    </w:p>
    <w:p w14:paraId="57CFE34D" w14:textId="77777777" w:rsidR="00681EF6" w:rsidRDefault="00681EF6" w:rsidP="00681EF6">
      <w:pPr>
        <w:spacing w:line="360" w:lineRule="auto"/>
      </w:pPr>
    </w:p>
    <w:p w14:paraId="5D4FDA83" w14:textId="77777777" w:rsidR="00681EF6" w:rsidRDefault="00681EF6" w:rsidP="00681EF6">
      <w:pPr>
        <w:spacing w:line="360" w:lineRule="auto"/>
      </w:pPr>
      <w:r>
        <w:t xml:space="preserve">There are a number of risks within completing a questionnaire like this. Such as, participants who believe their mental health is important and is of a concern to them will likely want to show that their opinion matters and are more likely to complete the questionnaire, whereas, a participant who has not suffered with their menta health may be less inclined to answer the stated questions. Another risk can be triggering the thoughts of someone’s mental health with the questions asked and as such a small disclaimer will be sent along with the link to the questionnaire to ensure that participants know the questions are not mandatory and they do not have to complete it. It will not be sent to persons currently on sick leave or restrictions due to mental health. </w:t>
      </w:r>
    </w:p>
    <w:p w14:paraId="5B7EAFC0" w14:textId="77777777" w:rsidR="00681EF6" w:rsidRDefault="00681EF6" w:rsidP="00681EF6">
      <w:pPr>
        <w:spacing w:line="360" w:lineRule="auto"/>
      </w:pPr>
    </w:p>
    <w:p w14:paraId="262942A0" w14:textId="77777777" w:rsidR="00681EF6" w:rsidRDefault="00681EF6" w:rsidP="00681EF6">
      <w:pPr>
        <w:spacing w:line="360" w:lineRule="auto"/>
      </w:pPr>
      <w:r>
        <w:t>Again, an online questionnaire can help get a higher response rate, in comparison to interviews and other research methods, however, it does rely on the participant having a small understanding of what mental health is and how it affects people. This is managed within the persons it is being sent to as police officers, serving or retired have at some point within their careers obtained a small amount of training on mental health and or dealt with a mental health related incident. This will assure they are able to answer the questions asked.</w:t>
      </w:r>
    </w:p>
    <w:p w14:paraId="17EDC0DB" w14:textId="77777777" w:rsidR="00681EF6" w:rsidRDefault="00681EF6" w:rsidP="00681EF6">
      <w:pPr>
        <w:spacing w:line="360" w:lineRule="auto"/>
      </w:pPr>
      <w:r>
        <w:t>(903 Words)</w:t>
      </w:r>
    </w:p>
    <w:p w14:paraId="50178452" w14:textId="77777777" w:rsidR="0089721A" w:rsidRDefault="0089721A"/>
    <w:p w14:paraId="68D393A0" w14:textId="77777777" w:rsidR="0089721A" w:rsidRDefault="0089721A"/>
    <w:p w14:paraId="1F9ACF9C" w14:textId="77777777" w:rsidR="0089721A" w:rsidRDefault="0089721A"/>
    <w:p w14:paraId="5FCCFFBB" w14:textId="77777777" w:rsidR="0089721A" w:rsidRDefault="0089721A"/>
    <w:p w14:paraId="5F990675" w14:textId="1E922C33" w:rsidR="0089721A" w:rsidRDefault="0089721A">
      <w:pPr>
        <w:rPr>
          <w:b/>
          <w:bCs/>
        </w:rPr>
      </w:pPr>
      <w:r>
        <w:rPr>
          <w:b/>
          <w:bCs/>
        </w:rPr>
        <w:t>Bibliography</w:t>
      </w:r>
    </w:p>
    <w:p w14:paraId="355FC06F" w14:textId="48FA5E86" w:rsidR="0089721A" w:rsidRPr="0089721A" w:rsidRDefault="0089721A">
      <w:r w:rsidRPr="0089721A">
        <w:t>Atlas TI. (2025). </w:t>
      </w:r>
      <w:r w:rsidRPr="0089721A">
        <w:rPr>
          <w:i/>
          <w:iCs/>
        </w:rPr>
        <w:t>Interviews vs Questionnaires</w:t>
      </w:r>
      <w:r w:rsidRPr="0089721A">
        <w:t>. [Online]. Atlas TI. Last Updated: 2025. Available at: https://atlasti.com/guides/interview-analysis-guide/interviews-vs-questionnaires-research?utm_source [Accessed 9 March 2025].</w:t>
      </w:r>
    </w:p>
    <w:sectPr w:rsidR="0089721A" w:rsidRPr="008972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2690F"/>
    <w:multiLevelType w:val="multilevel"/>
    <w:tmpl w:val="742C54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897765"/>
    <w:multiLevelType w:val="multilevel"/>
    <w:tmpl w:val="4E987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8660045">
    <w:abstractNumId w:val="0"/>
  </w:num>
  <w:num w:numId="2" w16cid:durableId="958531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7DD"/>
    <w:rsid w:val="003827DD"/>
    <w:rsid w:val="003A3700"/>
    <w:rsid w:val="003F7D1D"/>
    <w:rsid w:val="00681EF6"/>
    <w:rsid w:val="0089721A"/>
    <w:rsid w:val="008D61F4"/>
    <w:rsid w:val="00B3320F"/>
    <w:rsid w:val="00B8460D"/>
    <w:rsid w:val="00D02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AF471"/>
  <w15:chartTrackingRefBased/>
  <w15:docId w15:val="{5DCF10EE-AADB-48B2-86F6-443DCCF24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7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7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7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7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7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7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7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7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7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7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7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7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7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7DD"/>
    <w:rPr>
      <w:rFonts w:eastAsiaTheme="majorEastAsia" w:cstheme="majorBidi"/>
      <w:color w:val="272727" w:themeColor="text1" w:themeTint="D8"/>
    </w:rPr>
  </w:style>
  <w:style w:type="paragraph" w:styleId="Title">
    <w:name w:val="Title"/>
    <w:basedOn w:val="Normal"/>
    <w:next w:val="Normal"/>
    <w:link w:val="TitleChar"/>
    <w:uiPriority w:val="10"/>
    <w:qFormat/>
    <w:rsid w:val="003827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7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7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7DD"/>
    <w:pPr>
      <w:spacing w:before="160"/>
      <w:jc w:val="center"/>
    </w:pPr>
    <w:rPr>
      <w:i/>
      <w:iCs/>
      <w:color w:val="404040" w:themeColor="text1" w:themeTint="BF"/>
    </w:rPr>
  </w:style>
  <w:style w:type="character" w:customStyle="1" w:styleId="QuoteChar">
    <w:name w:val="Quote Char"/>
    <w:basedOn w:val="DefaultParagraphFont"/>
    <w:link w:val="Quote"/>
    <w:uiPriority w:val="29"/>
    <w:rsid w:val="003827DD"/>
    <w:rPr>
      <w:i/>
      <w:iCs/>
      <w:color w:val="404040" w:themeColor="text1" w:themeTint="BF"/>
    </w:rPr>
  </w:style>
  <w:style w:type="paragraph" w:styleId="ListParagraph">
    <w:name w:val="List Paragraph"/>
    <w:basedOn w:val="Normal"/>
    <w:uiPriority w:val="34"/>
    <w:qFormat/>
    <w:rsid w:val="003827DD"/>
    <w:pPr>
      <w:ind w:left="720"/>
      <w:contextualSpacing/>
    </w:pPr>
  </w:style>
  <w:style w:type="character" w:styleId="IntenseEmphasis">
    <w:name w:val="Intense Emphasis"/>
    <w:basedOn w:val="DefaultParagraphFont"/>
    <w:uiPriority w:val="21"/>
    <w:qFormat/>
    <w:rsid w:val="003827DD"/>
    <w:rPr>
      <w:i/>
      <w:iCs/>
      <w:color w:val="0F4761" w:themeColor="accent1" w:themeShade="BF"/>
    </w:rPr>
  </w:style>
  <w:style w:type="paragraph" w:styleId="IntenseQuote">
    <w:name w:val="Intense Quote"/>
    <w:basedOn w:val="Normal"/>
    <w:next w:val="Normal"/>
    <w:link w:val="IntenseQuoteChar"/>
    <w:uiPriority w:val="30"/>
    <w:qFormat/>
    <w:rsid w:val="00382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7DD"/>
    <w:rPr>
      <w:i/>
      <w:iCs/>
      <w:color w:val="0F4761" w:themeColor="accent1" w:themeShade="BF"/>
    </w:rPr>
  </w:style>
  <w:style w:type="character" w:styleId="IntenseReference">
    <w:name w:val="Intense Reference"/>
    <w:basedOn w:val="DefaultParagraphFont"/>
    <w:uiPriority w:val="32"/>
    <w:qFormat/>
    <w:rsid w:val="003827D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6048155">
      <w:bodyDiv w:val="1"/>
      <w:marLeft w:val="0"/>
      <w:marRight w:val="0"/>
      <w:marTop w:val="0"/>
      <w:marBottom w:val="0"/>
      <w:divBdr>
        <w:top w:val="none" w:sz="0" w:space="0" w:color="auto"/>
        <w:left w:val="none" w:sz="0" w:space="0" w:color="auto"/>
        <w:bottom w:val="none" w:sz="0" w:space="0" w:color="auto"/>
        <w:right w:val="none" w:sz="0" w:space="0" w:color="auto"/>
      </w:divBdr>
    </w:div>
    <w:div w:id="2071029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132</TotalTime>
  <Pages>3</Pages>
  <Words>848</Words>
  <Characters>4839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Mitson</dc:creator>
  <cp:keywords/>
  <dc:description/>
  <cp:lastModifiedBy>Josh Mitson</cp:lastModifiedBy>
  <cp:revision>2</cp:revision>
  <dcterms:created xsi:type="dcterms:W3CDTF">2025-04-03T12:05:00Z</dcterms:created>
  <dcterms:modified xsi:type="dcterms:W3CDTF">2025-04-03T14:34:00Z</dcterms:modified>
</cp:coreProperties>
</file>