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0C2C1" w14:textId="77777777" w:rsidR="009C0200" w:rsidRPr="00EF3420" w:rsidRDefault="009C0200" w:rsidP="009C0200">
      <w:pPr>
        <w:pStyle w:val="Header"/>
        <w:tabs>
          <w:tab w:val="clear" w:pos="4153"/>
          <w:tab w:val="clear" w:pos="8306"/>
        </w:tabs>
        <w:spacing w:line="360" w:lineRule="auto"/>
        <w:jc w:val="right"/>
        <w:rPr>
          <w:rFonts w:cstheme="minorHAnsi"/>
        </w:rPr>
      </w:pPr>
    </w:p>
    <w:p w14:paraId="370C6172" w14:textId="77777777" w:rsidR="009C0200" w:rsidRPr="00EF3420" w:rsidRDefault="009C0200" w:rsidP="009C0200">
      <w:pPr>
        <w:pStyle w:val="Header"/>
        <w:tabs>
          <w:tab w:val="clear" w:pos="4153"/>
          <w:tab w:val="clear" w:pos="8306"/>
        </w:tabs>
        <w:spacing w:line="360" w:lineRule="auto"/>
        <w:jc w:val="right"/>
        <w:rPr>
          <w:rFonts w:cstheme="minorHAnsi"/>
        </w:rPr>
      </w:pPr>
    </w:p>
    <w:p w14:paraId="71032BA7" w14:textId="7B146291" w:rsidR="009C0200" w:rsidRPr="00EF3420" w:rsidRDefault="009C0200" w:rsidP="009C0200">
      <w:pPr>
        <w:jc w:val="center"/>
        <w:rPr>
          <w:rFonts w:eastAsia="FangSong_GB2312" w:cstheme="minorHAnsi"/>
          <w:szCs w:val="52"/>
        </w:rPr>
      </w:pPr>
      <w:r w:rsidRPr="00EF3420">
        <w:rPr>
          <w:rFonts w:cstheme="minorHAnsi"/>
          <w:noProof/>
        </w:rPr>
        <w:drawing>
          <wp:inline distT="0" distB="0" distL="0" distR="0" wp14:anchorId="140491BA" wp14:editId="2D03850F">
            <wp:extent cx="2804160" cy="1000125"/>
            <wp:effectExtent l="0" t="0" r="0" b="0"/>
            <wp:docPr id="5961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4160" cy="1000125"/>
                    </a:xfrm>
                    <a:prstGeom prst="rect">
                      <a:avLst/>
                    </a:prstGeom>
                    <a:noFill/>
                  </pic:spPr>
                </pic:pic>
              </a:graphicData>
            </a:graphic>
          </wp:inline>
        </w:drawing>
      </w:r>
      <w:r w:rsidRPr="00EF3420">
        <w:rPr>
          <w:rFonts w:cstheme="minorHAnsi"/>
        </w:rPr>
        <w:t xml:space="preserve">  </w:t>
      </w:r>
    </w:p>
    <w:p w14:paraId="4049F9EF" w14:textId="77777777" w:rsidR="009C0200" w:rsidRPr="00EF3420" w:rsidRDefault="009C0200" w:rsidP="009C0200">
      <w:pPr>
        <w:spacing w:before="240"/>
        <w:ind w:leftChars="337" w:left="809"/>
        <w:jc w:val="center"/>
        <w:rPr>
          <w:rFonts w:cstheme="minorHAnsi"/>
          <w:b/>
          <w:bCs/>
          <w:spacing w:val="40"/>
          <w:sz w:val="56"/>
          <w:szCs w:val="56"/>
        </w:rPr>
      </w:pPr>
      <w:r w:rsidRPr="00EF3420">
        <w:rPr>
          <w:rFonts w:cstheme="minorHAnsi"/>
          <w:b/>
          <w:bCs/>
          <w:spacing w:val="40"/>
          <w:sz w:val="56"/>
          <w:szCs w:val="56"/>
        </w:rPr>
        <w:t>ASSESSMENT LEVEL 7</w:t>
      </w:r>
    </w:p>
    <w:p w14:paraId="6FE9BA07" w14:textId="77777777" w:rsidR="009C0200" w:rsidRPr="00EF3420" w:rsidRDefault="009C0200" w:rsidP="009C0200">
      <w:pPr>
        <w:spacing w:after="0"/>
        <w:ind w:leftChars="337" w:left="809"/>
        <w:rPr>
          <w:rFonts w:cstheme="minorHAnsi"/>
          <w:b/>
          <w:sz w:val="36"/>
        </w:rPr>
      </w:pPr>
    </w:p>
    <w:p w14:paraId="12DFAF99" w14:textId="5EEB74D5" w:rsidR="009C0200" w:rsidRPr="00EF3420" w:rsidRDefault="009C0200" w:rsidP="009C0200">
      <w:pPr>
        <w:spacing w:before="120" w:after="120" w:line="480" w:lineRule="auto"/>
        <w:ind w:firstLine="720"/>
        <w:rPr>
          <w:rFonts w:cstheme="minorHAnsi"/>
          <w:b/>
          <w:bCs/>
          <w:sz w:val="36"/>
          <w:szCs w:val="36"/>
        </w:rPr>
      </w:pPr>
      <w:r w:rsidRPr="00EF3420">
        <w:rPr>
          <w:rFonts w:cstheme="minorHAnsi"/>
          <w:b/>
          <w:sz w:val="36"/>
        </w:rPr>
        <w:t xml:space="preserve">Title: </w:t>
      </w:r>
      <w:r w:rsidR="007F6758" w:rsidRPr="00EF3420">
        <w:rPr>
          <w:rFonts w:cstheme="minorHAnsi"/>
          <w:b/>
          <w:sz w:val="36"/>
          <w:szCs w:val="36"/>
        </w:rPr>
        <w:t>Addressing Inventory Management Concerns</w:t>
      </w:r>
      <w:r w:rsidRPr="00EF3420">
        <w:rPr>
          <w:rFonts w:cstheme="minorHAnsi"/>
          <w:b/>
          <w:sz w:val="36"/>
          <w:szCs w:val="36"/>
        </w:rPr>
        <w:t>.</w:t>
      </w:r>
    </w:p>
    <w:p w14:paraId="477AB7F7" w14:textId="483D903B" w:rsidR="009C0200" w:rsidRPr="00EF3420" w:rsidRDefault="009C0200" w:rsidP="009C0200">
      <w:pPr>
        <w:spacing w:after="0"/>
        <w:ind w:leftChars="337" w:left="809"/>
        <w:rPr>
          <w:rFonts w:cstheme="minorHAnsi"/>
          <w:bCs/>
          <w:color w:val="999999"/>
          <w:sz w:val="30"/>
          <w:u w:val="single"/>
        </w:rPr>
      </w:pPr>
      <w:r w:rsidRPr="00EF3420">
        <w:rPr>
          <w:rFonts w:cstheme="minorHAnsi"/>
          <w:b/>
          <w:sz w:val="30"/>
          <w:szCs w:val="30"/>
        </w:rPr>
        <w:t>Programme:</w:t>
      </w:r>
      <w:r w:rsidRPr="00EF3420">
        <w:rPr>
          <w:rFonts w:cstheme="minorHAnsi"/>
        </w:rPr>
        <w:t xml:space="preserve"> </w:t>
      </w:r>
      <w:r w:rsidR="007F6758" w:rsidRPr="00EF3420">
        <w:rPr>
          <w:rFonts w:cstheme="minorHAnsi"/>
          <w:bCs/>
          <w:sz w:val="30"/>
        </w:rPr>
        <w:t>MSc Mechanical Engineering</w:t>
      </w:r>
    </w:p>
    <w:p w14:paraId="49F0660E" w14:textId="2689F6AD" w:rsidR="009C0200" w:rsidRPr="00EF3420" w:rsidRDefault="009C0200" w:rsidP="009C0200">
      <w:pPr>
        <w:ind w:leftChars="337" w:left="809"/>
        <w:rPr>
          <w:rFonts w:cstheme="minorHAnsi"/>
          <w:bCs/>
          <w:color w:val="999999"/>
          <w:sz w:val="30"/>
        </w:rPr>
      </w:pPr>
      <w:r w:rsidRPr="00EF3420">
        <w:rPr>
          <w:rFonts w:cstheme="minorHAnsi"/>
          <w:b/>
          <w:sz w:val="30"/>
        </w:rPr>
        <w:t>Module:</w:t>
      </w:r>
      <w:r w:rsidRPr="00EF3420">
        <w:rPr>
          <w:rFonts w:cstheme="minorHAnsi"/>
        </w:rPr>
        <w:t xml:space="preserve"> </w:t>
      </w:r>
      <w:r w:rsidR="007F6758" w:rsidRPr="00EF3420">
        <w:rPr>
          <w:rFonts w:cstheme="minorHAnsi"/>
          <w:bCs/>
          <w:sz w:val="30"/>
          <w:szCs w:val="30"/>
        </w:rPr>
        <w:t>Sustainable Operations Management</w:t>
      </w:r>
    </w:p>
    <w:p w14:paraId="2688136F" w14:textId="7E6A5643" w:rsidR="009C0200" w:rsidRPr="00EF3420" w:rsidRDefault="009C0200" w:rsidP="009C0200">
      <w:pPr>
        <w:ind w:leftChars="337" w:left="809"/>
        <w:rPr>
          <w:rFonts w:cstheme="minorHAnsi"/>
          <w:bCs/>
          <w:color w:val="999999"/>
          <w:sz w:val="30"/>
          <w:szCs w:val="30"/>
        </w:rPr>
      </w:pPr>
      <w:r w:rsidRPr="00EF3420">
        <w:rPr>
          <w:rFonts w:cstheme="minorHAnsi"/>
          <w:b/>
          <w:sz w:val="30"/>
        </w:rPr>
        <w:t>Module Code:</w:t>
      </w:r>
      <w:r w:rsidRPr="00EF3420">
        <w:rPr>
          <w:rFonts w:cstheme="minorHAnsi"/>
          <w:bCs/>
          <w:color w:val="999999"/>
          <w:sz w:val="30"/>
        </w:rPr>
        <w:t xml:space="preserve"> </w:t>
      </w:r>
      <w:r w:rsidR="007F6758" w:rsidRPr="00EF3420">
        <w:rPr>
          <w:rFonts w:cstheme="minorHAnsi"/>
          <w:bCs/>
          <w:sz w:val="30"/>
          <w:szCs w:val="30"/>
        </w:rPr>
        <w:t>ACHA7031</w:t>
      </w:r>
    </w:p>
    <w:p w14:paraId="4D5E55D3" w14:textId="7896004F" w:rsidR="009C0200" w:rsidRPr="00EF3420" w:rsidRDefault="009C0200" w:rsidP="009C0200">
      <w:pPr>
        <w:ind w:leftChars="337" w:left="809"/>
        <w:rPr>
          <w:rFonts w:cstheme="minorHAnsi"/>
          <w:b/>
          <w:sz w:val="30"/>
        </w:rPr>
      </w:pPr>
      <w:r w:rsidRPr="00EF3420">
        <w:rPr>
          <w:rFonts w:cstheme="minorHAnsi"/>
          <w:b/>
          <w:sz w:val="30"/>
        </w:rPr>
        <w:t>Name</w:t>
      </w:r>
      <w:r w:rsidR="00741465" w:rsidRPr="00EF3420">
        <w:rPr>
          <w:rFonts w:cstheme="minorHAnsi"/>
          <w:b/>
          <w:sz w:val="30"/>
        </w:rPr>
        <w:t>:</w:t>
      </w:r>
      <w:r w:rsidRPr="00EF3420">
        <w:rPr>
          <w:rFonts w:eastAsia="MS Mincho" w:cstheme="minorHAnsi"/>
          <w:b/>
          <w:sz w:val="30"/>
        </w:rPr>
        <w:t xml:space="preserve"> </w:t>
      </w:r>
      <w:r w:rsidRPr="00EF3420">
        <w:rPr>
          <w:rFonts w:cstheme="minorHAnsi"/>
          <w:bCs/>
          <w:sz w:val="30"/>
        </w:rPr>
        <w:t>MD Muzahidul Islam</w:t>
      </w:r>
      <w:r w:rsidRPr="00EF3420">
        <w:rPr>
          <w:rFonts w:cstheme="minorHAnsi"/>
          <w:b/>
          <w:sz w:val="30"/>
        </w:rPr>
        <w:t xml:space="preserve"> </w:t>
      </w:r>
    </w:p>
    <w:p w14:paraId="370F6AF3" w14:textId="37ABF450" w:rsidR="009C0200" w:rsidRPr="00EF3420" w:rsidRDefault="009C0200" w:rsidP="009C0200">
      <w:pPr>
        <w:ind w:leftChars="337" w:left="809"/>
        <w:rPr>
          <w:rFonts w:cstheme="minorHAnsi"/>
          <w:b/>
          <w:color w:val="999999"/>
          <w:sz w:val="30"/>
          <w:u w:val="dash"/>
        </w:rPr>
      </w:pPr>
      <w:r w:rsidRPr="00EF3420">
        <w:rPr>
          <w:rFonts w:cstheme="minorHAnsi"/>
          <w:b/>
          <w:sz w:val="30"/>
        </w:rPr>
        <w:t>Student ID</w:t>
      </w:r>
      <w:r w:rsidR="00741465" w:rsidRPr="00EF3420">
        <w:rPr>
          <w:rFonts w:cstheme="minorHAnsi"/>
          <w:b/>
          <w:sz w:val="30"/>
        </w:rPr>
        <w:t xml:space="preserve">: </w:t>
      </w:r>
      <w:r w:rsidRPr="00EF3420">
        <w:rPr>
          <w:rFonts w:cstheme="minorHAnsi"/>
          <w:bCs/>
          <w:sz w:val="30"/>
        </w:rPr>
        <w:t>2505303</w:t>
      </w:r>
    </w:p>
    <w:p w14:paraId="6586CA4F" w14:textId="5F5B7B28" w:rsidR="009C0200" w:rsidRPr="00EF3420" w:rsidRDefault="009C0200" w:rsidP="009C0200">
      <w:pPr>
        <w:ind w:leftChars="337" w:left="809"/>
        <w:rPr>
          <w:rFonts w:cstheme="minorHAnsi"/>
          <w:bCs/>
          <w:sz w:val="30"/>
          <w:szCs w:val="30"/>
        </w:rPr>
      </w:pPr>
      <w:r w:rsidRPr="00EF3420">
        <w:rPr>
          <w:rFonts w:cstheme="minorHAnsi"/>
          <w:b/>
          <w:sz w:val="30"/>
        </w:rPr>
        <w:t>Lecturer:</w:t>
      </w:r>
      <w:r w:rsidR="00741465" w:rsidRPr="00EF3420">
        <w:rPr>
          <w:rFonts w:cstheme="minorHAnsi"/>
          <w:b/>
          <w:sz w:val="30"/>
        </w:rPr>
        <w:t xml:space="preserve"> </w:t>
      </w:r>
      <w:r w:rsidRPr="00EF3420">
        <w:rPr>
          <w:rFonts w:cstheme="minorHAnsi"/>
          <w:bCs/>
          <w:sz w:val="30"/>
          <w:szCs w:val="30"/>
        </w:rPr>
        <w:t xml:space="preserve">Andrew Thorn </w:t>
      </w:r>
    </w:p>
    <w:p w14:paraId="7F0C3753" w14:textId="7E7F66C1" w:rsidR="009C0200" w:rsidRPr="00EF3420" w:rsidRDefault="009C0200" w:rsidP="009C0200">
      <w:pPr>
        <w:ind w:leftChars="337" w:left="809"/>
        <w:rPr>
          <w:rFonts w:cstheme="minorHAnsi"/>
          <w:bCs/>
          <w:sz w:val="30"/>
        </w:rPr>
      </w:pPr>
      <w:r w:rsidRPr="00EF3420">
        <w:rPr>
          <w:rFonts w:cstheme="minorHAnsi"/>
          <w:b/>
          <w:sz w:val="30"/>
        </w:rPr>
        <w:t>Internal Verifier:</w:t>
      </w:r>
      <w:r w:rsidR="00741465" w:rsidRPr="00EF3420">
        <w:rPr>
          <w:rFonts w:cstheme="minorHAnsi"/>
          <w:b/>
          <w:sz w:val="30"/>
        </w:rPr>
        <w:t xml:space="preserve"> </w:t>
      </w:r>
      <w:r w:rsidRPr="00EF3420">
        <w:rPr>
          <w:rFonts w:cstheme="minorHAnsi"/>
          <w:sz w:val="30"/>
        </w:rPr>
        <w:t>Kelvin Lake</w:t>
      </w:r>
    </w:p>
    <w:p w14:paraId="12B36A4F" w14:textId="77777777" w:rsidR="009C0200" w:rsidRPr="00EF3420" w:rsidRDefault="009C0200" w:rsidP="009C0200">
      <w:pPr>
        <w:ind w:leftChars="337" w:left="809"/>
        <w:rPr>
          <w:rFonts w:cstheme="minorHAnsi"/>
        </w:rPr>
      </w:pPr>
    </w:p>
    <w:p w14:paraId="0802159F" w14:textId="77777777" w:rsidR="009C0200" w:rsidRPr="00EF3420" w:rsidRDefault="009C0200" w:rsidP="009C0200">
      <w:pPr>
        <w:ind w:leftChars="337" w:left="809"/>
        <w:rPr>
          <w:rFonts w:cstheme="minorHAnsi"/>
        </w:rPr>
      </w:pPr>
      <w:r w:rsidRPr="00EF3420">
        <w:rPr>
          <w:rFonts w:cstheme="minorHAnsi"/>
        </w:rPr>
        <w:t>.</w:t>
      </w:r>
    </w:p>
    <w:p w14:paraId="3229E809" w14:textId="77777777" w:rsidR="009C0200" w:rsidRPr="00EF3420" w:rsidRDefault="009C0200" w:rsidP="009C0200">
      <w:pPr>
        <w:ind w:leftChars="337" w:left="809"/>
        <w:rPr>
          <w:rFonts w:cstheme="minorHAnsi"/>
        </w:rPr>
      </w:pPr>
    </w:p>
    <w:p w14:paraId="53041BB9" w14:textId="6E46F089" w:rsidR="009C0200" w:rsidRPr="00EF3420" w:rsidRDefault="009C0200" w:rsidP="009C0200">
      <w:pPr>
        <w:pStyle w:val="Header"/>
        <w:tabs>
          <w:tab w:val="clear" w:pos="4153"/>
          <w:tab w:val="clear" w:pos="8306"/>
        </w:tabs>
        <w:spacing w:line="360" w:lineRule="auto"/>
        <w:jc w:val="right"/>
        <w:rPr>
          <w:rFonts w:cstheme="minorHAnsi"/>
          <w:sz w:val="22"/>
          <w:szCs w:val="22"/>
        </w:rPr>
      </w:pPr>
      <w:r w:rsidRPr="00EF3420">
        <w:rPr>
          <w:rFonts w:cstheme="minorHAnsi"/>
          <w:sz w:val="22"/>
          <w:szCs w:val="22"/>
        </w:rPr>
        <w:t xml:space="preserve">Date: </w:t>
      </w:r>
      <w:r w:rsidR="00217160">
        <w:rPr>
          <w:rFonts w:cstheme="minorHAnsi"/>
          <w:sz w:val="22"/>
          <w:szCs w:val="22"/>
        </w:rPr>
        <w:t>07</w:t>
      </w:r>
      <w:r w:rsidRPr="00EF3420">
        <w:rPr>
          <w:rFonts w:cstheme="minorHAnsi"/>
          <w:sz w:val="22"/>
          <w:szCs w:val="22"/>
        </w:rPr>
        <w:t>/0</w:t>
      </w:r>
      <w:r w:rsidR="00217160">
        <w:rPr>
          <w:rFonts w:cstheme="minorHAnsi"/>
          <w:sz w:val="22"/>
          <w:szCs w:val="22"/>
        </w:rPr>
        <w:t>5</w:t>
      </w:r>
      <w:r w:rsidRPr="00EF3420">
        <w:rPr>
          <w:rFonts w:cstheme="minorHAnsi"/>
          <w:sz w:val="22"/>
          <w:szCs w:val="22"/>
        </w:rPr>
        <w:t>/2026</w:t>
      </w:r>
    </w:p>
    <w:p w14:paraId="2DF148A9" w14:textId="1C7D37B7" w:rsidR="00D03A65" w:rsidRPr="00EF3420" w:rsidRDefault="00D03A65">
      <w:pPr>
        <w:rPr>
          <w:rFonts w:cstheme="minorHAnsi"/>
          <w:b/>
          <w:bCs/>
        </w:rPr>
      </w:pPr>
      <w:r w:rsidRPr="00EF3420">
        <w:rPr>
          <w:rFonts w:cstheme="minorHAnsi"/>
          <w:b/>
          <w:bCs/>
        </w:rPr>
        <w:br w:type="page"/>
      </w:r>
    </w:p>
    <w:p w14:paraId="20EABCF0" w14:textId="2B323434" w:rsidR="00D03A65" w:rsidRPr="00EF3420" w:rsidRDefault="008465B6" w:rsidP="00D03A65">
      <w:pPr>
        <w:jc w:val="center"/>
        <w:rPr>
          <w:rFonts w:cstheme="minorHAnsi"/>
          <w:b/>
          <w:bCs/>
          <w:sz w:val="36"/>
          <w:szCs w:val="36"/>
        </w:rPr>
      </w:pPr>
      <w:r w:rsidRPr="00EF3420">
        <w:rPr>
          <w:rFonts w:cstheme="minorHAnsi"/>
          <w:b/>
          <w:bCs/>
          <w:sz w:val="36"/>
          <w:szCs w:val="36"/>
        </w:rPr>
        <w:lastRenderedPageBreak/>
        <w:t>Abstract</w:t>
      </w:r>
    </w:p>
    <w:p w14:paraId="0664AD59" w14:textId="77777777" w:rsidR="00226626" w:rsidRPr="00226626" w:rsidRDefault="00226626" w:rsidP="00226626">
      <w:pPr>
        <w:pStyle w:val="NoSpacing"/>
      </w:pPr>
      <w:r w:rsidRPr="00226626">
        <w:t>This report analyses the inventory management challenges of Brocksweir Engineering Ltd, emphasising problems arising from increased demand and deficiencies in stock control. It establishes three primary issues: controlling sand and resin inventories, addressing obsolete stock, and improving lead-time transparency. The company's dependence on bulk purchase and informal processes has resulted in expired resin, elevated holding costs, higher waste disposal expenses, and reduced working capital efficiency.</w:t>
      </w:r>
    </w:p>
    <w:p w14:paraId="5F5AE6DA" w14:textId="77777777" w:rsidR="00226626" w:rsidRPr="00226626" w:rsidRDefault="00226626" w:rsidP="00226626">
      <w:pPr>
        <w:pStyle w:val="NoSpacing"/>
      </w:pPr>
      <w:r w:rsidRPr="00226626">
        <w:t>The analysis highlights that a single inventory method is insufficient for multiple products. Sand requires regulated resupply for stable manufacturing, whereas resin requires strict monitoring due to its limited shelf life. Proposed enhancements include segmented inventory management, the setting of minimum and maximum stock thresholds, first-expiry-first-out approaches, vendor cooperation, and lead-time supervision.</w:t>
      </w:r>
    </w:p>
    <w:p w14:paraId="3D5729E3" w14:textId="77777777" w:rsidR="00226626" w:rsidRPr="00226626" w:rsidRDefault="00226626" w:rsidP="00226626">
      <w:pPr>
        <w:pStyle w:val="NoSpacing"/>
      </w:pPr>
      <w:r w:rsidRPr="00226626">
        <w:t>The report additionally addresses outdated stock management, advocating for recovery, return, reuse, or resale prior to formal write-off and garbage disposal. Further assessment of internal and supplier lead times is considered essential for optimising reorder decisions, reducing stock fluctuations, and enabling dependable production planning.</w:t>
      </w:r>
    </w:p>
    <w:p w14:paraId="53EECA7F" w14:textId="77777777" w:rsidR="00226626" w:rsidRPr="00226626" w:rsidRDefault="00226626" w:rsidP="00226626">
      <w:pPr>
        <w:pStyle w:val="NoSpacing"/>
      </w:pPr>
      <w:r w:rsidRPr="00226626">
        <w:t>The investigation recommends a more segmented, data-driven, and disciplined inventory strategy for Brocksweir Engineering Ltd. By synchronising inventory management with material risk and supply chain fluctuations, the organisation may minimise waste, improve cash flow, maintain compliance, and ensure long-term operational stability.</w:t>
      </w:r>
    </w:p>
    <w:p w14:paraId="4C3B36A7" w14:textId="77777777" w:rsidR="007F6758" w:rsidRPr="00226626" w:rsidRDefault="007F6758">
      <w:pPr>
        <w:rPr>
          <w:rFonts w:cstheme="minorHAnsi"/>
          <w:b/>
          <w:bCs/>
          <w:lang w:val="en-US"/>
        </w:rPr>
      </w:pPr>
    </w:p>
    <w:p w14:paraId="70D4A609" w14:textId="77777777" w:rsidR="007F6758" w:rsidRPr="00EF3420" w:rsidRDefault="007F6758">
      <w:pPr>
        <w:rPr>
          <w:rFonts w:cstheme="minorHAnsi"/>
          <w:b/>
          <w:bCs/>
        </w:rPr>
      </w:pPr>
    </w:p>
    <w:p w14:paraId="3B957D4A" w14:textId="77777777" w:rsidR="007F6758" w:rsidRPr="00EF3420" w:rsidRDefault="007F6758">
      <w:pPr>
        <w:rPr>
          <w:rFonts w:cstheme="minorHAnsi"/>
          <w:b/>
          <w:bCs/>
        </w:rPr>
      </w:pPr>
    </w:p>
    <w:p w14:paraId="68226353" w14:textId="77777777" w:rsidR="007F6758" w:rsidRPr="00EF3420" w:rsidRDefault="007F6758">
      <w:pPr>
        <w:spacing w:line="278" w:lineRule="auto"/>
        <w:rPr>
          <w:rFonts w:cstheme="minorHAnsi"/>
          <w:b/>
          <w:bCs/>
        </w:rPr>
      </w:pPr>
      <w:r w:rsidRPr="00EF3420">
        <w:rPr>
          <w:rFonts w:cstheme="minorHAnsi"/>
          <w:b/>
          <w:bCs/>
        </w:rPr>
        <w:br w:type="page"/>
      </w:r>
    </w:p>
    <w:sdt>
      <w:sdtPr>
        <w:rPr>
          <w:rFonts w:asciiTheme="minorHAnsi" w:eastAsiaTheme="minorEastAsia" w:hAnsiTheme="minorHAnsi" w:cstheme="minorHAnsi"/>
          <w:color w:val="auto"/>
          <w:kern w:val="2"/>
          <w:sz w:val="24"/>
          <w:szCs w:val="24"/>
          <w:lang w:val="en-GB" w:eastAsia="zh-CN"/>
          <w14:ligatures w14:val="standardContextual"/>
        </w:rPr>
        <w:id w:val="157809723"/>
        <w:docPartObj>
          <w:docPartGallery w:val="Table of Contents"/>
          <w:docPartUnique/>
        </w:docPartObj>
      </w:sdtPr>
      <w:sdtEndPr>
        <w:rPr>
          <w:b/>
          <w:bCs/>
          <w:noProof/>
        </w:rPr>
      </w:sdtEndPr>
      <w:sdtContent>
        <w:p w14:paraId="7CB700FD" w14:textId="688D02DD" w:rsidR="00D13BB5" w:rsidRPr="00EF3420" w:rsidRDefault="00D13BB5">
          <w:pPr>
            <w:pStyle w:val="TOCHeading"/>
            <w:rPr>
              <w:rFonts w:asciiTheme="minorHAnsi" w:hAnsiTheme="minorHAnsi" w:cstheme="minorHAnsi"/>
              <w:color w:val="auto"/>
              <w:lang w:val="en-GB"/>
            </w:rPr>
          </w:pPr>
          <w:r w:rsidRPr="00EF3420">
            <w:rPr>
              <w:rFonts w:asciiTheme="minorHAnsi" w:hAnsiTheme="minorHAnsi" w:cstheme="minorHAnsi"/>
              <w:color w:val="auto"/>
              <w:lang w:val="en-GB"/>
            </w:rPr>
            <w:t>Table of Contents</w:t>
          </w:r>
        </w:p>
        <w:p w14:paraId="1B534012" w14:textId="56AE6134" w:rsidR="00217160" w:rsidRDefault="00D13BB5">
          <w:pPr>
            <w:pStyle w:val="TOC1"/>
            <w:tabs>
              <w:tab w:val="right" w:leader="dot" w:pos="9350"/>
            </w:tabs>
            <w:rPr>
              <w:noProof/>
              <w:lang w:val="en-US" w:eastAsia="en-US"/>
            </w:rPr>
          </w:pPr>
          <w:r w:rsidRPr="00EF3420">
            <w:rPr>
              <w:rFonts w:cstheme="minorHAnsi"/>
            </w:rPr>
            <w:fldChar w:fldCharType="begin"/>
          </w:r>
          <w:r w:rsidRPr="00EF3420">
            <w:rPr>
              <w:rFonts w:cstheme="minorHAnsi"/>
            </w:rPr>
            <w:instrText xml:space="preserve"> TOC \o "1-3" \h \z \u </w:instrText>
          </w:r>
          <w:r w:rsidRPr="00EF3420">
            <w:rPr>
              <w:rFonts w:cstheme="minorHAnsi"/>
            </w:rPr>
            <w:fldChar w:fldCharType="separate"/>
          </w:r>
          <w:hyperlink w:anchor="_Toc229049195" w:history="1">
            <w:r w:rsidR="00217160" w:rsidRPr="00F27677">
              <w:rPr>
                <w:rStyle w:val="Hyperlink"/>
                <w:rFonts w:cstheme="minorHAnsi"/>
                <w:noProof/>
              </w:rPr>
              <w:t>1. Introduction</w:t>
            </w:r>
            <w:r w:rsidR="00217160">
              <w:rPr>
                <w:noProof/>
                <w:webHidden/>
              </w:rPr>
              <w:tab/>
            </w:r>
            <w:r w:rsidR="00217160">
              <w:rPr>
                <w:noProof/>
                <w:webHidden/>
              </w:rPr>
              <w:fldChar w:fldCharType="begin"/>
            </w:r>
            <w:r w:rsidR="00217160">
              <w:rPr>
                <w:noProof/>
                <w:webHidden/>
              </w:rPr>
              <w:instrText xml:space="preserve"> PAGEREF _Toc229049195 \h </w:instrText>
            </w:r>
            <w:r w:rsidR="00217160">
              <w:rPr>
                <w:noProof/>
                <w:webHidden/>
              </w:rPr>
            </w:r>
            <w:r w:rsidR="00217160">
              <w:rPr>
                <w:noProof/>
                <w:webHidden/>
              </w:rPr>
              <w:fldChar w:fldCharType="separate"/>
            </w:r>
            <w:r w:rsidR="005149E9">
              <w:rPr>
                <w:noProof/>
                <w:webHidden/>
              </w:rPr>
              <w:t>1</w:t>
            </w:r>
            <w:r w:rsidR="00217160">
              <w:rPr>
                <w:noProof/>
                <w:webHidden/>
              </w:rPr>
              <w:fldChar w:fldCharType="end"/>
            </w:r>
          </w:hyperlink>
        </w:p>
        <w:p w14:paraId="63CDB6CC" w14:textId="1465D385" w:rsidR="00217160" w:rsidRDefault="00217160">
          <w:pPr>
            <w:pStyle w:val="TOC1"/>
            <w:tabs>
              <w:tab w:val="right" w:leader="dot" w:pos="9350"/>
            </w:tabs>
            <w:rPr>
              <w:noProof/>
              <w:lang w:val="en-US" w:eastAsia="en-US"/>
            </w:rPr>
          </w:pPr>
          <w:hyperlink w:anchor="_Toc229049196" w:history="1">
            <w:r w:rsidRPr="00F27677">
              <w:rPr>
                <w:rStyle w:val="Hyperlink"/>
                <w:rFonts w:cstheme="minorHAnsi"/>
                <w:noProof/>
              </w:rPr>
              <w:t>2. Analysis of Current problems</w:t>
            </w:r>
            <w:r>
              <w:rPr>
                <w:noProof/>
                <w:webHidden/>
              </w:rPr>
              <w:tab/>
            </w:r>
            <w:r>
              <w:rPr>
                <w:noProof/>
                <w:webHidden/>
              </w:rPr>
              <w:fldChar w:fldCharType="begin"/>
            </w:r>
            <w:r>
              <w:rPr>
                <w:noProof/>
                <w:webHidden/>
              </w:rPr>
              <w:instrText xml:space="preserve"> PAGEREF _Toc229049196 \h </w:instrText>
            </w:r>
            <w:r>
              <w:rPr>
                <w:noProof/>
                <w:webHidden/>
              </w:rPr>
            </w:r>
            <w:r>
              <w:rPr>
                <w:noProof/>
                <w:webHidden/>
              </w:rPr>
              <w:fldChar w:fldCharType="separate"/>
            </w:r>
            <w:r w:rsidR="005149E9">
              <w:rPr>
                <w:noProof/>
                <w:webHidden/>
              </w:rPr>
              <w:t>2</w:t>
            </w:r>
            <w:r>
              <w:rPr>
                <w:noProof/>
                <w:webHidden/>
              </w:rPr>
              <w:fldChar w:fldCharType="end"/>
            </w:r>
          </w:hyperlink>
        </w:p>
        <w:p w14:paraId="65EA9C27" w14:textId="346147A4" w:rsidR="00217160" w:rsidRDefault="00217160">
          <w:pPr>
            <w:pStyle w:val="TOC1"/>
            <w:tabs>
              <w:tab w:val="right" w:leader="dot" w:pos="9350"/>
            </w:tabs>
            <w:rPr>
              <w:noProof/>
              <w:lang w:val="en-US" w:eastAsia="en-US"/>
            </w:rPr>
          </w:pPr>
          <w:hyperlink w:anchor="_Toc229049197" w:history="1">
            <w:r w:rsidRPr="00F27677">
              <w:rPr>
                <w:rStyle w:val="Hyperlink"/>
                <w:rFonts w:cstheme="minorHAnsi"/>
                <w:noProof/>
              </w:rPr>
              <w:t>3. Managing sand and resin inventory</w:t>
            </w:r>
            <w:r>
              <w:rPr>
                <w:noProof/>
                <w:webHidden/>
              </w:rPr>
              <w:tab/>
            </w:r>
            <w:r>
              <w:rPr>
                <w:noProof/>
                <w:webHidden/>
              </w:rPr>
              <w:fldChar w:fldCharType="begin"/>
            </w:r>
            <w:r>
              <w:rPr>
                <w:noProof/>
                <w:webHidden/>
              </w:rPr>
              <w:instrText xml:space="preserve"> PAGEREF _Toc229049197 \h </w:instrText>
            </w:r>
            <w:r>
              <w:rPr>
                <w:noProof/>
                <w:webHidden/>
              </w:rPr>
            </w:r>
            <w:r>
              <w:rPr>
                <w:noProof/>
                <w:webHidden/>
              </w:rPr>
              <w:fldChar w:fldCharType="separate"/>
            </w:r>
            <w:r w:rsidR="005149E9">
              <w:rPr>
                <w:noProof/>
                <w:webHidden/>
              </w:rPr>
              <w:t>3</w:t>
            </w:r>
            <w:r>
              <w:rPr>
                <w:noProof/>
                <w:webHidden/>
              </w:rPr>
              <w:fldChar w:fldCharType="end"/>
            </w:r>
          </w:hyperlink>
        </w:p>
        <w:p w14:paraId="74758185" w14:textId="147BB69E" w:rsidR="00217160" w:rsidRDefault="00217160">
          <w:pPr>
            <w:pStyle w:val="TOC1"/>
            <w:tabs>
              <w:tab w:val="right" w:leader="dot" w:pos="9350"/>
            </w:tabs>
            <w:rPr>
              <w:noProof/>
              <w:lang w:val="en-US" w:eastAsia="en-US"/>
            </w:rPr>
          </w:pPr>
          <w:hyperlink w:anchor="_Toc229049198" w:history="1">
            <w:r w:rsidRPr="00F27677">
              <w:rPr>
                <w:rStyle w:val="Hyperlink"/>
                <w:rFonts w:cstheme="minorHAnsi"/>
                <w:noProof/>
              </w:rPr>
              <w:t>4. Obsolete stock options</w:t>
            </w:r>
            <w:r>
              <w:rPr>
                <w:noProof/>
                <w:webHidden/>
              </w:rPr>
              <w:tab/>
            </w:r>
            <w:r>
              <w:rPr>
                <w:noProof/>
                <w:webHidden/>
              </w:rPr>
              <w:fldChar w:fldCharType="begin"/>
            </w:r>
            <w:r>
              <w:rPr>
                <w:noProof/>
                <w:webHidden/>
              </w:rPr>
              <w:instrText xml:space="preserve"> PAGEREF _Toc229049198 \h </w:instrText>
            </w:r>
            <w:r>
              <w:rPr>
                <w:noProof/>
                <w:webHidden/>
              </w:rPr>
            </w:r>
            <w:r>
              <w:rPr>
                <w:noProof/>
                <w:webHidden/>
              </w:rPr>
              <w:fldChar w:fldCharType="separate"/>
            </w:r>
            <w:r w:rsidR="005149E9">
              <w:rPr>
                <w:noProof/>
                <w:webHidden/>
              </w:rPr>
              <w:t>4</w:t>
            </w:r>
            <w:r>
              <w:rPr>
                <w:noProof/>
                <w:webHidden/>
              </w:rPr>
              <w:fldChar w:fldCharType="end"/>
            </w:r>
          </w:hyperlink>
        </w:p>
        <w:p w14:paraId="5AF6C719" w14:textId="7354EF77" w:rsidR="00217160" w:rsidRDefault="00217160">
          <w:pPr>
            <w:pStyle w:val="TOC1"/>
            <w:tabs>
              <w:tab w:val="right" w:leader="dot" w:pos="9350"/>
            </w:tabs>
            <w:rPr>
              <w:noProof/>
              <w:lang w:val="en-US" w:eastAsia="en-US"/>
            </w:rPr>
          </w:pPr>
          <w:hyperlink w:anchor="_Toc229049199" w:history="1">
            <w:r w:rsidRPr="00F27677">
              <w:rPr>
                <w:rStyle w:val="Hyperlink"/>
                <w:rFonts w:cstheme="minorHAnsi"/>
                <w:noProof/>
              </w:rPr>
              <w:t>5. Improving lead time</w:t>
            </w:r>
            <w:r>
              <w:rPr>
                <w:noProof/>
                <w:webHidden/>
              </w:rPr>
              <w:tab/>
            </w:r>
            <w:r>
              <w:rPr>
                <w:noProof/>
                <w:webHidden/>
              </w:rPr>
              <w:fldChar w:fldCharType="begin"/>
            </w:r>
            <w:r>
              <w:rPr>
                <w:noProof/>
                <w:webHidden/>
              </w:rPr>
              <w:instrText xml:space="preserve"> PAGEREF _Toc229049199 \h </w:instrText>
            </w:r>
            <w:r>
              <w:rPr>
                <w:noProof/>
                <w:webHidden/>
              </w:rPr>
            </w:r>
            <w:r>
              <w:rPr>
                <w:noProof/>
                <w:webHidden/>
              </w:rPr>
              <w:fldChar w:fldCharType="separate"/>
            </w:r>
            <w:r w:rsidR="005149E9">
              <w:rPr>
                <w:noProof/>
                <w:webHidden/>
              </w:rPr>
              <w:t>5</w:t>
            </w:r>
            <w:r>
              <w:rPr>
                <w:noProof/>
                <w:webHidden/>
              </w:rPr>
              <w:fldChar w:fldCharType="end"/>
            </w:r>
          </w:hyperlink>
        </w:p>
        <w:p w14:paraId="4840E69E" w14:textId="1B62BB52" w:rsidR="00217160" w:rsidRDefault="00217160">
          <w:pPr>
            <w:pStyle w:val="TOC1"/>
            <w:tabs>
              <w:tab w:val="right" w:leader="dot" w:pos="9350"/>
            </w:tabs>
            <w:rPr>
              <w:noProof/>
              <w:lang w:val="en-US" w:eastAsia="en-US"/>
            </w:rPr>
          </w:pPr>
          <w:hyperlink w:anchor="_Toc229049200" w:history="1">
            <w:r w:rsidRPr="00F27677">
              <w:rPr>
                <w:rStyle w:val="Hyperlink"/>
                <w:rFonts w:cstheme="minorHAnsi"/>
                <w:noProof/>
              </w:rPr>
              <w:t>6. Conclusion</w:t>
            </w:r>
            <w:r>
              <w:rPr>
                <w:noProof/>
                <w:webHidden/>
              </w:rPr>
              <w:tab/>
            </w:r>
            <w:r>
              <w:rPr>
                <w:noProof/>
                <w:webHidden/>
              </w:rPr>
              <w:fldChar w:fldCharType="begin"/>
            </w:r>
            <w:r>
              <w:rPr>
                <w:noProof/>
                <w:webHidden/>
              </w:rPr>
              <w:instrText xml:space="preserve"> PAGEREF _Toc229049200 \h </w:instrText>
            </w:r>
            <w:r>
              <w:rPr>
                <w:noProof/>
                <w:webHidden/>
              </w:rPr>
            </w:r>
            <w:r>
              <w:rPr>
                <w:noProof/>
                <w:webHidden/>
              </w:rPr>
              <w:fldChar w:fldCharType="separate"/>
            </w:r>
            <w:r w:rsidR="005149E9">
              <w:rPr>
                <w:noProof/>
                <w:webHidden/>
              </w:rPr>
              <w:t>7</w:t>
            </w:r>
            <w:r>
              <w:rPr>
                <w:noProof/>
                <w:webHidden/>
              </w:rPr>
              <w:fldChar w:fldCharType="end"/>
            </w:r>
          </w:hyperlink>
        </w:p>
        <w:p w14:paraId="7CDC21BF" w14:textId="3054C783" w:rsidR="00217160" w:rsidRDefault="00217160">
          <w:pPr>
            <w:pStyle w:val="TOC1"/>
            <w:tabs>
              <w:tab w:val="right" w:leader="dot" w:pos="9350"/>
            </w:tabs>
            <w:rPr>
              <w:noProof/>
              <w:lang w:val="en-US" w:eastAsia="en-US"/>
            </w:rPr>
          </w:pPr>
          <w:hyperlink w:anchor="_Toc229049201" w:history="1">
            <w:r w:rsidRPr="00F27677">
              <w:rPr>
                <w:rStyle w:val="Hyperlink"/>
                <w:rFonts w:cstheme="minorHAnsi"/>
                <w:noProof/>
              </w:rPr>
              <w:t>7. Recommendations</w:t>
            </w:r>
            <w:r>
              <w:rPr>
                <w:noProof/>
                <w:webHidden/>
              </w:rPr>
              <w:tab/>
            </w:r>
            <w:r>
              <w:rPr>
                <w:noProof/>
                <w:webHidden/>
              </w:rPr>
              <w:fldChar w:fldCharType="begin"/>
            </w:r>
            <w:r>
              <w:rPr>
                <w:noProof/>
                <w:webHidden/>
              </w:rPr>
              <w:instrText xml:space="preserve"> PAGEREF _Toc229049201 \h </w:instrText>
            </w:r>
            <w:r>
              <w:rPr>
                <w:noProof/>
                <w:webHidden/>
              </w:rPr>
            </w:r>
            <w:r>
              <w:rPr>
                <w:noProof/>
                <w:webHidden/>
              </w:rPr>
              <w:fldChar w:fldCharType="separate"/>
            </w:r>
            <w:r w:rsidR="005149E9">
              <w:rPr>
                <w:noProof/>
                <w:webHidden/>
              </w:rPr>
              <w:t>8</w:t>
            </w:r>
            <w:r>
              <w:rPr>
                <w:noProof/>
                <w:webHidden/>
              </w:rPr>
              <w:fldChar w:fldCharType="end"/>
            </w:r>
          </w:hyperlink>
        </w:p>
        <w:p w14:paraId="2407A13D" w14:textId="4B96D086" w:rsidR="00217160" w:rsidRDefault="00217160">
          <w:pPr>
            <w:pStyle w:val="TOC1"/>
            <w:tabs>
              <w:tab w:val="right" w:leader="dot" w:pos="9350"/>
            </w:tabs>
            <w:rPr>
              <w:noProof/>
              <w:lang w:val="en-US" w:eastAsia="en-US"/>
            </w:rPr>
          </w:pPr>
          <w:hyperlink w:anchor="_Toc229049202" w:history="1">
            <w:r w:rsidRPr="00F27677">
              <w:rPr>
                <w:rStyle w:val="Hyperlink"/>
                <w:rFonts w:cstheme="minorHAnsi"/>
                <w:noProof/>
              </w:rPr>
              <w:t>References</w:t>
            </w:r>
            <w:r>
              <w:rPr>
                <w:noProof/>
                <w:webHidden/>
              </w:rPr>
              <w:tab/>
            </w:r>
            <w:r>
              <w:rPr>
                <w:noProof/>
                <w:webHidden/>
              </w:rPr>
              <w:fldChar w:fldCharType="begin"/>
            </w:r>
            <w:r>
              <w:rPr>
                <w:noProof/>
                <w:webHidden/>
              </w:rPr>
              <w:instrText xml:space="preserve"> PAGEREF _Toc229049202 \h </w:instrText>
            </w:r>
            <w:r>
              <w:rPr>
                <w:noProof/>
                <w:webHidden/>
              </w:rPr>
            </w:r>
            <w:r>
              <w:rPr>
                <w:noProof/>
                <w:webHidden/>
              </w:rPr>
              <w:fldChar w:fldCharType="separate"/>
            </w:r>
            <w:r w:rsidR="005149E9">
              <w:rPr>
                <w:noProof/>
                <w:webHidden/>
              </w:rPr>
              <w:t>10</w:t>
            </w:r>
            <w:r>
              <w:rPr>
                <w:noProof/>
                <w:webHidden/>
              </w:rPr>
              <w:fldChar w:fldCharType="end"/>
            </w:r>
          </w:hyperlink>
        </w:p>
        <w:p w14:paraId="13ADDA28" w14:textId="53C15695" w:rsidR="00D13BB5" w:rsidRPr="00EF3420" w:rsidRDefault="00D13BB5">
          <w:pPr>
            <w:rPr>
              <w:rFonts w:cstheme="minorHAnsi"/>
            </w:rPr>
          </w:pPr>
          <w:r w:rsidRPr="00EF3420">
            <w:rPr>
              <w:rFonts w:cstheme="minorHAnsi"/>
              <w:b/>
              <w:bCs/>
              <w:noProof/>
            </w:rPr>
            <w:fldChar w:fldCharType="end"/>
          </w:r>
        </w:p>
      </w:sdtContent>
    </w:sdt>
    <w:p w14:paraId="7321DDBA" w14:textId="77777777" w:rsidR="00B5693D" w:rsidRDefault="00A06E25">
      <w:pPr>
        <w:rPr>
          <w:rFonts w:cstheme="minorHAnsi"/>
          <w:b/>
          <w:bCs/>
        </w:rPr>
        <w:sectPr w:rsidR="00B5693D" w:rsidSect="00B5693D">
          <w:footerReference w:type="default" r:id="rId12"/>
          <w:pgSz w:w="12240" w:h="15840"/>
          <w:pgMar w:top="1440" w:right="1440" w:bottom="1440" w:left="1440" w:header="720" w:footer="720" w:gutter="0"/>
          <w:pgNumType w:fmt="lowerRoman"/>
          <w:cols w:space="720"/>
          <w:docGrid w:linePitch="360"/>
        </w:sectPr>
      </w:pPr>
      <w:r>
        <w:rPr>
          <w:rFonts w:cstheme="minorHAnsi"/>
          <w:b/>
          <w:bCs/>
        </w:rPr>
        <w:br w:type="page"/>
      </w:r>
    </w:p>
    <w:p w14:paraId="17FB43E4" w14:textId="77777777" w:rsidR="007F6758" w:rsidRPr="00EF3420" w:rsidRDefault="007F6758" w:rsidP="007F6758">
      <w:pPr>
        <w:pStyle w:val="Heading1"/>
        <w:rPr>
          <w:rFonts w:cstheme="minorHAnsi"/>
        </w:rPr>
      </w:pPr>
      <w:bookmarkStart w:id="0" w:name="_Toc229049195"/>
      <w:r w:rsidRPr="00EF3420">
        <w:rPr>
          <w:rFonts w:cstheme="minorHAnsi"/>
        </w:rPr>
        <w:lastRenderedPageBreak/>
        <w:t>1. Introduction</w:t>
      </w:r>
      <w:bookmarkEnd w:id="0"/>
    </w:p>
    <w:p w14:paraId="70FC2F5E" w14:textId="32B3CEEC" w:rsidR="0004162B" w:rsidRPr="00EF3420" w:rsidRDefault="00D3469A" w:rsidP="00D3469A">
      <w:pPr>
        <w:pStyle w:val="NoSpacing"/>
        <w:spacing w:after="240"/>
        <w:rPr>
          <w:rFonts w:cstheme="minorHAnsi"/>
        </w:rPr>
      </w:pPr>
      <w:r w:rsidRPr="00D3469A">
        <w:rPr>
          <w:lang w:val="en-US"/>
        </w:rPr>
        <w:t>Inventory management is essential to manufacturing effectiveness as it influences costs, production continuity, waste, and customer service. In foundry operations, this issue becomes more severe as raw materials like sand and resin serve not only as production inputs but also as potential environmental and disposal hazards when poorly managed. Brocksweir Engineering Ltd faces a critical issue due to an increase in sand casting demand, combined with the discovery that substantial amounts of expired resin must be classified as special waste</w:t>
      </w:r>
      <w:sdt>
        <w:sdtPr>
          <w:rPr>
            <w:rFonts w:cstheme="minorHAnsi"/>
          </w:rPr>
          <w:id w:val="1833481179"/>
          <w:citation/>
        </w:sdtPr>
        <w:sdtContent>
          <w:r w:rsidR="00226626">
            <w:rPr>
              <w:rFonts w:cstheme="minorHAnsi"/>
            </w:rPr>
            <w:fldChar w:fldCharType="begin"/>
          </w:r>
          <w:r w:rsidR="00226626">
            <w:rPr>
              <w:rFonts w:cstheme="minorHAnsi"/>
            </w:rPr>
            <w:instrText xml:space="preserve"> CITATION Sae25 \l 2057 </w:instrText>
          </w:r>
          <w:r w:rsidR="00226626">
            <w:rPr>
              <w:rFonts w:cstheme="minorHAnsi"/>
            </w:rPr>
            <w:fldChar w:fldCharType="separate"/>
          </w:r>
          <w:r w:rsidR="005149E9">
            <w:rPr>
              <w:rFonts w:cstheme="minorHAnsi"/>
              <w:noProof/>
            </w:rPr>
            <w:t xml:space="preserve"> </w:t>
          </w:r>
          <w:r w:rsidR="005149E9" w:rsidRPr="005149E9">
            <w:rPr>
              <w:rFonts w:cstheme="minorHAnsi"/>
              <w:noProof/>
            </w:rPr>
            <w:t>(Saetta &amp; Fratta, 2025)</w:t>
          </w:r>
          <w:r w:rsidR="00226626">
            <w:rPr>
              <w:rFonts w:cstheme="minorHAnsi"/>
            </w:rPr>
            <w:fldChar w:fldCharType="end"/>
          </w:r>
        </w:sdtContent>
      </w:sdt>
      <w:r w:rsidR="0004162B" w:rsidRPr="00EF3420">
        <w:rPr>
          <w:rFonts w:cstheme="minorHAnsi"/>
        </w:rPr>
        <w:t>.</w:t>
      </w:r>
    </w:p>
    <w:p w14:paraId="15B219D8" w14:textId="70035CC2" w:rsidR="0004162B" w:rsidRPr="00EF3420" w:rsidRDefault="00340F20" w:rsidP="00340F20">
      <w:pPr>
        <w:pStyle w:val="NoSpacing"/>
        <w:spacing w:after="240"/>
        <w:rPr>
          <w:rFonts w:cstheme="minorHAnsi"/>
        </w:rPr>
      </w:pPr>
      <w:r w:rsidRPr="00340F20">
        <w:rPr>
          <w:rFonts w:cstheme="minorHAnsi"/>
        </w:rPr>
        <w:t>This study analyses how Brocksweir may enhance the management of sand and resin inventory. Efficiently address obsolete stock and accomplish improved visibility of lead times throughout its internal operations and supply chain. The situation demonstrates that the corporation has not implemented an adequate inventory control system, leading to excessive goods, immobilised capital, and unnecessary disposal expenses. For a material such as resin, which has a limited shelf life and could turn useless if held too long, poor management can quickly turn a purchasing decision into an environmental and financial liability.</w:t>
      </w:r>
      <w:sdt>
        <w:sdtPr>
          <w:rPr>
            <w:rFonts w:cstheme="minorHAnsi"/>
          </w:rPr>
          <w:id w:val="-1917931661"/>
          <w:citation/>
        </w:sdtPr>
        <w:sdtContent>
          <w:r w:rsidR="00226626">
            <w:rPr>
              <w:rFonts w:cstheme="minorHAnsi"/>
            </w:rPr>
            <w:fldChar w:fldCharType="begin"/>
          </w:r>
          <w:r w:rsidR="00226626">
            <w:rPr>
              <w:rFonts w:cstheme="minorHAnsi"/>
            </w:rPr>
            <w:instrText xml:space="preserve"> CITATION Aln241 \l 2057 </w:instrText>
          </w:r>
          <w:r w:rsidR="00226626">
            <w:rPr>
              <w:rFonts w:cstheme="minorHAnsi"/>
            </w:rPr>
            <w:fldChar w:fldCharType="separate"/>
          </w:r>
          <w:r w:rsidR="005149E9">
            <w:rPr>
              <w:rFonts w:cstheme="minorHAnsi"/>
              <w:noProof/>
            </w:rPr>
            <w:t xml:space="preserve"> </w:t>
          </w:r>
          <w:r w:rsidR="005149E9" w:rsidRPr="005149E9">
            <w:rPr>
              <w:rFonts w:cstheme="minorHAnsi"/>
              <w:noProof/>
            </w:rPr>
            <w:t>(Alnahhal, et al., 2024)</w:t>
          </w:r>
          <w:r w:rsidR="00226626">
            <w:rPr>
              <w:rFonts w:cstheme="minorHAnsi"/>
            </w:rPr>
            <w:fldChar w:fldCharType="end"/>
          </w:r>
        </w:sdtContent>
      </w:sdt>
      <w:r w:rsidR="00226626">
        <w:rPr>
          <w:rFonts w:cstheme="minorHAnsi"/>
        </w:rPr>
        <w:t>.</w:t>
      </w:r>
    </w:p>
    <w:p w14:paraId="6C962E23" w14:textId="7C0A28AD" w:rsidR="0004162B" w:rsidRPr="00340F20" w:rsidRDefault="00340F20" w:rsidP="00340F20">
      <w:pPr>
        <w:pStyle w:val="NoSpacing"/>
        <w:spacing w:after="240"/>
        <w:rPr>
          <w:rFonts w:cstheme="minorHAnsi"/>
        </w:rPr>
      </w:pPr>
      <w:r w:rsidRPr="00340F20">
        <w:rPr>
          <w:rFonts w:cstheme="minorHAnsi"/>
        </w:rPr>
        <w:t>Traditional models, such as EOQ, presume continual demand and indefinite shelf life, making them inappropriate for perishable products like resin. This mismatch between model assumptions and material characteristics is essential to Brocksweir’s inventory failures. In this instance, sand, resin, and other foundry materials possess distinct characteristics; hence, a categorised method is likely to be more effective than a singular policy.</w:t>
      </w:r>
      <w:sdt>
        <w:sdtPr>
          <w:rPr>
            <w:rFonts w:cstheme="minorHAnsi"/>
          </w:rPr>
          <w:id w:val="-1804307159"/>
          <w:citation/>
        </w:sdtPr>
        <w:sdtContent>
          <w:r w:rsidR="00D3469A" w:rsidRPr="00340F20">
            <w:rPr>
              <w:rFonts w:cstheme="minorHAnsi"/>
            </w:rPr>
            <w:fldChar w:fldCharType="begin"/>
          </w:r>
          <w:r w:rsidR="00D3469A" w:rsidRPr="00340F20">
            <w:rPr>
              <w:rFonts w:cstheme="minorHAnsi"/>
            </w:rPr>
            <w:instrText xml:space="preserve"> CITATION Pat20 \l 2057 </w:instrText>
          </w:r>
          <w:r w:rsidR="00D3469A" w:rsidRPr="00340F20">
            <w:rPr>
              <w:rFonts w:cstheme="minorHAnsi"/>
            </w:rPr>
            <w:fldChar w:fldCharType="separate"/>
          </w:r>
          <w:r w:rsidR="005149E9">
            <w:rPr>
              <w:rFonts w:cstheme="minorHAnsi"/>
              <w:noProof/>
            </w:rPr>
            <w:t xml:space="preserve"> </w:t>
          </w:r>
          <w:r w:rsidR="005149E9" w:rsidRPr="005149E9">
            <w:rPr>
              <w:rFonts w:cstheme="minorHAnsi"/>
              <w:noProof/>
            </w:rPr>
            <w:t>(Patriarca, et al., 2020)</w:t>
          </w:r>
          <w:r w:rsidR="00D3469A" w:rsidRPr="00340F20">
            <w:rPr>
              <w:rFonts w:cstheme="minorHAnsi"/>
            </w:rPr>
            <w:fldChar w:fldCharType="end"/>
          </w:r>
        </w:sdtContent>
      </w:sdt>
      <w:r w:rsidR="0004162B" w:rsidRPr="00340F20">
        <w:rPr>
          <w:rFonts w:cstheme="minorHAnsi"/>
        </w:rPr>
        <w:t>.</w:t>
      </w:r>
    </w:p>
    <w:p w14:paraId="5293A340" w14:textId="77777777" w:rsidR="00340F20" w:rsidRPr="00340F20" w:rsidRDefault="00340F20" w:rsidP="00340F20">
      <w:pPr>
        <w:spacing w:line="278" w:lineRule="auto"/>
        <w:rPr>
          <w:rFonts w:cstheme="minorHAnsi"/>
        </w:rPr>
      </w:pPr>
      <w:r w:rsidRPr="00340F20">
        <w:rPr>
          <w:rFonts w:cstheme="minorHAnsi"/>
        </w:rPr>
        <w:t>The main goal is to present feasible ideas that minimise waste, enhance efficiency, and promote more sustainable practices.</w:t>
      </w:r>
    </w:p>
    <w:p w14:paraId="1D683F32" w14:textId="6531DAC8" w:rsidR="007F6758" w:rsidRPr="00EF3420" w:rsidRDefault="007F6758">
      <w:pPr>
        <w:spacing w:line="278" w:lineRule="auto"/>
        <w:rPr>
          <w:rFonts w:cstheme="minorHAnsi"/>
        </w:rPr>
      </w:pPr>
      <w:r w:rsidRPr="00EF3420">
        <w:rPr>
          <w:rFonts w:cstheme="minorHAnsi"/>
        </w:rPr>
        <w:br w:type="page"/>
      </w:r>
    </w:p>
    <w:p w14:paraId="434D31F0" w14:textId="2F79216B" w:rsidR="007F6758" w:rsidRPr="00894D25" w:rsidRDefault="007F6758" w:rsidP="007F6758">
      <w:pPr>
        <w:pStyle w:val="Heading1"/>
        <w:rPr>
          <w:rFonts w:cstheme="minorHAnsi"/>
        </w:rPr>
      </w:pPr>
      <w:bookmarkStart w:id="1" w:name="_Toc229049196"/>
      <w:r w:rsidRPr="00894D25">
        <w:rPr>
          <w:rFonts w:cstheme="minorHAnsi"/>
        </w:rPr>
        <w:lastRenderedPageBreak/>
        <w:t>2.</w:t>
      </w:r>
      <w:r w:rsidR="00894D25">
        <w:rPr>
          <w:rFonts w:cstheme="minorHAnsi"/>
        </w:rPr>
        <w:t xml:space="preserve"> Analysis of</w:t>
      </w:r>
      <w:r w:rsidRPr="00894D25">
        <w:rPr>
          <w:rFonts w:cstheme="minorHAnsi"/>
        </w:rPr>
        <w:t xml:space="preserve"> Current problems</w:t>
      </w:r>
      <w:bookmarkEnd w:id="1"/>
    </w:p>
    <w:p w14:paraId="1B8E7F6B" w14:textId="77777777" w:rsidR="00894D25" w:rsidRPr="00894D25" w:rsidRDefault="00894D25" w:rsidP="00894D25">
      <w:pPr>
        <w:pStyle w:val="NoSpacing"/>
        <w:spacing w:after="240"/>
        <w:rPr>
          <w:rFonts w:cstheme="minorHAnsi"/>
        </w:rPr>
      </w:pPr>
      <w:r w:rsidRPr="00894D25">
        <w:rPr>
          <w:rFonts w:cstheme="minorHAnsi"/>
        </w:rPr>
        <w:t>Brocksweir Engineering Ltd has encountered a series of interconnected inventory and operational issues that are now impacting costs, waste, and production management. The primary concern is that the corporation has been purchasing sand and resin in substantial volumes without an adequate inventory management system, leading to expired resin, excessive holding expenses, and unnecessary special-waste disposal fees.</w:t>
      </w:r>
    </w:p>
    <w:p w14:paraId="44BAE15F" w14:textId="77777777" w:rsidR="00894D25" w:rsidRPr="00894D25" w:rsidRDefault="00894D25" w:rsidP="00894D25">
      <w:pPr>
        <w:pStyle w:val="NoSpacing"/>
        <w:spacing w:after="240"/>
        <w:rPr>
          <w:rFonts w:cstheme="minorHAnsi"/>
        </w:rPr>
      </w:pPr>
      <w:r w:rsidRPr="00894D25">
        <w:rPr>
          <w:rFonts w:cstheme="minorHAnsi"/>
        </w:rPr>
        <w:t xml:space="preserve">The first problem is </w:t>
      </w:r>
      <w:r w:rsidRPr="00894D25">
        <w:rPr>
          <w:rFonts w:cstheme="minorHAnsi"/>
          <w:b/>
          <w:bCs/>
        </w:rPr>
        <w:t>poor inventory visibility</w:t>
      </w:r>
      <w:r w:rsidRPr="00894D25">
        <w:rPr>
          <w:rFonts w:cstheme="minorHAnsi"/>
        </w:rPr>
        <w:t>. The case highlights the absence of a reliable system for tracking stock levels, shelf life, and reorder timing, leading to poorly controlled purchasing decisions. This poses significant challenges for resins, which are time-sensitive inputs. Once their shelf life expires, they no longer support production and become a disposal liability.</w:t>
      </w:r>
    </w:p>
    <w:p w14:paraId="5064C783" w14:textId="77777777" w:rsidR="00894D25" w:rsidRPr="00894D25" w:rsidRDefault="00894D25" w:rsidP="00894D25">
      <w:pPr>
        <w:pStyle w:val="NoSpacing"/>
        <w:spacing w:after="240"/>
        <w:rPr>
          <w:rFonts w:cstheme="minorHAnsi"/>
        </w:rPr>
      </w:pPr>
      <w:r w:rsidRPr="00894D25">
        <w:rPr>
          <w:rFonts w:cstheme="minorHAnsi"/>
        </w:rPr>
        <w:t xml:space="preserve">The second problem is </w:t>
      </w:r>
      <w:r w:rsidRPr="00894D25">
        <w:rPr>
          <w:rFonts w:cstheme="minorHAnsi"/>
          <w:b/>
          <w:bCs/>
        </w:rPr>
        <w:t>overstocking and tied-up working capital</w:t>
      </w:r>
      <w:r w:rsidRPr="00894D25">
        <w:rPr>
          <w:rFonts w:cstheme="minorHAnsi"/>
        </w:rPr>
        <w:t>. The £20,000 obsolete resin indicates a significant structural failure in demand forecasting, lead-time estimation, and shelf-life management, which ultimately reduces liquidity and hampers the company's investment in stock systems and operational improvements.</w:t>
      </w:r>
    </w:p>
    <w:p w14:paraId="4546C9CD" w14:textId="77777777" w:rsidR="00894D25" w:rsidRPr="00894D25" w:rsidRDefault="00894D25" w:rsidP="00894D25">
      <w:pPr>
        <w:pStyle w:val="NoSpacing"/>
        <w:spacing w:after="240"/>
        <w:rPr>
          <w:rFonts w:cstheme="minorHAnsi"/>
        </w:rPr>
      </w:pPr>
      <w:r w:rsidRPr="00894D25">
        <w:rPr>
          <w:rFonts w:cstheme="minorHAnsi"/>
        </w:rPr>
        <w:t xml:space="preserve">The third issue is </w:t>
      </w:r>
      <w:r w:rsidRPr="00894D25">
        <w:rPr>
          <w:rFonts w:cstheme="minorHAnsi"/>
          <w:b/>
          <w:bCs/>
        </w:rPr>
        <w:t>waste escalation in the sand foundry</w:t>
      </w:r>
      <w:r w:rsidRPr="00894D25">
        <w:rPr>
          <w:rFonts w:cstheme="minorHAnsi"/>
        </w:rPr>
        <w:t>. Foundry sand is now classified as special waste, leading to increased disposal costs. The case indicates that the business is not maximising value through improved planning or reuse. Additionally, foundry sand handling is energy-intensive and generates waste, creating heightened environmental impacts and cost pressures.</w:t>
      </w:r>
    </w:p>
    <w:p w14:paraId="47B895D0" w14:textId="21B3116D" w:rsidR="00894D25" w:rsidRPr="00894D25" w:rsidRDefault="00894D25" w:rsidP="00894D25">
      <w:pPr>
        <w:pStyle w:val="NoSpacing"/>
        <w:spacing w:after="240"/>
        <w:rPr>
          <w:rFonts w:cstheme="minorHAnsi"/>
        </w:rPr>
      </w:pPr>
      <w:r w:rsidRPr="00894D25">
        <w:rPr>
          <w:rFonts w:cstheme="minorHAnsi"/>
        </w:rPr>
        <w:t xml:space="preserve">Another major difficulty is </w:t>
      </w:r>
      <w:r w:rsidRPr="00894D25">
        <w:rPr>
          <w:rFonts w:cstheme="minorHAnsi"/>
          <w:b/>
          <w:bCs/>
        </w:rPr>
        <w:t>misalignment between purchasing and demand</w:t>
      </w:r>
      <w:r w:rsidRPr="00894D25">
        <w:rPr>
          <w:rFonts w:cstheme="minorHAnsi"/>
        </w:rPr>
        <w:t xml:space="preserve">. The company utilized bulk purchasing for cost savings, but those savings were </w:t>
      </w:r>
      <w:r w:rsidR="00217160" w:rsidRPr="00894D25">
        <w:rPr>
          <w:rFonts w:cstheme="minorHAnsi"/>
        </w:rPr>
        <w:t>cancelled</w:t>
      </w:r>
      <w:r w:rsidRPr="00894D25">
        <w:rPr>
          <w:rFonts w:cstheme="minorHAnsi"/>
        </w:rPr>
        <w:t xml:space="preserve"> out by expired resin and additional drying costs for sand. This highlights that concentrating solely on unit price is misleading; the total cost should encompass storage, deterioration, waste treatment, and disruption risk.</w:t>
      </w:r>
    </w:p>
    <w:p w14:paraId="0F582C53" w14:textId="77777777" w:rsidR="00894D25" w:rsidRPr="00894D25" w:rsidRDefault="00894D25" w:rsidP="00894D25">
      <w:pPr>
        <w:pStyle w:val="NoSpacing"/>
        <w:spacing w:after="240"/>
        <w:rPr>
          <w:rFonts w:cstheme="minorHAnsi"/>
        </w:rPr>
      </w:pPr>
      <w:r w:rsidRPr="00894D25">
        <w:rPr>
          <w:rFonts w:cstheme="minorHAnsi"/>
        </w:rPr>
        <w:t xml:space="preserve">There is also a </w:t>
      </w:r>
      <w:r w:rsidRPr="00894D25">
        <w:rPr>
          <w:rFonts w:cstheme="minorHAnsi"/>
          <w:b/>
          <w:bCs/>
        </w:rPr>
        <w:t>lead-time management problem</w:t>
      </w:r>
      <w:r w:rsidRPr="00894D25">
        <w:rPr>
          <w:rFonts w:cstheme="minorHAnsi"/>
        </w:rPr>
        <w:t xml:space="preserve"> across the business and its extended supply chain. The case indicates that Brocksweir lacks a comprehensive understanding of the intervals between ordering, receiving, storing, and utilising materials. This inadequacy complicates planning and </w:t>
      </w:r>
      <w:r w:rsidRPr="00894D25">
        <w:rPr>
          <w:rFonts w:cstheme="minorHAnsi"/>
        </w:rPr>
        <w:lastRenderedPageBreak/>
        <w:t>heightens the risks of shortages and overstocking. Notably, lead time visibility is crucial in manufacturing, as it influences when materials should be ordered and the amount of safety stock required.</w:t>
      </w:r>
    </w:p>
    <w:p w14:paraId="25AC8C02" w14:textId="08C26456" w:rsidR="007F6758" w:rsidRPr="00EF3420" w:rsidRDefault="00742EB0" w:rsidP="00D13BB5">
      <w:pPr>
        <w:pStyle w:val="NoSpacing"/>
        <w:spacing w:after="240"/>
        <w:rPr>
          <w:rFonts w:cstheme="minorHAnsi"/>
        </w:rPr>
      </w:pPr>
      <w:r w:rsidRPr="00EF3420">
        <w:rPr>
          <w:rFonts w:cstheme="minorHAnsi"/>
        </w:rPr>
        <w:t>Overall, the current problems can be summarised as weak stock control, poor prediction accuracy, limited lead-time visibility, and avoidable waste costs. These weaknesses are not isolated; they reinforce one another and create a cycle in which the company buys too much, stores it too long, and then pays again to dispose of what cannot be used.</w:t>
      </w:r>
    </w:p>
    <w:p w14:paraId="1D7E90E4" w14:textId="29BF299F" w:rsidR="007F6758" w:rsidRPr="00EF3420" w:rsidRDefault="007F6758" w:rsidP="00C34C78">
      <w:pPr>
        <w:pStyle w:val="Heading1"/>
        <w:spacing w:after="0"/>
        <w:rPr>
          <w:rFonts w:cstheme="minorHAnsi"/>
        </w:rPr>
      </w:pPr>
      <w:bookmarkStart w:id="2" w:name="_Toc229049197"/>
      <w:r w:rsidRPr="00EF3420">
        <w:rPr>
          <w:rFonts w:cstheme="minorHAnsi"/>
        </w:rPr>
        <w:t>3. Managing sand and resin inventory</w:t>
      </w:r>
      <w:bookmarkEnd w:id="2"/>
    </w:p>
    <w:p w14:paraId="48585CDB" w14:textId="4DCC55E3" w:rsidR="00322CFA" w:rsidRPr="00EF3420" w:rsidRDefault="00322CFA" w:rsidP="00322CFA">
      <w:pPr>
        <w:pStyle w:val="NoSpacing"/>
        <w:rPr>
          <w:rFonts w:cstheme="minorHAnsi"/>
        </w:rPr>
      </w:pPr>
      <w:r w:rsidRPr="00EF3420">
        <w:rPr>
          <w:rFonts w:cstheme="minorHAnsi"/>
        </w:rPr>
        <w:t xml:space="preserve">Brocksweir Engineering Ltd should manage sand and resin separately because they have different </w:t>
      </w:r>
      <w:r w:rsidR="00ED1F74" w:rsidRPr="00EF3420">
        <w:rPr>
          <w:rFonts w:cstheme="minorHAnsi"/>
          <w:b/>
          <w:bCs/>
        </w:rPr>
        <w:t>operational</w:t>
      </w:r>
      <w:r w:rsidR="00ED1F74" w:rsidRPr="00EF3420">
        <w:rPr>
          <w:rFonts w:cstheme="minorHAnsi"/>
        </w:rPr>
        <w:t xml:space="preserve"> and </w:t>
      </w:r>
      <w:r w:rsidR="00ED1F74" w:rsidRPr="00EF3420">
        <w:rPr>
          <w:rFonts w:cstheme="minorHAnsi"/>
          <w:b/>
          <w:bCs/>
        </w:rPr>
        <w:t>financial</w:t>
      </w:r>
      <w:r w:rsidR="00ED1F74" w:rsidRPr="00EF3420">
        <w:rPr>
          <w:rFonts w:cstheme="minorHAnsi"/>
        </w:rPr>
        <w:t xml:space="preserve"> risks</w:t>
      </w:r>
      <w:r w:rsidRPr="00EF3420">
        <w:rPr>
          <w:rFonts w:cstheme="minorHAnsi"/>
        </w:rPr>
        <w:t>. Sand is a high-volume material needed to keep production running, while resin is time-sensitive and can become obsolete if stored too long.</w:t>
      </w:r>
    </w:p>
    <w:p w14:paraId="00EF06D8" w14:textId="5821DD9A" w:rsidR="00322CFA" w:rsidRPr="00EF3420" w:rsidRDefault="00322CFA" w:rsidP="00322CFA">
      <w:pPr>
        <w:pStyle w:val="NoSpacing"/>
        <w:rPr>
          <w:rFonts w:cstheme="minorHAnsi"/>
        </w:rPr>
      </w:pPr>
      <w:r w:rsidRPr="00EF3420">
        <w:rPr>
          <w:rFonts w:cstheme="minorHAnsi"/>
        </w:rPr>
        <w:t xml:space="preserve">The company should use a </w:t>
      </w:r>
      <w:r w:rsidRPr="00EF3420">
        <w:rPr>
          <w:rFonts w:cstheme="minorHAnsi"/>
          <w:b/>
          <w:bCs/>
        </w:rPr>
        <w:t>segmented</w:t>
      </w:r>
      <w:r w:rsidRPr="00EF3420">
        <w:rPr>
          <w:rFonts w:cstheme="minorHAnsi"/>
        </w:rPr>
        <w:t xml:space="preserve"> inventory system with clear stock limits and reorder points. For sand, a min/max or periodic review system would help avoid shortages without holding excessive stock. For resin, stricter control is needed through expiry tracking, first-expiry-first-out issue, and smaller, more frequent purchases</w:t>
      </w:r>
      <w:sdt>
        <w:sdtPr>
          <w:rPr>
            <w:rFonts w:cstheme="minorHAnsi"/>
          </w:rPr>
          <w:id w:val="1934558174"/>
          <w:citation/>
        </w:sdtPr>
        <w:sdtContent>
          <w:r w:rsidR="00894D25">
            <w:rPr>
              <w:rFonts w:cstheme="minorHAnsi"/>
            </w:rPr>
            <w:fldChar w:fldCharType="begin"/>
          </w:r>
          <w:r w:rsidR="00894D25">
            <w:rPr>
              <w:rFonts w:cstheme="minorHAnsi"/>
            </w:rPr>
            <w:instrText xml:space="preserve"> CITATION Gov24 \l 2057 </w:instrText>
          </w:r>
          <w:r w:rsidR="00894D25">
            <w:rPr>
              <w:rFonts w:cstheme="minorHAnsi"/>
            </w:rPr>
            <w:fldChar w:fldCharType="separate"/>
          </w:r>
          <w:r w:rsidR="005149E9">
            <w:rPr>
              <w:rFonts w:cstheme="minorHAnsi"/>
              <w:noProof/>
            </w:rPr>
            <w:t xml:space="preserve"> </w:t>
          </w:r>
          <w:r w:rsidR="005149E9" w:rsidRPr="005149E9">
            <w:rPr>
              <w:rFonts w:cstheme="minorHAnsi"/>
              <w:noProof/>
            </w:rPr>
            <w:t>(Govindan, 2024)</w:t>
          </w:r>
          <w:r w:rsidR="00894D25">
            <w:rPr>
              <w:rFonts w:cstheme="minorHAnsi"/>
            </w:rPr>
            <w:fldChar w:fldCharType="end"/>
          </w:r>
        </w:sdtContent>
      </w:sdt>
      <w:r w:rsidRPr="00EF3420">
        <w:rPr>
          <w:rFonts w:cstheme="minorHAnsi"/>
        </w:rPr>
        <w:t>.</w:t>
      </w:r>
    </w:p>
    <w:p w14:paraId="6CE6324E" w14:textId="77777777" w:rsidR="00322CFA" w:rsidRPr="00EF3420" w:rsidRDefault="00322CFA" w:rsidP="00322CFA">
      <w:pPr>
        <w:pStyle w:val="NoSpacing"/>
        <w:rPr>
          <w:rFonts w:cstheme="minorHAnsi"/>
          <w:b/>
          <w:bCs/>
        </w:rPr>
      </w:pPr>
      <w:r w:rsidRPr="00EF3420">
        <w:rPr>
          <w:rFonts w:cstheme="minorHAnsi"/>
          <w:b/>
          <w:bCs/>
        </w:rPr>
        <w:t>Controls and discipline to use</w:t>
      </w:r>
    </w:p>
    <w:p w14:paraId="5624D020" w14:textId="77777777" w:rsidR="00322CFA" w:rsidRPr="00EF3420" w:rsidRDefault="00322CFA" w:rsidP="00DF7433">
      <w:pPr>
        <w:pStyle w:val="NoSpacing"/>
        <w:numPr>
          <w:ilvl w:val="0"/>
          <w:numId w:val="24"/>
        </w:numPr>
        <w:rPr>
          <w:rFonts w:cstheme="minorHAnsi"/>
        </w:rPr>
      </w:pPr>
      <w:r w:rsidRPr="00EF3420">
        <w:rPr>
          <w:rFonts w:cstheme="minorHAnsi"/>
        </w:rPr>
        <w:t>Set minimum and maximum stock levels for sand and resin.</w:t>
      </w:r>
    </w:p>
    <w:p w14:paraId="5D512F52" w14:textId="77777777" w:rsidR="00322CFA" w:rsidRPr="00EF3420" w:rsidRDefault="00322CFA" w:rsidP="00DF7433">
      <w:pPr>
        <w:pStyle w:val="NoSpacing"/>
        <w:numPr>
          <w:ilvl w:val="0"/>
          <w:numId w:val="24"/>
        </w:numPr>
        <w:rPr>
          <w:rFonts w:cstheme="minorHAnsi"/>
        </w:rPr>
      </w:pPr>
      <w:r w:rsidRPr="00EF3420">
        <w:rPr>
          <w:rFonts w:cstheme="minorHAnsi"/>
        </w:rPr>
        <w:t>Use reorder points based on real usage and lead time.</w:t>
      </w:r>
    </w:p>
    <w:p w14:paraId="0E913283" w14:textId="77777777" w:rsidR="00322CFA" w:rsidRPr="00EF3420" w:rsidRDefault="00322CFA" w:rsidP="00DF7433">
      <w:pPr>
        <w:pStyle w:val="NoSpacing"/>
        <w:numPr>
          <w:ilvl w:val="0"/>
          <w:numId w:val="24"/>
        </w:numPr>
        <w:rPr>
          <w:rFonts w:cstheme="minorHAnsi"/>
        </w:rPr>
      </w:pPr>
      <w:r w:rsidRPr="00EF3420">
        <w:rPr>
          <w:rFonts w:cstheme="minorHAnsi"/>
        </w:rPr>
        <w:t>Track resin expiry dates and batch numbers.</w:t>
      </w:r>
    </w:p>
    <w:p w14:paraId="734B7745" w14:textId="77777777" w:rsidR="00322CFA" w:rsidRPr="00EF3420" w:rsidRDefault="00322CFA" w:rsidP="00DF7433">
      <w:pPr>
        <w:pStyle w:val="NoSpacing"/>
        <w:numPr>
          <w:ilvl w:val="0"/>
          <w:numId w:val="24"/>
        </w:numPr>
        <w:rPr>
          <w:rFonts w:cstheme="minorHAnsi"/>
        </w:rPr>
      </w:pPr>
      <w:r w:rsidRPr="00EF3420">
        <w:rPr>
          <w:rFonts w:cstheme="minorHAnsi"/>
        </w:rPr>
        <w:t>Apply first-expiry-first-out in stores.</w:t>
      </w:r>
    </w:p>
    <w:p w14:paraId="312B8E4C" w14:textId="77777777" w:rsidR="00322CFA" w:rsidRPr="00EF3420" w:rsidRDefault="00322CFA" w:rsidP="00DF7433">
      <w:pPr>
        <w:pStyle w:val="NoSpacing"/>
        <w:numPr>
          <w:ilvl w:val="0"/>
          <w:numId w:val="24"/>
        </w:numPr>
        <w:rPr>
          <w:rFonts w:cstheme="minorHAnsi"/>
        </w:rPr>
      </w:pPr>
      <w:r w:rsidRPr="00EF3420">
        <w:rPr>
          <w:rFonts w:cstheme="minorHAnsi"/>
        </w:rPr>
        <w:t>Carry out regular stock checks and cycle counts.</w:t>
      </w:r>
    </w:p>
    <w:p w14:paraId="41F42996" w14:textId="76571FBC" w:rsidR="00322CFA" w:rsidRPr="00EF3420" w:rsidRDefault="00322CFA" w:rsidP="0076583B">
      <w:pPr>
        <w:pStyle w:val="NoSpacing"/>
        <w:numPr>
          <w:ilvl w:val="0"/>
          <w:numId w:val="24"/>
        </w:numPr>
        <w:rPr>
          <w:rFonts w:cstheme="minorHAnsi"/>
        </w:rPr>
      </w:pPr>
      <w:r w:rsidRPr="00EF3420">
        <w:rPr>
          <w:rFonts w:cstheme="minorHAnsi"/>
        </w:rPr>
        <w:t>Restrict bulk purchasing unless it is justified by demand data.</w:t>
      </w:r>
    </w:p>
    <w:p w14:paraId="4EEC3822" w14:textId="77777777" w:rsidR="00322CFA" w:rsidRPr="00EF3420" w:rsidRDefault="00322CFA" w:rsidP="00DF7433">
      <w:pPr>
        <w:pStyle w:val="NoSpacing"/>
        <w:numPr>
          <w:ilvl w:val="0"/>
          <w:numId w:val="24"/>
        </w:numPr>
        <w:rPr>
          <w:rFonts w:cstheme="minorHAnsi"/>
        </w:rPr>
      </w:pPr>
      <w:r w:rsidRPr="00EF3420">
        <w:rPr>
          <w:rFonts w:cstheme="minorHAnsi"/>
        </w:rPr>
        <w:t>Assign clear responsibility for purchasing, receiving, and stock monitoring.</w:t>
      </w:r>
    </w:p>
    <w:p w14:paraId="5732459E" w14:textId="77777777" w:rsidR="00322CFA" w:rsidRPr="00EF3420" w:rsidRDefault="00322CFA" w:rsidP="00DF7433">
      <w:pPr>
        <w:pStyle w:val="NoSpacing"/>
        <w:numPr>
          <w:ilvl w:val="0"/>
          <w:numId w:val="24"/>
        </w:numPr>
        <w:rPr>
          <w:rFonts w:cstheme="minorHAnsi"/>
        </w:rPr>
      </w:pPr>
      <w:r w:rsidRPr="00EF3420">
        <w:rPr>
          <w:rFonts w:cstheme="minorHAnsi"/>
        </w:rPr>
        <w:t>Record waste, scrap, and obsolete stock as performance measures.</w:t>
      </w:r>
    </w:p>
    <w:p w14:paraId="50FF389F" w14:textId="1E33B33E" w:rsidR="00007637" w:rsidRPr="00EF3420" w:rsidRDefault="00322CFA" w:rsidP="006A0683">
      <w:pPr>
        <w:pStyle w:val="NoSpacing"/>
        <w:numPr>
          <w:ilvl w:val="0"/>
          <w:numId w:val="24"/>
        </w:numPr>
        <w:spacing w:after="240" w:line="278" w:lineRule="auto"/>
        <w:rPr>
          <w:rFonts w:cstheme="minorHAnsi"/>
        </w:rPr>
      </w:pPr>
      <w:r w:rsidRPr="00EF3420">
        <w:rPr>
          <w:rFonts w:cstheme="minorHAnsi"/>
        </w:rPr>
        <w:t>Review supplier performance and lead-time reliability regularly.</w:t>
      </w:r>
      <w:r w:rsidR="00007637" w:rsidRPr="00EF3420">
        <w:rPr>
          <w:rFonts w:cstheme="minorHAnsi"/>
        </w:rPr>
        <w:br w:type="page"/>
      </w:r>
    </w:p>
    <w:p w14:paraId="17765EC9" w14:textId="77777777" w:rsidR="003C6B99" w:rsidRPr="00EF3420" w:rsidRDefault="003C6B99" w:rsidP="003C6B99">
      <w:pPr>
        <w:pStyle w:val="NoSpacing"/>
        <w:rPr>
          <w:lang w:eastAsia="en-US"/>
        </w:rPr>
      </w:pPr>
      <w:r w:rsidRPr="00EF3420">
        <w:rPr>
          <w:lang w:eastAsia="en-US"/>
        </w:rPr>
        <w:lastRenderedPageBreak/>
        <w:t>EOQ is appropriate for sand because demand is stable and the material does not deteriorate. However, EOQ is analytically unsuitable for resin because the model assumes infinite shelf life. A periodic review system with FEFO is more appropriate for resin, as it reduces expiry risk even if ordering cost increases. This trade-off is justified because disposal cost is significantly higher than ordering cost.</w:t>
      </w:r>
    </w:p>
    <w:p w14:paraId="7BB915DD" w14:textId="43286D3F" w:rsidR="007F6758" w:rsidRPr="00EF3420" w:rsidRDefault="007F6758" w:rsidP="007F6758">
      <w:pPr>
        <w:pStyle w:val="Heading1"/>
        <w:rPr>
          <w:rFonts w:cstheme="minorHAnsi"/>
        </w:rPr>
      </w:pPr>
      <w:bookmarkStart w:id="3" w:name="_Toc229049198"/>
      <w:r w:rsidRPr="00EF3420">
        <w:rPr>
          <w:rFonts w:cstheme="minorHAnsi"/>
        </w:rPr>
        <w:t>4. Obsolete stock options</w:t>
      </w:r>
      <w:bookmarkEnd w:id="3"/>
    </w:p>
    <w:p w14:paraId="36AEAD4E" w14:textId="58BB6E22" w:rsidR="00007637" w:rsidRPr="00EF3420" w:rsidRDefault="00007637" w:rsidP="00F413D4">
      <w:pPr>
        <w:pStyle w:val="NoSpacing"/>
        <w:rPr>
          <w:rFonts w:cstheme="minorHAnsi"/>
        </w:rPr>
      </w:pPr>
      <w:r w:rsidRPr="00007637">
        <w:rPr>
          <w:rFonts w:cstheme="minorHAnsi"/>
        </w:rPr>
        <w:t>The disposal of resin in the UK is stringently regulated, especially governed by COSHH (Control of Substances Hazardous to Health) legislation, as uncured resin is classified as hazardous waste. Disposing of liquid resin, uncured resin, or polluted solvents down the drain is prohibited by law</w:t>
      </w:r>
      <w:sdt>
        <w:sdtPr>
          <w:rPr>
            <w:rFonts w:cstheme="minorHAnsi"/>
          </w:rPr>
          <w:id w:val="1785619566"/>
          <w:citation/>
        </w:sdtPr>
        <w:sdtContent>
          <w:r w:rsidR="0040789D" w:rsidRPr="00EF3420">
            <w:rPr>
              <w:rFonts w:cstheme="minorHAnsi"/>
            </w:rPr>
            <w:fldChar w:fldCharType="begin"/>
          </w:r>
          <w:r w:rsidR="0040789D" w:rsidRPr="00EF3420">
            <w:rPr>
              <w:rFonts w:cstheme="minorHAnsi"/>
            </w:rPr>
            <w:instrText xml:space="preserve"> CITATION Hea26 \l 2057 </w:instrText>
          </w:r>
          <w:r w:rsidR="0040789D" w:rsidRPr="00EF3420">
            <w:rPr>
              <w:rFonts w:cstheme="minorHAnsi"/>
            </w:rPr>
            <w:fldChar w:fldCharType="separate"/>
          </w:r>
          <w:r w:rsidR="005149E9">
            <w:rPr>
              <w:rFonts w:cstheme="minorHAnsi"/>
              <w:noProof/>
            </w:rPr>
            <w:t xml:space="preserve"> </w:t>
          </w:r>
          <w:r w:rsidR="005149E9" w:rsidRPr="005149E9">
            <w:rPr>
              <w:rFonts w:cstheme="minorHAnsi"/>
              <w:noProof/>
            </w:rPr>
            <w:t>(Health and Safety Executive, n.d.)</w:t>
          </w:r>
          <w:r w:rsidR="0040789D" w:rsidRPr="00EF3420">
            <w:rPr>
              <w:rFonts w:cstheme="minorHAnsi"/>
            </w:rPr>
            <w:fldChar w:fldCharType="end"/>
          </w:r>
        </w:sdtContent>
      </w:sdt>
      <w:r w:rsidRPr="00007637">
        <w:rPr>
          <w:rFonts w:cstheme="minorHAnsi"/>
        </w:rPr>
        <w:t>.</w:t>
      </w:r>
    </w:p>
    <w:p w14:paraId="1D94BC32" w14:textId="6A2C0AFE" w:rsidR="00F413D4" w:rsidRPr="00EF3420" w:rsidRDefault="00F413D4" w:rsidP="00F413D4">
      <w:pPr>
        <w:pStyle w:val="NoSpacing"/>
        <w:rPr>
          <w:rFonts w:cstheme="minorHAnsi"/>
        </w:rPr>
      </w:pPr>
      <w:r w:rsidRPr="00EF3420">
        <w:rPr>
          <w:rFonts w:cstheme="minorHAnsi"/>
        </w:rPr>
        <w:t>Brocksweir has several options for dealing with obsolete resin stock, but not all of them will be equally practical. The first step is to assess whether any of the stock can still be used, returned, or recovered before choosing disposal. If the material is beyond use, it should be written off in the accounts and treated as a loss rather than carried as an asset.</w:t>
      </w:r>
    </w:p>
    <w:p w14:paraId="6E048D13" w14:textId="77777777" w:rsidR="00F413D4" w:rsidRPr="00EF3420" w:rsidRDefault="00F413D4" w:rsidP="00F413D4">
      <w:pPr>
        <w:pStyle w:val="NoSpacing"/>
        <w:rPr>
          <w:rFonts w:cstheme="minorHAnsi"/>
          <w:b/>
          <w:bCs/>
        </w:rPr>
      </w:pPr>
      <w:r w:rsidRPr="00EF3420">
        <w:rPr>
          <w:rFonts w:cstheme="minorHAnsi"/>
          <w:b/>
          <w:bCs/>
        </w:rPr>
        <w:t>Main options available</w:t>
      </w:r>
    </w:p>
    <w:p w14:paraId="3FA4F39C" w14:textId="77777777" w:rsidR="00F413D4" w:rsidRPr="00EF3420" w:rsidRDefault="00F413D4" w:rsidP="00F413D4">
      <w:pPr>
        <w:pStyle w:val="NoSpacing"/>
        <w:numPr>
          <w:ilvl w:val="0"/>
          <w:numId w:val="26"/>
        </w:numPr>
        <w:rPr>
          <w:rFonts w:cstheme="minorHAnsi"/>
        </w:rPr>
      </w:pPr>
      <w:r w:rsidRPr="00EF3420">
        <w:rPr>
          <w:rFonts w:cstheme="minorHAnsi"/>
        </w:rPr>
        <w:t>Use the material if it is still technically safe.</w:t>
      </w:r>
    </w:p>
    <w:p w14:paraId="36227C1E" w14:textId="77777777" w:rsidR="00F413D4" w:rsidRPr="00EF3420" w:rsidRDefault="00F413D4" w:rsidP="00F413D4">
      <w:pPr>
        <w:pStyle w:val="NoSpacing"/>
        <w:numPr>
          <w:ilvl w:val="0"/>
          <w:numId w:val="26"/>
        </w:numPr>
        <w:rPr>
          <w:rFonts w:cstheme="minorHAnsi"/>
        </w:rPr>
      </w:pPr>
      <w:r w:rsidRPr="00EF3420">
        <w:rPr>
          <w:rFonts w:cstheme="minorHAnsi"/>
        </w:rPr>
        <w:t>Return it to the supplier if the contract allows it.</w:t>
      </w:r>
    </w:p>
    <w:p w14:paraId="64005992" w14:textId="77777777" w:rsidR="00F413D4" w:rsidRPr="00EF3420" w:rsidRDefault="00F413D4" w:rsidP="00F413D4">
      <w:pPr>
        <w:pStyle w:val="NoSpacing"/>
        <w:numPr>
          <w:ilvl w:val="0"/>
          <w:numId w:val="26"/>
        </w:numPr>
        <w:rPr>
          <w:rFonts w:cstheme="minorHAnsi"/>
        </w:rPr>
      </w:pPr>
      <w:r w:rsidRPr="00EF3420">
        <w:rPr>
          <w:rFonts w:cstheme="minorHAnsi"/>
        </w:rPr>
        <w:t>Repackage or transfer it to another internal use if feasible.</w:t>
      </w:r>
    </w:p>
    <w:p w14:paraId="7C792B99" w14:textId="77777777" w:rsidR="00F413D4" w:rsidRPr="00EF3420" w:rsidRDefault="00F413D4" w:rsidP="00F413D4">
      <w:pPr>
        <w:pStyle w:val="NoSpacing"/>
        <w:numPr>
          <w:ilvl w:val="0"/>
          <w:numId w:val="26"/>
        </w:numPr>
        <w:rPr>
          <w:rFonts w:cstheme="minorHAnsi"/>
        </w:rPr>
      </w:pPr>
      <w:r w:rsidRPr="00EF3420">
        <w:rPr>
          <w:rFonts w:cstheme="minorHAnsi"/>
        </w:rPr>
        <w:t>Sell it at a reduced price if a market exists.</w:t>
      </w:r>
    </w:p>
    <w:p w14:paraId="4F8A8C8F" w14:textId="77777777" w:rsidR="00F413D4" w:rsidRPr="00EF3420" w:rsidRDefault="00F413D4" w:rsidP="00F413D4">
      <w:pPr>
        <w:pStyle w:val="NoSpacing"/>
        <w:numPr>
          <w:ilvl w:val="0"/>
          <w:numId w:val="26"/>
        </w:numPr>
        <w:rPr>
          <w:rFonts w:cstheme="minorHAnsi"/>
        </w:rPr>
      </w:pPr>
      <w:r w:rsidRPr="00EF3420">
        <w:rPr>
          <w:rFonts w:cstheme="minorHAnsi"/>
        </w:rPr>
        <w:t>Write it off financially if it has no commercial value.</w:t>
      </w:r>
    </w:p>
    <w:p w14:paraId="113F2D15" w14:textId="77777777" w:rsidR="00F413D4" w:rsidRPr="00EF3420" w:rsidRDefault="00F413D4" w:rsidP="00F413D4">
      <w:pPr>
        <w:pStyle w:val="NoSpacing"/>
        <w:numPr>
          <w:ilvl w:val="0"/>
          <w:numId w:val="26"/>
        </w:numPr>
        <w:rPr>
          <w:rFonts w:cstheme="minorHAnsi"/>
        </w:rPr>
      </w:pPr>
      <w:r w:rsidRPr="00EF3420">
        <w:rPr>
          <w:rFonts w:cstheme="minorHAnsi"/>
        </w:rPr>
        <w:t>Dispose of it through a licensed hazardous or special-waste contractor.</w:t>
      </w:r>
    </w:p>
    <w:p w14:paraId="3FB13E05" w14:textId="77777777" w:rsidR="00F413D4" w:rsidRPr="00EF3420" w:rsidRDefault="00F413D4" w:rsidP="00C15B5B">
      <w:pPr>
        <w:pStyle w:val="NoSpacing"/>
        <w:numPr>
          <w:ilvl w:val="0"/>
          <w:numId w:val="26"/>
        </w:numPr>
        <w:spacing w:after="240"/>
        <w:rPr>
          <w:rFonts w:cstheme="minorHAnsi"/>
        </w:rPr>
      </w:pPr>
      <w:r w:rsidRPr="00EF3420">
        <w:rPr>
          <w:rFonts w:cstheme="minorHAnsi"/>
        </w:rPr>
        <w:t>Investigate whether any foundry sand by-products can be reused or recycled.</w:t>
      </w:r>
    </w:p>
    <w:p w14:paraId="0DA512EC" w14:textId="77777777" w:rsidR="00F413D4" w:rsidRPr="00EF3420" w:rsidRDefault="00F413D4" w:rsidP="00F413D4">
      <w:pPr>
        <w:pStyle w:val="NoSpacing"/>
        <w:rPr>
          <w:rFonts w:cstheme="minorHAnsi"/>
          <w:b/>
          <w:bCs/>
        </w:rPr>
      </w:pPr>
      <w:r w:rsidRPr="00EF3420">
        <w:rPr>
          <w:rFonts w:cstheme="minorHAnsi"/>
          <w:b/>
          <w:bCs/>
        </w:rPr>
        <w:t>Evaluating the choices</w:t>
      </w:r>
    </w:p>
    <w:p w14:paraId="10D397B1" w14:textId="77777777" w:rsidR="00F413D4" w:rsidRPr="00EF3420" w:rsidRDefault="00F413D4" w:rsidP="00F413D4">
      <w:pPr>
        <w:pStyle w:val="NoSpacing"/>
        <w:rPr>
          <w:rFonts w:cstheme="minorHAnsi"/>
        </w:rPr>
      </w:pPr>
      <w:r w:rsidRPr="00EF3420">
        <w:rPr>
          <w:rFonts w:cstheme="minorHAnsi"/>
        </w:rPr>
        <w:t xml:space="preserve">If the resin can still be used, that is the best outcome because it avoids waste and protects value. If a return to the supplier is possible, that is also preferable because it shifts the loss away from the company. However, once the material has expired or become unusable, Brocksweir should </w:t>
      </w:r>
      <w:r w:rsidRPr="00EF3420">
        <w:rPr>
          <w:rFonts w:cstheme="minorHAnsi"/>
        </w:rPr>
        <w:lastRenderedPageBreak/>
        <w:t>not keep it in stores; it should be formally written off and disposed of through the correct waste route.</w:t>
      </w:r>
    </w:p>
    <w:p w14:paraId="206F1E5F" w14:textId="77777777" w:rsidR="00F413D4" w:rsidRPr="00EF3420" w:rsidRDefault="00F413D4" w:rsidP="00F413D4">
      <w:pPr>
        <w:pStyle w:val="NoSpacing"/>
        <w:rPr>
          <w:rFonts w:cstheme="minorHAnsi"/>
        </w:rPr>
      </w:pPr>
      <w:r w:rsidRPr="00EF3420">
        <w:rPr>
          <w:rFonts w:cstheme="minorHAnsi"/>
        </w:rPr>
        <w:t>For resin, disposal is likely to require a specialist waste contractor because it is treated as a hazardous or special waste stream. The company has a duty to ensure the waste is handled legally, stored safely, and sent to an authorised site. This means the issue is not only financial but also regulatory and environmental.</w:t>
      </w:r>
    </w:p>
    <w:p w14:paraId="61ECD769" w14:textId="77999CA4" w:rsidR="00F413D4" w:rsidRPr="00EF3420" w:rsidRDefault="00F413D4" w:rsidP="00F413D4">
      <w:pPr>
        <w:pStyle w:val="NoSpacing"/>
        <w:rPr>
          <w:rFonts w:cstheme="minorHAnsi"/>
        </w:rPr>
      </w:pPr>
      <w:r w:rsidRPr="00EF3420">
        <w:rPr>
          <w:rFonts w:cstheme="minorHAnsi"/>
        </w:rPr>
        <w:t>For foundry sand, the company should explore reuse or recycling before disposal where possible. Some spent foundry sand can be used in construction materials, fill, or other beneficial applications, although this depends on contamination levels and regulatory approval. If reuse is not possible, controlled disposal remains the final option</w:t>
      </w:r>
      <w:sdt>
        <w:sdtPr>
          <w:rPr>
            <w:rFonts w:cstheme="minorHAnsi"/>
          </w:rPr>
          <w:id w:val="911193751"/>
          <w:citation/>
        </w:sdtPr>
        <w:sdtContent>
          <w:r w:rsidR="00395B9A">
            <w:rPr>
              <w:rFonts w:cstheme="minorHAnsi"/>
            </w:rPr>
            <w:fldChar w:fldCharType="begin"/>
          </w:r>
          <w:r w:rsidR="00395B9A">
            <w:rPr>
              <w:rFonts w:cstheme="minorHAnsi"/>
            </w:rPr>
            <w:instrText xml:space="preserve"> CITATION Bia16 \l 2057 </w:instrText>
          </w:r>
          <w:r w:rsidR="00395B9A">
            <w:rPr>
              <w:rFonts w:cstheme="minorHAnsi"/>
            </w:rPr>
            <w:fldChar w:fldCharType="separate"/>
          </w:r>
          <w:r w:rsidR="005149E9">
            <w:rPr>
              <w:rFonts w:cstheme="minorHAnsi"/>
              <w:noProof/>
            </w:rPr>
            <w:t xml:space="preserve"> </w:t>
          </w:r>
          <w:r w:rsidR="005149E9" w:rsidRPr="005149E9">
            <w:rPr>
              <w:rFonts w:cstheme="minorHAnsi"/>
              <w:noProof/>
            </w:rPr>
            <w:t>(Bian, et al., 2016)</w:t>
          </w:r>
          <w:r w:rsidR="00395B9A">
            <w:rPr>
              <w:rFonts w:cstheme="minorHAnsi"/>
            </w:rPr>
            <w:fldChar w:fldCharType="end"/>
          </w:r>
        </w:sdtContent>
      </w:sdt>
      <w:r w:rsidRPr="00EF3420">
        <w:rPr>
          <w:rFonts w:cstheme="minorHAnsi"/>
        </w:rPr>
        <w:t>.</w:t>
      </w:r>
    </w:p>
    <w:p w14:paraId="5610BA20" w14:textId="77777777" w:rsidR="00F413D4" w:rsidRPr="00EF3420" w:rsidRDefault="00F413D4" w:rsidP="00F413D4">
      <w:pPr>
        <w:pStyle w:val="NoSpacing"/>
        <w:rPr>
          <w:rFonts w:cstheme="minorHAnsi"/>
        </w:rPr>
      </w:pPr>
      <w:r w:rsidRPr="00EF3420">
        <w:rPr>
          <w:rFonts w:cstheme="minorHAnsi"/>
        </w:rPr>
        <w:t>In summary, Brocksweir should first assess whether obsolete resin can be reused, returned, or sold, and if not, it should be written off and disposed of through a licensed special-waste contractor in line with environmental duties.</w:t>
      </w:r>
    </w:p>
    <w:p w14:paraId="4504C8BB" w14:textId="2CB929A7" w:rsidR="007F6758" w:rsidRPr="00EF3420" w:rsidRDefault="007F6758" w:rsidP="007F6758">
      <w:pPr>
        <w:pStyle w:val="Heading1"/>
        <w:rPr>
          <w:rFonts w:cstheme="minorHAnsi"/>
        </w:rPr>
      </w:pPr>
      <w:bookmarkStart w:id="4" w:name="_Toc229049199"/>
      <w:r w:rsidRPr="00EF3420">
        <w:rPr>
          <w:rFonts w:cstheme="minorHAnsi"/>
        </w:rPr>
        <w:t>5. Improving lead time</w:t>
      </w:r>
      <w:bookmarkEnd w:id="4"/>
    </w:p>
    <w:p w14:paraId="66B00168" w14:textId="23174F98" w:rsidR="00C82ECE" w:rsidRPr="00EF3420" w:rsidRDefault="00C82ECE" w:rsidP="00564510">
      <w:pPr>
        <w:pStyle w:val="NoSpacing"/>
        <w:rPr>
          <w:rFonts w:cstheme="minorHAnsi"/>
        </w:rPr>
      </w:pPr>
      <w:r w:rsidRPr="00C82ECE">
        <w:rPr>
          <w:rFonts w:cstheme="minorHAnsi"/>
        </w:rPr>
        <w:t>Lead time is the total duration between the beginning and endpoint of a process, measuring the interval from a customer's order placement to product delivery or from a supply request to receipt. It includes processing, waiting, production, and delivery time, functioning as a vital statistic for enhancing efficiency, inventory management, and customer satisfaction</w:t>
      </w:r>
      <w:sdt>
        <w:sdtPr>
          <w:rPr>
            <w:rFonts w:cstheme="minorHAnsi"/>
          </w:rPr>
          <w:id w:val="944351869"/>
          <w:citation/>
        </w:sdtPr>
        <w:sdtContent>
          <w:r w:rsidR="00395B9A">
            <w:rPr>
              <w:rFonts w:cstheme="minorHAnsi"/>
            </w:rPr>
            <w:fldChar w:fldCharType="begin"/>
          </w:r>
          <w:r w:rsidR="00395B9A">
            <w:rPr>
              <w:rFonts w:cstheme="minorHAnsi"/>
            </w:rPr>
            <w:instrText xml:space="preserve"> CITATION Iva17 \l 2057 </w:instrText>
          </w:r>
          <w:r w:rsidR="00395B9A">
            <w:rPr>
              <w:rFonts w:cstheme="minorHAnsi"/>
            </w:rPr>
            <w:fldChar w:fldCharType="separate"/>
          </w:r>
          <w:r w:rsidR="005149E9">
            <w:rPr>
              <w:rFonts w:cstheme="minorHAnsi"/>
              <w:noProof/>
            </w:rPr>
            <w:t xml:space="preserve"> </w:t>
          </w:r>
          <w:r w:rsidR="005149E9" w:rsidRPr="005149E9">
            <w:rPr>
              <w:rFonts w:cstheme="minorHAnsi"/>
              <w:noProof/>
            </w:rPr>
            <w:t>(Ivanov &amp; Jaff, 2017)</w:t>
          </w:r>
          <w:r w:rsidR="00395B9A">
            <w:rPr>
              <w:rFonts w:cstheme="minorHAnsi"/>
            </w:rPr>
            <w:fldChar w:fldCharType="end"/>
          </w:r>
        </w:sdtContent>
      </w:sdt>
      <w:r w:rsidR="00395B9A">
        <w:rPr>
          <w:rFonts w:cstheme="minorHAnsi"/>
        </w:rPr>
        <w:t>.</w:t>
      </w:r>
    </w:p>
    <w:p w14:paraId="1B658A9B" w14:textId="77777777" w:rsidR="006248BC" w:rsidRPr="006248BC" w:rsidRDefault="006248BC" w:rsidP="006248BC">
      <w:pPr>
        <w:pStyle w:val="NoSpacing"/>
        <w:rPr>
          <w:rFonts w:cstheme="minorHAnsi"/>
        </w:rPr>
      </w:pPr>
      <w:r w:rsidRPr="006248BC">
        <w:rPr>
          <w:rFonts w:cstheme="minorHAnsi"/>
        </w:rPr>
        <w:t>Brocksweir Engineering Ltd requires a more precise understanding of lead time, since improper timing significantly contributes to both overstock and deficit in inventory. In this context, lead time covers not just the interval between ordering and receiving materials but also includes internal processing duration, storage period, and the time required to allocate materials for manufacturing. If these durations are not accurately assessed, the organization cannot make dependable procurement or inventory decisions.</w:t>
      </w:r>
    </w:p>
    <w:p w14:paraId="12688AA1" w14:textId="54E1872B" w:rsidR="00353623" w:rsidRPr="00EF3420" w:rsidRDefault="00564510" w:rsidP="00564510">
      <w:pPr>
        <w:pStyle w:val="NoSpacing"/>
        <w:rPr>
          <w:rFonts w:cstheme="minorHAnsi"/>
        </w:rPr>
      </w:pPr>
      <w:r w:rsidRPr="00EF3420">
        <w:rPr>
          <w:rFonts w:cstheme="minorHAnsi"/>
        </w:rPr>
        <w:t xml:space="preserve">The first step is to map the full lead-time process across the business. This means identifying how long it takes from the moment a material is ordered, through supplier confirmation, dispatch, delivery, inspection, storage, and issue to production. Once this is visible, the company can see </w:t>
      </w:r>
      <w:r w:rsidRPr="00EF3420">
        <w:rPr>
          <w:rFonts w:cstheme="minorHAnsi"/>
        </w:rPr>
        <w:lastRenderedPageBreak/>
        <w:t>where delays occur and whether the problem lies with suppliers, internal handling, or poor communication between departments.</w:t>
      </w:r>
    </w:p>
    <w:p w14:paraId="4F9B027A" w14:textId="77777777" w:rsidR="00564510" w:rsidRPr="00EF3420" w:rsidRDefault="00564510" w:rsidP="00564510">
      <w:pPr>
        <w:pStyle w:val="NoSpacing"/>
        <w:rPr>
          <w:rFonts w:cstheme="minorHAnsi"/>
          <w:b/>
          <w:bCs/>
        </w:rPr>
      </w:pPr>
      <w:r w:rsidRPr="00EF3420">
        <w:rPr>
          <w:rFonts w:cstheme="minorHAnsi"/>
          <w:b/>
          <w:bCs/>
        </w:rPr>
        <w:t>The following actions would improve lead-time control:</w:t>
      </w:r>
    </w:p>
    <w:p w14:paraId="08BAE0CF" w14:textId="77777777" w:rsidR="00564510" w:rsidRPr="00EF3420" w:rsidRDefault="00564510" w:rsidP="00564510">
      <w:pPr>
        <w:pStyle w:val="NoSpacing"/>
        <w:numPr>
          <w:ilvl w:val="0"/>
          <w:numId w:val="28"/>
        </w:numPr>
        <w:rPr>
          <w:rFonts w:cstheme="minorHAnsi"/>
        </w:rPr>
      </w:pPr>
      <w:r w:rsidRPr="00EF3420">
        <w:rPr>
          <w:rFonts w:cstheme="minorHAnsi"/>
        </w:rPr>
        <w:t>Record ordering, delivery, and issue dates for all key materials.</w:t>
      </w:r>
    </w:p>
    <w:p w14:paraId="044F1A8D" w14:textId="77777777" w:rsidR="00564510" w:rsidRPr="00EF3420" w:rsidRDefault="00564510" w:rsidP="00564510">
      <w:pPr>
        <w:pStyle w:val="NoSpacing"/>
        <w:numPr>
          <w:ilvl w:val="0"/>
          <w:numId w:val="28"/>
        </w:numPr>
        <w:rPr>
          <w:rFonts w:cstheme="minorHAnsi"/>
        </w:rPr>
      </w:pPr>
      <w:r w:rsidRPr="00EF3420">
        <w:rPr>
          <w:rFonts w:cstheme="minorHAnsi"/>
        </w:rPr>
        <w:t>Measure both supplier lead time and internal lead time separately.</w:t>
      </w:r>
    </w:p>
    <w:p w14:paraId="69BA5349" w14:textId="77777777" w:rsidR="00564510" w:rsidRPr="00EF3420" w:rsidRDefault="00564510" w:rsidP="00564510">
      <w:pPr>
        <w:pStyle w:val="NoSpacing"/>
        <w:numPr>
          <w:ilvl w:val="0"/>
          <w:numId w:val="28"/>
        </w:numPr>
        <w:rPr>
          <w:rFonts w:cstheme="minorHAnsi"/>
        </w:rPr>
      </w:pPr>
      <w:r w:rsidRPr="00EF3420">
        <w:rPr>
          <w:rFonts w:cstheme="minorHAnsi"/>
        </w:rPr>
        <w:t>Identify delays caused by approvals, transport, or receiving checks.</w:t>
      </w:r>
    </w:p>
    <w:p w14:paraId="2C19FCF9" w14:textId="77777777" w:rsidR="00564510" w:rsidRPr="00EF3420" w:rsidRDefault="00564510" w:rsidP="00564510">
      <w:pPr>
        <w:pStyle w:val="NoSpacing"/>
        <w:numPr>
          <w:ilvl w:val="0"/>
          <w:numId w:val="28"/>
        </w:numPr>
        <w:rPr>
          <w:rFonts w:cstheme="minorHAnsi"/>
        </w:rPr>
      </w:pPr>
      <w:r w:rsidRPr="00EF3420">
        <w:rPr>
          <w:rFonts w:cstheme="minorHAnsi"/>
        </w:rPr>
        <w:t>Build safety stock only where lead-time variation justifies it.</w:t>
      </w:r>
    </w:p>
    <w:p w14:paraId="7C0AB40B" w14:textId="77777777" w:rsidR="00564510" w:rsidRPr="00EF3420" w:rsidRDefault="00564510" w:rsidP="00564510">
      <w:pPr>
        <w:pStyle w:val="NoSpacing"/>
        <w:numPr>
          <w:ilvl w:val="0"/>
          <w:numId w:val="28"/>
        </w:numPr>
        <w:rPr>
          <w:rFonts w:cstheme="minorHAnsi"/>
        </w:rPr>
      </w:pPr>
      <w:r w:rsidRPr="00EF3420">
        <w:rPr>
          <w:rFonts w:cstheme="minorHAnsi"/>
        </w:rPr>
        <w:t>Review supplier performance using delivery reliability data.</w:t>
      </w:r>
    </w:p>
    <w:p w14:paraId="41AA1729" w14:textId="77777777" w:rsidR="00564510" w:rsidRPr="00EF3420" w:rsidRDefault="00564510" w:rsidP="00564510">
      <w:pPr>
        <w:pStyle w:val="NoSpacing"/>
        <w:numPr>
          <w:ilvl w:val="0"/>
          <w:numId w:val="28"/>
        </w:numPr>
        <w:rPr>
          <w:rFonts w:cstheme="minorHAnsi"/>
        </w:rPr>
      </w:pPr>
      <w:r w:rsidRPr="00EF3420">
        <w:rPr>
          <w:rFonts w:cstheme="minorHAnsi"/>
        </w:rPr>
        <w:t>Share demand forecasts with suppliers where possible.</w:t>
      </w:r>
    </w:p>
    <w:p w14:paraId="354761D4" w14:textId="77777777" w:rsidR="00564510" w:rsidRPr="00EF3420" w:rsidRDefault="00564510" w:rsidP="00564510">
      <w:pPr>
        <w:pStyle w:val="NoSpacing"/>
        <w:numPr>
          <w:ilvl w:val="0"/>
          <w:numId w:val="28"/>
        </w:numPr>
        <w:rPr>
          <w:rFonts w:cstheme="minorHAnsi"/>
        </w:rPr>
      </w:pPr>
      <w:r w:rsidRPr="00EF3420">
        <w:rPr>
          <w:rFonts w:cstheme="minorHAnsi"/>
        </w:rPr>
        <w:t>Use digital stock records so lead-time data is accurate and accessible.</w:t>
      </w:r>
    </w:p>
    <w:p w14:paraId="0E80C501" w14:textId="77777777" w:rsidR="00564510" w:rsidRPr="00EF3420" w:rsidRDefault="00564510" w:rsidP="00353623">
      <w:pPr>
        <w:pStyle w:val="NoSpacing"/>
        <w:numPr>
          <w:ilvl w:val="0"/>
          <w:numId w:val="28"/>
        </w:numPr>
        <w:spacing w:after="240"/>
        <w:rPr>
          <w:rFonts w:cstheme="minorHAnsi"/>
        </w:rPr>
      </w:pPr>
      <w:r w:rsidRPr="00EF3420">
        <w:rPr>
          <w:rFonts w:cstheme="minorHAnsi"/>
        </w:rPr>
        <w:t>Compare planned lead time with actual lead time to spot variation.</w:t>
      </w:r>
    </w:p>
    <w:p w14:paraId="7D1279AC" w14:textId="77777777" w:rsidR="00564510" w:rsidRPr="00EF3420" w:rsidRDefault="00564510" w:rsidP="00564510">
      <w:pPr>
        <w:pStyle w:val="NoSpacing"/>
        <w:rPr>
          <w:rFonts w:cstheme="minorHAnsi"/>
        </w:rPr>
      </w:pPr>
      <w:r w:rsidRPr="00EF3420">
        <w:rPr>
          <w:rFonts w:cstheme="minorHAnsi"/>
        </w:rPr>
        <w:t>Brocksweir should also treat lead time as a supply chain issue rather than only a purchasing issue. For example, even if a supplier delivers on time, the material may still be delayed by internal receiving or poor store organisation. That is why lead-time improvement must cover the full extended enterprise, not just the external supplier. Better coordination between purchasing, stores, and production will make it easier to plan stock levels and reduce emergency buying.</w:t>
      </w:r>
    </w:p>
    <w:p w14:paraId="48D2B22C" w14:textId="47478C65" w:rsidR="00564510" w:rsidRPr="00EF3420" w:rsidRDefault="00564510" w:rsidP="00564510">
      <w:pPr>
        <w:pStyle w:val="NoSpacing"/>
        <w:rPr>
          <w:rFonts w:cstheme="minorHAnsi"/>
        </w:rPr>
      </w:pPr>
      <w:r w:rsidRPr="00EF3420">
        <w:rPr>
          <w:rFonts w:cstheme="minorHAnsi"/>
        </w:rPr>
        <w:t>In practice, the company should create a simple lead-time dashboard that shows average lead time, variation, late deliveries, and stockouts. This would support more accurate reorder points and reduce the risk of holding too much resin or running out of sand at the wrong time. Over time, the business could use this information to resolve issues with suppliers, improve forecasting, and reduce waste</w:t>
      </w:r>
      <w:sdt>
        <w:sdtPr>
          <w:rPr>
            <w:rFonts w:cstheme="minorHAnsi"/>
          </w:rPr>
          <w:id w:val="1458601823"/>
          <w:citation/>
        </w:sdtPr>
        <w:sdtContent>
          <w:r w:rsidR="00FF2F6F">
            <w:rPr>
              <w:rFonts w:cstheme="minorHAnsi"/>
            </w:rPr>
            <w:fldChar w:fldCharType="begin"/>
          </w:r>
          <w:r w:rsidR="004A0062">
            <w:rPr>
              <w:rFonts w:cstheme="minorHAnsi"/>
            </w:rPr>
            <w:instrText xml:space="preserve">CITATION Moh24 \l 2057 </w:instrText>
          </w:r>
          <w:r w:rsidR="00FF2F6F">
            <w:rPr>
              <w:rFonts w:cstheme="minorHAnsi"/>
            </w:rPr>
            <w:fldChar w:fldCharType="separate"/>
          </w:r>
          <w:r w:rsidR="005149E9">
            <w:rPr>
              <w:rFonts w:cstheme="minorHAnsi"/>
              <w:noProof/>
            </w:rPr>
            <w:t xml:space="preserve"> </w:t>
          </w:r>
          <w:r w:rsidR="005149E9" w:rsidRPr="005149E9">
            <w:rPr>
              <w:rFonts w:cstheme="minorHAnsi"/>
              <w:noProof/>
            </w:rPr>
            <w:t>(Mohammed &amp; Mandal, 2024)</w:t>
          </w:r>
          <w:r w:rsidR="00FF2F6F">
            <w:rPr>
              <w:rFonts w:cstheme="minorHAnsi"/>
            </w:rPr>
            <w:fldChar w:fldCharType="end"/>
          </w:r>
        </w:sdtContent>
      </w:sdt>
      <w:r w:rsidRPr="00EF3420">
        <w:rPr>
          <w:rFonts w:cstheme="minorHAnsi"/>
        </w:rPr>
        <w:t>.</w:t>
      </w:r>
    </w:p>
    <w:p w14:paraId="560A1108" w14:textId="77777777" w:rsidR="00564510" w:rsidRPr="00EF3420" w:rsidRDefault="00564510" w:rsidP="00564510">
      <w:pPr>
        <w:pStyle w:val="NoSpacing"/>
        <w:rPr>
          <w:rFonts w:cstheme="minorHAnsi"/>
        </w:rPr>
      </w:pPr>
      <w:r w:rsidRPr="00EF3420">
        <w:rPr>
          <w:rFonts w:cstheme="minorHAnsi"/>
        </w:rPr>
        <w:t>Overall, improving lead time is about visibility and control. If Brocksweir can measure timing accurately, it will be able to order more intelligently, reduce uncertainty, and make inventory decisions that support both efficiency and production continuity.</w:t>
      </w:r>
    </w:p>
    <w:p w14:paraId="639577A9" w14:textId="77777777" w:rsidR="007F6758" w:rsidRPr="00EF3420" w:rsidRDefault="007F6758" w:rsidP="007F6758">
      <w:pPr>
        <w:rPr>
          <w:rFonts w:cstheme="minorHAnsi"/>
        </w:rPr>
      </w:pPr>
    </w:p>
    <w:p w14:paraId="15AA1138" w14:textId="77777777" w:rsidR="00353623" w:rsidRPr="00EF3420" w:rsidRDefault="00353623">
      <w:pPr>
        <w:spacing w:line="278" w:lineRule="auto"/>
        <w:rPr>
          <w:rFonts w:eastAsiaTheme="majorEastAsia" w:cstheme="minorHAnsi"/>
          <w:b/>
          <w:sz w:val="32"/>
          <w:szCs w:val="40"/>
        </w:rPr>
      </w:pPr>
      <w:r w:rsidRPr="00EF3420">
        <w:rPr>
          <w:rFonts w:cstheme="minorHAnsi"/>
        </w:rPr>
        <w:br w:type="page"/>
      </w:r>
    </w:p>
    <w:p w14:paraId="781C8467" w14:textId="37AA2715" w:rsidR="007F6758" w:rsidRPr="00EF3420" w:rsidRDefault="007F6758" w:rsidP="007F6758">
      <w:pPr>
        <w:pStyle w:val="Heading1"/>
        <w:rPr>
          <w:rFonts w:cstheme="minorHAnsi"/>
        </w:rPr>
      </w:pPr>
      <w:bookmarkStart w:id="5" w:name="_Toc229049200"/>
      <w:r w:rsidRPr="00EF3420">
        <w:rPr>
          <w:rFonts w:cstheme="minorHAnsi"/>
        </w:rPr>
        <w:lastRenderedPageBreak/>
        <w:t xml:space="preserve">6. </w:t>
      </w:r>
      <w:r w:rsidR="00321675" w:rsidRPr="00EF3420">
        <w:rPr>
          <w:rFonts w:cstheme="minorHAnsi"/>
        </w:rPr>
        <w:t>Conclusion</w:t>
      </w:r>
      <w:bookmarkEnd w:id="5"/>
    </w:p>
    <w:p w14:paraId="4884F8BA" w14:textId="3F032B0E" w:rsidR="009A3A38" w:rsidRPr="00B6605A" w:rsidRDefault="009A3A38" w:rsidP="009A3A38">
      <w:pPr>
        <w:pStyle w:val="NoSpacing"/>
      </w:pPr>
      <w:r w:rsidRPr="00B6605A">
        <w:t xml:space="preserve">This investigation has shown that Brocksweir Engineering </w:t>
      </w:r>
      <w:r w:rsidR="00B6605A" w:rsidRPr="00B6605A">
        <w:t>Ltd.’s</w:t>
      </w:r>
      <w:r w:rsidRPr="00B6605A">
        <w:t xml:space="preserve"> inventory performance is not solely an operational weakness but a strategic issue affecting cost efficiency, environmental responsibility, and production resilience. The company’s difficulties result from a failure to align inventory policies with the different characteristics of sand and resin, particularly the shelf-life sensitivity of resin and the disposal implications of both materials. As a result, the organisation has accumulated obsolete stock, incurred avoidable waste costs, and exposed itself to unnecessary financial and compliance risk.</w:t>
      </w:r>
    </w:p>
    <w:p w14:paraId="3046E065" w14:textId="77777777" w:rsidR="009A3A38" w:rsidRPr="00B6605A" w:rsidRDefault="009A3A38" w:rsidP="009A3A38">
      <w:pPr>
        <w:pStyle w:val="NoSpacing"/>
      </w:pPr>
      <w:r w:rsidRPr="00B6605A">
        <w:t>A key finding is that inventory control cannot be treated as a universal process. Sand requires controlled replenishment to support continuity of production, whereas resin demands tighter monitoring, expiry control, and more disciplined purchasing. The evidence suggests that the company’s reliance on bulk buying and weak review mechanisms has increased dead stock and reduced the effectiveness of its working capital. In this context, the problem is not simply excessive inventory but poor material-specific decision-making.</w:t>
      </w:r>
    </w:p>
    <w:p w14:paraId="2A1B60F4" w14:textId="77777777" w:rsidR="009A3A38" w:rsidRPr="00B6605A" w:rsidRDefault="009A3A38" w:rsidP="009A3A38">
      <w:pPr>
        <w:pStyle w:val="NoSpacing"/>
      </w:pPr>
      <w:r w:rsidRPr="00B6605A">
        <w:t>The analysis also confirms that obsolete stock and lead-time uncertainty are closely connected. Once resin is allowed to expire, value is destroyed, and the company is forced into write-off or regulated disposal. Similarly, limited visibility of lead times weakens reorder decisions and encourages reactive ordering. Improved stock discipline, better forecasting, and clearer supply-chain measurement would therefore support both operational stability and waste reduction.</w:t>
      </w:r>
    </w:p>
    <w:p w14:paraId="77633772" w14:textId="77777777" w:rsidR="009A3A38" w:rsidRPr="00B6605A" w:rsidRDefault="009A3A38" w:rsidP="009A3A38">
      <w:pPr>
        <w:pStyle w:val="NoSpacing"/>
      </w:pPr>
      <w:r w:rsidRPr="00B6605A">
        <w:t>Overall, Brocksweir should move towards a segmented, data-driven inventory strategy that matches control methods to material risk. If implemented effectively, this would reduce waste, improve cash flow, strengthen compliance, and create a more sustainable and resilient operations system.</w:t>
      </w:r>
    </w:p>
    <w:p w14:paraId="50784D43" w14:textId="4190B4ED" w:rsidR="007F6758" w:rsidRPr="00EF3420" w:rsidRDefault="007F6758">
      <w:pPr>
        <w:spacing w:line="278" w:lineRule="auto"/>
        <w:rPr>
          <w:rFonts w:cstheme="minorHAnsi"/>
        </w:rPr>
      </w:pPr>
    </w:p>
    <w:p w14:paraId="56A117F0" w14:textId="77777777" w:rsidR="00353623" w:rsidRPr="00EF3420" w:rsidRDefault="00353623">
      <w:pPr>
        <w:spacing w:line="278" w:lineRule="auto"/>
        <w:rPr>
          <w:rFonts w:eastAsiaTheme="majorEastAsia" w:cstheme="minorHAnsi"/>
          <w:b/>
          <w:sz w:val="32"/>
          <w:szCs w:val="40"/>
        </w:rPr>
      </w:pPr>
      <w:r w:rsidRPr="00EF3420">
        <w:rPr>
          <w:rFonts w:cstheme="minorHAnsi"/>
        </w:rPr>
        <w:br w:type="page"/>
      </w:r>
    </w:p>
    <w:p w14:paraId="04EA587B" w14:textId="38635AD9" w:rsidR="00D03A65" w:rsidRPr="00EF3420" w:rsidRDefault="007F6758" w:rsidP="007F6758">
      <w:pPr>
        <w:pStyle w:val="Heading1"/>
        <w:rPr>
          <w:rFonts w:cstheme="minorHAnsi"/>
        </w:rPr>
      </w:pPr>
      <w:bookmarkStart w:id="6" w:name="_Toc229049201"/>
      <w:r w:rsidRPr="00EF3420">
        <w:rPr>
          <w:rFonts w:cstheme="minorHAnsi"/>
        </w:rPr>
        <w:lastRenderedPageBreak/>
        <w:t xml:space="preserve">7. </w:t>
      </w:r>
      <w:r w:rsidR="00321675" w:rsidRPr="00EF3420">
        <w:rPr>
          <w:rFonts w:cstheme="minorHAnsi"/>
        </w:rPr>
        <w:t>Recommendations</w:t>
      </w:r>
      <w:bookmarkEnd w:id="6"/>
    </w:p>
    <w:p w14:paraId="6BA29007" w14:textId="02411380" w:rsidR="00D13BB5" w:rsidRPr="00EF3420" w:rsidRDefault="00D13BB5" w:rsidP="00D13BB5">
      <w:pPr>
        <w:pStyle w:val="NoSpacing"/>
        <w:rPr>
          <w:rFonts w:cstheme="minorHAnsi"/>
        </w:rPr>
      </w:pPr>
      <w:r w:rsidRPr="00EF3420">
        <w:rPr>
          <w:rFonts w:cstheme="minorHAnsi"/>
        </w:rPr>
        <w:t xml:space="preserve">Brocksweir Engineering Ltd should move from reactive ordering to a </w:t>
      </w:r>
      <w:r w:rsidRPr="00EF3420">
        <w:rPr>
          <w:rFonts w:cstheme="minorHAnsi"/>
          <w:b/>
          <w:bCs/>
        </w:rPr>
        <w:t>controlled, data-led inventory system</w:t>
      </w:r>
      <w:r w:rsidRPr="00EF3420">
        <w:rPr>
          <w:rFonts w:cstheme="minorHAnsi"/>
        </w:rPr>
        <w:t xml:space="preserve"> that treats sand and resin differently. The most important recommendation is to stop using </w:t>
      </w:r>
      <w:r w:rsidRPr="00EF3420">
        <w:rPr>
          <w:rFonts w:cstheme="minorHAnsi"/>
          <w:b/>
          <w:bCs/>
        </w:rPr>
        <w:t>bulk purchasing</w:t>
      </w:r>
      <w:r w:rsidRPr="00EF3420">
        <w:rPr>
          <w:rFonts w:cstheme="minorHAnsi"/>
        </w:rPr>
        <w:t xml:space="preserve"> as the default and instead manage each material according to its demand pattern, shelf life, and disposal risk. This would reduce expired stock, free up cash, and prevent the business from paying twice for the same material: once to buy it and again to dispose of it</w:t>
      </w:r>
      <w:sdt>
        <w:sdtPr>
          <w:rPr>
            <w:rFonts w:cstheme="minorHAnsi"/>
          </w:rPr>
          <w:id w:val="-275644842"/>
          <w:citation/>
        </w:sdtPr>
        <w:sdtContent>
          <w:r w:rsidR="005B79C4">
            <w:rPr>
              <w:rFonts w:cstheme="minorHAnsi"/>
            </w:rPr>
            <w:fldChar w:fldCharType="begin"/>
          </w:r>
          <w:r w:rsidR="005B79C4">
            <w:rPr>
              <w:rFonts w:cstheme="minorHAnsi"/>
            </w:rPr>
            <w:instrText xml:space="preserve"> CITATION Sah25 \l 2057 </w:instrText>
          </w:r>
          <w:r w:rsidR="005B79C4">
            <w:rPr>
              <w:rFonts w:cstheme="minorHAnsi"/>
            </w:rPr>
            <w:fldChar w:fldCharType="separate"/>
          </w:r>
          <w:r w:rsidR="005149E9">
            <w:rPr>
              <w:rFonts w:cstheme="minorHAnsi"/>
              <w:noProof/>
            </w:rPr>
            <w:t xml:space="preserve"> </w:t>
          </w:r>
          <w:r w:rsidR="005149E9" w:rsidRPr="005149E9">
            <w:rPr>
              <w:rFonts w:cstheme="minorHAnsi"/>
              <w:noProof/>
            </w:rPr>
            <w:t>(Sahedev, et al., 2025)</w:t>
          </w:r>
          <w:r w:rsidR="005B79C4">
            <w:rPr>
              <w:rFonts w:cstheme="minorHAnsi"/>
            </w:rPr>
            <w:fldChar w:fldCharType="end"/>
          </w:r>
        </w:sdtContent>
      </w:sdt>
      <w:r w:rsidRPr="00EF3420">
        <w:rPr>
          <w:rFonts w:cstheme="minorHAnsi"/>
        </w:rPr>
        <w:t>.</w:t>
      </w:r>
    </w:p>
    <w:p w14:paraId="567C3AE0" w14:textId="2F0E7947" w:rsidR="00D13BB5" w:rsidRPr="00EF3420" w:rsidRDefault="00D13BB5" w:rsidP="00D13BB5">
      <w:pPr>
        <w:pStyle w:val="NoSpacing"/>
        <w:rPr>
          <w:rFonts w:cstheme="minorHAnsi"/>
        </w:rPr>
      </w:pPr>
      <w:r w:rsidRPr="00EF3420">
        <w:rPr>
          <w:rFonts w:cstheme="minorHAnsi"/>
        </w:rPr>
        <w:t xml:space="preserve">First, the company should introduce a </w:t>
      </w:r>
      <w:r w:rsidRPr="00EF3420">
        <w:rPr>
          <w:rFonts w:cstheme="minorHAnsi"/>
          <w:b/>
          <w:bCs/>
        </w:rPr>
        <w:t>segmented inventory</w:t>
      </w:r>
      <w:r w:rsidRPr="00EF3420">
        <w:rPr>
          <w:rFonts w:cstheme="minorHAnsi"/>
        </w:rPr>
        <w:t xml:space="preserve"> policy. Sand should be managed using min/max levels and periodic </w:t>
      </w:r>
      <w:r w:rsidR="00353623" w:rsidRPr="00EF3420">
        <w:rPr>
          <w:rFonts w:cstheme="minorHAnsi"/>
        </w:rPr>
        <w:t>review,</w:t>
      </w:r>
      <w:r w:rsidRPr="00EF3420">
        <w:rPr>
          <w:rFonts w:cstheme="minorHAnsi"/>
        </w:rPr>
        <w:t xml:space="preserve"> so production is protected without creating excess stock. Resin should be managed much more tightly through expiry-date tracking, smaller purchase quantities, and first-expiry-first-out issue control. This is especially important because resin is not just a stock item; it is a perishable operating input that becomes a liability if it is held too long</w:t>
      </w:r>
      <w:sdt>
        <w:sdtPr>
          <w:rPr>
            <w:rFonts w:cstheme="minorHAnsi"/>
          </w:rPr>
          <w:id w:val="-1734620989"/>
          <w:citation/>
        </w:sdtPr>
        <w:sdtContent>
          <w:r w:rsidR="005B79C4">
            <w:rPr>
              <w:rFonts w:cstheme="minorHAnsi"/>
            </w:rPr>
            <w:fldChar w:fldCharType="begin"/>
          </w:r>
          <w:r w:rsidR="005B79C4">
            <w:rPr>
              <w:rFonts w:cstheme="minorHAnsi"/>
            </w:rPr>
            <w:instrText xml:space="preserve"> CITATION Alf192 \l 2057 </w:instrText>
          </w:r>
          <w:r w:rsidR="005B79C4">
            <w:rPr>
              <w:rFonts w:cstheme="minorHAnsi"/>
            </w:rPr>
            <w:fldChar w:fldCharType="separate"/>
          </w:r>
          <w:r w:rsidR="005149E9">
            <w:rPr>
              <w:rFonts w:cstheme="minorHAnsi"/>
              <w:noProof/>
            </w:rPr>
            <w:t xml:space="preserve"> </w:t>
          </w:r>
          <w:r w:rsidR="005149E9" w:rsidRPr="005149E9">
            <w:rPr>
              <w:rFonts w:cstheme="minorHAnsi"/>
              <w:noProof/>
            </w:rPr>
            <w:t>(Alfares &amp; Ghaithan, 2019)</w:t>
          </w:r>
          <w:r w:rsidR="005B79C4">
            <w:rPr>
              <w:rFonts w:cstheme="minorHAnsi"/>
            </w:rPr>
            <w:fldChar w:fldCharType="end"/>
          </w:r>
        </w:sdtContent>
      </w:sdt>
      <w:r w:rsidRPr="00EF3420">
        <w:rPr>
          <w:rFonts w:cstheme="minorHAnsi"/>
        </w:rPr>
        <w:t>.</w:t>
      </w:r>
    </w:p>
    <w:p w14:paraId="76EB9796" w14:textId="02A0FAD4" w:rsidR="00D13BB5" w:rsidRPr="00EF3420" w:rsidRDefault="00D13BB5" w:rsidP="00D13BB5">
      <w:pPr>
        <w:pStyle w:val="NoSpacing"/>
        <w:rPr>
          <w:rFonts w:cstheme="minorHAnsi"/>
        </w:rPr>
      </w:pPr>
      <w:r w:rsidRPr="00EF3420">
        <w:rPr>
          <w:rFonts w:cstheme="minorHAnsi"/>
        </w:rPr>
        <w:t xml:space="preserve">Second, Brocksweir should implement a simple but </w:t>
      </w:r>
      <w:r w:rsidRPr="00EF3420">
        <w:rPr>
          <w:rFonts w:cstheme="minorHAnsi"/>
          <w:b/>
          <w:bCs/>
        </w:rPr>
        <w:t>disciplined stock-control</w:t>
      </w:r>
      <w:r w:rsidRPr="00EF3420">
        <w:rPr>
          <w:rFonts w:cstheme="minorHAnsi"/>
        </w:rPr>
        <w:t xml:space="preserve"> system. Every resin delivery should be logged by batch, date received, shelf life, and expected consumption rate. A monthly review should identify slow-moving stock before it becomes obsolete. In practical terms, this means the stores function should not be a passive holding area; it should act like a control centre that flags risk early and forces action before waste occurs. That level of discipline would have prevented the £20,000 stock problem described in the case</w:t>
      </w:r>
      <w:sdt>
        <w:sdtPr>
          <w:rPr>
            <w:rFonts w:cstheme="minorHAnsi"/>
          </w:rPr>
          <w:id w:val="-2049209876"/>
          <w:citation/>
        </w:sdtPr>
        <w:sdtContent>
          <w:r w:rsidR="005B79C4">
            <w:rPr>
              <w:rFonts w:cstheme="minorHAnsi"/>
            </w:rPr>
            <w:fldChar w:fldCharType="begin"/>
          </w:r>
          <w:r w:rsidR="005B79C4">
            <w:rPr>
              <w:rFonts w:cstheme="minorHAnsi"/>
            </w:rPr>
            <w:instrText xml:space="preserve"> CITATION Ber091 \l 2057 </w:instrText>
          </w:r>
          <w:r w:rsidR="005B79C4">
            <w:rPr>
              <w:rFonts w:cstheme="minorHAnsi"/>
            </w:rPr>
            <w:fldChar w:fldCharType="separate"/>
          </w:r>
          <w:r w:rsidR="005149E9">
            <w:rPr>
              <w:rFonts w:cstheme="minorHAnsi"/>
              <w:noProof/>
            </w:rPr>
            <w:t xml:space="preserve"> </w:t>
          </w:r>
          <w:r w:rsidR="005149E9" w:rsidRPr="005149E9">
            <w:rPr>
              <w:rFonts w:cstheme="minorHAnsi"/>
              <w:noProof/>
            </w:rPr>
            <w:t>(Berghammer, et al., 2009)</w:t>
          </w:r>
          <w:r w:rsidR="005B79C4">
            <w:rPr>
              <w:rFonts w:cstheme="minorHAnsi"/>
            </w:rPr>
            <w:fldChar w:fldCharType="end"/>
          </w:r>
        </w:sdtContent>
      </w:sdt>
      <w:r w:rsidRPr="00EF3420">
        <w:rPr>
          <w:rFonts w:cstheme="minorHAnsi"/>
        </w:rPr>
        <w:t>.</w:t>
      </w:r>
    </w:p>
    <w:p w14:paraId="47234B21" w14:textId="3D8C20D9" w:rsidR="00D13BB5" w:rsidRPr="00EF3420" w:rsidRDefault="00D13BB5" w:rsidP="00D13BB5">
      <w:pPr>
        <w:pStyle w:val="NoSpacing"/>
        <w:rPr>
          <w:rFonts w:cstheme="minorHAnsi"/>
        </w:rPr>
      </w:pPr>
      <w:r w:rsidRPr="00EF3420">
        <w:rPr>
          <w:rFonts w:cstheme="minorHAnsi"/>
        </w:rPr>
        <w:t xml:space="preserve">Third, the company should formalise </w:t>
      </w:r>
      <w:r w:rsidRPr="00EF3420">
        <w:rPr>
          <w:rFonts w:cstheme="minorHAnsi"/>
          <w:b/>
          <w:bCs/>
        </w:rPr>
        <w:t>supplier collaboration</w:t>
      </w:r>
      <w:r w:rsidRPr="00EF3420">
        <w:rPr>
          <w:rFonts w:cstheme="minorHAnsi"/>
        </w:rPr>
        <w:t>. For stable, repeat-use materials, vendor-managed inventory or supplier-supported replenishment could reduce ordering pressure and improve availability. This would also help Brocksweir understand actual lead times more accurately and reduce the temptation to overbuy “just in case". Where supplier performance is unreliable, the company should use supplier scorecards and agreed lead-time targets to improve accountability</w:t>
      </w:r>
      <w:sdt>
        <w:sdtPr>
          <w:rPr>
            <w:rFonts w:cstheme="minorHAnsi"/>
          </w:rPr>
          <w:id w:val="910122828"/>
          <w:citation/>
        </w:sdtPr>
        <w:sdtContent>
          <w:r w:rsidR="00771716">
            <w:rPr>
              <w:rFonts w:cstheme="minorHAnsi"/>
            </w:rPr>
            <w:fldChar w:fldCharType="begin"/>
          </w:r>
          <w:r w:rsidR="00771716">
            <w:rPr>
              <w:rFonts w:cstheme="minorHAnsi"/>
            </w:rPr>
            <w:instrText xml:space="preserve"> CITATION Gov24 \l 2057 </w:instrText>
          </w:r>
          <w:r w:rsidR="00771716">
            <w:rPr>
              <w:rFonts w:cstheme="minorHAnsi"/>
            </w:rPr>
            <w:fldChar w:fldCharType="separate"/>
          </w:r>
          <w:r w:rsidR="005149E9">
            <w:rPr>
              <w:rFonts w:cstheme="minorHAnsi"/>
              <w:noProof/>
            </w:rPr>
            <w:t xml:space="preserve"> </w:t>
          </w:r>
          <w:r w:rsidR="005149E9" w:rsidRPr="005149E9">
            <w:rPr>
              <w:rFonts w:cstheme="minorHAnsi"/>
              <w:noProof/>
            </w:rPr>
            <w:t>(Govindan, 2024)</w:t>
          </w:r>
          <w:r w:rsidR="00771716">
            <w:rPr>
              <w:rFonts w:cstheme="minorHAnsi"/>
            </w:rPr>
            <w:fldChar w:fldCharType="end"/>
          </w:r>
        </w:sdtContent>
      </w:sdt>
      <w:r w:rsidRPr="00EF3420">
        <w:rPr>
          <w:rFonts w:cstheme="minorHAnsi"/>
        </w:rPr>
        <w:t>.</w:t>
      </w:r>
    </w:p>
    <w:p w14:paraId="300611B9" w14:textId="7F29E890" w:rsidR="00D13BB5" w:rsidRPr="00EF3420" w:rsidRDefault="00D13BB5" w:rsidP="00D13BB5">
      <w:pPr>
        <w:pStyle w:val="NoSpacing"/>
        <w:rPr>
          <w:rFonts w:cstheme="minorHAnsi"/>
        </w:rPr>
      </w:pPr>
      <w:r w:rsidRPr="00EF3420">
        <w:rPr>
          <w:rFonts w:cstheme="minorHAnsi"/>
        </w:rPr>
        <w:t xml:space="preserve">Fourth, Brocksweir should create a formal obsolete-stock disposal route. Usable material should be reused, transferred, or returned where possible; unusable resin should be written off quickly and sent through licensed special-waste channels. This should be built into the purchasing policy </w:t>
      </w:r>
      <w:r w:rsidRPr="00EF3420">
        <w:rPr>
          <w:rFonts w:cstheme="minorHAnsi"/>
        </w:rPr>
        <w:lastRenderedPageBreak/>
        <w:t>so that stock decisions always consider the full life cycle of the material, not just the buying price</w:t>
      </w:r>
      <w:sdt>
        <w:sdtPr>
          <w:rPr>
            <w:rFonts w:cstheme="minorHAnsi"/>
          </w:rPr>
          <w:id w:val="-2010119419"/>
          <w:citation/>
        </w:sdtPr>
        <w:sdtContent>
          <w:r w:rsidR="008D65D3" w:rsidRPr="00EF3420">
            <w:rPr>
              <w:rFonts w:cstheme="minorHAnsi"/>
            </w:rPr>
            <w:fldChar w:fldCharType="begin"/>
          </w:r>
          <w:r w:rsidR="008D65D3" w:rsidRPr="00EF3420">
            <w:rPr>
              <w:rFonts w:cstheme="minorHAnsi"/>
            </w:rPr>
            <w:instrText xml:space="preserve"> CITATION UKG96 \l 2057 </w:instrText>
          </w:r>
          <w:r w:rsidR="008D65D3" w:rsidRPr="00EF3420">
            <w:rPr>
              <w:rFonts w:cstheme="minorHAnsi"/>
            </w:rPr>
            <w:fldChar w:fldCharType="separate"/>
          </w:r>
          <w:r w:rsidR="005149E9">
            <w:rPr>
              <w:rFonts w:cstheme="minorHAnsi"/>
              <w:noProof/>
            </w:rPr>
            <w:t xml:space="preserve"> </w:t>
          </w:r>
          <w:r w:rsidR="005149E9" w:rsidRPr="005149E9">
            <w:rPr>
              <w:rFonts w:cstheme="minorHAnsi"/>
              <w:noProof/>
            </w:rPr>
            <w:t>(UK Government, 1996)</w:t>
          </w:r>
          <w:r w:rsidR="008D65D3" w:rsidRPr="00EF3420">
            <w:rPr>
              <w:rFonts w:cstheme="minorHAnsi"/>
            </w:rPr>
            <w:fldChar w:fldCharType="end"/>
          </w:r>
        </w:sdtContent>
      </w:sdt>
      <w:r w:rsidRPr="00EF3420">
        <w:rPr>
          <w:rFonts w:cstheme="minorHAnsi"/>
        </w:rPr>
        <w:t>.</w:t>
      </w:r>
    </w:p>
    <w:p w14:paraId="73E2ACC9" w14:textId="77777777" w:rsidR="00D13BB5" w:rsidRPr="00EF3420" w:rsidRDefault="00D13BB5" w:rsidP="00D13BB5">
      <w:pPr>
        <w:pStyle w:val="NoSpacing"/>
        <w:rPr>
          <w:rFonts w:cstheme="minorHAnsi"/>
        </w:rPr>
      </w:pPr>
      <w:r w:rsidRPr="00EF3420">
        <w:rPr>
          <w:rFonts w:cstheme="minorHAnsi"/>
        </w:rPr>
        <w:t xml:space="preserve">Finally, the company should introduce </w:t>
      </w:r>
      <w:r w:rsidRPr="00EF3420">
        <w:rPr>
          <w:rFonts w:cstheme="minorHAnsi"/>
          <w:b/>
          <w:bCs/>
        </w:rPr>
        <w:t>key performance indicators</w:t>
      </w:r>
      <w:r w:rsidRPr="00EF3420">
        <w:rPr>
          <w:rFonts w:cstheme="minorHAnsi"/>
        </w:rPr>
        <w:t xml:space="preserve"> to keep the system disciplined. Useful measures would include stock turnover, expired stock value, waste disposal cost, supplier lead-time reliability, and material usage variance. These indicators would turn inventory from a hidden problem into a visible management priority.</w:t>
      </w:r>
    </w:p>
    <w:p w14:paraId="70DA82DF" w14:textId="6E7B37A4" w:rsidR="00FA15FD" w:rsidRPr="00EF3420" w:rsidRDefault="00D13BB5" w:rsidP="00FA15FD">
      <w:pPr>
        <w:pStyle w:val="NoSpacing"/>
        <w:rPr>
          <w:rFonts w:cstheme="minorHAnsi"/>
        </w:rPr>
      </w:pPr>
      <w:r w:rsidRPr="00EF3420">
        <w:rPr>
          <w:rFonts w:cstheme="minorHAnsi"/>
        </w:rPr>
        <w:t xml:space="preserve">Overall, the best recommendation is for Brocksweir to adopt a </w:t>
      </w:r>
      <w:r w:rsidRPr="00EF3420">
        <w:rPr>
          <w:rFonts w:cstheme="minorHAnsi"/>
          <w:b/>
          <w:bCs/>
        </w:rPr>
        <w:t>lean but protected</w:t>
      </w:r>
      <w:r w:rsidRPr="00EF3420">
        <w:rPr>
          <w:rFonts w:cstheme="minorHAnsi"/>
        </w:rPr>
        <w:t xml:space="preserve"> inventory strategy: lean enough to avoid waste but protected enough to keep production stable. That balance is where the real improvement lies.</w:t>
      </w:r>
    </w:p>
    <w:p w14:paraId="081280B3" w14:textId="77777777" w:rsidR="00FA15FD" w:rsidRPr="00EF3420" w:rsidRDefault="00FA15FD">
      <w:pPr>
        <w:spacing w:line="278" w:lineRule="auto"/>
        <w:rPr>
          <w:rFonts w:cstheme="minorHAnsi"/>
        </w:rPr>
      </w:pPr>
      <w:r w:rsidRPr="00EF3420">
        <w:rPr>
          <w:rFonts w:cstheme="minorHAnsi"/>
        </w:rPr>
        <w:br w:type="page"/>
      </w:r>
    </w:p>
    <w:bookmarkStart w:id="7" w:name="_Toc229049202" w:displacedByCustomXml="next"/>
    <w:sdt>
      <w:sdtPr>
        <w:rPr>
          <w:rFonts w:eastAsiaTheme="minorEastAsia" w:cstheme="minorHAnsi"/>
          <w:b w:val="0"/>
          <w:sz w:val="24"/>
          <w:szCs w:val="24"/>
        </w:rPr>
        <w:id w:val="-224299546"/>
        <w:docPartObj>
          <w:docPartGallery w:val="Bibliographies"/>
          <w:docPartUnique/>
        </w:docPartObj>
      </w:sdtPr>
      <w:sdtContent>
        <w:p w14:paraId="3DC1D3FF" w14:textId="3C5739CD" w:rsidR="00D13BB5" w:rsidRPr="00EF3420" w:rsidRDefault="00D13BB5">
          <w:pPr>
            <w:pStyle w:val="Heading1"/>
            <w:rPr>
              <w:rFonts w:cstheme="minorHAnsi"/>
            </w:rPr>
          </w:pPr>
          <w:r w:rsidRPr="00EF3420">
            <w:rPr>
              <w:rFonts w:cstheme="minorHAnsi"/>
            </w:rPr>
            <w:t>References</w:t>
          </w:r>
          <w:bookmarkEnd w:id="7"/>
        </w:p>
        <w:sdt>
          <w:sdtPr>
            <w:rPr>
              <w:rFonts w:cstheme="minorHAnsi"/>
            </w:rPr>
            <w:id w:val="-573587230"/>
            <w:bibliography/>
          </w:sdtPr>
          <w:sdtContent>
            <w:p w14:paraId="31FD17C3" w14:textId="77777777" w:rsidR="005149E9" w:rsidRDefault="00D13BB5" w:rsidP="005149E9">
              <w:pPr>
                <w:pStyle w:val="Bibliography"/>
                <w:rPr>
                  <w:noProof/>
                  <w:kern w:val="0"/>
                  <w14:ligatures w14:val="none"/>
                </w:rPr>
              </w:pPr>
              <w:r w:rsidRPr="00EF3420">
                <w:rPr>
                  <w:rFonts w:cstheme="minorHAnsi"/>
                </w:rPr>
                <w:fldChar w:fldCharType="begin"/>
              </w:r>
              <w:r w:rsidRPr="00EF3420">
                <w:rPr>
                  <w:rFonts w:cstheme="minorHAnsi"/>
                </w:rPr>
                <w:instrText xml:space="preserve"> BIBLIOGRAPHY </w:instrText>
              </w:r>
              <w:r w:rsidRPr="00EF3420">
                <w:rPr>
                  <w:rFonts w:cstheme="minorHAnsi"/>
                </w:rPr>
                <w:fldChar w:fldCharType="separate"/>
              </w:r>
              <w:r w:rsidR="005149E9">
                <w:rPr>
                  <w:noProof/>
                </w:rPr>
                <w:t>Alfares, H. &amp; Ghaithan, A., 2019. EOQ and EPQ Production</w:t>
              </w:r>
              <w:r w:rsidR="005149E9">
                <w:rPr>
                  <w:noProof/>
                </w:rPr>
                <w:noBreakHyphen/>
                <w:t>Inventory Models with Variable Holding Cost: State</w:t>
              </w:r>
              <w:r w:rsidR="005149E9">
                <w:rPr>
                  <w:noProof/>
                </w:rPr>
                <w:noBreakHyphen/>
                <w:t>of</w:t>
              </w:r>
              <w:r w:rsidR="005149E9">
                <w:rPr>
                  <w:noProof/>
                </w:rPr>
                <w:noBreakHyphen/>
                <w:t>the</w:t>
              </w:r>
              <w:r w:rsidR="005149E9">
                <w:rPr>
                  <w:noProof/>
                </w:rPr>
                <w:noBreakHyphen/>
                <w:t xml:space="preserve">Art Review. </w:t>
              </w:r>
              <w:r w:rsidR="005149E9">
                <w:rPr>
                  <w:i/>
                  <w:iCs/>
                  <w:noProof/>
                </w:rPr>
                <w:t xml:space="preserve">Arabian Journal for Science and Engineering, </w:t>
              </w:r>
              <w:r w:rsidR="005149E9">
                <w:rPr>
                  <w:noProof/>
                </w:rPr>
                <w:t>Volume 44, p. 1737–1755.</w:t>
              </w:r>
            </w:p>
            <w:p w14:paraId="55856A15" w14:textId="77777777" w:rsidR="005149E9" w:rsidRDefault="005149E9" w:rsidP="005149E9">
              <w:pPr>
                <w:pStyle w:val="Bibliography"/>
                <w:rPr>
                  <w:noProof/>
                </w:rPr>
              </w:pPr>
              <w:r>
                <w:rPr>
                  <w:noProof/>
                </w:rPr>
                <w:t>Alnahhal, M., Aylak, B., M., A. H. &amp; Sakhrieh, A., 2024. Economic Order Quantity: A State</w:t>
              </w:r>
              <w:r>
                <w:rPr>
                  <w:noProof/>
                </w:rPr>
                <w:noBreakHyphen/>
                <w:t>of</w:t>
              </w:r>
              <w:r>
                <w:rPr>
                  <w:noProof/>
                </w:rPr>
                <w:noBreakHyphen/>
                <w:t>the</w:t>
              </w:r>
              <w:r>
                <w:rPr>
                  <w:noProof/>
                </w:rPr>
                <w:noBreakHyphen/>
                <w:t xml:space="preserve">Art in the Era of Uncertain Supply Chains. </w:t>
              </w:r>
              <w:r>
                <w:rPr>
                  <w:i/>
                  <w:iCs/>
                  <w:noProof/>
                </w:rPr>
                <w:t xml:space="preserve">Sustainability, </w:t>
              </w:r>
              <w:r>
                <w:rPr>
                  <w:noProof/>
                </w:rPr>
                <w:t>Volume 16(14).</w:t>
              </w:r>
            </w:p>
            <w:p w14:paraId="7A438416" w14:textId="77777777" w:rsidR="005149E9" w:rsidRDefault="005149E9" w:rsidP="005149E9">
              <w:pPr>
                <w:pStyle w:val="Bibliography"/>
                <w:rPr>
                  <w:noProof/>
                </w:rPr>
              </w:pPr>
              <w:r>
                <w:rPr>
                  <w:noProof/>
                </w:rPr>
                <w:t xml:space="preserve">Berghammer, R., Rusinowska, A. &amp; de Swart, H., 2009. An interdisciplinary approach to coalition formation. </w:t>
              </w:r>
              <w:r>
                <w:rPr>
                  <w:i/>
                  <w:iCs/>
                  <w:noProof/>
                </w:rPr>
                <w:t xml:space="preserve">European Journal of Operational Research, </w:t>
              </w:r>
              <w:r>
                <w:rPr>
                  <w:noProof/>
                </w:rPr>
                <w:t>Volume 195(2), pp. 487-496.</w:t>
              </w:r>
            </w:p>
            <w:p w14:paraId="0B2F45BE" w14:textId="77777777" w:rsidR="005149E9" w:rsidRDefault="005149E9" w:rsidP="005149E9">
              <w:pPr>
                <w:pStyle w:val="Bibliography"/>
                <w:rPr>
                  <w:noProof/>
                </w:rPr>
              </w:pPr>
              <w:r>
                <w:rPr>
                  <w:noProof/>
                </w:rPr>
                <w:t>Bian, X. et al., 2016. Preparation of high toughness and high transparency polylactide blends resin based on multiarmed polycaprolactone</w:t>
              </w:r>
              <w:r>
                <w:rPr>
                  <w:noProof/>
                </w:rPr>
                <w:noBreakHyphen/>
                <w:t>block</w:t>
              </w:r>
              <w:r>
                <w:rPr>
                  <w:noProof/>
                </w:rPr>
                <w:noBreakHyphen/>
                <w:t>poly(L</w:t>
              </w:r>
              <w:r>
                <w:rPr>
                  <w:noProof/>
                </w:rPr>
                <w:noBreakHyphen/>
                <w:t xml:space="preserve">lactide). </w:t>
              </w:r>
              <w:r>
                <w:rPr>
                  <w:i/>
                  <w:iCs/>
                  <w:noProof/>
                </w:rPr>
                <w:t xml:space="preserve">Polymer Engineering &amp; Science, </w:t>
              </w:r>
              <w:r>
                <w:rPr>
                  <w:noProof/>
                </w:rPr>
                <w:t>Volume 56(10), p. 1125–1137.</w:t>
              </w:r>
            </w:p>
            <w:p w14:paraId="2F934658" w14:textId="77777777" w:rsidR="005149E9" w:rsidRDefault="005149E9" w:rsidP="005149E9">
              <w:pPr>
                <w:pStyle w:val="Bibliography"/>
                <w:rPr>
                  <w:noProof/>
                </w:rPr>
              </w:pPr>
              <w:r>
                <w:rPr>
                  <w:noProof/>
                </w:rPr>
                <w:t xml:space="preserve">Govindan, K., 2024. Unlocking the potential of quality as a core marketing strategy in remanufactured circular products: A machine learning enabled multi-theoretical perspective. </w:t>
              </w:r>
              <w:r>
                <w:rPr>
                  <w:i/>
                  <w:iCs/>
                  <w:noProof/>
                </w:rPr>
                <w:t xml:space="preserve">International Journal of Production Economics, </w:t>
              </w:r>
              <w:r>
                <w:rPr>
                  <w:noProof/>
                </w:rPr>
                <w:t>Volume 269.</w:t>
              </w:r>
            </w:p>
            <w:p w14:paraId="3FFE59E9" w14:textId="77777777" w:rsidR="005149E9" w:rsidRDefault="005149E9" w:rsidP="005149E9">
              <w:pPr>
                <w:pStyle w:val="Bibliography"/>
                <w:rPr>
                  <w:noProof/>
                </w:rPr>
              </w:pPr>
              <w:r>
                <w:rPr>
                  <w:noProof/>
                </w:rPr>
                <w:t xml:space="preserve">Hand, R., 2026. </w:t>
              </w:r>
              <w:r>
                <w:rPr>
                  <w:i/>
                  <w:iCs/>
                  <w:noProof/>
                </w:rPr>
                <w:t xml:space="preserve">Inventory aging reports: a guide to monitoring and managing older stock. </w:t>
              </w:r>
              <w:r>
                <w:rPr>
                  <w:noProof/>
                </w:rPr>
                <w:t xml:space="preserve">[Online] </w:t>
              </w:r>
              <w:r>
                <w:rPr>
                  <w:noProof/>
                </w:rPr>
                <w:br/>
                <w:t xml:space="preserve">Available at: </w:t>
              </w:r>
              <w:r>
                <w:rPr>
                  <w:noProof/>
                  <w:u w:val="single"/>
                </w:rPr>
                <w:t>https://www.shipbob.com/blog/inventory-aging-report</w:t>
              </w:r>
              <w:r>
                <w:rPr>
                  <w:noProof/>
                </w:rPr>
                <w:br/>
                <w:t>[Accessed 16 April 2026].</w:t>
              </w:r>
            </w:p>
            <w:p w14:paraId="1BCC257A" w14:textId="77777777" w:rsidR="005149E9" w:rsidRDefault="005149E9" w:rsidP="005149E9">
              <w:pPr>
                <w:pStyle w:val="Bibliography"/>
                <w:rPr>
                  <w:noProof/>
                </w:rPr>
              </w:pPr>
              <w:r>
                <w:rPr>
                  <w:noProof/>
                </w:rPr>
                <w:t xml:space="preserve">Health and Safety Executive, n.d. </w:t>
              </w:r>
              <w:r>
                <w:rPr>
                  <w:i/>
                  <w:iCs/>
                  <w:noProof/>
                </w:rPr>
                <w:t xml:space="preserve">Control of Substances Hazardous to Health (COSHH. </w:t>
              </w:r>
              <w:r>
                <w:rPr>
                  <w:noProof/>
                </w:rPr>
                <w:t xml:space="preserve">[Online] </w:t>
              </w:r>
              <w:r>
                <w:rPr>
                  <w:noProof/>
                </w:rPr>
                <w:br/>
                <w:t xml:space="preserve">Available at: </w:t>
              </w:r>
              <w:r>
                <w:rPr>
                  <w:noProof/>
                  <w:u w:val="single"/>
                </w:rPr>
                <w:t>https://www.hse.gov.uk/coshh/</w:t>
              </w:r>
              <w:r>
                <w:rPr>
                  <w:noProof/>
                </w:rPr>
                <w:br/>
                <w:t>[Accessed 16 April 2026].</w:t>
              </w:r>
            </w:p>
            <w:p w14:paraId="01C66708" w14:textId="77777777" w:rsidR="005149E9" w:rsidRDefault="005149E9" w:rsidP="005149E9">
              <w:pPr>
                <w:pStyle w:val="Bibliography"/>
                <w:rPr>
                  <w:noProof/>
                </w:rPr>
              </w:pPr>
              <w:r>
                <w:rPr>
                  <w:noProof/>
                </w:rPr>
                <w:t xml:space="preserve">Ivanov, A. &amp; Jaff, T., 2017. </w:t>
              </w:r>
              <w:r>
                <w:rPr>
                  <w:i/>
                  <w:iCs/>
                  <w:noProof/>
                </w:rPr>
                <w:t xml:space="preserve">Manufacturing Lead Time Reduction and Its Effect on Internal Supply Chain. </w:t>
              </w:r>
              <w:r>
                <w:rPr>
                  <w:noProof/>
                </w:rPr>
                <w:t>s.l.:Springer, Cham.</w:t>
              </w:r>
            </w:p>
            <w:p w14:paraId="336B49BE" w14:textId="77777777" w:rsidR="005149E9" w:rsidRDefault="005149E9" w:rsidP="005149E9">
              <w:pPr>
                <w:pStyle w:val="Bibliography"/>
                <w:rPr>
                  <w:noProof/>
                </w:rPr>
              </w:pPr>
              <w:r>
                <w:rPr>
                  <w:noProof/>
                </w:rPr>
                <w:t xml:space="preserve">Mohammed, I. &amp; Mandal, J., 2024. The Impact of Lead Time Variability on Supply Chain Management. </w:t>
              </w:r>
              <w:r>
                <w:rPr>
                  <w:i/>
                  <w:iCs/>
                  <w:noProof/>
                </w:rPr>
                <w:t xml:space="preserve">International Journal of Supply Chain Management, </w:t>
              </w:r>
              <w:r>
                <w:rPr>
                  <w:noProof/>
                </w:rPr>
                <w:t>Volume 9(6), p. 25–39.</w:t>
              </w:r>
            </w:p>
            <w:p w14:paraId="35F8BB78" w14:textId="77777777" w:rsidR="005149E9" w:rsidRDefault="005149E9" w:rsidP="005149E9">
              <w:pPr>
                <w:pStyle w:val="Bibliography"/>
                <w:rPr>
                  <w:noProof/>
                </w:rPr>
              </w:pPr>
              <w:r>
                <w:rPr>
                  <w:noProof/>
                </w:rPr>
                <w:lastRenderedPageBreak/>
                <w:t xml:space="preserve">Patriarca, R., Di Gravio, G., Costantino, F. &amp; Tronci, M., 2020. EOQ inventory model for perishable products under uncertainty. </w:t>
              </w:r>
              <w:r>
                <w:rPr>
                  <w:i/>
                  <w:iCs/>
                  <w:noProof/>
                </w:rPr>
                <w:t xml:space="preserve">Production Engineering Research and Development, </w:t>
              </w:r>
              <w:r>
                <w:rPr>
                  <w:noProof/>
                </w:rPr>
                <w:t>Volume 14, p. 601–612.</w:t>
              </w:r>
            </w:p>
            <w:p w14:paraId="223CB2FA" w14:textId="77777777" w:rsidR="005149E9" w:rsidRDefault="005149E9" w:rsidP="005149E9">
              <w:pPr>
                <w:pStyle w:val="Bibliography"/>
                <w:rPr>
                  <w:noProof/>
                </w:rPr>
              </w:pPr>
              <w:r>
                <w:rPr>
                  <w:noProof/>
                </w:rPr>
                <w:t xml:space="preserve">Saetta, S. &amp; Fratta, G., 2025. Waste Management in Foundries: The Reuse of Spent Foundry Sand in Compost Production—State of the Art and a Feasibility Study. </w:t>
              </w:r>
              <w:r>
                <w:rPr>
                  <w:i/>
                  <w:iCs/>
                  <w:noProof/>
                </w:rPr>
                <w:t xml:space="preserve">Sustainability, </w:t>
              </w:r>
              <w:r>
                <w:rPr>
                  <w:noProof/>
                </w:rPr>
                <w:t>Volume 17(13).</w:t>
              </w:r>
            </w:p>
            <w:p w14:paraId="0DAAE622" w14:textId="77777777" w:rsidR="005149E9" w:rsidRDefault="005149E9" w:rsidP="005149E9">
              <w:pPr>
                <w:pStyle w:val="Bibliography"/>
                <w:rPr>
                  <w:noProof/>
                </w:rPr>
              </w:pPr>
              <w:r>
                <w:rPr>
                  <w:noProof/>
                </w:rPr>
                <w:t xml:space="preserve">Sahedev, Saini, V., Singh, A. &amp; Rajoria, Y., 2025. Sustainable Inventory Management for Perishable Goods: A Fuzzy EOQ Model with Carbon Tax Policy. </w:t>
              </w:r>
              <w:r>
                <w:rPr>
                  <w:i/>
                  <w:iCs/>
                  <w:noProof/>
                </w:rPr>
                <w:t>Process Integration and Optimization for Sustainability.</w:t>
              </w:r>
            </w:p>
            <w:p w14:paraId="704B5A80" w14:textId="77777777" w:rsidR="005149E9" w:rsidRDefault="005149E9" w:rsidP="005149E9">
              <w:pPr>
                <w:pStyle w:val="Bibliography"/>
                <w:rPr>
                  <w:noProof/>
                </w:rPr>
              </w:pPr>
              <w:r>
                <w:rPr>
                  <w:noProof/>
                </w:rPr>
                <w:t xml:space="preserve">UK Government, 1996. </w:t>
              </w:r>
              <w:r>
                <w:rPr>
                  <w:i/>
                  <w:iCs/>
                  <w:noProof/>
                </w:rPr>
                <w:t xml:space="preserve">The Special Waste Regulations 1996 (SI 1996/972). </w:t>
              </w:r>
              <w:r>
                <w:rPr>
                  <w:noProof/>
                </w:rPr>
                <w:t xml:space="preserve">[Online] </w:t>
              </w:r>
              <w:r>
                <w:rPr>
                  <w:noProof/>
                </w:rPr>
                <w:br/>
                <w:t xml:space="preserve">Available at: </w:t>
              </w:r>
              <w:r>
                <w:rPr>
                  <w:noProof/>
                  <w:u w:val="single"/>
                </w:rPr>
                <w:t>https://www.legislation.gov.uk/uksi/1996/972/made</w:t>
              </w:r>
              <w:r>
                <w:rPr>
                  <w:noProof/>
                </w:rPr>
                <w:br/>
                <w:t>[Accessed 16 April 2026].</w:t>
              </w:r>
            </w:p>
            <w:p w14:paraId="15DBCA87" w14:textId="77777777" w:rsidR="005149E9" w:rsidRDefault="005149E9" w:rsidP="005149E9">
              <w:pPr>
                <w:pStyle w:val="Bibliography"/>
                <w:rPr>
                  <w:noProof/>
                </w:rPr>
              </w:pPr>
              <w:r>
                <w:rPr>
                  <w:noProof/>
                </w:rPr>
                <w:t xml:space="preserve">Ventory BV, 2026. </w:t>
              </w:r>
              <w:r>
                <w:rPr>
                  <w:i/>
                  <w:iCs/>
                  <w:noProof/>
                </w:rPr>
                <w:t xml:space="preserve">Proactive control of perishable inventory: effective management strategies and solutions. </w:t>
              </w:r>
              <w:r>
                <w:rPr>
                  <w:noProof/>
                </w:rPr>
                <w:t xml:space="preserve">[Online] </w:t>
              </w:r>
              <w:r>
                <w:rPr>
                  <w:noProof/>
                </w:rPr>
                <w:br/>
                <w:t xml:space="preserve">Available at: </w:t>
              </w:r>
              <w:r>
                <w:rPr>
                  <w:noProof/>
                  <w:u w:val="single"/>
                </w:rPr>
                <w:t>https://www.ventory.io/blog-posts/proactive-control-of-perishable-inventory-effective-management-strategies-and-solutions</w:t>
              </w:r>
              <w:r>
                <w:rPr>
                  <w:noProof/>
                </w:rPr>
                <w:br/>
                <w:t>[Accessed 16 April 2026].</w:t>
              </w:r>
            </w:p>
            <w:p w14:paraId="4FEEA15F" w14:textId="5A3B9F32" w:rsidR="00D13BB5" w:rsidRPr="00EF3420" w:rsidRDefault="00D13BB5" w:rsidP="005149E9">
              <w:pPr>
                <w:rPr>
                  <w:rFonts w:cstheme="minorHAnsi"/>
                </w:rPr>
              </w:pPr>
              <w:r w:rsidRPr="00EF3420">
                <w:rPr>
                  <w:rFonts w:cstheme="minorHAnsi"/>
                  <w:b/>
                  <w:bCs/>
                  <w:noProof/>
                </w:rPr>
                <w:fldChar w:fldCharType="end"/>
              </w:r>
            </w:p>
          </w:sdtContent>
        </w:sdt>
      </w:sdtContent>
    </w:sdt>
    <w:p w14:paraId="22DC9EFA" w14:textId="77777777" w:rsidR="00D13BB5" w:rsidRPr="00EF3420" w:rsidRDefault="00D13BB5" w:rsidP="00321675">
      <w:pPr>
        <w:rPr>
          <w:rFonts w:cstheme="minorHAnsi"/>
        </w:rPr>
      </w:pPr>
    </w:p>
    <w:sectPr w:rsidR="00D13BB5" w:rsidRPr="00EF3420" w:rsidSect="00B5693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722CB" w14:textId="77777777" w:rsidR="00CC2343" w:rsidRPr="000D1E88" w:rsidRDefault="00CC2343" w:rsidP="000269D7">
      <w:pPr>
        <w:spacing w:after="0" w:line="240" w:lineRule="auto"/>
      </w:pPr>
      <w:r w:rsidRPr="000D1E88">
        <w:separator/>
      </w:r>
    </w:p>
  </w:endnote>
  <w:endnote w:type="continuationSeparator" w:id="0">
    <w:p w14:paraId="2492E9DD" w14:textId="77777777" w:rsidR="00CC2343" w:rsidRPr="000D1E88" w:rsidRDefault="00CC2343" w:rsidP="000269D7">
      <w:pPr>
        <w:spacing w:after="0" w:line="240" w:lineRule="auto"/>
      </w:pPr>
      <w:r w:rsidRPr="000D1E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FangSong_GB2312">
    <w:altName w:val="仿宋_GB2312"/>
    <w:panose1 w:val="02010609060101010101"/>
    <w:charset w:val="86"/>
    <w:family w:val="modern"/>
    <w:pitch w:val="fixed"/>
    <w:sig w:usb0="800002BF" w:usb1="38CF7CFA"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344720"/>
      <w:docPartObj>
        <w:docPartGallery w:val="Page Numbers (Bottom of Page)"/>
        <w:docPartUnique/>
      </w:docPartObj>
    </w:sdtPr>
    <w:sdtContent>
      <w:p w14:paraId="1831671A" w14:textId="792C5406" w:rsidR="000269D7" w:rsidRPr="000D1E88" w:rsidRDefault="000269D7">
        <w:pPr>
          <w:pStyle w:val="Footer"/>
          <w:jc w:val="center"/>
        </w:pPr>
        <w:r w:rsidRPr="000D1E88">
          <w:fldChar w:fldCharType="begin"/>
        </w:r>
        <w:r w:rsidRPr="000D1E88">
          <w:instrText xml:space="preserve"> PAGE   \* MERGEFORMAT </w:instrText>
        </w:r>
        <w:r w:rsidRPr="000D1E88">
          <w:fldChar w:fldCharType="separate"/>
        </w:r>
        <w:r w:rsidRPr="000D1E88">
          <w:t>2</w:t>
        </w:r>
        <w:r w:rsidRPr="000D1E88">
          <w:fldChar w:fldCharType="end"/>
        </w:r>
      </w:p>
    </w:sdtContent>
  </w:sdt>
  <w:p w14:paraId="391794E9" w14:textId="77777777" w:rsidR="000269D7" w:rsidRPr="000D1E88" w:rsidRDefault="00026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6B67F" w14:textId="77777777" w:rsidR="00CC2343" w:rsidRPr="000D1E88" w:rsidRDefault="00CC2343" w:rsidP="000269D7">
      <w:pPr>
        <w:spacing w:after="0" w:line="240" w:lineRule="auto"/>
      </w:pPr>
      <w:r w:rsidRPr="000D1E88">
        <w:separator/>
      </w:r>
    </w:p>
  </w:footnote>
  <w:footnote w:type="continuationSeparator" w:id="0">
    <w:p w14:paraId="3C83CE99" w14:textId="77777777" w:rsidR="00CC2343" w:rsidRPr="000D1E88" w:rsidRDefault="00CC2343" w:rsidP="000269D7">
      <w:pPr>
        <w:spacing w:after="0" w:line="240" w:lineRule="auto"/>
      </w:pPr>
      <w:r w:rsidRPr="000D1E8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F488A"/>
    <w:multiLevelType w:val="multilevel"/>
    <w:tmpl w:val="13748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C1038"/>
    <w:multiLevelType w:val="multilevel"/>
    <w:tmpl w:val="C0C84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8916FD"/>
    <w:multiLevelType w:val="multilevel"/>
    <w:tmpl w:val="21309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823012"/>
    <w:multiLevelType w:val="hybridMultilevel"/>
    <w:tmpl w:val="BFE2D8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4243D4D"/>
    <w:multiLevelType w:val="multilevel"/>
    <w:tmpl w:val="E070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626F39"/>
    <w:multiLevelType w:val="multilevel"/>
    <w:tmpl w:val="46A6D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38732A"/>
    <w:multiLevelType w:val="hybridMultilevel"/>
    <w:tmpl w:val="CE646A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E2A0430"/>
    <w:multiLevelType w:val="multilevel"/>
    <w:tmpl w:val="CE4E0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33376F"/>
    <w:multiLevelType w:val="multilevel"/>
    <w:tmpl w:val="BC1E4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264B96"/>
    <w:multiLevelType w:val="multilevel"/>
    <w:tmpl w:val="FA843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90715A"/>
    <w:multiLevelType w:val="multilevel"/>
    <w:tmpl w:val="B876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B97A50"/>
    <w:multiLevelType w:val="multilevel"/>
    <w:tmpl w:val="33BE9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9D722B"/>
    <w:multiLevelType w:val="multilevel"/>
    <w:tmpl w:val="56161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700306"/>
    <w:multiLevelType w:val="multilevel"/>
    <w:tmpl w:val="4B78A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EC6D55"/>
    <w:multiLevelType w:val="multilevel"/>
    <w:tmpl w:val="4A481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854BD5"/>
    <w:multiLevelType w:val="multilevel"/>
    <w:tmpl w:val="DB0A9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A31536"/>
    <w:multiLevelType w:val="multilevel"/>
    <w:tmpl w:val="D5244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1BF47C0"/>
    <w:multiLevelType w:val="multilevel"/>
    <w:tmpl w:val="B5BEE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F84E58"/>
    <w:multiLevelType w:val="multilevel"/>
    <w:tmpl w:val="7EC24C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315C3A"/>
    <w:multiLevelType w:val="multilevel"/>
    <w:tmpl w:val="BC629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075AC9"/>
    <w:multiLevelType w:val="multilevel"/>
    <w:tmpl w:val="20DAD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156BD3"/>
    <w:multiLevelType w:val="multilevel"/>
    <w:tmpl w:val="A6D84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0024AE"/>
    <w:multiLevelType w:val="multilevel"/>
    <w:tmpl w:val="CAF4A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42815D7"/>
    <w:multiLevelType w:val="multilevel"/>
    <w:tmpl w:val="1068B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CC6230"/>
    <w:multiLevelType w:val="hybridMultilevel"/>
    <w:tmpl w:val="0B96C4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7001186E"/>
    <w:multiLevelType w:val="multilevel"/>
    <w:tmpl w:val="BB949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9550BA"/>
    <w:multiLevelType w:val="multilevel"/>
    <w:tmpl w:val="72F80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9F16401"/>
    <w:multiLevelType w:val="multilevel"/>
    <w:tmpl w:val="A2DE9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1335310">
    <w:abstractNumId w:val="27"/>
  </w:num>
  <w:num w:numId="2" w16cid:durableId="1144085885">
    <w:abstractNumId w:val="4"/>
  </w:num>
  <w:num w:numId="3" w16cid:durableId="996036130">
    <w:abstractNumId w:val="20"/>
  </w:num>
  <w:num w:numId="4" w16cid:durableId="807284877">
    <w:abstractNumId w:val="9"/>
  </w:num>
  <w:num w:numId="5" w16cid:durableId="1048384629">
    <w:abstractNumId w:val="18"/>
  </w:num>
  <w:num w:numId="6" w16cid:durableId="2137943583">
    <w:abstractNumId w:val="0"/>
  </w:num>
  <w:num w:numId="7" w16cid:durableId="1200240575">
    <w:abstractNumId w:val="22"/>
  </w:num>
  <w:num w:numId="8" w16cid:durableId="2069258779">
    <w:abstractNumId w:val="23"/>
  </w:num>
  <w:num w:numId="9" w16cid:durableId="361788512">
    <w:abstractNumId w:val="21"/>
  </w:num>
  <w:num w:numId="10" w16cid:durableId="475414466">
    <w:abstractNumId w:val="15"/>
  </w:num>
  <w:num w:numId="11" w16cid:durableId="1398044349">
    <w:abstractNumId w:val="8"/>
  </w:num>
  <w:num w:numId="12" w16cid:durableId="115490507">
    <w:abstractNumId w:val="25"/>
  </w:num>
  <w:num w:numId="13" w16cid:durableId="1491940496">
    <w:abstractNumId w:val="5"/>
  </w:num>
  <w:num w:numId="14" w16cid:durableId="1083330546">
    <w:abstractNumId w:val="13"/>
  </w:num>
  <w:num w:numId="15" w16cid:durableId="1768575575">
    <w:abstractNumId w:val="14"/>
  </w:num>
  <w:num w:numId="16" w16cid:durableId="521362696">
    <w:abstractNumId w:val="2"/>
  </w:num>
  <w:num w:numId="17" w16cid:durableId="1235045367">
    <w:abstractNumId w:val="11"/>
  </w:num>
  <w:num w:numId="18" w16cid:durableId="297030559">
    <w:abstractNumId w:val="1"/>
  </w:num>
  <w:num w:numId="19" w16cid:durableId="1749619233">
    <w:abstractNumId w:val="12"/>
  </w:num>
  <w:num w:numId="20" w16cid:durableId="28840839">
    <w:abstractNumId w:val="16"/>
  </w:num>
  <w:num w:numId="21" w16cid:durableId="1369985822">
    <w:abstractNumId w:val="19"/>
  </w:num>
  <w:num w:numId="22" w16cid:durableId="2107264266">
    <w:abstractNumId w:val="26"/>
  </w:num>
  <w:num w:numId="23" w16cid:durableId="1895500561">
    <w:abstractNumId w:val="7"/>
  </w:num>
  <w:num w:numId="24" w16cid:durableId="1298991820">
    <w:abstractNumId w:val="24"/>
  </w:num>
  <w:num w:numId="25" w16cid:durableId="717971601">
    <w:abstractNumId w:val="17"/>
  </w:num>
  <w:num w:numId="26" w16cid:durableId="545528887">
    <w:abstractNumId w:val="3"/>
  </w:num>
  <w:num w:numId="27" w16cid:durableId="1826816218">
    <w:abstractNumId w:val="10"/>
  </w:num>
  <w:num w:numId="28" w16cid:durableId="10935525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A65"/>
    <w:rsid w:val="00004E1C"/>
    <w:rsid w:val="00007637"/>
    <w:rsid w:val="000160B3"/>
    <w:rsid w:val="000167FD"/>
    <w:rsid w:val="000204DE"/>
    <w:rsid w:val="000238AD"/>
    <w:rsid w:val="00025E0C"/>
    <w:rsid w:val="00026374"/>
    <w:rsid w:val="000269D7"/>
    <w:rsid w:val="00035241"/>
    <w:rsid w:val="00035606"/>
    <w:rsid w:val="0004162B"/>
    <w:rsid w:val="000527C6"/>
    <w:rsid w:val="00052848"/>
    <w:rsid w:val="000601D5"/>
    <w:rsid w:val="00061158"/>
    <w:rsid w:val="0006630C"/>
    <w:rsid w:val="00067AE7"/>
    <w:rsid w:val="00072D01"/>
    <w:rsid w:val="00073F4E"/>
    <w:rsid w:val="00074A05"/>
    <w:rsid w:val="00081195"/>
    <w:rsid w:val="00082CE4"/>
    <w:rsid w:val="00090638"/>
    <w:rsid w:val="000970DF"/>
    <w:rsid w:val="000A0BF8"/>
    <w:rsid w:val="000A0F37"/>
    <w:rsid w:val="000A6801"/>
    <w:rsid w:val="000B3FA1"/>
    <w:rsid w:val="000C45EF"/>
    <w:rsid w:val="000C715B"/>
    <w:rsid w:val="000C7E33"/>
    <w:rsid w:val="000D1E88"/>
    <w:rsid w:val="000F2002"/>
    <w:rsid w:val="000F607C"/>
    <w:rsid w:val="00105F51"/>
    <w:rsid w:val="001207CA"/>
    <w:rsid w:val="001214A2"/>
    <w:rsid w:val="00140999"/>
    <w:rsid w:val="00145EA0"/>
    <w:rsid w:val="001475DA"/>
    <w:rsid w:val="001659B6"/>
    <w:rsid w:val="00165E8B"/>
    <w:rsid w:val="00183FC2"/>
    <w:rsid w:val="00184917"/>
    <w:rsid w:val="00190524"/>
    <w:rsid w:val="001A7EB0"/>
    <w:rsid w:val="001B50F9"/>
    <w:rsid w:val="001E39BC"/>
    <w:rsid w:val="001E54AC"/>
    <w:rsid w:val="001F0869"/>
    <w:rsid w:val="001F0A8D"/>
    <w:rsid w:val="001F2F40"/>
    <w:rsid w:val="002148DB"/>
    <w:rsid w:val="00217160"/>
    <w:rsid w:val="00217A8C"/>
    <w:rsid w:val="00226626"/>
    <w:rsid w:val="00233DE6"/>
    <w:rsid w:val="002371E1"/>
    <w:rsid w:val="002415B7"/>
    <w:rsid w:val="00245365"/>
    <w:rsid w:val="0025001A"/>
    <w:rsid w:val="00255D55"/>
    <w:rsid w:val="00260878"/>
    <w:rsid w:val="002648FE"/>
    <w:rsid w:val="002759B9"/>
    <w:rsid w:val="00281150"/>
    <w:rsid w:val="00282D13"/>
    <w:rsid w:val="0028751B"/>
    <w:rsid w:val="0029094E"/>
    <w:rsid w:val="00292F5E"/>
    <w:rsid w:val="002944B8"/>
    <w:rsid w:val="002945B9"/>
    <w:rsid w:val="00294BD9"/>
    <w:rsid w:val="002B1119"/>
    <w:rsid w:val="002C5410"/>
    <w:rsid w:val="002E0564"/>
    <w:rsid w:val="002F0B2E"/>
    <w:rsid w:val="002F7D1E"/>
    <w:rsid w:val="00312F14"/>
    <w:rsid w:val="00315125"/>
    <w:rsid w:val="00315ED2"/>
    <w:rsid w:val="00321675"/>
    <w:rsid w:val="00322CFA"/>
    <w:rsid w:val="003337D9"/>
    <w:rsid w:val="00334F85"/>
    <w:rsid w:val="00340F20"/>
    <w:rsid w:val="00344D9F"/>
    <w:rsid w:val="00352CD5"/>
    <w:rsid w:val="003532DF"/>
    <w:rsid w:val="00353623"/>
    <w:rsid w:val="003568BD"/>
    <w:rsid w:val="00363B5E"/>
    <w:rsid w:val="00371E38"/>
    <w:rsid w:val="00372218"/>
    <w:rsid w:val="00374662"/>
    <w:rsid w:val="00393695"/>
    <w:rsid w:val="003959F8"/>
    <w:rsid w:val="00395B9A"/>
    <w:rsid w:val="00395FAE"/>
    <w:rsid w:val="003A3636"/>
    <w:rsid w:val="003A6980"/>
    <w:rsid w:val="003B1738"/>
    <w:rsid w:val="003C0FE2"/>
    <w:rsid w:val="003C475B"/>
    <w:rsid w:val="003C6B99"/>
    <w:rsid w:val="003D15EA"/>
    <w:rsid w:val="003E3F0B"/>
    <w:rsid w:val="003F658D"/>
    <w:rsid w:val="0040069A"/>
    <w:rsid w:val="0040313C"/>
    <w:rsid w:val="00403D23"/>
    <w:rsid w:val="00405B54"/>
    <w:rsid w:val="0040789D"/>
    <w:rsid w:val="00412C1D"/>
    <w:rsid w:val="004203B7"/>
    <w:rsid w:val="00420E6B"/>
    <w:rsid w:val="004433F5"/>
    <w:rsid w:val="0045767E"/>
    <w:rsid w:val="00473A90"/>
    <w:rsid w:val="004927AB"/>
    <w:rsid w:val="004A0062"/>
    <w:rsid w:val="004B3B31"/>
    <w:rsid w:val="004C2647"/>
    <w:rsid w:val="004C3BE3"/>
    <w:rsid w:val="00512B5B"/>
    <w:rsid w:val="005149E9"/>
    <w:rsid w:val="00520347"/>
    <w:rsid w:val="00534D04"/>
    <w:rsid w:val="00542A30"/>
    <w:rsid w:val="00560C45"/>
    <w:rsid w:val="005625FD"/>
    <w:rsid w:val="00563696"/>
    <w:rsid w:val="00564510"/>
    <w:rsid w:val="00575BD9"/>
    <w:rsid w:val="00582B5E"/>
    <w:rsid w:val="00585071"/>
    <w:rsid w:val="005867E9"/>
    <w:rsid w:val="005B21D6"/>
    <w:rsid w:val="005B2DDF"/>
    <w:rsid w:val="005B6381"/>
    <w:rsid w:val="005B679B"/>
    <w:rsid w:val="005B79C4"/>
    <w:rsid w:val="005F16F6"/>
    <w:rsid w:val="00610C61"/>
    <w:rsid w:val="006179D4"/>
    <w:rsid w:val="006248BC"/>
    <w:rsid w:val="00635A44"/>
    <w:rsid w:val="0064121B"/>
    <w:rsid w:val="00643206"/>
    <w:rsid w:val="006452E5"/>
    <w:rsid w:val="00693A88"/>
    <w:rsid w:val="006A1063"/>
    <w:rsid w:val="006A222A"/>
    <w:rsid w:val="006B2694"/>
    <w:rsid w:val="006B7C05"/>
    <w:rsid w:val="006E6C07"/>
    <w:rsid w:val="006F2E20"/>
    <w:rsid w:val="00721B4F"/>
    <w:rsid w:val="00731734"/>
    <w:rsid w:val="00731A2A"/>
    <w:rsid w:val="00741465"/>
    <w:rsid w:val="00742EB0"/>
    <w:rsid w:val="00744742"/>
    <w:rsid w:val="00747E01"/>
    <w:rsid w:val="0076583B"/>
    <w:rsid w:val="00765DDB"/>
    <w:rsid w:val="00767AE6"/>
    <w:rsid w:val="00771716"/>
    <w:rsid w:val="00785D05"/>
    <w:rsid w:val="00787C74"/>
    <w:rsid w:val="00791F60"/>
    <w:rsid w:val="007A2097"/>
    <w:rsid w:val="007C0570"/>
    <w:rsid w:val="007C6070"/>
    <w:rsid w:val="007C7B36"/>
    <w:rsid w:val="007F00F5"/>
    <w:rsid w:val="007F125E"/>
    <w:rsid w:val="007F6758"/>
    <w:rsid w:val="0080363D"/>
    <w:rsid w:val="00823607"/>
    <w:rsid w:val="008340AE"/>
    <w:rsid w:val="008465B6"/>
    <w:rsid w:val="00860795"/>
    <w:rsid w:val="00880336"/>
    <w:rsid w:val="00886329"/>
    <w:rsid w:val="0089459D"/>
    <w:rsid w:val="00894D25"/>
    <w:rsid w:val="008A61CA"/>
    <w:rsid w:val="008D65D3"/>
    <w:rsid w:val="008F5F5D"/>
    <w:rsid w:val="00912E15"/>
    <w:rsid w:val="00916829"/>
    <w:rsid w:val="0092615F"/>
    <w:rsid w:val="009264A3"/>
    <w:rsid w:val="00934859"/>
    <w:rsid w:val="009502AF"/>
    <w:rsid w:val="00953911"/>
    <w:rsid w:val="00965030"/>
    <w:rsid w:val="00966FAE"/>
    <w:rsid w:val="0097097F"/>
    <w:rsid w:val="00971BD0"/>
    <w:rsid w:val="0097442B"/>
    <w:rsid w:val="00977CA8"/>
    <w:rsid w:val="0098178B"/>
    <w:rsid w:val="00984327"/>
    <w:rsid w:val="009A3A38"/>
    <w:rsid w:val="009A469F"/>
    <w:rsid w:val="009A7DBC"/>
    <w:rsid w:val="009B5895"/>
    <w:rsid w:val="009B7D63"/>
    <w:rsid w:val="009C003B"/>
    <w:rsid w:val="009C0200"/>
    <w:rsid w:val="009C0EA6"/>
    <w:rsid w:val="009E6537"/>
    <w:rsid w:val="009F549E"/>
    <w:rsid w:val="00A06E25"/>
    <w:rsid w:val="00A117C4"/>
    <w:rsid w:val="00A1507E"/>
    <w:rsid w:val="00A17225"/>
    <w:rsid w:val="00A430DE"/>
    <w:rsid w:val="00A558BF"/>
    <w:rsid w:val="00A7554B"/>
    <w:rsid w:val="00A806B6"/>
    <w:rsid w:val="00AB2077"/>
    <w:rsid w:val="00AC0A64"/>
    <w:rsid w:val="00AC3C46"/>
    <w:rsid w:val="00AE50C3"/>
    <w:rsid w:val="00AF7BAA"/>
    <w:rsid w:val="00B022A0"/>
    <w:rsid w:val="00B03B5C"/>
    <w:rsid w:val="00B06791"/>
    <w:rsid w:val="00B12227"/>
    <w:rsid w:val="00B16919"/>
    <w:rsid w:val="00B24531"/>
    <w:rsid w:val="00B26EA7"/>
    <w:rsid w:val="00B3229F"/>
    <w:rsid w:val="00B42A64"/>
    <w:rsid w:val="00B44E8C"/>
    <w:rsid w:val="00B5693D"/>
    <w:rsid w:val="00B57312"/>
    <w:rsid w:val="00B6605A"/>
    <w:rsid w:val="00B80A91"/>
    <w:rsid w:val="00B870A4"/>
    <w:rsid w:val="00B948DC"/>
    <w:rsid w:val="00B972E7"/>
    <w:rsid w:val="00BA6DDF"/>
    <w:rsid w:val="00BB15BE"/>
    <w:rsid w:val="00BC2D5F"/>
    <w:rsid w:val="00BC592E"/>
    <w:rsid w:val="00BC5F73"/>
    <w:rsid w:val="00BD0442"/>
    <w:rsid w:val="00BE1FDC"/>
    <w:rsid w:val="00BE3789"/>
    <w:rsid w:val="00C01683"/>
    <w:rsid w:val="00C05254"/>
    <w:rsid w:val="00C149EA"/>
    <w:rsid w:val="00C15B5B"/>
    <w:rsid w:val="00C25735"/>
    <w:rsid w:val="00C34C78"/>
    <w:rsid w:val="00C3615D"/>
    <w:rsid w:val="00C40A40"/>
    <w:rsid w:val="00C41533"/>
    <w:rsid w:val="00C72796"/>
    <w:rsid w:val="00C7284B"/>
    <w:rsid w:val="00C81CDF"/>
    <w:rsid w:val="00C82ECE"/>
    <w:rsid w:val="00C931AD"/>
    <w:rsid w:val="00C96A2A"/>
    <w:rsid w:val="00CA11F1"/>
    <w:rsid w:val="00CB79FB"/>
    <w:rsid w:val="00CB7A60"/>
    <w:rsid w:val="00CC1C4C"/>
    <w:rsid w:val="00CC2343"/>
    <w:rsid w:val="00CD5F73"/>
    <w:rsid w:val="00CD6048"/>
    <w:rsid w:val="00CD697D"/>
    <w:rsid w:val="00D03A65"/>
    <w:rsid w:val="00D04D75"/>
    <w:rsid w:val="00D13BB5"/>
    <w:rsid w:val="00D2782D"/>
    <w:rsid w:val="00D27FC6"/>
    <w:rsid w:val="00D30314"/>
    <w:rsid w:val="00D315F8"/>
    <w:rsid w:val="00D3469A"/>
    <w:rsid w:val="00D5524C"/>
    <w:rsid w:val="00D5642F"/>
    <w:rsid w:val="00D63F2D"/>
    <w:rsid w:val="00D73F59"/>
    <w:rsid w:val="00DA173D"/>
    <w:rsid w:val="00DA2158"/>
    <w:rsid w:val="00DB15C8"/>
    <w:rsid w:val="00DB7419"/>
    <w:rsid w:val="00DB74D0"/>
    <w:rsid w:val="00DD0FBF"/>
    <w:rsid w:val="00DD411B"/>
    <w:rsid w:val="00DE6D20"/>
    <w:rsid w:val="00DF7433"/>
    <w:rsid w:val="00DF7454"/>
    <w:rsid w:val="00E00ABC"/>
    <w:rsid w:val="00E03668"/>
    <w:rsid w:val="00E03CF0"/>
    <w:rsid w:val="00E04073"/>
    <w:rsid w:val="00E21609"/>
    <w:rsid w:val="00E33EDA"/>
    <w:rsid w:val="00E34825"/>
    <w:rsid w:val="00E44CAD"/>
    <w:rsid w:val="00E46B60"/>
    <w:rsid w:val="00E46E76"/>
    <w:rsid w:val="00E54746"/>
    <w:rsid w:val="00E575A2"/>
    <w:rsid w:val="00E625AF"/>
    <w:rsid w:val="00E634B6"/>
    <w:rsid w:val="00E635D4"/>
    <w:rsid w:val="00E71CA3"/>
    <w:rsid w:val="00E8049C"/>
    <w:rsid w:val="00E94CBB"/>
    <w:rsid w:val="00EA2CD0"/>
    <w:rsid w:val="00EA515F"/>
    <w:rsid w:val="00EB7566"/>
    <w:rsid w:val="00ED1F74"/>
    <w:rsid w:val="00ED4433"/>
    <w:rsid w:val="00ED7508"/>
    <w:rsid w:val="00EE166F"/>
    <w:rsid w:val="00EE2167"/>
    <w:rsid w:val="00EF3420"/>
    <w:rsid w:val="00F15ECF"/>
    <w:rsid w:val="00F24303"/>
    <w:rsid w:val="00F339F1"/>
    <w:rsid w:val="00F35F40"/>
    <w:rsid w:val="00F37693"/>
    <w:rsid w:val="00F413D4"/>
    <w:rsid w:val="00F57818"/>
    <w:rsid w:val="00F64EB6"/>
    <w:rsid w:val="00F72F9C"/>
    <w:rsid w:val="00F73896"/>
    <w:rsid w:val="00F75FC5"/>
    <w:rsid w:val="00F94AFB"/>
    <w:rsid w:val="00FA15FD"/>
    <w:rsid w:val="00FA306D"/>
    <w:rsid w:val="00FA4BDE"/>
    <w:rsid w:val="00FB67E4"/>
    <w:rsid w:val="00FB7337"/>
    <w:rsid w:val="00FC4131"/>
    <w:rsid w:val="00FD2496"/>
    <w:rsid w:val="00FD4F8F"/>
    <w:rsid w:val="00FF16F5"/>
    <w:rsid w:val="00FF2F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68598"/>
  <w15:chartTrackingRefBased/>
  <w15:docId w15:val="{12ED0284-B327-4272-A19A-17642B06B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420"/>
    <w:pPr>
      <w:spacing w:line="360" w:lineRule="auto"/>
    </w:pPr>
    <w:rPr>
      <w:lang w:val="en-GB"/>
    </w:rPr>
  </w:style>
  <w:style w:type="paragraph" w:styleId="Heading1">
    <w:name w:val="heading 1"/>
    <w:basedOn w:val="Normal"/>
    <w:next w:val="Normal"/>
    <w:link w:val="Heading1Char"/>
    <w:uiPriority w:val="9"/>
    <w:qFormat/>
    <w:rsid w:val="005B6381"/>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5B6381"/>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D03A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03A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03A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03A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A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A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A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381"/>
    <w:rPr>
      <w:rFonts w:ascii="Times New Roman" w:eastAsiaTheme="majorEastAsia" w:hAnsi="Times New Roman" w:cstheme="majorBidi"/>
      <w:b/>
      <w:sz w:val="32"/>
      <w:szCs w:val="40"/>
      <w:lang w:val="en-GB"/>
    </w:rPr>
  </w:style>
  <w:style w:type="character" w:customStyle="1" w:styleId="Heading2Char">
    <w:name w:val="Heading 2 Char"/>
    <w:basedOn w:val="DefaultParagraphFont"/>
    <w:link w:val="Heading2"/>
    <w:uiPriority w:val="9"/>
    <w:rsid w:val="005B6381"/>
    <w:rPr>
      <w:rFonts w:ascii="Times New Roman" w:eastAsiaTheme="majorEastAsia" w:hAnsi="Times New Roman" w:cstheme="majorBidi"/>
      <w:b/>
      <w:sz w:val="28"/>
      <w:szCs w:val="32"/>
      <w:lang w:val="en-GB"/>
    </w:rPr>
  </w:style>
  <w:style w:type="character" w:customStyle="1" w:styleId="Heading3Char">
    <w:name w:val="Heading 3 Char"/>
    <w:basedOn w:val="DefaultParagraphFont"/>
    <w:link w:val="Heading3"/>
    <w:uiPriority w:val="9"/>
    <w:semiHidden/>
    <w:rsid w:val="00D03A6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03A6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03A6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03A6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03A6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03A6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03A6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03A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A6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03A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A6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03A65"/>
    <w:pPr>
      <w:spacing w:before="160"/>
      <w:jc w:val="center"/>
    </w:pPr>
    <w:rPr>
      <w:i/>
      <w:iCs/>
      <w:color w:val="404040" w:themeColor="text1" w:themeTint="BF"/>
    </w:rPr>
  </w:style>
  <w:style w:type="character" w:customStyle="1" w:styleId="QuoteChar">
    <w:name w:val="Quote Char"/>
    <w:basedOn w:val="DefaultParagraphFont"/>
    <w:link w:val="Quote"/>
    <w:uiPriority w:val="29"/>
    <w:rsid w:val="00D03A65"/>
    <w:rPr>
      <w:i/>
      <w:iCs/>
      <w:color w:val="404040" w:themeColor="text1" w:themeTint="BF"/>
      <w:lang w:val="en-GB"/>
    </w:rPr>
  </w:style>
  <w:style w:type="paragraph" w:styleId="ListParagraph">
    <w:name w:val="List Paragraph"/>
    <w:basedOn w:val="Normal"/>
    <w:uiPriority w:val="34"/>
    <w:qFormat/>
    <w:rsid w:val="00D03A65"/>
    <w:pPr>
      <w:ind w:left="720"/>
      <w:contextualSpacing/>
    </w:pPr>
  </w:style>
  <w:style w:type="character" w:styleId="IntenseEmphasis">
    <w:name w:val="Intense Emphasis"/>
    <w:basedOn w:val="DefaultParagraphFont"/>
    <w:uiPriority w:val="21"/>
    <w:qFormat/>
    <w:rsid w:val="00D03A65"/>
    <w:rPr>
      <w:i/>
      <w:iCs/>
      <w:color w:val="2F5496" w:themeColor="accent1" w:themeShade="BF"/>
    </w:rPr>
  </w:style>
  <w:style w:type="paragraph" w:styleId="IntenseQuote">
    <w:name w:val="Intense Quote"/>
    <w:basedOn w:val="Normal"/>
    <w:next w:val="Normal"/>
    <w:link w:val="IntenseQuoteChar"/>
    <w:uiPriority w:val="30"/>
    <w:qFormat/>
    <w:rsid w:val="00D03A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3A65"/>
    <w:rPr>
      <w:i/>
      <w:iCs/>
      <w:color w:val="2F5496" w:themeColor="accent1" w:themeShade="BF"/>
      <w:lang w:val="en-GB"/>
    </w:rPr>
  </w:style>
  <w:style w:type="character" w:styleId="IntenseReference">
    <w:name w:val="Intense Reference"/>
    <w:basedOn w:val="DefaultParagraphFont"/>
    <w:uiPriority w:val="32"/>
    <w:qFormat/>
    <w:rsid w:val="00D03A65"/>
    <w:rPr>
      <w:b/>
      <w:bCs/>
      <w:smallCaps/>
      <w:color w:val="2F5496" w:themeColor="accent1" w:themeShade="BF"/>
      <w:spacing w:val="5"/>
    </w:rPr>
  </w:style>
  <w:style w:type="character" w:styleId="Hyperlink">
    <w:name w:val="Hyperlink"/>
    <w:basedOn w:val="DefaultParagraphFont"/>
    <w:uiPriority w:val="99"/>
    <w:unhideWhenUsed/>
    <w:rsid w:val="00D03A65"/>
    <w:rPr>
      <w:color w:val="0563C1" w:themeColor="hyperlink"/>
      <w:u w:val="single"/>
    </w:rPr>
  </w:style>
  <w:style w:type="character" w:styleId="UnresolvedMention">
    <w:name w:val="Unresolved Mention"/>
    <w:basedOn w:val="DefaultParagraphFont"/>
    <w:uiPriority w:val="99"/>
    <w:semiHidden/>
    <w:unhideWhenUsed/>
    <w:rsid w:val="00D03A65"/>
    <w:rPr>
      <w:color w:val="605E5C"/>
      <w:shd w:val="clear" w:color="auto" w:fill="E1DFDD"/>
    </w:rPr>
  </w:style>
  <w:style w:type="paragraph" w:styleId="NoSpacing">
    <w:name w:val="No Spacing"/>
    <w:uiPriority w:val="1"/>
    <w:qFormat/>
    <w:rsid w:val="00EF3420"/>
    <w:pPr>
      <w:spacing w:after="0" w:line="360" w:lineRule="auto"/>
      <w:jc w:val="both"/>
    </w:pPr>
    <w:rPr>
      <w:lang w:val="en-GB"/>
    </w:rPr>
  </w:style>
  <w:style w:type="character" w:styleId="PlaceholderText">
    <w:name w:val="Placeholder Text"/>
    <w:basedOn w:val="DefaultParagraphFont"/>
    <w:uiPriority w:val="99"/>
    <w:semiHidden/>
    <w:rsid w:val="00F37693"/>
    <w:rPr>
      <w:color w:val="666666"/>
    </w:rPr>
  </w:style>
  <w:style w:type="paragraph" w:styleId="Caption">
    <w:name w:val="caption"/>
    <w:basedOn w:val="Normal"/>
    <w:next w:val="Normal"/>
    <w:uiPriority w:val="35"/>
    <w:unhideWhenUsed/>
    <w:qFormat/>
    <w:rsid w:val="00FD4F8F"/>
    <w:pPr>
      <w:spacing w:after="200" w:line="240" w:lineRule="auto"/>
    </w:pPr>
    <w:rPr>
      <w:i/>
      <w:iCs/>
      <w:sz w:val="22"/>
      <w:szCs w:val="18"/>
    </w:rPr>
  </w:style>
  <w:style w:type="paragraph" w:styleId="Header">
    <w:name w:val="header"/>
    <w:basedOn w:val="Normal"/>
    <w:link w:val="HeaderChar"/>
    <w:rsid w:val="009C0200"/>
    <w:pPr>
      <w:tabs>
        <w:tab w:val="center" w:pos="4153"/>
        <w:tab w:val="right" w:pos="8306"/>
      </w:tabs>
      <w:spacing w:after="0" w:line="240" w:lineRule="auto"/>
    </w:pPr>
    <w:rPr>
      <w:rFonts w:eastAsia="Times New Roman" w:cs="Times New Roman"/>
      <w:kern w:val="0"/>
      <w:sz w:val="20"/>
      <w:szCs w:val="20"/>
      <w:lang w:eastAsia="en-GB"/>
      <w14:ligatures w14:val="none"/>
    </w:rPr>
  </w:style>
  <w:style w:type="character" w:customStyle="1" w:styleId="HeaderChar">
    <w:name w:val="Header Char"/>
    <w:basedOn w:val="DefaultParagraphFont"/>
    <w:link w:val="Header"/>
    <w:rsid w:val="009C0200"/>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0269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69D7"/>
    <w:rPr>
      <w:rFonts w:ascii="Times New Roman" w:hAnsi="Times New Roman"/>
      <w:lang w:val="en-GB"/>
    </w:rPr>
  </w:style>
  <w:style w:type="paragraph" w:styleId="NormalWeb">
    <w:name w:val="Normal (Web)"/>
    <w:basedOn w:val="Normal"/>
    <w:uiPriority w:val="99"/>
    <w:semiHidden/>
    <w:unhideWhenUsed/>
    <w:rsid w:val="00747E01"/>
    <w:rPr>
      <w:rFonts w:cs="Times New Roman"/>
    </w:rPr>
  </w:style>
  <w:style w:type="table" w:styleId="TableGrid">
    <w:name w:val="Table Grid"/>
    <w:basedOn w:val="TableNormal"/>
    <w:uiPriority w:val="39"/>
    <w:rsid w:val="00744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264A3"/>
  </w:style>
  <w:style w:type="paragraph" w:styleId="TOCHeading">
    <w:name w:val="TOC Heading"/>
    <w:basedOn w:val="Heading1"/>
    <w:next w:val="Normal"/>
    <w:uiPriority w:val="39"/>
    <w:unhideWhenUsed/>
    <w:qFormat/>
    <w:rsid w:val="00E46B60"/>
    <w:pPr>
      <w:spacing w:before="240" w:after="0" w:line="259" w:lineRule="auto"/>
      <w:outlineLvl w:val="9"/>
    </w:pPr>
    <w:rPr>
      <w:rFonts w:asciiTheme="majorHAnsi" w:hAnsiTheme="majorHAns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E46B60"/>
    <w:pPr>
      <w:spacing w:after="100"/>
    </w:pPr>
  </w:style>
  <w:style w:type="paragraph" w:styleId="TOC2">
    <w:name w:val="toc 2"/>
    <w:basedOn w:val="Normal"/>
    <w:next w:val="Normal"/>
    <w:autoRedefine/>
    <w:uiPriority w:val="39"/>
    <w:unhideWhenUsed/>
    <w:rsid w:val="00E46B60"/>
    <w:pPr>
      <w:spacing w:after="100"/>
      <w:ind w:left="240"/>
    </w:pPr>
  </w:style>
  <w:style w:type="paragraph" w:styleId="TableofFigures">
    <w:name w:val="table of figures"/>
    <w:basedOn w:val="Normal"/>
    <w:next w:val="Normal"/>
    <w:uiPriority w:val="99"/>
    <w:unhideWhenUsed/>
    <w:rsid w:val="00E46B6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1725">
      <w:bodyDiv w:val="1"/>
      <w:marLeft w:val="0"/>
      <w:marRight w:val="0"/>
      <w:marTop w:val="0"/>
      <w:marBottom w:val="0"/>
      <w:divBdr>
        <w:top w:val="none" w:sz="0" w:space="0" w:color="auto"/>
        <w:left w:val="none" w:sz="0" w:space="0" w:color="auto"/>
        <w:bottom w:val="none" w:sz="0" w:space="0" w:color="auto"/>
        <w:right w:val="none" w:sz="0" w:space="0" w:color="auto"/>
      </w:divBdr>
    </w:div>
    <w:div w:id="5719137">
      <w:bodyDiv w:val="1"/>
      <w:marLeft w:val="0"/>
      <w:marRight w:val="0"/>
      <w:marTop w:val="0"/>
      <w:marBottom w:val="0"/>
      <w:divBdr>
        <w:top w:val="none" w:sz="0" w:space="0" w:color="auto"/>
        <w:left w:val="none" w:sz="0" w:space="0" w:color="auto"/>
        <w:bottom w:val="none" w:sz="0" w:space="0" w:color="auto"/>
        <w:right w:val="none" w:sz="0" w:space="0" w:color="auto"/>
      </w:divBdr>
    </w:div>
    <w:div w:id="9261726">
      <w:bodyDiv w:val="1"/>
      <w:marLeft w:val="0"/>
      <w:marRight w:val="0"/>
      <w:marTop w:val="0"/>
      <w:marBottom w:val="0"/>
      <w:divBdr>
        <w:top w:val="none" w:sz="0" w:space="0" w:color="auto"/>
        <w:left w:val="none" w:sz="0" w:space="0" w:color="auto"/>
        <w:bottom w:val="none" w:sz="0" w:space="0" w:color="auto"/>
        <w:right w:val="none" w:sz="0" w:space="0" w:color="auto"/>
      </w:divBdr>
    </w:div>
    <w:div w:id="19401244">
      <w:bodyDiv w:val="1"/>
      <w:marLeft w:val="0"/>
      <w:marRight w:val="0"/>
      <w:marTop w:val="0"/>
      <w:marBottom w:val="0"/>
      <w:divBdr>
        <w:top w:val="none" w:sz="0" w:space="0" w:color="auto"/>
        <w:left w:val="none" w:sz="0" w:space="0" w:color="auto"/>
        <w:bottom w:val="none" w:sz="0" w:space="0" w:color="auto"/>
        <w:right w:val="none" w:sz="0" w:space="0" w:color="auto"/>
      </w:divBdr>
    </w:div>
    <w:div w:id="25571319">
      <w:bodyDiv w:val="1"/>
      <w:marLeft w:val="0"/>
      <w:marRight w:val="0"/>
      <w:marTop w:val="0"/>
      <w:marBottom w:val="0"/>
      <w:divBdr>
        <w:top w:val="none" w:sz="0" w:space="0" w:color="auto"/>
        <w:left w:val="none" w:sz="0" w:space="0" w:color="auto"/>
        <w:bottom w:val="none" w:sz="0" w:space="0" w:color="auto"/>
        <w:right w:val="none" w:sz="0" w:space="0" w:color="auto"/>
      </w:divBdr>
    </w:div>
    <w:div w:id="30305476">
      <w:bodyDiv w:val="1"/>
      <w:marLeft w:val="0"/>
      <w:marRight w:val="0"/>
      <w:marTop w:val="0"/>
      <w:marBottom w:val="0"/>
      <w:divBdr>
        <w:top w:val="none" w:sz="0" w:space="0" w:color="auto"/>
        <w:left w:val="none" w:sz="0" w:space="0" w:color="auto"/>
        <w:bottom w:val="none" w:sz="0" w:space="0" w:color="auto"/>
        <w:right w:val="none" w:sz="0" w:space="0" w:color="auto"/>
      </w:divBdr>
    </w:div>
    <w:div w:id="37441560">
      <w:bodyDiv w:val="1"/>
      <w:marLeft w:val="0"/>
      <w:marRight w:val="0"/>
      <w:marTop w:val="0"/>
      <w:marBottom w:val="0"/>
      <w:divBdr>
        <w:top w:val="none" w:sz="0" w:space="0" w:color="auto"/>
        <w:left w:val="none" w:sz="0" w:space="0" w:color="auto"/>
        <w:bottom w:val="none" w:sz="0" w:space="0" w:color="auto"/>
        <w:right w:val="none" w:sz="0" w:space="0" w:color="auto"/>
      </w:divBdr>
    </w:div>
    <w:div w:id="50691156">
      <w:bodyDiv w:val="1"/>
      <w:marLeft w:val="0"/>
      <w:marRight w:val="0"/>
      <w:marTop w:val="0"/>
      <w:marBottom w:val="0"/>
      <w:divBdr>
        <w:top w:val="none" w:sz="0" w:space="0" w:color="auto"/>
        <w:left w:val="none" w:sz="0" w:space="0" w:color="auto"/>
        <w:bottom w:val="none" w:sz="0" w:space="0" w:color="auto"/>
        <w:right w:val="none" w:sz="0" w:space="0" w:color="auto"/>
      </w:divBdr>
    </w:div>
    <w:div w:id="63261328">
      <w:bodyDiv w:val="1"/>
      <w:marLeft w:val="0"/>
      <w:marRight w:val="0"/>
      <w:marTop w:val="0"/>
      <w:marBottom w:val="0"/>
      <w:divBdr>
        <w:top w:val="none" w:sz="0" w:space="0" w:color="auto"/>
        <w:left w:val="none" w:sz="0" w:space="0" w:color="auto"/>
        <w:bottom w:val="none" w:sz="0" w:space="0" w:color="auto"/>
        <w:right w:val="none" w:sz="0" w:space="0" w:color="auto"/>
      </w:divBdr>
    </w:div>
    <w:div w:id="75906792">
      <w:bodyDiv w:val="1"/>
      <w:marLeft w:val="0"/>
      <w:marRight w:val="0"/>
      <w:marTop w:val="0"/>
      <w:marBottom w:val="0"/>
      <w:divBdr>
        <w:top w:val="none" w:sz="0" w:space="0" w:color="auto"/>
        <w:left w:val="none" w:sz="0" w:space="0" w:color="auto"/>
        <w:bottom w:val="none" w:sz="0" w:space="0" w:color="auto"/>
        <w:right w:val="none" w:sz="0" w:space="0" w:color="auto"/>
      </w:divBdr>
    </w:div>
    <w:div w:id="79108135">
      <w:bodyDiv w:val="1"/>
      <w:marLeft w:val="0"/>
      <w:marRight w:val="0"/>
      <w:marTop w:val="0"/>
      <w:marBottom w:val="0"/>
      <w:divBdr>
        <w:top w:val="none" w:sz="0" w:space="0" w:color="auto"/>
        <w:left w:val="none" w:sz="0" w:space="0" w:color="auto"/>
        <w:bottom w:val="none" w:sz="0" w:space="0" w:color="auto"/>
        <w:right w:val="none" w:sz="0" w:space="0" w:color="auto"/>
      </w:divBdr>
    </w:div>
    <w:div w:id="80105164">
      <w:bodyDiv w:val="1"/>
      <w:marLeft w:val="0"/>
      <w:marRight w:val="0"/>
      <w:marTop w:val="0"/>
      <w:marBottom w:val="0"/>
      <w:divBdr>
        <w:top w:val="none" w:sz="0" w:space="0" w:color="auto"/>
        <w:left w:val="none" w:sz="0" w:space="0" w:color="auto"/>
        <w:bottom w:val="none" w:sz="0" w:space="0" w:color="auto"/>
        <w:right w:val="none" w:sz="0" w:space="0" w:color="auto"/>
      </w:divBdr>
    </w:div>
    <w:div w:id="86314645">
      <w:bodyDiv w:val="1"/>
      <w:marLeft w:val="0"/>
      <w:marRight w:val="0"/>
      <w:marTop w:val="0"/>
      <w:marBottom w:val="0"/>
      <w:divBdr>
        <w:top w:val="none" w:sz="0" w:space="0" w:color="auto"/>
        <w:left w:val="none" w:sz="0" w:space="0" w:color="auto"/>
        <w:bottom w:val="none" w:sz="0" w:space="0" w:color="auto"/>
        <w:right w:val="none" w:sz="0" w:space="0" w:color="auto"/>
      </w:divBdr>
    </w:div>
    <w:div w:id="88819275">
      <w:bodyDiv w:val="1"/>
      <w:marLeft w:val="0"/>
      <w:marRight w:val="0"/>
      <w:marTop w:val="0"/>
      <w:marBottom w:val="0"/>
      <w:divBdr>
        <w:top w:val="none" w:sz="0" w:space="0" w:color="auto"/>
        <w:left w:val="none" w:sz="0" w:space="0" w:color="auto"/>
        <w:bottom w:val="none" w:sz="0" w:space="0" w:color="auto"/>
        <w:right w:val="none" w:sz="0" w:space="0" w:color="auto"/>
      </w:divBdr>
    </w:div>
    <w:div w:id="97917612">
      <w:bodyDiv w:val="1"/>
      <w:marLeft w:val="0"/>
      <w:marRight w:val="0"/>
      <w:marTop w:val="0"/>
      <w:marBottom w:val="0"/>
      <w:divBdr>
        <w:top w:val="none" w:sz="0" w:space="0" w:color="auto"/>
        <w:left w:val="none" w:sz="0" w:space="0" w:color="auto"/>
        <w:bottom w:val="none" w:sz="0" w:space="0" w:color="auto"/>
        <w:right w:val="none" w:sz="0" w:space="0" w:color="auto"/>
      </w:divBdr>
    </w:div>
    <w:div w:id="100613714">
      <w:bodyDiv w:val="1"/>
      <w:marLeft w:val="0"/>
      <w:marRight w:val="0"/>
      <w:marTop w:val="0"/>
      <w:marBottom w:val="0"/>
      <w:divBdr>
        <w:top w:val="none" w:sz="0" w:space="0" w:color="auto"/>
        <w:left w:val="none" w:sz="0" w:space="0" w:color="auto"/>
        <w:bottom w:val="none" w:sz="0" w:space="0" w:color="auto"/>
        <w:right w:val="none" w:sz="0" w:space="0" w:color="auto"/>
      </w:divBdr>
    </w:div>
    <w:div w:id="101339919">
      <w:bodyDiv w:val="1"/>
      <w:marLeft w:val="0"/>
      <w:marRight w:val="0"/>
      <w:marTop w:val="0"/>
      <w:marBottom w:val="0"/>
      <w:divBdr>
        <w:top w:val="none" w:sz="0" w:space="0" w:color="auto"/>
        <w:left w:val="none" w:sz="0" w:space="0" w:color="auto"/>
        <w:bottom w:val="none" w:sz="0" w:space="0" w:color="auto"/>
        <w:right w:val="none" w:sz="0" w:space="0" w:color="auto"/>
      </w:divBdr>
    </w:div>
    <w:div w:id="103961685">
      <w:bodyDiv w:val="1"/>
      <w:marLeft w:val="0"/>
      <w:marRight w:val="0"/>
      <w:marTop w:val="0"/>
      <w:marBottom w:val="0"/>
      <w:divBdr>
        <w:top w:val="none" w:sz="0" w:space="0" w:color="auto"/>
        <w:left w:val="none" w:sz="0" w:space="0" w:color="auto"/>
        <w:bottom w:val="none" w:sz="0" w:space="0" w:color="auto"/>
        <w:right w:val="none" w:sz="0" w:space="0" w:color="auto"/>
      </w:divBdr>
    </w:div>
    <w:div w:id="109784620">
      <w:bodyDiv w:val="1"/>
      <w:marLeft w:val="0"/>
      <w:marRight w:val="0"/>
      <w:marTop w:val="0"/>
      <w:marBottom w:val="0"/>
      <w:divBdr>
        <w:top w:val="none" w:sz="0" w:space="0" w:color="auto"/>
        <w:left w:val="none" w:sz="0" w:space="0" w:color="auto"/>
        <w:bottom w:val="none" w:sz="0" w:space="0" w:color="auto"/>
        <w:right w:val="none" w:sz="0" w:space="0" w:color="auto"/>
      </w:divBdr>
    </w:div>
    <w:div w:id="113259379">
      <w:bodyDiv w:val="1"/>
      <w:marLeft w:val="0"/>
      <w:marRight w:val="0"/>
      <w:marTop w:val="0"/>
      <w:marBottom w:val="0"/>
      <w:divBdr>
        <w:top w:val="none" w:sz="0" w:space="0" w:color="auto"/>
        <w:left w:val="none" w:sz="0" w:space="0" w:color="auto"/>
        <w:bottom w:val="none" w:sz="0" w:space="0" w:color="auto"/>
        <w:right w:val="none" w:sz="0" w:space="0" w:color="auto"/>
      </w:divBdr>
    </w:div>
    <w:div w:id="115219798">
      <w:bodyDiv w:val="1"/>
      <w:marLeft w:val="0"/>
      <w:marRight w:val="0"/>
      <w:marTop w:val="0"/>
      <w:marBottom w:val="0"/>
      <w:divBdr>
        <w:top w:val="none" w:sz="0" w:space="0" w:color="auto"/>
        <w:left w:val="none" w:sz="0" w:space="0" w:color="auto"/>
        <w:bottom w:val="none" w:sz="0" w:space="0" w:color="auto"/>
        <w:right w:val="none" w:sz="0" w:space="0" w:color="auto"/>
      </w:divBdr>
    </w:div>
    <w:div w:id="115876798">
      <w:bodyDiv w:val="1"/>
      <w:marLeft w:val="0"/>
      <w:marRight w:val="0"/>
      <w:marTop w:val="0"/>
      <w:marBottom w:val="0"/>
      <w:divBdr>
        <w:top w:val="none" w:sz="0" w:space="0" w:color="auto"/>
        <w:left w:val="none" w:sz="0" w:space="0" w:color="auto"/>
        <w:bottom w:val="none" w:sz="0" w:space="0" w:color="auto"/>
        <w:right w:val="none" w:sz="0" w:space="0" w:color="auto"/>
      </w:divBdr>
    </w:div>
    <w:div w:id="116030276">
      <w:bodyDiv w:val="1"/>
      <w:marLeft w:val="0"/>
      <w:marRight w:val="0"/>
      <w:marTop w:val="0"/>
      <w:marBottom w:val="0"/>
      <w:divBdr>
        <w:top w:val="none" w:sz="0" w:space="0" w:color="auto"/>
        <w:left w:val="none" w:sz="0" w:space="0" w:color="auto"/>
        <w:bottom w:val="none" w:sz="0" w:space="0" w:color="auto"/>
        <w:right w:val="none" w:sz="0" w:space="0" w:color="auto"/>
      </w:divBdr>
    </w:div>
    <w:div w:id="118301748">
      <w:bodyDiv w:val="1"/>
      <w:marLeft w:val="0"/>
      <w:marRight w:val="0"/>
      <w:marTop w:val="0"/>
      <w:marBottom w:val="0"/>
      <w:divBdr>
        <w:top w:val="none" w:sz="0" w:space="0" w:color="auto"/>
        <w:left w:val="none" w:sz="0" w:space="0" w:color="auto"/>
        <w:bottom w:val="none" w:sz="0" w:space="0" w:color="auto"/>
        <w:right w:val="none" w:sz="0" w:space="0" w:color="auto"/>
      </w:divBdr>
    </w:div>
    <w:div w:id="125243140">
      <w:bodyDiv w:val="1"/>
      <w:marLeft w:val="0"/>
      <w:marRight w:val="0"/>
      <w:marTop w:val="0"/>
      <w:marBottom w:val="0"/>
      <w:divBdr>
        <w:top w:val="none" w:sz="0" w:space="0" w:color="auto"/>
        <w:left w:val="none" w:sz="0" w:space="0" w:color="auto"/>
        <w:bottom w:val="none" w:sz="0" w:space="0" w:color="auto"/>
        <w:right w:val="none" w:sz="0" w:space="0" w:color="auto"/>
      </w:divBdr>
    </w:div>
    <w:div w:id="159198162">
      <w:bodyDiv w:val="1"/>
      <w:marLeft w:val="0"/>
      <w:marRight w:val="0"/>
      <w:marTop w:val="0"/>
      <w:marBottom w:val="0"/>
      <w:divBdr>
        <w:top w:val="none" w:sz="0" w:space="0" w:color="auto"/>
        <w:left w:val="none" w:sz="0" w:space="0" w:color="auto"/>
        <w:bottom w:val="none" w:sz="0" w:space="0" w:color="auto"/>
        <w:right w:val="none" w:sz="0" w:space="0" w:color="auto"/>
      </w:divBdr>
    </w:div>
    <w:div w:id="173811461">
      <w:bodyDiv w:val="1"/>
      <w:marLeft w:val="0"/>
      <w:marRight w:val="0"/>
      <w:marTop w:val="0"/>
      <w:marBottom w:val="0"/>
      <w:divBdr>
        <w:top w:val="none" w:sz="0" w:space="0" w:color="auto"/>
        <w:left w:val="none" w:sz="0" w:space="0" w:color="auto"/>
        <w:bottom w:val="none" w:sz="0" w:space="0" w:color="auto"/>
        <w:right w:val="none" w:sz="0" w:space="0" w:color="auto"/>
      </w:divBdr>
    </w:div>
    <w:div w:id="174153519">
      <w:bodyDiv w:val="1"/>
      <w:marLeft w:val="0"/>
      <w:marRight w:val="0"/>
      <w:marTop w:val="0"/>
      <w:marBottom w:val="0"/>
      <w:divBdr>
        <w:top w:val="none" w:sz="0" w:space="0" w:color="auto"/>
        <w:left w:val="none" w:sz="0" w:space="0" w:color="auto"/>
        <w:bottom w:val="none" w:sz="0" w:space="0" w:color="auto"/>
        <w:right w:val="none" w:sz="0" w:space="0" w:color="auto"/>
      </w:divBdr>
    </w:div>
    <w:div w:id="175273407">
      <w:bodyDiv w:val="1"/>
      <w:marLeft w:val="0"/>
      <w:marRight w:val="0"/>
      <w:marTop w:val="0"/>
      <w:marBottom w:val="0"/>
      <w:divBdr>
        <w:top w:val="none" w:sz="0" w:space="0" w:color="auto"/>
        <w:left w:val="none" w:sz="0" w:space="0" w:color="auto"/>
        <w:bottom w:val="none" w:sz="0" w:space="0" w:color="auto"/>
        <w:right w:val="none" w:sz="0" w:space="0" w:color="auto"/>
      </w:divBdr>
    </w:div>
    <w:div w:id="180749393">
      <w:bodyDiv w:val="1"/>
      <w:marLeft w:val="0"/>
      <w:marRight w:val="0"/>
      <w:marTop w:val="0"/>
      <w:marBottom w:val="0"/>
      <w:divBdr>
        <w:top w:val="none" w:sz="0" w:space="0" w:color="auto"/>
        <w:left w:val="none" w:sz="0" w:space="0" w:color="auto"/>
        <w:bottom w:val="none" w:sz="0" w:space="0" w:color="auto"/>
        <w:right w:val="none" w:sz="0" w:space="0" w:color="auto"/>
      </w:divBdr>
    </w:div>
    <w:div w:id="183445442">
      <w:bodyDiv w:val="1"/>
      <w:marLeft w:val="0"/>
      <w:marRight w:val="0"/>
      <w:marTop w:val="0"/>
      <w:marBottom w:val="0"/>
      <w:divBdr>
        <w:top w:val="none" w:sz="0" w:space="0" w:color="auto"/>
        <w:left w:val="none" w:sz="0" w:space="0" w:color="auto"/>
        <w:bottom w:val="none" w:sz="0" w:space="0" w:color="auto"/>
        <w:right w:val="none" w:sz="0" w:space="0" w:color="auto"/>
      </w:divBdr>
    </w:div>
    <w:div w:id="185145357">
      <w:bodyDiv w:val="1"/>
      <w:marLeft w:val="0"/>
      <w:marRight w:val="0"/>
      <w:marTop w:val="0"/>
      <w:marBottom w:val="0"/>
      <w:divBdr>
        <w:top w:val="none" w:sz="0" w:space="0" w:color="auto"/>
        <w:left w:val="none" w:sz="0" w:space="0" w:color="auto"/>
        <w:bottom w:val="none" w:sz="0" w:space="0" w:color="auto"/>
        <w:right w:val="none" w:sz="0" w:space="0" w:color="auto"/>
      </w:divBdr>
    </w:div>
    <w:div w:id="205721269">
      <w:bodyDiv w:val="1"/>
      <w:marLeft w:val="0"/>
      <w:marRight w:val="0"/>
      <w:marTop w:val="0"/>
      <w:marBottom w:val="0"/>
      <w:divBdr>
        <w:top w:val="none" w:sz="0" w:space="0" w:color="auto"/>
        <w:left w:val="none" w:sz="0" w:space="0" w:color="auto"/>
        <w:bottom w:val="none" w:sz="0" w:space="0" w:color="auto"/>
        <w:right w:val="none" w:sz="0" w:space="0" w:color="auto"/>
      </w:divBdr>
    </w:div>
    <w:div w:id="209612244">
      <w:bodyDiv w:val="1"/>
      <w:marLeft w:val="0"/>
      <w:marRight w:val="0"/>
      <w:marTop w:val="0"/>
      <w:marBottom w:val="0"/>
      <w:divBdr>
        <w:top w:val="none" w:sz="0" w:space="0" w:color="auto"/>
        <w:left w:val="none" w:sz="0" w:space="0" w:color="auto"/>
        <w:bottom w:val="none" w:sz="0" w:space="0" w:color="auto"/>
        <w:right w:val="none" w:sz="0" w:space="0" w:color="auto"/>
      </w:divBdr>
    </w:div>
    <w:div w:id="212931272">
      <w:bodyDiv w:val="1"/>
      <w:marLeft w:val="0"/>
      <w:marRight w:val="0"/>
      <w:marTop w:val="0"/>
      <w:marBottom w:val="0"/>
      <w:divBdr>
        <w:top w:val="none" w:sz="0" w:space="0" w:color="auto"/>
        <w:left w:val="none" w:sz="0" w:space="0" w:color="auto"/>
        <w:bottom w:val="none" w:sz="0" w:space="0" w:color="auto"/>
        <w:right w:val="none" w:sz="0" w:space="0" w:color="auto"/>
      </w:divBdr>
    </w:div>
    <w:div w:id="213976104">
      <w:bodyDiv w:val="1"/>
      <w:marLeft w:val="0"/>
      <w:marRight w:val="0"/>
      <w:marTop w:val="0"/>
      <w:marBottom w:val="0"/>
      <w:divBdr>
        <w:top w:val="none" w:sz="0" w:space="0" w:color="auto"/>
        <w:left w:val="none" w:sz="0" w:space="0" w:color="auto"/>
        <w:bottom w:val="none" w:sz="0" w:space="0" w:color="auto"/>
        <w:right w:val="none" w:sz="0" w:space="0" w:color="auto"/>
      </w:divBdr>
    </w:div>
    <w:div w:id="215430622">
      <w:bodyDiv w:val="1"/>
      <w:marLeft w:val="0"/>
      <w:marRight w:val="0"/>
      <w:marTop w:val="0"/>
      <w:marBottom w:val="0"/>
      <w:divBdr>
        <w:top w:val="none" w:sz="0" w:space="0" w:color="auto"/>
        <w:left w:val="none" w:sz="0" w:space="0" w:color="auto"/>
        <w:bottom w:val="none" w:sz="0" w:space="0" w:color="auto"/>
        <w:right w:val="none" w:sz="0" w:space="0" w:color="auto"/>
      </w:divBdr>
    </w:div>
    <w:div w:id="215892167">
      <w:bodyDiv w:val="1"/>
      <w:marLeft w:val="0"/>
      <w:marRight w:val="0"/>
      <w:marTop w:val="0"/>
      <w:marBottom w:val="0"/>
      <w:divBdr>
        <w:top w:val="none" w:sz="0" w:space="0" w:color="auto"/>
        <w:left w:val="none" w:sz="0" w:space="0" w:color="auto"/>
        <w:bottom w:val="none" w:sz="0" w:space="0" w:color="auto"/>
        <w:right w:val="none" w:sz="0" w:space="0" w:color="auto"/>
      </w:divBdr>
    </w:div>
    <w:div w:id="225186239">
      <w:bodyDiv w:val="1"/>
      <w:marLeft w:val="0"/>
      <w:marRight w:val="0"/>
      <w:marTop w:val="0"/>
      <w:marBottom w:val="0"/>
      <w:divBdr>
        <w:top w:val="none" w:sz="0" w:space="0" w:color="auto"/>
        <w:left w:val="none" w:sz="0" w:space="0" w:color="auto"/>
        <w:bottom w:val="none" w:sz="0" w:space="0" w:color="auto"/>
        <w:right w:val="none" w:sz="0" w:space="0" w:color="auto"/>
      </w:divBdr>
    </w:div>
    <w:div w:id="226306793">
      <w:bodyDiv w:val="1"/>
      <w:marLeft w:val="0"/>
      <w:marRight w:val="0"/>
      <w:marTop w:val="0"/>
      <w:marBottom w:val="0"/>
      <w:divBdr>
        <w:top w:val="none" w:sz="0" w:space="0" w:color="auto"/>
        <w:left w:val="none" w:sz="0" w:space="0" w:color="auto"/>
        <w:bottom w:val="none" w:sz="0" w:space="0" w:color="auto"/>
        <w:right w:val="none" w:sz="0" w:space="0" w:color="auto"/>
      </w:divBdr>
    </w:div>
    <w:div w:id="230234902">
      <w:bodyDiv w:val="1"/>
      <w:marLeft w:val="0"/>
      <w:marRight w:val="0"/>
      <w:marTop w:val="0"/>
      <w:marBottom w:val="0"/>
      <w:divBdr>
        <w:top w:val="none" w:sz="0" w:space="0" w:color="auto"/>
        <w:left w:val="none" w:sz="0" w:space="0" w:color="auto"/>
        <w:bottom w:val="none" w:sz="0" w:space="0" w:color="auto"/>
        <w:right w:val="none" w:sz="0" w:space="0" w:color="auto"/>
      </w:divBdr>
    </w:div>
    <w:div w:id="232351007">
      <w:bodyDiv w:val="1"/>
      <w:marLeft w:val="0"/>
      <w:marRight w:val="0"/>
      <w:marTop w:val="0"/>
      <w:marBottom w:val="0"/>
      <w:divBdr>
        <w:top w:val="none" w:sz="0" w:space="0" w:color="auto"/>
        <w:left w:val="none" w:sz="0" w:space="0" w:color="auto"/>
        <w:bottom w:val="none" w:sz="0" w:space="0" w:color="auto"/>
        <w:right w:val="none" w:sz="0" w:space="0" w:color="auto"/>
      </w:divBdr>
    </w:div>
    <w:div w:id="242494402">
      <w:bodyDiv w:val="1"/>
      <w:marLeft w:val="0"/>
      <w:marRight w:val="0"/>
      <w:marTop w:val="0"/>
      <w:marBottom w:val="0"/>
      <w:divBdr>
        <w:top w:val="none" w:sz="0" w:space="0" w:color="auto"/>
        <w:left w:val="none" w:sz="0" w:space="0" w:color="auto"/>
        <w:bottom w:val="none" w:sz="0" w:space="0" w:color="auto"/>
        <w:right w:val="none" w:sz="0" w:space="0" w:color="auto"/>
      </w:divBdr>
    </w:div>
    <w:div w:id="246498963">
      <w:bodyDiv w:val="1"/>
      <w:marLeft w:val="0"/>
      <w:marRight w:val="0"/>
      <w:marTop w:val="0"/>
      <w:marBottom w:val="0"/>
      <w:divBdr>
        <w:top w:val="none" w:sz="0" w:space="0" w:color="auto"/>
        <w:left w:val="none" w:sz="0" w:space="0" w:color="auto"/>
        <w:bottom w:val="none" w:sz="0" w:space="0" w:color="auto"/>
        <w:right w:val="none" w:sz="0" w:space="0" w:color="auto"/>
      </w:divBdr>
    </w:div>
    <w:div w:id="249238662">
      <w:bodyDiv w:val="1"/>
      <w:marLeft w:val="0"/>
      <w:marRight w:val="0"/>
      <w:marTop w:val="0"/>
      <w:marBottom w:val="0"/>
      <w:divBdr>
        <w:top w:val="none" w:sz="0" w:space="0" w:color="auto"/>
        <w:left w:val="none" w:sz="0" w:space="0" w:color="auto"/>
        <w:bottom w:val="none" w:sz="0" w:space="0" w:color="auto"/>
        <w:right w:val="none" w:sz="0" w:space="0" w:color="auto"/>
      </w:divBdr>
    </w:div>
    <w:div w:id="263727771">
      <w:bodyDiv w:val="1"/>
      <w:marLeft w:val="0"/>
      <w:marRight w:val="0"/>
      <w:marTop w:val="0"/>
      <w:marBottom w:val="0"/>
      <w:divBdr>
        <w:top w:val="none" w:sz="0" w:space="0" w:color="auto"/>
        <w:left w:val="none" w:sz="0" w:space="0" w:color="auto"/>
        <w:bottom w:val="none" w:sz="0" w:space="0" w:color="auto"/>
        <w:right w:val="none" w:sz="0" w:space="0" w:color="auto"/>
      </w:divBdr>
    </w:div>
    <w:div w:id="270281704">
      <w:bodyDiv w:val="1"/>
      <w:marLeft w:val="0"/>
      <w:marRight w:val="0"/>
      <w:marTop w:val="0"/>
      <w:marBottom w:val="0"/>
      <w:divBdr>
        <w:top w:val="none" w:sz="0" w:space="0" w:color="auto"/>
        <w:left w:val="none" w:sz="0" w:space="0" w:color="auto"/>
        <w:bottom w:val="none" w:sz="0" w:space="0" w:color="auto"/>
        <w:right w:val="none" w:sz="0" w:space="0" w:color="auto"/>
      </w:divBdr>
    </w:div>
    <w:div w:id="314067017">
      <w:bodyDiv w:val="1"/>
      <w:marLeft w:val="0"/>
      <w:marRight w:val="0"/>
      <w:marTop w:val="0"/>
      <w:marBottom w:val="0"/>
      <w:divBdr>
        <w:top w:val="none" w:sz="0" w:space="0" w:color="auto"/>
        <w:left w:val="none" w:sz="0" w:space="0" w:color="auto"/>
        <w:bottom w:val="none" w:sz="0" w:space="0" w:color="auto"/>
        <w:right w:val="none" w:sz="0" w:space="0" w:color="auto"/>
      </w:divBdr>
    </w:div>
    <w:div w:id="314186249">
      <w:bodyDiv w:val="1"/>
      <w:marLeft w:val="0"/>
      <w:marRight w:val="0"/>
      <w:marTop w:val="0"/>
      <w:marBottom w:val="0"/>
      <w:divBdr>
        <w:top w:val="none" w:sz="0" w:space="0" w:color="auto"/>
        <w:left w:val="none" w:sz="0" w:space="0" w:color="auto"/>
        <w:bottom w:val="none" w:sz="0" w:space="0" w:color="auto"/>
        <w:right w:val="none" w:sz="0" w:space="0" w:color="auto"/>
      </w:divBdr>
    </w:div>
    <w:div w:id="316304696">
      <w:bodyDiv w:val="1"/>
      <w:marLeft w:val="0"/>
      <w:marRight w:val="0"/>
      <w:marTop w:val="0"/>
      <w:marBottom w:val="0"/>
      <w:divBdr>
        <w:top w:val="none" w:sz="0" w:space="0" w:color="auto"/>
        <w:left w:val="none" w:sz="0" w:space="0" w:color="auto"/>
        <w:bottom w:val="none" w:sz="0" w:space="0" w:color="auto"/>
        <w:right w:val="none" w:sz="0" w:space="0" w:color="auto"/>
      </w:divBdr>
    </w:div>
    <w:div w:id="316694496">
      <w:bodyDiv w:val="1"/>
      <w:marLeft w:val="0"/>
      <w:marRight w:val="0"/>
      <w:marTop w:val="0"/>
      <w:marBottom w:val="0"/>
      <w:divBdr>
        <w:top w:val="none" w:sz="0" w:space="0" w:color="auto"/>
        <w:left w:val="none" w:sz="0" w:space="0" w:color="auto"/>
        <w:bottom w:val="none" w:sz="0" w:space="0" w:color="auto"/>
        <w:right w:val="none" w:sz="0" w:space="0" w:color="auto"/>
      </w:divBdr>
    </w:div>
    <w:div w:id="316736470">
      <w:bodyDiv w:val="1"/>
      <w:marLeft w:val="0"/>
      <w:marRight w:val="0"/>
      <w:marTop w:val="0"/>
      <w:marBottom w:val="0"/>
      <w:divBdr>
        <w:top w:val="none" w:sz="0" w:space="0" w:color="auto"/>
        <w:left w:val="none" w:sz="0" w:space="0" w:color="auto"/>
        <w:bottom w:val="none" w:sz="0" w:space="0" w:color="auto"/>
        <w:right w:val="none" w:sz="0" w:space="0" w:color="auto"/>
      </w:divBdr>
    </w:div>
    <w:div w:id="318047955">
      <w:bodyDiv w:val="1"/>
      <w:marLeft w:val="0"/>
      <w:marRight w:val="0"/>
      <w:marTop w:val="0"/>
      <w:marBottom w:val="0"/>
      <w:divBdr>
        <w:top w:val="none" w:sz="0" w:space="0" w:color="auto"/>
        <w:left w:val="none" w:sz="0" w:space="0" w:color="auto"/>
        <w:bottom w:val="none" w:sz="0" w:space="0" w:color="auto"/>
        <w:right w:val="none" w:sz="0" w:space="0" w:color="auto"/>
      </w:divBdr>
    </w:div>
    <w:div w:id="323363933">
      <w:bodyDiv w:val="1"/>
      <w:marLeft w:val="0"/>
      <w:marRight w:val="0"/>
      <w:marTop w:val="0"/>
      <w:marBottom w:val="0"/>
      <w:divBdr>
        <w:top w:val="none" w:sz="0" w:space="0" w:color="auto"/>
        <w:left w:val="none" w:sz="0" w:space="0" w:color="auto"/>
        <w:bottom w:val="none" w:sz="0" w:space="0" w:color="auto"/>
        <w:right w:val="none" w:sz="0" w:space="0" w:color="auto"/>
      </w:divBdr>
    </w:div>
    <w:div w:id="337149564">
      <w:bodyDiv w:val="1"/>
      <w:marLeft w:val="0"/>
      <w:marRight w:val="0"/>
      <w:marTop w:val="0"/>
      <w:marBottom w:val="0"/>
      <w:divBdr>
        <w:top w:val="none" w:sz="0" w:space="0" w:color="auto"/>
        <w:left w:val="none" w:sz="0" w:space="0" w:color="auto"/>
        <w:bottom w:val="none" w:sz="0" w:space="0" w:color="auto"/>
        <w:right w:val="none" w:sz="0" w:space="0" w:color="auto"/>
      </w:divBdr>
    </w:div>
    <w:div w:id="339547565">
      <w:bodyDiv w:val="1"/>
      <w:marLeft w:val="0"/>
      <w:marRight w:val="0"/>
      <w:marTop w:val="0"/>
      <w:marBottom w:val="0"/>
      <w:divBdr>
        <w:top w:val="none" w:sz="0" w:space="0" w:color="auto"/>
        <w:left w:val="none" w:sz="0" w:space="0" w:color="auto"/>
        <w:bottom w:val="none" w:sz="0" w:space="0" w:color="auto"/>
        <w:right w:val="none" w:sz="0" w:space="0" w:color="auto"/>
      </w:divBdr>
    </w:div>
    <w:div w:id="340593069">
      <w:bodyDiv w:val="1"/>
      <w:marLeft w:val="0"/>
      <w:marRight w:val="0"/>
      <w:marTop w:val="0"/>
      <w:marBottom w:val="0"/>
      <w:divBdr>
        <w:top w:val="none" w:sz="0" w:space="0" w:color="auto"/>
        <w:left w:val="none" w:sz="0" w:space="0" w:color="auto"/>
        <w:bottom w:val="none" w:sz="0" w:space="0" w:color="auto"/>
        <w:right w:val="none" w:sz="0" w:space="0" w:color="auto"/>
      </w:divBdr>
    </w:div>
    <w:div w:id="347635056">
      <w:bodyDiv w:val="1"/>
      <w:marLeft w:val="0"/>
      <w:marRight w:val="0"/>
      <w:marTop w:val="0"/>
      <w:marBottom w:val="0"/>
      <w:divBdr>
        <w:top w:val="none" w:sz="0" w:space="0" w:color="auto"/>
        <w:left w:val="none" w:sz="0" w:space="0" w:color="auto"/>
        <w:bottom w:val="none" w:sz="0" w:space="0" w:color="auto"/>
        <w:right w:val="none" w:sz="0" w:space="0" w:color="auto"/>
      </w:divBdr>
    </w:div>
    <w:div w:id="348528664">
      <w:bodyDiv w:val="1"/>
      <w:marLeft w:val="0"/>
      <w:marRight w:val="0"/>
      <w:marTop w:val="0"/>
      <w:marBottom w:val="0"/>
      <w:divBdr>
        <w:top w:val="none" w:sz="0" w:space="0" w:color="auto"/>
        <w:left w:val="none" w:sz="0" w:space="0" w:color="auto"/>
        <w:bottom w:val="none" w:sz="0" w:space="0" w:color="auto"/>
        <w:right w:val="none" w:sz="0" w:space="0" w:color="auto"/>
      </w:divBdr>
    </w:div>
    <w:div w:id="349797154">
      <w:bodyDiv w:val="1"/>
      <w:marLeft w:val="0"/>
      <w:marRight w:val="0"/>
      <w:marTop w:val="0"/>
      <w:marBottom w:val="0"/>
      <w:divBdr>
        <w:top w:val="none" w:sz="0" w:space="0" w:color="auto"/>
        <w:left w:val="none" w:sz="0" w:space="0" w:color="auto"/>
        <w:bottom w:val="none" w:sz="0" w:space="0" w:color="auto"/>
        <w:right w:val="none" w:sz="0" w:space="0" w:color="auto"/>
      </w:divBdr>
    </w:div>
    <w:div w:id="357508740">
      <w:bodyDiv w:val="1"/>
      <w:marLeft w:val="0"/>
      <w:marRight w:val="0"/>
      <w:marTop w:val="0"/>
      <w:marBottom w:val="0"/>
      <w:divBdr>
        <w:top w:val="none" w:sz="0" w:space="0" w:color="auto"/>
        <w:left w:val="none" w:sz="0" w:space="0" w:color="auto"/>
        <w:bottom w:val="none" w:sz="0" w:space="0" w:color="auto"/>
        <w:right w:val="none" w:sz="0" w:space="0" w:color="auto"/>
      </w:divBdr>
    </w:div>
    <w:div w:id="359474403">
      <w:bodyDiv w:val="1"/>
      <w:marLeft w:val="0"/>
      <w:marRight w:val="0"/>
      <w:marTop w:val="0"/>
      <w:marBottom w:val="0"/>
      <w:divBdr>
        <w:top w:val="none" w:sz="0" w:space="0" w:color="auto"/>
        <w:left w:val="none" w:sz="0" w:space="0" w:color="auto"/>
        <w:bottom w:val="none" w:sz="0" w:space="0" w:color="auto"/>
        <w:right w:val="none" w:sz="0" w:space="0" w:color="auto"/>
      </w:divBdr>
    </w:div>
    <w:div w:id="362707045">
      <w:bodyDiv w:val="1"/>
      <w:marLeft w:val="0"/>
      <w:marRight w:val="0"/>
      <w:marTop w:val="0"/>
      <w:marBottom w:val="0"/>
      <w:divBdr>
        <w:top w:val="none" w:sz="0" w:space="0" w:color="auto"/>
        <w:left w:val="none" w:sz="0" w:space="0" w:color="auto"/>
        <w:bottom w:val="none" w:sz="0" w:space="0" w:color="auto"/>
        <w:right w:val="none" w:sz="0" w:space="0" w:color="auto"/>
      </w:divBdr>
    </w:div>
    <w:div w:id="370738129">
      <w:bodyDiv w:val="1"/>
      <w:marLeft w:val="0"/>
      <w:marRight w:val="0"/>
      <w:marTop w:val="0"/>
      <w:marBottom w:val="0"/>
      <w:divBdr>
        <w:top w:val="none" w:sz="0" w:space="0" w:color="auto"/>
        <w:left w:val="none" w:sz="0" w:space="0" w:color="auto"/>
        <w:bottom w:val="none" w:sz="0" w:space="0" w:color="auto"/>
        <w:right w:val="none" w:sz="0" w:space="0" w:color="auto"/>
      </w:divBdr>
    </w:div>
    <w:div w:id="378634214">
      <w:bodyDiv w:val="1"/>
      <w:marLeft w:val="0"/>
      <w:marRight w:val="0"/>
      <w:marTop w:val="0"/>
      <w:marBottom w:val="0"/>
      <w:divBdr>
        <w:top w:val="none" w:sz="0" w:space="0" w:color="auto"/>
        <w:left w:val="none" w:sz="0" w:space="0" w:color="auto"/>
        <w:bottom w:val="none" w:sz="0" w:space="0" w:color="auto"/>
        <w:right w:val="none" w:sz="0" w:space="0" w:color="auto"/>
      </w:divBdr>
    </w:div>
    <w:div w:id="383140260">
      <w:bodyDiv w:val="1"/>
      <w:marLeft w:val="0"/>
      <w:marRight w:val="0"/>
      <w:marTop w:val="0"/>
      <w:marBottom w:val="0"/>
      <w:divBdr>
        <w:top w:val="none" w:sz="0" w:space="0" w:color="auto"/>
        <w:left w:val="none" w:sz="0" w:space="0" w:color="auto"/>
        <w:bottom w:val="none" w:sz="0" w:space="0" w:color="auto"/>
        <w:right w:val="none" w:sz="0" w:space="0" w:color="auto"/>
      </w:divBdr>
    </w:div>
    <w:div w:id="383258597">
      <w:bodyDiv w:val="1"/>
      <w:marLeft w:val="0"/>
      <w:marRight w:val="0"/>
      <w:marTop w:val="0"/>
      <w:marBottom w:val="0"/>
      <w:divBdr>
        <w:top w:val="none" w:sz="0" w:space="0" w:color="auto"/>
        <w:left w:val="none" w:sz="0" w:space="0" w:color="auto"/>
        <w:bottom w:val="none" w:sz="0" w:space="0" w:color="auto"/>
        <w:right w:val="none" w:sz="0" w:space="0" w:color="auto"/>
      </w:divBdr>
    </w:div>
    <w:div w:id="406073725">
      <w:bodyDiv w:val="1"/>
      <w:marLeft w:val="0"/>
      <w:marRight w:val="0"/>
      <w:marTop w:val="0"/>
      <w:marBottom w:val="0"/>
      <w:divBdr>
        <w:top w:val="none" w:sz="0" w:space="0" w:color="auto"/>
        <w:left w:val="none" w:sz="0" w:space="0" w:color="auto"/>
        <w:bottom w:val="none" w:sz="0" w:space="0" w:color="auto"/>
        <w:right w:val="none" w:sz="0" w:space="0" w:color="auto"/>
      </w:divBdr>
    </w:div>
    <w:div w:id="409541821">
      <w:bodyDiv w:val="1"/>
      <w:marLeft w:val="0"/>
      <w:marRight w:val="0"/>
      <w:marTop w:val="0"/>
      <w:marBottom w:val="0"/>
      <w:divBdr>
        <w:top w:val="none" w:sz="0" w:space="0" w:color="auto"/>
        <w:left w:val="none" w:sz="0" w:space="0" w:color="auto"/>
        <w:bottom w:val="none" w:sz="0" w:space="0" w:color="auto"/>
        <w:right w:val="none" w:sz="0" w:space="0" w:color="auto"/>
      </w:divBdr>
    </w:div>
    <w:div w:id="422188255">
      <w:bodyDiv w:val="1"/>
      <w:marLeft w:val="0"/>
      <w:marRight w:val="0"/>
      <w:marTop w:val="0"/>
      <w:marBottom w:val="0"/>
      <w:divBdr>
        <w:top w:val="none" w:sz="0" w:space="0" w:color="auto"/>
        <w:left w:val="none" w:sz="0" w:space="0" w:color="auto"/>
        <w:bottom w:val="none" w:sz="0" w:space="0" w:color="auto"/>
        <w:right w:val="none" w:sz="0" w:space="0" w:color="auto"/>
      </w:divBdr>
    </w:div>
    <w:div w:id="430584737">
      <w:bodyDiv w:val="1"/>
      <w:marLeft w:val="0"/>
      <w:marRight w:val="0"/>
      <w:marTop w:val="0"/>
      <w:marBottom w:val="0"/>
      <w:divBdr>
        <w:top w:val="none" w:sz="0" w:space="0" w:color="auto"/>
        <w:left w:val="none" w:sz="0" w:space="0" w:color="auto"/>
        <w:bottom w:val="none" w:sz="0" w:space="0" w:color="auto"/>
        <w:right w:val="none" w:sz="0" w:space="0" w:color="auto"/>
      </w:divBdr>
    </w:div>
    <w:div w:id="433864754">
      <w:bodyDiv w:val="1"/>
      <w:marLeft w:val="0"/>
      <w:marRight w:val="0"/>
      <w:marTop w:val="0"/>
      <w:marBottom w:val="0"/>
      <w:divBdr>
        <w:top w:val="none" w:sz="0" w:space="0" w:color="auto"/>
        <w:left w:val="none" w:sz="0" w:space="0" w:color="auto"/>
        <w:bottom w:val="none" w:sz="0" w:space="0" w:color="auto"/>
        <w:right w:val="none" w:sz="0" w:space="0" w:color="auto"/>
      </w:divBdr>
    </w:div>
    <w:div w:id="434709408">
      <w:bodyDiv w:val="1"/>
      <w:marLeft w:val="0"/>
      <w:marRight w:val="0"/>
      <w:marTop w:val="0"/>
      <w:marBottom w:val="0"/>
      <w:divBdr>
        <w:top w:val="none" w:sz="0" w:space="0" w:color="auto"/>
        <w:left w:val="none" w:sz="0" w:space="0" w:color="auto"/>
        <w:bottom w:val="none" w:sz="0" w:space="0" w:color="auto"/>
        <w:right w:val="none" w:sz="0" w:space="0" w:color="auto"/>
      </w:divBdr>
    </w:div>
    <w:div w:id="436483597">
      <w:bodyDiv w:val="1"/>
      <w:marLeft w:val="0"/>
      <w:marRight w:val="0"/>
      <w:marTop w:val="0"/>
      <w:marBottom w:val="0"/>
      <w:divBdr>
        <w:top w:val="none" w:sz="0" w:space="0" w:color="auto"/>
        <w:left w:val="none" w:sz="0" w:space="0" w:color="auto"/>
        <w:bottom w:val="none" w:sz="0" w:space="0" w:color="auto"/>
        <w:right w:val="none" w:sz="0" w:space="0" w:color="auto"/>
      </w:divBdr>
    </w:div>
    <w:div w:id="438065903">
      <w:bodyDiv w:val="1"/>
      <w:marLeft w:val="0"/>
      <w:marRight w:val="0"/>
      <w:marTop w:val="0"/>
      <w:marBottom w:val="0"/>
      <w:divBdr>
        <w:top w:val="none" w:sz="0" w:space="0" w:color="auto"/>
        <w:left w:val="none" w:sz="0" w:space="0" w:color="auto"/>
        <w:bottom w:val="none" w:sz="0" w:space="0" w:color="auto"/>
        <w:right w:val="none" w:sz="0" w:space="0" w:color="auto"/>
      </w:divBdr>
    </w:div>
    <w:div w:id="440297788">
      <w:bodyDiv w:val="1"/>
      <w:marLeft w:val="0"/>
      <w:marRight w:val="0"/>
      <w:marTop w:val="0"/>
      <w:marBottom w:val="0"/>
      <w:divBdr>
        <w:top w:val="none" w:sz="0" w:space="0" w:color="auto"/>
        <w:left w:val="none" w:sz="0" w:space="0" w:color="auto"/>
        <w:bottom w:val="none" w:sz="0" w:space="0" w:color="auto"/>
        <w:right w:val="none" w:sz="0" w:space="0" w:color="auto"/>
      </w:divBdr>
    </w:div>
    <w:div w:id="448361307">
      <w:bodyDiv w:val="1"/>
      <w:marLeft w:val="0"/>
      <w:marRight w:val="0"/>
      <w:marTop w:val="0"/>
      <w:marBottom w:val="0"/>
      <w:divBdr>
        <w:top w:val="none" w:sz="0" w:space="0" w:color="auto"/>
        <w:left w:val="none" w:sz="0" w:space="0" w:color="auto"/>
        <w:bottom w:val="none" w:sz="0" w:space="0" w:color="auto"/>
        <w:right w:val="none" w:sz="0" w:space="0" w:color="auto"/>
      </w:divBdr>
    </w:div>
    <w:div w:id="470951972">
      <w:bodyDiv w:val="1"/>
      <w:marLeft w:val="0"/>
      <w:marRight w:val="0"/>
      <w:marTop w:val="0"/>
      <w:marBottom w:val="0"/>
      <w:divBdr>
        <w:top w:val="none" w:sz="0" w:space="0" w:color="auto"/>
        <w:left w:val="none" w:sz="0" w:space="0" w:color="auto"/>
        <w:bottom w:val="none" w:sz="0" w:space="0" w:color="auto"/>
        <w:right w:val="none" w:sz="0" w:space="0" w:color="auto"/>
      </w:divBdr>
    </w:div>
    <w:div w:id="500661712">
      <w:bodyDiv w:val="1"/>
      <w:marLeft w:val="0"/>
      <w:marRight w:val="0"/>
      <w:marTop w:val="0"/>
      <w:marBottom w:val="0"/>
      <w:divBdr>
        <w:top w:val="none" w:sz="0" w:space="0" w:color="auto"/>
        <w:left w:val="none" w:sz="0" w:space="0" w:color="auto"/>
        <w:bottom w:val="none" w:sz="0" w:space="0" w:color="auto"/>
        <w:right w:val="none" w:sz="0" w:space="0" w:color="auto"/>
      </w:divBdr>
    </w:div>
    <w:div w:id="507715733">
      <w:bodyDiv w:val="1"/>
      <w:marLeft w:val="0"/>
      <w:marRight w:val="0"/>
      <w:marTop w:val="0"/>
      <w:marBottom w:val="0"/>
      <w:divBdr>
        <w:top w:val="none" w:sz="0" w:space="0" w:color="auto"/>
        <w:left w:val="none" w:sz="0" w:space="0" w:color="auto"/>
        <w:bottom w:val="none" w:sz="0" w:space="0" w:color="auto"/>
        <w:right w:val="none" w:sz="0" w:space="0" w:color="auto"/>
      </w:divBdr>
    </w:div>
    <w:div w:id="507792452">
      <w:bodyDiv w:val="1"/>
      <w:marLeft w:val="0"/>
      <w:marRight w:val="0"/>
      <w:marTop w:val="0"/>
      <w:marBottom w:val="0"/>
      <w:divBdr>
        <w:top w:val="none" w:sz="0" w:space="0" w:color="auto"/>
        <w:left w:val="none" w:sz="0" w:space="0" w:color="auto"/>
        <w:bottom w:val="none" w:sz="0" w:space="0" w:color="auto"/>
        <w:right w:val="none" w:sz="0" w:space="0" w:color="auto"/>
      </w:divBdr>
    </w:div>
    <w:div w:id="513812201">
      <w:bodyDiv w:val="1"/>
      <w:marLeft w:val="0"/>
      <w:marRight w:val="0"/>
      <w:marTop w:val="0"/>
      <w:marBottom w:val="0"/>
      <w:divBdr>
        <w:top w:val="none" w:sz="0" w:space="0" w:color="auto"/>
        <w:left w:val="none" w:sz="0" w:space="0" w:color="auto"/>
        <w:bottom w:val="none" w:sz="0" w:space="0" w:color="auto"/>
        <w:right w:val="none" w:sz="0" w:space="0" w:color="auto"/>
      </w:divBdr>
    </w:div>
    <w:div w:id="533733181">
      <w:bodyDiv w:val="1"/>
      <w:marLeft w:val="0"/>
      <w:marRight w:val="0"/>
      <w:marTop w:val="0"/>
      <w:marBottom w:val="0"/>
      <w:divBdr>
        <w:top w:val="none" w:sz="0" w:space="0" w:color="auto"/>
        <w:left w:val="none" w:sz="0" w:space="0" w:color="auto"/>
        <w:bottom w:val="none" w:sz="0" w:space="0" w:color="auto"/>
        <w:right w:val="none" w:sz="0" w:space="0" w:color="auto"/>
      </w:divBdr>
    </w:div>
    <w:div w:id="534775719">
      <w:bodyDiv w:val="1"/>
      <w:marLeft w:val="0"/>
      <w:marRight w:val="0"/>
      <w:marTop w:val="0"/>
      <w:marBottom w:val="0"/>
      <w:divBdr>
        <w:top w:val="none" w:sz="0" w:space="0" w:color="auto"/>
        <w:left w:val="none" w:sz="0" w:space="0" w:color="auto"/>
        <w:bottom w:val="none" w:sz="0" w:space="0" w:color="auto"/>
        <w:right w:val="none" w:sz="0" w:space="0" w:color="auto"/>
      </w:divBdr>
    </w:div>
    <w:div w:id="540554134">
      <w:bodyDiv w:val="1"/>
      <w:marLeft w:val="0"/>
      <w:marRight w:val="0"/>
      <w:marTop w:val="0"/>
      <w:marBottom w:val="0"/>
      <w:divBdr>
        <w:top w:val="none" w:sz="0" w:space="0" w:color="auto"/>
        <w:left w:val="none" w:sz="0" w:space="0" w:color="auto"/>
        <w:bottom w:val="none" w:sz="0" w:space="0" w:color="auto"/>
        <w:right w:val="none" w:sz="0" w:space="0" w:color="auto"/>
      </w:divBdr>
    </w:div>
    <w:div w:id="546183420">
      <w:bodyDiv w:val="1"/>
      <w:marLeft w:val="0"/>
      <w:marRight w:val="0"/>
      <w:marTop w:val="0"/>
      <w:marBottom w:val="0"/>
      <w:divBdr>
        <w:top w:val="none" w:sz="0" w:space="0" w:color="auto"/>
        <w:left w:val="none" w:sz="0" w:space="0" w:color="auto"/>
        <w:bottom w:val="none" w:sz="0" w:space="0" w:color="auto"/>
        <w:right w:val="none" w:sz="0" w:space="0" w:color="auto"/>
      </w:divBdr>
    </w:div>
    <w:div w:id="550309632">
      <w:bodyDiv w:val="1"/>
      <w:marLeft w:val="0"/>
      <w:marRight w:val="0"/>
      <w:marTop w:val="0"/>
      <w:marBottom w:val="0"/>
      <w:divBdr>
        <w:top w:val="none" w:sz="0" w:space="0" w:color="auto"/>
        <w:left w:val="none" w:sz="0" w:space="0" w:color="auto"/>
        <w:bottom w:val="none" w:sz="0" w:space="0" w:color="auto"/>
        <w:right w:val="none" w:sz="0" w:space="0" w:color="auto"/>
      </w:divBdr>
    </w:div>
    <w:div w:id="552159674">
      <w:bodyDiv w:val="1"/>
      <w:marLeft w:val="0"/>
      <w:marRight w:val="0"/>
      <w:marTop w:val="0"/>
      <w:marBottom w:val="0"/>
      <w:divBdr>
        <w:top w:val="none" w:sz="0" w:space="0" w:color="auto"/>
        <w:left w:val="none" w:sz="0" w:space="0" w:color="auto"/>
        <w:bottom w:val="none" w:sz="0" w:space="0" w:color="auto"/>
        <w:right w:val="none" w:sz="0" w:space="0" w:color="auto"/>
      </w:divBdr>
    </w:div>
    <w:div w:id="556354990">
      <w:bodyDiv w:val="1"/>
      <w:marLeft w:val="0"/>
      <w:marRight w:val="0"/>
      <w:marTop w:val="0"/>
      <w:marBottom w:val="0"/>
      <w:divBdr>
        <w:top w:val="none" w:sz="0" w:space="0" w:color="auto"/>
        <w:left w:val="none" w:sz="0" w:space="0" w:color="auto"/>
        <w:bottom w:val="none" w:sz="0" w:space="0" w:color="auto"/>
        <w:right w:val="none" w:sz="0" w:space="0" w:color="auto"/>
      </w:divBdr>
    </w:div>
    <w:div w:id="563562774">
      <w:bodyDiv w:val="1"/>
      <w:marLeft w:val="0"/>
      <w:marRight w:val="0"/>
      <w:marTop w:val="0"/>
      <w:marBottom w:val="0"/>
      <w:divBdr>
        <w:top w:val="none" w:sz="0" w:space="0" w:color="auto"/>
        <w:left w:val="none" w:sz="0" w:space="0" w:color="auto"/>
        <w:bottom w:val="none" w:sz="0" w:space="0" w:color="auto"/>
        <w:right w:val="none" w:sz="0" w:space="0" w:color="auto"/>
      </w:divBdr>
    </w:div>
    <w:div w:id="570233306">
      <w:bodyDiv w:val="1"/>
      <w:marLeft w:val="0"/>
      <w:marRight w:val="0"/>
      <w:marTop w:val="0"/>
      <w:marBottom w:val="0"/>
      <w:divBdr>
        <w:top w:val="none" w:sz="0" w:space="0" w:color="auto"/>
        <w:left w:val="none" w:sz="0" w:space="0" w:color="auto"/>
        <w:bottom w:val="none" w:sz="0" w:space="0" w:color="auto"/>
        <w:right w:val="none" w:sz="0" w:space="0" w:color="auto"/>
      </w:divBdr>
    </w:div>
    <w:div w:id="575014577">
      <w:bodyDiv w:val="1"/>
      <w:marLeft w:val="0"/>
      <w:marRight w:val="0"/>
      <w:marTop w:val="0"/>
      <w:marBottom w:val="0"/>
      <w:divBdr>
        <w:top w:val="none" w:sz="0" w:space="0" w:color="auto"/>
        <w:left w:val="none" w:sz="0" w:space="0" w:color="auto"/>
        <w:bottom w:val="none" w:sz="0" w:space="0" w:color="auto"/>
        <w:right w:val="none" w:sz="0" w:space="0" w:color="auto"/>
      </w:divBdr>
    </w:div>
    <w:div w:id="576479097">
      <w:bodyDiv w:val="1"/>
      <w:marLeft w:val="0"/>
      <w:marRight w:val="0"/>
      <w:marTop w:val="0"/>
      <w:marBottom w:val="0"/>
      <w:divBdr>
        <w:top w:val="none" w:sz="0" w:space="0" w:color="auto"/>
        <w:left w:val="none" w:sz="0" w:space="0" w:color="auto"/>
        <w:bottom w:val="none" w:sz="0" w:space="0" w:color="auto"/>
        <w:right w:val="none" w:sz="0" w:space="0" w:color="auto"/>
      </w:divBdr>
    </w:div>
    <w:div w:id="582642644">
      <w:bodyDiv w:val="1"/>
      <w:marLeft w:val="0"/>
      <w:marRight w:val="0"/>
      <w:marTop w:val="0"/>
      <w:marBottom w:val="0"/>
      <w:divBdr>
        <w:top w:val="none" w:sz="0" w:space="0" w:color="auto"/>
        <w:left w:val="none" w:sz="0" w:space="0" w:color="auto"/>
        <w:bottom w:val="none" w:sz="0" w:space="0" w:color="auto"/>
        <w:right w:val="none" w:sz="0" w:space="0" w:color="auto"/>
      </w:divBdr>
    </w:div>
    <w:div w:id="587269381">
      <w:bodyDiv w:val="1"/>
      <w:marLeft w:val="0"/>
      <w:marRight w:val="0"/>
      <w:marTop w:val="0"/>
      <w:marBottom w:val="0"/>
      <w:divBdr>
        <w:top w:val="none" w:sz="0" w:space="0" w:color="auto"/>
        <w:left w:val="none" w:sz="0" w:space="0" w:color="auto"/>
        <w:bottom w:val="none" w:sz="0" w:space="0" w:color="auto"/>
        <w:right w:val="none" w:sz="0" w:space="0" w:color="auto"/>
      </w:divBdr>
    </w:div>
    <w:div w:id="595094927">
      <w:bodyDiv w:val="1"/>
      <w:marLeft w:val="0"/>
      <w:marRight w:val="0"/>
      <w:marTop w:val="0"/>
      <w:marBottom w:val="0"/>
      <w:divBdr>
        <w:top w:val="none" w:sz="0" w:space="0" w:color="auto"/>
        <w:left w:val="none" w:sz="0" w:space="0" w:color="auto"/>
        <w:bottom w:val="none" w:sz="0" w:space="0" w:color="auto"/>
        <w:right w:val="none" w:sz="0" w:space="0" w:color="auto"/>
      </w:divBdr>
    </w:div>
    <w:div w:id="598295620">
      <w:bodyDiv w:val="1"/>
      <w:marLeft w:val="0"/>
      <w:marRight w:val="0"/>
      <w:marTop w:val="0"/>
      <w:marBottom w:val="0"/>
      <w:divBdr>
        <w:top w:val="none" w:sz="0" w:space="0" w:color="auto"/>
        <w:left w:val="none" w:sz="0" w:space="0" w:color="auto"/>
        <w:bottom w:val="none" w:sz="0" w:space="0" w:color="auto"/>
        <w:right w:val="none" w:sz="0" w:space="0" w:color="auto"/>
      </w:divBdr>
    </w:div>
    <w:div w:id="599602087">
      <w:bodyDiv w:val="1"/>
      <w:marLeft w:val="0"/>
      <w:marRight w:val="0"/>
      <w:marTop w:val="0"/>
      <w:marBottom w:val="0"/>
      <w:divBdr>
        <w:top w:val="none" w:sz="0" w:space="0" w:color="auto"/>
        <w:left w:val="none" w:sz="0" w:space="0" w:color="auto"/>
        <w:bottom w:val="none" w:sz="0" w:space="0" w:color="auto"/>
        <w:right w:val="none" w:sz="0" w:space="0" w:color="auto"/>
      </w:divBdr>
    </w:div>
    <w:div w:id="608587797">
      <w:bodyDiv w:val="1"/>
      <w:marLeft w:val="0"/>
      <w:marRight w:val="0"/>
      <w:marTop w:val="0"/>
      <w:marBottom w:val="0"/>
      <w:divBdr>
        <w:top w:val="none" w:sz="0" w:space="0" w:color="auto"/>
        <w:left w:val="none" w:sz="0" w:space="0" w:color="auto"/>
        <w:bottom w:val="none" w:sz="0" w:space="0" w:color="auto"/>
        <w:right w:val="none" w:sz="0" w:space="0" w:color="auto"/>
      </w:divBdr>
    </w:div>
    <w:div w:id="617107169">
      <w:bodyDiv w:val="1"/>
      <w:marLeft w:val="0"/>
      <w:marRight w:val="0"/>
      <w:marTop w:val="0"/>
      <w:marBottom w:val="0"/>
      <w:divBdr>
        <w:top w:val="none" w:sz="0" w:space="0" w:color="auto"/>
        <w:left w:val="none" w:sz="0" w:space="0" w:color="auto"/>
        <w:bottom w:val="none" w:sz="0" w:space="0" w:color="auto"/>
        <w:right w:val="none" w:sz="0" w:space="0" w:color="auto"/>
      </w:divBdr>
    </w:div>
    <w:div w:id="618951509">
      <w:marLeft w:val="0"/>
      <w:marRight w:val="0"/>
      <w:marTop w:val="0"/>
      <w:marBottom w:val="0"/>
      <w:divBdr>
        <w:top w:val="none" w:sz="0" w:space="0" w:color="auto"/>
        <w:left w:val="none" w:sz="0" w:space="0" w:color="auto"/>
        <w:bottom w:val="none" w:sz="0" w:space="0" w:color="auto"/>
        <w:right w:val="none" w:sz="0" w:space="0" w:color="auto"/>
      </w:divBdr>
    </w:div>
    <w:div w:id="619188223">
      <w:bodyDiv w:val="1"/>
      <w:marLeft w:val="0"/>
      <w:marRight w:val="0"/>
      <w:marTop w:val="0"/>
      <w:marBottom w:val="0"/>
      <w:divBdr>
        <w:top w:val="none" w:sz="0" w:space="0" w:color="auto"/>
        <w:left w:val="none" w:sz="0" w:space="0" w:color="auto"/>
        <w:bottom w:val="none" w:sz="0" w:space="0" w:color="auto"/>
        <w:right w:val="none" w:sz="0" w:space="0" w:color="auto"/>
      </w:divBdr>
    </w:div>
    <w:div w:id="636298317">
      <w:bodyDiv w:val="1"/>
      <w:marLeft w:val="0"/>
      <w:marRight w:val="0"/>
      <w:marTop w:val="0"/>
      <w:marBottom w:val="0"/>
      <w:divBdr>
        <w:top w:val="none" w:sz="0" w:space="0" w:color="auto"/>
        <w:left w:val="none" w:sz="0" w:space="0" w:color="auto"/>
        <w:bottom w:val="none" w:sz="0" w:space="0" w:color="auto"/>
        <w:right w:val="none" w:sz="0" w:space="0" w:color="auto"/>
      </w:divBdr>
    </w:div>
    <w:div w:id="636953679">
      <w:bodyDiv w:val="1"/>
      <w:marLeft w:val="0"/>
      <w:marRight w:val="0"/>
      <w:marTop w:val="0"/>
      <w:marBottom w:val="0"/>
      <w:divBdr>
        <w:top w:val="none" w:sz="0" w:space="0" w:color="auto"/>
        <w:left w:val="none" w:sz="0" w:space="0" w:color="auto"/>
        <w:bottom w:val="none" w:sz="0" w:space="0" w:color="auto"/>
        <w:right w:val="none" w:sz="0" w:space="0" w:color="auto"/>
      </w:divBdr>
    </w:div>
    <w:div w:id="637564650">
      <w:bodyDiv w:val="1"/>
      <w:marLeft w:val="0"/>
      <w:marRight w:val="0"/>
      <w:marTop w:val="0"/>
      <w:marBottom w:val="0"/>
      <w:divBdr>
        <w:top w:val="none" w:sz="0" w:space="0" w:color="auto"/>
        <w:left w:val="none" w:sz="0" w:space="0" w:color="auto"/>
        <w:bottom w:val="none" w:sz="0" w:space="0" w:color="auto"/>
        <w:right w:val="none" w:sz="0" w:space="0" w:color="auto"/>
      </w:divBdr>
    </w:div>
    <w:div w:id="645860208">
      <w:bodyDiv w:val="1"/>
      <w:marLeft w:val="0"/>
      <w:marRight w:val="0"/>
      <w:marTop w:val="0"/>
      <w:marBottom w:val="0"/>
      <w:divBdr>
        <w:top w:val="none" w:sz="0" w:space="0" w:color="auto"/>
        <w:left w:val="none" w:sz="0" w:space="0" w:color="auto"/>
        <w:bottom w:val="none" w:sz="0" w:space="0" w:color="auto"/>
        <w:right w:val="none" w:sz="0" w:space="0" w:color="auto"/>
      </w:divBdr>
    </w:div>
    <w:div w:id="664236871">
      <w:bodyDiv w:val="1"/>
      <w:marLeft w:val="0"/>
      <w:marRight w:val="0"/>
      <w:marTop w:val="0"/>
      <w:marBottom w:val="0"/>
      <w:divBdr>
        <w:top w:val="none" w:sz="0" w:space="0" w:color="auto"/>
        <w:left w:val="none" w:sz="0" w:space="0" w:color="auto"/>
        <w:bottom w:val="none" w:sz="0" w:space="0" w:color="auto"/>
        <w:right w:val="none" w:sz="0" w:space="0" w:color="auto"/>
      </w:divBdr>
    </w:div>
    <w:div w:id="682129059">
      <w:bodyDiv w:val="1"/>
      <w:marLeft w:val="0"/>
      <w:marRight w:val="0"/>
      <w:marTop w:val="0"/>
      <w:marBottom w:val="0"/>
      <w:divBdr>
        <w:top w:val="none" w:sz="0" w:space="0" w:color="auto"/>
        <w:left w:val="none" w:sz="0" w:space="0" w:color="auto"/>
        <w:bottom w:val="none" w:sz="0" w:space="0" w:color="auto"/>
        <w:right w:val="none" w:sz="0" w:space="0" w:color="auto"/>
      </w:divBdr>
    </w:div>
    <w:div w:id="700130998">
      <w:bodyDiv w:val="1"/>
      <w:marLeft w:val="0"/>
      <w:marRight w:val="0"/>
      <w:marTop w:val="0"/>
      <w:marBottom w:val="0"/>
      <w:divBdr>
        <w:top w:val="none" w:sz="0" w:space="0" w:color="auto"/>
        <w:left w:val="none" w:sz="0" w:space="0" w:color="auto"/>
        <w:bottom w:val="none" w:sz="0" w:space="0" w:color="auto"/>
        <w:right w:val="none" w:sz="0" w:space="0" w:color="auto"/>
      </w:divBdr>
    </w:div>
    <w:div w:id="701129298">
      <w:bodyDiv w:val="1"/>
      <w:marLeft w:val="0"/>
      <w:marRight w:val="0"/>
      <w:marTop w:val="0"/>
      <w:marBottom w:val="0"/>
      <w:divBdr>
        <w:top w:val="none" w:sz="0" w:space="0" w:color="auto"/>
        <w:left w:val="none" w:sz="0" w:space="0" w:color="auto"/>
        <w:bottom w:val="none" w:sz="0" w:space="0" w:color="auto"/>
        <w:right w:val="none" w:sz="0" w:space="0" w:color="auto"/>
      </w:divBdr>
    </w:div>
    <w:div w:id="716975708">
      <w:bodyDiv w:val="1"/>
      <w:marLeft w:val="0"/>
      <w:marRight w:val="0"/>
      <w:marTop w:val="0"/>
      <w:marBottom w:val="0"/>
      <w:divBdr>
        <w:top w:val="none" w:sz="0" w:space="0" w:color="auto"/>
        <w:left w:val="none" w:sz="0" w:space="0" w:color="auto"/>
        <w:bottom w:val="none" w:sz="0" w:space="0" w:color="auto"/>
        <w:right w:val="none" w:sz="0" w:space="0" w:color="auto"/>
      </w:divBdr>
    </w:div>
    <w:div w:id="717516259">
      <w:bodyDiv w:val="1"/>
      <w:marLeft w:val="0"/>
      <w:marRight w:val="0"/>
      <w:marTop w:val="0"/>
      <w:marBottom w:val="0"/>
      <w:divBdr>
        <w:top w:val="none" w:sz="0" w:space="0" w:color="auto"/>
        <w:left w:val="none" w:sz="0" w:space="0" w:color="auto"/>
        <w:bottom w:val="none" w:sz="0" w:space="0" w:color="auto"/>
        <w:right w:val="none" w:sz="0" w:space="0" w:color="auto"/>
      </w:divBdr>
    </w:div>
    <w:div w:id="736126569">
      <w:bodyDiv w:val="1"/>
      <w:marLeft w:val="0"/>
      <w:marRight w:val="0"/>
      <w:marTop w:val="0"/>
      <w:marBottom w:val="0"/>
      <w:divBdr>
        <w:top w:val="none" w:sz="0" w:space="0" w:color="auto"/>
        <w:left w:val="none" w:sz="0" w:space="0" w:color="auto"/>
        <w:bottom w:val="none" w:sz="0" w:space="0" w:color="auto"/>
        <w:right w:val="none" w:sz="0" w:space="0" w:color="auto"/>
      </w:divBdr>
    </w:div>
    <w:div w:id="737630015">
      <w:bodyDiv w:val="1"/>
      <w:marLeft w:val="0"/>
      <w:marRight w:val="0"/>
      <w:marTop w:val="0"/>
      <w:marBottom w:val="0"/>
      <w:divBdr>
        <w:top w:val="none" w:sz="0" w:space="0" w:color="auto"/>
        <w:left w:val="none" w:sz="0" w:space="0" w:color="auto"/>
        <w:bottom w:val="none" w:sz="0" w:space="0" w:color="auto"/>
        <w:right w:val="none" w:sz="0" w:space="0" w:color="auto"/>
      </w:divBdr>
    </w:div>
    <w:div w:id="744297988">
      <w:bodyDiv w:val="1"/>
      <w:marLeft w:val="0"/>
      <w:marRight w:val="0"/>
      <w:marTop w:val="0"/>
      <w:marBottom w:val="0"/>
      <w:divBdr>
        <w:top w:val="none" w:sz="0" w:space="0" w:color="auto"/>
        <w:left w:val="none" w:sz="0" w:space="0" w:color="auto"/>
        <w:bottom w:val="none" w:sz="0" w:space="0" w:color="auto"/>
        <w:right w:val="none" w:sz="0" w:space="0" w:color="auto"/>
      </w:divBdr>
    </w:div>
    <w:div w:id="748115013">
      <w:bodyDiv w:val="1"/>
      <w:marLeft w:val="0"/>
      <w:marRight w:val="0"/>
      <w:marTop w:val="0"/>
      <w:marBottom w:val="0"/>
      <w:divBdr>
        <w:top w:val="none" w:sz="0" w:space="0" w:color="auto"/>
        <w:left w:val="none" w:sz="0" w:space="0" w:color="auto"/>
        <w:bottom w:val="none" w:sz="0" w:space="0" w:color="auto"/>
        <w:right w:val="none" w:sz="0" w:space="0" w:color="auto"/>
      </w:divBdr>
    </w:div>
    <w:div w:id="772628474">
      <w:bodyDiv w:val="1"/>
      <w:marLeft w:val="0"/>
      <w:marRight w:val="0"/>
      <w:marTop w:val="0"/>
      <w:marBottom w:val="0"/>
      <w:divBdr>
        <w:top w:val="none" w:sz="0" w:space="0" w:color="auto"/>
        <w:left w:val="none" w:sz="0" w:space="0" w:color="auto"/>
        <w:bottom w:val="none" w:sz="0" w:space="0" w:color="auto"/>
        <w:right w:val="none" w:sz="0" w:space="0" w:color="auto"/>
      </w:divBdr>
    </w:div>
    <w:div w:id="779837074">
      <w:bodyDiv w:val="1"/>
      <w:marLeft w:val="0"/>
      <w:marRight w:val="0"/>
      <w:marTop w:val="0"/>
      <w:marBottom w:val="0"/>
      <w:divBdr>
        <w:top w:val="none" w:sz="0" w:space="0" w:color="auto"/>
        <w:left w:val="none" w:sz="0" w:space="0" w:color="auto"/>
        <w:bottom w:val="none" w:sz="0" w:space="0" w:color="auto"/>
        <w:right w:val="none" w:sz="0" w:space="0" w:color="auto"/>
      </w:divBdr>
    </w:div>
    <w:div w:id="792746594">
      <w:bodyDiv w:val="1"/>
      <w:marLeft w:val="0"/>
      <w:marRight w:val="0"/>
      <w:marTop w:val="0"/>
      <w:marBottom w:val="0"/>
      <w:divBdr>
        <w:top w:val="none" w:sz="0" w:space="0" w:color="auto"/>
        <w:left w:val="none" w:sz="0" w:space="0" w:color="auto"/>
        <w:bottom w:val="none" w:sz="0" w:space="0" w:color="auto"/>
        <w:right w:val="none" w:sz="0" w:space="0" w:color="auto"/>
      </w:divBdr>
    </w:div>
    <w:div w:id="794369226">
      <w:bodyDiv w:val="1"/>
      <w:marLeft w:val="0"/>
      <w:marRight w:val="0"/>
      <w:marTop w:val="0"/>
      <w:marBottom w:val="0"/>
      <w:divBdr>
        <w:top w:val="none" w:sz="0" w:space="0" w:color="auto"/>
        <w:left w:val="none" w:sz="0" w:space="0" w:color="auto"/>
        <w:bottom w:val="none" w:sz="0" w:space="0" w:color="auto"/>
        <w:right w:val="none" w:sz="0" w:space="0" w:color="auto"/>
      </w:divBdr>
    </w:div>
    <w:div w:id="794370748">
      <w:bodyDiv w:val="1"/>
      <w:marLeft w:val="0"/>
      <w:marRight w:val="0"/>
      <w:marTop w:val="0"/>
      <w:marBottom w:val="0"/>
      <w:divBdr>
        <w:top w:val="none" w:sz="0" w:space="0" w:color="auto"/>
        <w:left w:val="none" w:sz="0" w:space="0" w:color="auto"/>
        <w:bottom w:val="none" w:sz="0" w:space="0" w:color="auto"/>
        <w:right w:val="none" w:sz="0" w:space="0" w:color="auto"/>
      </w:divBdr>
    </w:div>
    <w:div w:id="800805923">
      <w:bodyDiv w:val="1"/>
      <w:marLeft w:val="0"/>
      <w:marRight w:val="0"/>
      <w:marTop w:val="0"/>
      <w:marBottom w:val="0"/>
      <w:divBdr>
        <w:top w:val="none" w:sz="0" w:space="0" w:color="auto"/>
        <w:left w:val="none" w:sz="0" w:space="0" w:color="auto"/>
        <w:bottom w:val="none" w:sz="0" w:space="0" w:color="auto"/>
        <w:right w:val="none" w:sz="0" w:space="0" w:color="auto"/>
      </w:divBdr>
    </w:div>
    <w:div w:id="801726745">
      <w:bodyDiv w:val="1"/>
      <w:marLeft w:val="0"/>
      <w:marRight w:val="0"/>
      <w:marTop w:val="0"/>
      <w:marBottom w:val="0"/>
      <w:divBdr>
        <w:top w:val="none" w:sz="0" w:space="0" w:color="auto"/>
        <w:left w:val="none" w:sz="0" w:space="0" w:color="auto"/>
        <w:bottom w:val="none" w:sz="0" w:space="0" w:color="auto"/>
        <w:right w:val="none" w:sz="0" w:space="0" w:color="auto"/>
      </w:divBdr>
    </w:div>
    <w:div w:id="807821174">
      <w:bodyDiv w:val="1"/>
      <w:marLeft w:val="0"/>
      <w:marRight w:val="0"/>
      <w:marTop w:val="0"/>
      <w:marBottom w:val="0"/>
      <w:divBdr>
        <w:top w:val="none" w:sz="0" w:space="0" w:color="auto"/>
        <w:left w:val="none" w:sz="0" w:space="0" w:color="auto"/>
        <w:bottom w:val="none" w:sz="0" w:space="0" w:color="auto"/>
        <w:right w:val="none" w:sz="0" w:space="0" w:color="auto"/>
      </w:divBdr>
    </w:div>
    <w:div w:id="819735243">
      <w:bodyDiv w:val="1"/>
      <w:marLeft w:val="0"/>
      <w:marRight w:val="0"/>
      <w:marTop w:val="0"/>
      <w:marBottom w:val="0"/>
      <w:divBdr>
        <w:top w:val="none" w:sz="0" w:space="0" w:color="auto"/>
        <w:left w:val="none" w:sz="0" w:space="0" w:color="auto"/>
        <w:bottom w:val="none" w:sz="0" w:space="0" w:color="auto"/>
        <w:right w:val="none" w:sz="0" w:space="0" w:color="auto"/>
      </w:divBdr>
    </w:div>
    <w:div w:id="821891237">
      <w:bodyDiv w:val="1"/>
      <w:marLeft w:val="0"/>
      <w:marRight w:val="0"/>
      <w:marTop w:val="0"/>
      <w:marBottom w:val="0"/>
      <w:divBdr>
        <w:top w:val="none" w:sz="0" w:space="0" w:color="auto"/>
        <w:left w:val="none" w:sz="0" w:space="0" w:color="auto"/>
        <w:bottom w:val="none" w:sz="0" w:space="0" w:color="auto"/>
        <w:right w:val="none" w:sz="0" w:space="0" w:color="auto"/>
      </w:divBdr>
    </w:div>
    <w:div w:id="827403916">
      <w:bodyDiv w:val="1"/>
      <w:marLeft w:val="0"/>
      <w:marRight w:val="0"/>
      <w:marTop w:val="0"/>
      <w:marBottom w:val="0"/>
      <w:divBdr>
        <w:top w:val="none" w:sz="0" w:space="0" w:color="auto"/>
        <w:left w:val="none" w:sz="0" w:space="0" w:color="auto"/>
        <w:bottom w:val="none" w:sz="0" w:space="0" w:color="auto"/>
        <w:right w:val="none" w:sz="0" w:space="0" w:color="auto"/>
      </w:divBdr>
    </w:div>
    <w:div w:id="827752050">
      <w:bodyDiv w:val="1"/>
      <w:marLeft w:val="0"/>
      <w:marRight w:val="0"/>
      <w:marTop w:val="0"/>
      <w:marBottom w:val="0"/>
      <w:divBdr>
        <w:top w:val="none" w:sz="0" w:space="0" w:color="auto"/>
        <w:left w:val="none" w:sz="0" w:space="0" w:color="auto"/>
        <w:bottom w:val="none" w:sz="0" w:space="0" w:color="auto"/>
        <w:right w:val="none" w:sz="0" w:space="0" w:color="auto"/>
      </w:divBdr>
    </w:div>
    <w:div w:id="828056929">
      <w:bodyDiv w:val="1"/>
      <w:marLeft w:val="0"/>
      <w:marRight w:val="0"/>
      <w:marTop w:val="0"/>
      <w:marBottom w:val="0"/>
      <w:divBdr>
        <w:top w:val="none" w:sz="0" w:space="0" w:color="auto"/>
        <w:left w:val="none" w:sz="0" w:space="0" w:color="auto"/>
        <w:bottom w:val="none" w:sz="0" w:space="0" w:color="auto"/>
        <w:right w:val="none" w:sz="0" w:space="0" w:color="auto"/>
      </w:divBdr>
    </w:div>
    <w:div w:id="829447966">
      <w:bodyDiv w:val="1"/>
      <w:marLeft w:val="0"/>
      <w:marRight w:val="0"/>
      <w:marTop w:val="0"/>
      <w:marBottom w:val="0"/>
      <w:divBdr>
        <w:top w:val="none" w:sz="0" w:space="0" w:color="auto"/>
        <w:left w:val="none" w:sz="0" w:space="0" w:color="auto"/>
        <w:bottom w:val="none" w:sz="0" w:space="0" w:color="auto"/>
        <w:right w:val="none" w:sz="0" w:space="0" w:color="auto"/>
      </w:divBdr>
    </w:div>
    <w:div w:id="829521718">
      <w:bodyDiv w:val="1"/>
      <w:marLeft w:val="0"/>
      <w:marRight w:val="0"/>
      <w:marTop w:val="0"/>
      <w:marBottom w:val="0"/>
      <w:divBdr>
        <w:top w:val="none" w:sz="0" w:space="0" w:color="auto"/>
        <w:left w:val="none" w:sz="0" w:space="0" w:color="auto"/>
        <w:bottom w:val="none" w:sz="0" w:space="0" w:color="auto"/>
        <w:right w:val="none" w:sz="0" w:space="0" w:color="auto"/>
      </w:divBdr>
    </w:div>
    <w:div w:id="832836729">
      <w:bodyDiv w:val="1"/>
      <w:marLeft w:val="0"/>
      <w:marRight w:val="0"/>
      <w:marTop w:val="0"/>
      <w:marBottom w:val="0"/>
      <w:divBdr>
        <w:top w:val="none" w:sz="0" w:space="0" w:color="auto"/>
        <w:left w:val="none" w:sz="0" w:space="0" w:color="auto"/>
        <w:bottom w:val="none" w:sz="0" w:space="0" w:color="auto"/>
        <w:right w:val="none" w:sz="0" w:space="0" w:color="auto"/>
      </w:divBdr>
    </w:div>
    <w:div w:id="839926686">
      <w:bodyDiv w:val="1"/>
      <w:marLeft w:val="0"/>
      <w:marRight w:val="0"/>
      <w:marTop w:val="0"/>
      <w:marBottom w:val="0"/>
      <w:divBdr>
        <w:top w:val="none" w:sz="0" w:space="0" w:color="auto"/>
        <w:left w:val="none" w:sz="0" w:space="0" w:color="auto"/>
        <w:bottom w:val="none" w:sz="0" w:space="0" w:color="auto"/>
        <w:right w:val="none" w:sz="0" w:space="0" w:color="auto"/>
      </w:divBdr>
    </w:div>
    <w:div w:id="843669812">
      <w:bodyDiv w:val="1"/>
      <w:marLeft w:val="0"/>
      <w:marRight w:val="0"/>
      <w:marTop w:val="0"/>
      <w:marBottom w:val="0"/>
      <w:divBdr>
        <w:top w:val="none" w:sz="0" w:space="0" w:color="auto"/>
        <w:left w:val="none" w:sz="0" w:space="0" w:color="auto"/>
        <w:bottom w:val="none" w:sz="0" w:space="0" w:color="auto"/>
        <w:right w:val="none" w:sz="0" w:space="0" w:color="auto"/>
      </w:divBdr>
    </w:div>
    <w:div w:id="843856821">
      <w:bodyDiv w:val="1"/>
      <w:marLeft w:val="0"/>
      <w:marRight w:val="0"/>
      <w:marTop w:val="0"/>
      <w:marBottom w:val="0"/>
      <w:divBdr>
        <w:top w:val="none" w:sz="0" w:space="0" w:color="auto"/>
        <w:left w:val="none" w:sz="0" w:space="0" w:color="auto"/>
        <w:bottom w:val="none" w:sz="0" w:space="0" w:color="auto"/>
        <w:right w:val="none" w:sz="0" w:space="0" w:color="auto"/>
      </w:divBdr>
    </w:div>
    <w:div w:id="849418484">
      <w:bodyDiv w:val="1"/>
      <w:marLeft w:val="0"/>
      <w:marRight w:val="0"/>
      <w:marTop w:val="0"/>
      <w:marBottom w:val="0"/>
      <w:divBdr>
        <w:top w:val="none" w:sz="0" w:space="0" w:color="auto"/>
        <w:left w:val="none" w:sz="0" w:space="0" w:color="auto"/>
        <w:bottom w:val="none" w:sz="0" w:space="0" w:color="auto"/>
        <w:right w:val="none" w:sz="0" w:space="0" w:color="auto"/>
      </w:divBdr>
    </w:div>
    <w:div w:id="850070877">
      <w:bodyDiv w:val="1"/>
      <w:marLeft w:val="0"/>
      <w:marRight w:val="0"/>
      <w:marTop w:val="0"/>
      <w:marBottom w:val="0"/>
      <w:divBdr>
        <w:top w:val="none" w:sz="0" w:space="0" w:color="auto"/>
        <w:left w:val="none" w:sz="0" w:space="0" w:color="auto"/>
        <w:bottom w:val="none" w:sz="0" w:space="0" w:color="auto"/>
        <w:right w:val="none" w:sz="0" w:space="0" w:color="auto"/>
      </w:divBdr>
    </w:div>
    <w:div w:id="858814984">
      <w:bodyDiv w:val="1"/>
      <w:marLeft w:val="0"/>
      <w:marRight w:val="0"/>
      <w:marTop w:val="0"/>
      <w:marBottom w:val="0"/>
      <w:divBdr>
        <w:top w:val="none" w:sz="0" w:space="0" w:color="auto"/>
        <w:left w:val="none" w:sz="0" w:space="0" w:color="auto"/>
        <w:bottom w:val="none" w:sz="0" w:space="0" w:color="auto"/>
        <w:right w:val="none" w:sz="0" w:space="0" w:color="auto"/>
      </w:divBdr>
    </w:div>
    <w:div w:id="862598624">
      <w:bodyDiv w:val="1"/>
      <w:marLeft w:val="0"/>
      <w:marRight w:val="0"/>
      <w:marTop w:val="0"/>
      <w:marBottom w:val="0"/>
      <w:divBdr>
        <w:top w:val="none" w:sz="0" w:space="0" w:color="auto"/>
        <w:left w:val="none" w:sz="0" w:space="0" w:color="auto"/>
        <w:bottom w:val="none" w:sz="0" w:space="0" w:color="auto"/>
        <w:right w:val="none" w:sz="0" w:space="0" w:color="auto"/>
      </w:divBdr>
    </w:div>
    <w:div w:id="862742739">
      <w:bodyDiv w:val="1"/>
      <w:marLeft w:val="0"/>
      <w:marRight w:val="0"/>
      <w:marTop w:val="0"/>
      <w:marBottom w:val="0"/>
      <w:divBdr>
        <w:top w:val="none" w:sz="0" w:space="0" w:color="auto"/>
        <w:left w:val="none" w:sz="0" w:space="0" w:color="auto"/>
        <w:bottom w:val="none" w:sz="0" w:space="0" w:color="auto"/>
        <w:right w:val="none" w:sz="0" w:space="0" w:color="auto"/>
      </w:divBdr>
    </w:div>
    <w:div w:id="868251732">
      <w:bodyDiv w:val="1"/>
      <w:marLeft w:val="0"/>
      <w:marRight w:val="0"/>
      <w:marTop w:val="0"/>
      <w:marBottom w:val="0"/>
      <w:divBdr>
        <w:top w:val="none" w:sz="0" w:space="0" w:color="auto"/>
        <w:left w:val="none" w:sz="0" w:space="0" w:color="auto"/>
        <w:bottom w:val="none" w:sz="0" w:space="0" w:color="auto"/>
        <w:right w:val="none" w:sz="0" w:space="0" w:color="auto"/>
      </w:divBdr>
    </w:div>
    <w:div w:id="872890112">
      <w:bodyDiv w:val="1"/>
      <w:marLeft w:val="0"/>
      <w:marRight w:val="0"/>
      <w:marTop w:val="0"/>
      <w:marBottom w:val="0"/>
      <w:divBdr>
        <w:top w:val="none" w:sz="0" w:space="0" w:color="auto"/>
        <w:left w:val="none" w:sz="0" w:space="0" w:color="auto"/>
        <w:bottom w:val="none" w:sz="0" w:space="0" w:color="auto"/>
        <w:right w:val="none" w:sz="0" w:space="0" w:color="auto"/>
      </w:divBdr>
    </w:div>
    <w:div w:id="884608501">
      <w:bodyDiv w:val="1"/>
      <w:marLeft w:val="0"/>
      <w:marRight w:val="0"/>
      <w:marTop w:val="0"/>
      <w:marBottom w:val="0"/>
      <w:divBdr>
        <w:top w:val="none" w:sz="0" w:space="0" w:color="auto"/>
        <w:left w:val="none" w:sz="0" w:space="0" w:color="auto"/>
        <w:bottom w:val="none" w:sz="0" w:space="0" w:color="auto"/>
        <w:right w:val="none" w:sz="0" w:space="0" w:color="auto"/>
      </w:divBdr>
    </w:div>
    <w:div w:id="890269835">
      <w:bodyDiv w:val="1"/>
      <w:marLeft w:val="0"/>
      <w:marRight w:val="0"/>
      <w:marTop w:val="0"/>
      <w:marBottom w:val="0"/>
      <w:divBdr>
        <w:top w:val="none" w:sz="0" w:space="0" w:color="auto"/>
        <w:left w:val="none" w:sz="0" w:space="0" w:color="auto"/>
        <w:bottom w:val="none" w:sz="0" w:space="0" w:color="auto"/>
        <w:right w:val="none" w:sz="0" w:space="0" w:color="auto"/>
      </w:divBdr>
    </w:div>
    <w:div w:id="892813335">
      <w:bodyDiv w:val="1"/>
      <w:marLeft w:val="0"/>
      <w:marRight w:val="0"/>
      <w:marTop w:val="0"/>
      <w:marBottom w:val="0"/>
      <w:divBdr>
        <w:top w:val="none" w:sz="0" w:space="0" w:color="auto"/>
        <w:left w:val="none" w:sz="0" w:space="0" w:color="auto"/>
        <w:bottom w:val="none" w:sz="0" w:space="0" w:color="auto"/>
        <w:right w:val="none" w:sz="0" w:space="0" w:color="auto"/>
      </w:divBdr>
    </w:div>
    <w:div w:id="899825497">
      <w:bodyDiv w:val="1"/>
      <w:marLeft w:val="0"/>
      <w:marRight w:val="0"/>
      <w:marTop w:val="0"/>
      <w:marBottom w:val="0"/>
      <w:divBdr>
        <w:top w:val="none" w:sz="0" w:space="0" w:color="auto"/>
        <w:left w:val="none" w:sz="0" w:space="0" w:color="auto"/>
        <w:bottom w:val="none" w:sz="0" w:space="0" w:color="auto"/>
        <w:right w:val="none" w:sz="0" w:space="0" w:color="auto"/>
      </w:divBdr>
    </w:div>
    <w:div w:id="906300434">
      <w:bodyDiv w:val="1"/>
      <w:marLeft w:val="0"/>
      <w:marRight w:val="0"/>
      <w:marTop w:val="0"/>
      <w:marBottom w:val="0"/>
      <w:divBdr>
        <w:top w:val="none" w:sz="0" w:space="0" w:color="auto"/>
        <w:left w:val="none" w:sz="0" w:space="0" w:color="auto"/>
        <w:bottom w:val="none" w:sz="0" w:space="0" w:color="auto"/>
        <w:right w:val="none" w:sz="0" w:space="0" w:color="auto"/>
      </w:divBdr>
    </w:div>
    <w:div w:id="911620792">
      <w:bodyDiv w:val="1"/>
      <w:marLeft w:val="0"/>
      <w:marRight w:val="0"/>
      <w:marTop w:val="0"/>
      <w:marBottom w:val="0"/>
      <w:divBdr>
        <w:top w:val="none" w:sz="0" w:space="0" w:color="auto"/>
        <w:left w:val="none" w:sz="0" w:space="0" w:color="auto"/>
        <w:bottom w:val="none" w:sz="0" w:space="0" w:color="auto"/>
        <w:right w:val="none" w:sz="0" w:space="0" w:color="auto"/>
      </w:divBdr>
    </w:div>
    <w:div w:id="932513790">
      <w:bodyDiv w:val="1"/>
      <w:marLeft w:val="0"/>
      <w:marRight w:val="0"/>
      <w:marTop w:val="0"/>
      <w:marBottom w:val="0"/>
      <w:divBdr>
        <w:top w:val="none" w:sz="0" w:space="0" w:color="auto"/>
        <w:left w:val="none" w:sz="0" w:space="0" w:color="auto"/>
        <w:bottom w:val="none" w:sz="0" w:space="0" w:color="auto"/>
        <w:right w:val="none" w:sz="0" w:space="0" w:color="auto"/>
      </w:divBdr>
    </w:div>
    <w:div w:id="935988050">
      <w:bodyDiv w:val="1"/>
      <w:marLeft w:val="0"/>
      <w:marRight w:val="0"/>
      <w:marTop w:val="0"/>
      <w:marBottom w:val="0"/>
      <w:divBdr>
        <w:top w:val="none" w:sz="0" w:space="0" w:color="auto"/>
        <w:left w:val="none" w:sz="0" w:space="0" w:color="auto"/>
        <w:bottom w:val="none" w:sz="0" w:space="0" w:color="auto"/>
        <w:right w:val="none" w:sz="0" w:space="0" w:color="auto"/>
      </w:divBdr>
    </w:div>
    <w:div w:id="938677831">
      <w:bodyDiv w:val="1"/>
      <w:marLeft w:val="0"/>
      <w:marRight w:val="0"/>
      <w:marTop w:val="0"/>
      <w:marBottom w:val="0"/>
      <w:divBdr>
        <w:top w:val="none" w:sz="0" w:space="0" w:color="auto"/>
        <w:left w:val="none" w:sz="0" w:space="0" w:color="auto"/>
        <w:bottom w:val="none" w:sz="0" w:space="0" w:color="auto"/>
        <w:right w:val="none" w:sz="0" w:space="0" w:color="auto"/>
      </w:divBdr>
    </w:div>
    <w:div w:id="939989801">
      <w:bodyDiv w:val="1"/>
      <w:marLeft w:val="0"/>
      <w:marRight w:val="0"/>
      <w:marTop w:val="0"/>
      <w:marBottom w:val="0"/>
      <w:divBdr>
        <w:top w:val="none" w:sz="0" w:space="0" w:color="auto"/>
        <w:left w:val="none" w:sz="0" w:space="0" w:color="auto"/>
        <w:bottom w:val="none" w:sz="0" w:space="0" w:color="auto"/>
        <w:right w:val="none" w:sz="0" w:space="0" w:color="auto"/>
      </w:divBdr>
    </w:div>
    <w:div w:id="944963612">
      <w:bodyDiv w:val="1"/>
      <w:marLeft w:val="0"/>
      <w:marRight w:val="0"/>
      <w:marTop w:val="0"/>
      <w:marBottom w:val="0"/>
      <w:divBdr>
        <w:top w:val="none" w:sz="0" w:space="0" w:color="auto"/>
        <w:left w:val="none" w:sz="0" w:space="0" w:color="auto"/>
        <w:bottom w:val="none" w:sz="0" w:space="0" w:color="auto"/>
        <w:right w:val="none" w:sz="0" w:space="0" w:color="auto"/>
      </w:divBdr>
    </w:div>
    <w:div w:id="946280665">
      <w:marLeft w:val="0"/>
      <w:marRight w:val="0"/>
      <w:marTop w:val="0"/>
      <w:marBottom w:val="0"/>
      <w:divBdr>
        <w:top w:val="none" w:sz="0" w:space="0" w:color="auto"/>
        <w:left w:val="none" w:sz="0" w:space="0" w:color="auto"/>
        <w:bottom w:val="none" w:sz="0" w:space="0" w:color="auto"/>
        <w:right w:val="none" w:sz="0" w:space="0" w:color="auto"/>
      </w:divBdr>
    </w:div>
    <w:div w:id="951130026">
      <w:bodyDiv w:val="1"/>
      <w:marLeft w:val="0"/>
      <w:marRight w:val="0"/>
      <w:marTop w:val="0"/>
      <w:marBottom w:val="0"/>
      <w:divBdr>
        <w:top w:val="none" w:sz="0" w:space="0" w:color="auto"/>
        <w:left w:val="none" w:sz="0" w:space="0" w:color="auto"/>
        <w:bottom w:val="none" w:sz="0" w:space="0" w:color="auto"/>
        <w:right w:val="none" w:sz="0" w:space="0" w:color="auto"/>
      </w:divBdr>
    </w:div>
    <w:div w:id="953946822">
      <w:bodyDiv w:val="1"/>
      <w:marLeft w:val="0"/>
      <w:marRight w:val="0"/>
      <w:marTop w:val="0"/>
      <w:marBottom w:val="0"/>
      <w:divBdr>
        <w:top w:val="none" w:sz="0" w:space="0" w:color="auto"/>
        <w:left w:val="none" w:sz="0" w:space="0" w:color="auto"/>
        <w:bottom w:val="none" w:sz="0" w:space="0" w:color="auto"/>
        <w:right w:val="none" w:sz="0" w:space="0" w:color="auto"/>
      </w:divBdr>
    </w:div>
    <w:div w:id="966394238">
      <w:bodyDiv w:val="1"/>
      <w:marLeft w:val="0"/>
      <w:marRight w:val="0"/>
      <w:marTop w:val="0"/>
      <w:marBottom w:val="0"/>
      <w:divBdr>
        <w:top w:val="none" w:sz="0" w:space="0" w:color="auto"/>
        <w:left w:val="none" w:sz="0" w:space="0" w:color="auto"/>
        <w:bottom w:val="none" w:sz="0" w:space="0" w:color="auto"/>
        <w:right w:val="none" w:sz="0" w:space="0" w:color="auto"/>
      </w:divBdr>
    </w:div>
    <w:div w:id="967126859">
      <w:bodyDiv w:val="1"/>
      <w:marLeft w:val="0"/>
      <w:marRight w:val="0"/>
      <w:marTop w:val="0"/>
      <w:marBottom w:val="0"/>
      <w:divBdr>
        <w:top w:val="none" w:sz="0" w:space="0" w:color="auto"/>
        <w:left w:val="none" w:sz="0" w:space="0" w:color="auto"/>
        <w:bottom w:val="none" w:sz="0" w:space="0" w:color="auto"/>
        <w:right w:val="none" w:sz="0" w:space="0" w:color="auto"/>
      </w:divBdr>
    </w:div>
    <w:div w:id="967465762">
      <w:bodyDiv w:val="1"/>
      <w:marLeft w:val="0"/>
      <w:marRight w:val="0"/>
      <w:marTop w:val="0"/>
      <w:marBottom w:val="0"/>
      <w:divBdr>
        <w:top w:val="none" w:sz="0" w:space="0" w:color="auto"/>
        <w:left w:val="none" w:sz="0" w:space="0" w:color="auto"/>
        <w:bottom w:val="none" w:sz="0" w:space="0" w:color="auto"/>
        <w:right w:val="none" w:sz="0" w:space="0" w:color="auto"/>
      </w:divBdr>
    </w:div>
    <w:div w:id="970987460">
      <w:bodyDiv w:val="1"/>
      <w:marLeft w:val="0"/>
      <w:marRight w:val="0"/>
      <w:marTop w:val="0"/>
      <w:marBottom w:val="0"/>
      <w:divBdr>
        <w:top w:val="none" w:sz="0" w:space="0" w:color="auto"/>
        <w:left w:val="none" w:sz="0" w:space="0" w:color="auto"/>
        <w:bottom w:val="none" w:sz="0" w:space="0" w:color="auto"/>
        <w:right w:val="none" w:sz="0" w:space="0" w:color="auto"/>
      </w:divBdr>
    </w:div>
    <w:div w:id="972364933">
      <w:bodyDiv w:val="1"/>
      <w:marLeft w:val="0"/>
      <w:marRight w:val="0"/>
      <w:marTop w:val="0"/>
      <w:marBottom w:val="0"/>
      <w:divBdr>
        <w:top w:val="none" w:sz="0" w:space="0" w:color="auto"/>
        <w:left w:val="none" w:sz="0" w:space="0" w:color="auto"/>
        <w:bottom w:val="none" w:sz="0" w:space="0" w:color="auto"/>
        <w:right w:val="none" w:sz="0" w:space="0" w:color="auto"/>
      </w:divBdr>
    </w:div>
    <w:div w:id="976111369">
      <w:bodyDiv w:val="1"/>
      <w:marLeft w:val="0"/>
      <w:marRight w:val="0"/>
      <w:marTop w:val="0"/>
      <w:marBottom w:val="0"/>
      <w:divBdr>
        <w:top w:val="none" w:sz="0" w:space="0" w:color="auto"/>
        <w:left w:val="none" w:sz="0" w:space="0" w:color="auto"/>
        <w:bottom w:val="none" w:sz="0" w:space="0" w:color="auto"/>
        <w:right w:val="none" w:sz="0" w:space="0" w:color="auto"/>
      </w:divBdr>
    </w:div>
    <w:div w:id="995570610">
      <w:bodyDiv w:val="1"/>
      <w:marLeft w:val="0"/>
      <w:marRight w:val="0"/>
      <w:marTop w:val="0"/>
      <w:marBottom w:val="0"/>
      <w:divBdr>
        <w:top w:val="none" w:sz="0" w:space="0" w:color="auto"/>
        <w:left w:val="none" w:sz="0" w:space="0" w:color="auto"/>
        <w:bottom w:val="none" w:sz="0" w:space="0" w:color="auto"/>
        <w:right w:val="none" w:sz="0" w:space="0" w:color="auto"/>
      </w:divBdr>
    </w:div>
    <w:div w:id="1014458222">
      <w:bodyDiv w:val="1"/>
      <w:marLeft w:val="0"/>
      <w:marRight w:val="0"/>
      <w:marTop w:val="0"/>
      <w:marBottom w:val="0"/>
      <w:divBdr>
        <w:top w:val="none" w:sz="0" w:space="0" w:color="auto"/>
        <w:left w:val="none" w:sz="0" w:space="0" w:color="auto"/>
        <w:bottom w:val="none" w:sz="0" w:space="0" w:color="auto"/>
        <w:right w:val="none" w:sz="0" w:space="0" w:color="auto"/>
      </w:divBdr>
    </w:div>
    <w:div w:id="1018434260">
      <w:bodyDiv w:val="1"/>
      <w:marLeft w:val="0"/>
      <w:marRight w:val="0"/>
      <w:marTop w:val="0"/>
      <w:marBottom w:val="0"/>
      <w:divBdr>
        <w:top w:val="none" w:sz="0" w:space="0" w:color="auto"/>
        <w:left w:val="none" w:sz="0" w:space="0" w:color="auto"/>
        <w:bottom w:val="none" w:sz="0" w:space="0" w:color="auto"/>
        <w:right w:val="none" w:sz="0" w:space="0" w:color="auto"/>
      </w:divBdr>
    </w:div>
    <w:div w:id="1019887791">
      <w:bodyDiv w:val="1"/>
      <w:marLeft w:val="0"/>
      <w:marRight w:val="0"/>
      <w:marTop w:val="0"/>
      <w:marBottom w:val="0"/>
      <w:divBdr>
        <w:top w:val="none" w:sz="0" w:space="0" w:color="auto"/>
        <w:left w:val="none" w:sz="0" w:space="0" w:color="auto"/>
        <w:bottom w:val="none" w:sz="0" w:space="0" w:color="auto"/>
        <w:right w:val="none" w:sz="0" w:space="0" w:color="auto"/>
      </w:divBdr>
    </w:div>
    <w:div w:id="1027871951">
      <w:bodyDiv w:val="1"/>
      <w:marLeft w:val="0"/>
      <w:marRight w:val="0"/>
      <w:marTop w:val="0"/>
      <w:marBottom w:val="0"/>
      <w:divBdr>
        <w:top w:val="none" w:sz="0" w:space="0" w:color="auto"/>
        <w:left w:val="none" w:sz="0" w:space="0" w:color="auto"/>
        <w:bottom w:val="none" w:sz="0" w:space="0" w:color="auto"/>
        <w:right w:val="none" w:sz="0" w:space="0" w:color="auto"/>
      </w:divBdr>
    </w:div>
    <w:div w:id="1032074262">
      <w:bodyDiv w:val="1"/>
      <w:marLeft w:val="0"/>
      <w:marRight w:val="0"/>
      <w:marTop w:val="0"/>
      <w:marBottom w:val="0"/>
      <w:divBdr>
        <w:top w:val="none" w:sz="0" w:space="0" w:color="auto"/>
        <w:left w:val="none" w:sz="0" w:space="0" w:color="auto"/>
        <w:bottom w:val="none" w:sz="0" w:space="0" w:color="auto"/>
        <w:right w:val="none" w:sz="0" w:space="0" w:color="auto"/>
      </w:divBdr>
    </w:div>
    <w:div w:id="1046216844">
      <w:bodyDiv w:val="1"/>
      <w:marLeft w:val="0"/>
      <w:marRight w:val="0"/>
      <w:marTop w:val="0"/>
      <w:marBottom w:val="0"/>
      <w:divBdr>
        <w:top w:val="none" w:sz="0" w:space="0" w:color="auto"/>
        <w:left w:val="none" w:sz="0" w:space="0" w:color="auto"/>
        <w:bottom w:val="none" w:sz="0" w:space="0" w:color="auto"/>
        <w:right w:val="none" w:sz="0" w:space="0" w:color="auto"/>
      </w:divBdr>
    </w:div>
    <w:div w:id="1057783529">
      <w:bodyDiv w:val="1"/>
      <w:marLeft w:val="0"/>
      <w:marRight w:val="0"/>
      <w:marTop w:val="0"/>
      <w:marBottom w:val="0"/>
      <w:divBdr>
        <w:top w:val="none" w:sz="0" w:space="0" w:color="auto"/>
        <w:left w:val="none" w:sz="0" w:space="0" w:color="auto"/>
        <w:bottom w:val="none" w:sz="0" w:space="0" w:color="auto"/>
        <w:right w:val="none" w:sz="0" w:space="0" w:color="auto"/>
      </w:divBdr>
    </w:div>
    <w:div w:id="1062558285">
      <w:bodyDiv w:val="1"/>
      <w:marLeft w:val="0"/>
      <w:marRight w:val="0"/>
      <w:marTop w:val="0"/>
      <w:marBottom w:val="0"/>
      <w:divBdr>
        <w:top w:val="none" w:sz="0" w:space="0" w:color="auto"/>
        <w:left w:val="none" w:sz="0" w:space="0" w:color="auto"/>
        <w:bottom w:val="none" w:sz="0" w:space="0" w:color="auto"/>
        <w:right w:val="none" w:sz="0" w:space="0" w:color="auto"/>
      </w:divBdr>
    </w:div>
    <w:div w:id="1066882996">
      <w:bodyDiv w:val="1"/>
      <w:marLeft w:val="0"/>
      <w:marRight w:val="0"/>
      <w:marTop w:val="0"/>
      <w:marBottom w:val="0"/>
      <w:divBdr>
        <w:top w:val="none" w:sz="0" w:space="0" w:color="auto"/>
        <w:left w:val="none" w:sz="0" w:space="0" w:color="auto"/>
        <w:bottom w:val="none" w:sz="0" w:space="0" w:color="auto"/>
        <w:right w:val="none" w:sz="0" w:space="0" w:color="auto"/>
      </w:divBdr>
    </w:div>
    <w:div w:id="1069111349">
      <w:bodyDiv w:val="1"/>
      <w:marLeft w:val="0"/>
      <w:marRight w:val="0"/>
      <w:marTop w:val="0"/>
      <w:marBottom w:val="0"/>
      <w:divBdr>
        <w:top w:val="none" w:sz="0" w:space="0" w:color="auto"/>
        <w:left w:val="none" w:sz="0" w:space="0" w:color="auto"/>
        <w:bottom w:val="none" w:sz="0" w:space="0" w:color="auto"/>
        <w:right w:val="none" w:sz="0" w:space="0" w:color="auto"/>
      </w:divBdr>
    </w:div>
    <w:div w:id="1080057075">
      <w:bodyDiv w:val="1"/>
      <w:marLeft w:val="0"/>
      <w:marRight w:val="0"/>
      <w:marTop w:val="0"/>
      <w:marBottom w:val="0"/>
      <w:divBdr>
        <w:top w:val="none" w:sz="0" w:space="0" w:color="auto"/>
        <w:left w:val="none" w:sz="0" w:space="0" w:color="auto"/>
        <w:bottom w:val="none" w:sz="0" w:space="0" w:color="auto"/>
        <w:right w:val="none" w:sz="0" w:space="0" w:color="auto"/>
      </w:divBdr>
    </w:div>
    <w:div w:id="1083913960">
      <w:bodyDiv w:val="1"/>
      <w:marLeft w:val="0"/>
      <w:marRight w:val="0"/>
      <w:marTop w:val="0"/>
      <w:marBottom w:val="0"/>
      <w:divBdr>
        <w:top w:val="none" w:sz="0" w:space="0" w:color="auto"/>
        <w:left w:val="none" w:sz="0" w:space="0" w:color="auto"/>
        <w:bottom w:val="none" w:sz="0" w:space="0" w:color="auto"/>
        <w:right w:val="none" w:sz="0" w:space="0" w:color="auto"/>
      </w:divBdr>
    </w:div>
    <w:div w:id="1085420733">
      <w:bodyDiv w:val="1"/>
      <w:marLeft w:val="0"/>
      <w:marRight w:val="0"/>
      <w:marTop w:val="0"/>
      <w:marBottom w:val="0"/>
      <w:divBdr>
        <w:top w:val="none" w:sz="0" w:space="0" w:color="auto"/>
        <w:left w:val="none" w:sz="0" w:space="0" w:color="auto"/>
        <w:bottom w:val="none" w:sz="0" w:space="0" w:color="auto"/>
        <w:right w:val="none" w:sz="0" w:space="0" w:color="auto"/>
      </w:divBdr>
    </w:div>
    <w:div w:id="1085497140">
      <w:bodyDiv w:val="1"/>
      <w:marLeft w:val="0"/>
      <w:marRight w:val="0"/>
      <w:marTop w:val="0"/>
      <w:marBottom w:val="0"/>
      <w:divBdr>
        <w:top w:val="none" w:sz="0" w:space="0" w:color="auto"/>
        <w:left w:val="none" w:sz="0" w:space="0" w:color="auto"/>
        <w:bottom w:val="none" w:sz="0" w:space="0" w:color="auto"/>
        <w:right w:val="none" w:sz="0" w:space="0" w:color="auto"/>
      </w:divBdr>
    </w:div>
    <w:div w:id="1087775904">
      <w:bodyDiv w:val="1"/>
      <w:marLeft w:val="0"/>
      <w:marRight w:val="0"/>
      <w:marTop w:val="0"/>
      <w:marBottom w:val="0"/>
      <w:divBdr>
        <w:top w:val="none" w:sz="0" w:space="0" w:color="auto"/>
        <w:left w:val="none" w:sz="0" w:space="0" w:color="auto"/>
        <w:bottom w:val="none" w:sz="0" w:space="0" w:color="auto"/>
        <w:right w:val="none" w:sz="0" w:space="0" w:color="auto"/>
      </w:divBdr>
    </w:div>
    <w:div w:id="1089502646">
      <w:bodyDiv w:val="1"/>
      <w:marLeft w:val="0"/>
      <w:marRight w:val="0"/>
      <w:marTop w:val="0"/>
      <w:marBottom w:val="0"/>
      <w:divBdr>
        <w:top w:val="none" w:sz="0" w:space="0" w:color="auto"/>
        <w:left w:val="none" w:sz="0" w:space="0" w:color="auto"/>
        <w:bottom w:val="none" w:sz="0" w:space="0" w:color="auto"/>
        <w:right w:val="none" w:sz="0" w:space="0" w:color="auto"/>
      </w:divBdr>
    </w:div>
    <w:div w:id="1090389918">
      <w:bodyDiv w:val="1"/>
      <w:marLeft w:val="0"/>
      <w:marRight w:val="0"/>
      <w:marTop w:val="0"/>
      <w:marBottom w:val="0"/>
      <w:divBdr>
        <w:top w:val="none" w:sz="0" w:space="0" w:color="auto"/>
        <w:left w:val="none" w:sz="0" w:space="0" w:color="auto"/>
        <w:bottom w:val="none" w:sz="0" w:space="0" w:color="auto"/>
        <w:right w:val="none" w:sz="0" w:space="0" w:color="auto"/>
      </w:divBdr>
    </w:div>
    <w:div w:id="1107651216">
      <w:bodyDiv w:val="1"/>
      <w:marLeft w:val="0"/>
      <w:marRight w:val="0"/>
      <w:marTop w:val="0"/>
      <w:marBottom w:val="0"/>
      <w:divBdr>
        <w:top w:val="none" w:sz="0" w:space="0" w:color="auto"/>
        <w:left w:val="none" w:sz="0" w:space="0" w:color="auto"/>
        <w:bottom w:val="none" w:sz="0" w:space="0" w:color="auto"/>
        <w:right w:val="none" w:sz="0" w:space="0" w:color="auto"/>
      </w:divBdr>
    </w:div>
    <w:div w:id="1122070450">
      <w:bodyDiv w:val="1"/>
      <w:marLeft w:val="0"/>
      <w:marRight w:val="0"/>
      <w:marTop w:val="0"/>
      <w:marBottom w:val="0"/>
      <w:divBdr>
        <w:top w:val="none" w:sz="0" w:space="0" w:color="auto"/>
        <w:left w:val="none" w:sz="0" w:space="0" w:color="auto"/>
        <w:bottom w:val="none" w:sz="0" w:space="0" w:color="auto"/>
        <w:right w:val="none" w:sz="0" w:space="0" w:color="auto"/>
      </w:divBdr>
    </w:div>
    <w:div w:id="1127695559">
      <w:bodyDiv w:val="1"/>
      <w:marLeft w:val="0"/>
      <w:marRight w:val="0"/>
      <w:marTop w:val="0"/>
      <w:marBottom w:val="0"/>
      <w:divBdr>
        <w:top w:val="none" w:sz="0" w:space="0" w:color="auto"/>
        <w:left w:val="none" w:sz="0" w:space="0" w:color="auto"/>
        <w:bottom w:val="none" w:sz="0" w:space="0" w:color="auto"/>
        <w:right w:val="none" w:sz="0" w:space="0" w:color="auto"/>
      </w:divBdr>
    </w:div>
    <w:div w:id="1138491616">
      <w:bodyDiv w:val="1"/>
      <w:marLeft w:val="0"/>
      <w:marRight w:val="0"/>
      <w:marTop w:val="0"/>
      <w:marBottom w:val="0"/>
      <w:divBdr>
        <w:top w:val="none" w:sz="0" w:space="0" w:color="auto"/>
        <w:left w:val="none" w:sz="0" w:space="0" w:color="auto"/>
        <w:bottom w:val="none" w:sz="0" w:space="0" w:color="auto"/>
        <w:right w:val="none" w:sz="0" w:space="0" w:color="auto"/>
      </w:divBdr>
    </w:div>
    <w:div w:id="1144665475">
      <w:bodyDiv w:val="1"/>
      <w:marLeft w:val="0"/>
      <w:marRight w:val="0"/>
      <w:marTop w:val="0"/>
      <w:marBottom w:val="0"/>
      <w:divBdr>
        <w:top w:val="none" w:sz="0" w:space="0" w:color="auto"/>
        <w:left w:val="none" w:sz="0" w:space="0" w:color="auto"/>
        <w:bottom w:val="none" w:sz="0" w:space="0" w:color="auto"/>
        <w:right w:val="none" w:sz="0" w:space="0" w:color="auto"/>
      </w:divBdr>
    </w:div>
    <w:div w:id="1156997942">
      <w:marLeft w:val="0"/>
      <w:marRight w:val="0"/>
      <w:marTop w:val="0"/>
      <w:marBottom w:val="0"/>
      <w:divBdr>
        <w:top w:val="none" w:sz="0" w:space="0" w:color="auto"/>
        <w:left w:val="none" w:sz="0" w:space="0" w:color="auto"/>
        <w:bottom w:val="none" w:sz="0" w:space="0" w:color="auto"/>
        <w:right w:val="none" w:sz="0" w:space="0" w:color="auto"/>
      </w:divBdr>
    </w:div>
    <w:div w:id="1163476117">
      <w:bodyDiv w:val="1"/>
      <w:marLeft w:val="0"/>
      <w:marRight w:val="0"/>
      <w:marTop w:val="0"/>
      <w:marBottom w:val="0"/>
      <w:divBdr>
        <w:top w:val="none" w:sz="0" w:space="0" w:color="auto"/>
        <w:left w:val="none" w:sz="0" w:space="0" w:color="auto"/>
        <w:bottom w:val="none" w:sz="0" w:space="0" w:color="auto"/>
        <w:right w:val="none" w:sz="0" w:space="0" w:color="auto"/>
      </w:divBdr>
    </w:div>
    <w:div w:id="1187914558">
      <w:bodyDiv w:val="1"/>
      <w:marLeft w:val="0"/>
      <w:marRight w:val="0"/>
      <w:marTop w:val="0"/>
      <w:marBottom w:val="0"/>
      <w:divBdr>
        <w:top w:val="none" w:sz="0" w:space="0" w:color="auto"/>
        <w:left w:val="none" w:sz="0" w:space="0" w:color="auto"/>
        <w:bottom w:val="none" w:sz="0" w:space="0" w:color="auto"/>
        <w:right w:val="none" w:sz="0" w:space="0" w:color="auto"/>
      </w:divBdr>
    </w:div>
    <w:div w:id="1195539086">
      <w:bodyDiv w:val="1"/>
      <w:marLeft w:val="0"/>
      <w:marRight w:val="0"/>
      <w:marTop w:val="0"/>
      <w:marBottom w:val="0"/>
      <w:divBdr>
        <w:top w:val="none" w:sz="0" w:space="0" w:color="auto"/>
        <w:left w:val="none" w:sz="0" w:space="0" w:color="auto"/>
        <w:bottom w:val="none" w:sz="0" w:space="0" w:color="auto"/>
        <w:right w:val="none" w:sz="0" w:space="0" w:color="auto"/>
      </w:divBdr>
    </w:div>
    <w:div w:id="1196306906">
      <w:bodyDiv w:val="1"/>
      <w:marLeft w:val="0"/>
      <w:marRight w:val="0"/>
      <w:marTop w:val="0"/>
      <w:marBottom w:val="0"/>
      <w:divBdr>
        <w:top w:val="none" w:sz="0" w:space="0" w:color="auto"/>
        <w:left w:val="none" w:sz="0" w:space="0" w:color="auto"/>
        <w:bottom w:val="none" w:sz="0" w:space="0" w:color="auto"/>
        <w:right w:val="none" w:sz="0" w:space="0" w:color="auto"/>
      </w:divBdr>
    </w:div>
    <w:div w:id="1210800857">
      <w:bodyDiv w:val="1"/>
      <w:marLeft w:val="0"/>
      <w:marRight w:val="0"/>
      <w:marTop w:val="0"/>
      <w:marBottom w:val="0"/>
      <w:divBdr>
        <w:top w:val="none" w:sz="0" w:space="0" w:color="auto"/>
        <w:left w:val="none" w:sz="0" w:space="0" w:color="auto"/>
        <w:bottom w:val="none" w:sz="0" w:space="0" w:color="auto"/>
        <w:right w:val="none" w:sz="0" w:space="0" w:color="auto"/>
      </w:divBdr>
    </w:div>
    <w:div w:id="1222908341">
      <w:bodyDiv w:val="1"/>
      <w:marLeft w:val="0"/>
      <w:marRight w:val="0"/>
      <w:marTop w:val="0"/>
      <w:marBottom w:val="0"/>
      <w:divBdr>
        <w:top w:val="none" w:sz="0" w:space="0" w:color="auto"/>
        <w:left w:val="none" w:sz="0" w:space="0" w:color="auto"/>
        <w:bottom w:val="none" w:sz="0" w:space="0" w:color="auto"/>
        <w:right w:val="none" w:sz="0" w:space="0" w:color="auto"/>
      </w:divBdr>
    </w:div>
    <w:div w:id="1227912105">
      <w:bodyDiv w:val="1"/>
      <w:marLeft w:val="0"/>
      <w:marRight w:val="0"/>
      <w:marTop w:val="0"/>
      <w:marBottom w:val="0"/>
      <w:divBdr>
        <w:top w:val="none" w:sz="0" w:space="0" w:color="auto"/>
        <w:left w:val="none" w:sz="0" w:space="0" w:color="auto"/>
        <w:bottom w:val="none" w:sz="0" w:space="0" w:color="auto"/>
        <w:right w:val="none" w:sz="0" w:space="0" w:color="auto"/>
      </w:divBdr>
    </w:div>
    <w:div w:id="1231118654">
      <w:bodyDiv w:val="1"/>
      <w:marLeft w:val="0"/>
      <w:marRight w:val="0"/>
      <w:marTop w:val="0"/>
      <w:marBottom w:val="0"/>
      <w:divBdr>
        <w:top w:val="none" w:sz="0" w:space="0" w:color="auto"/>
        <w:left w:val="none" w:sz="0" w:space="0" w:color="auto"/>
        <w:bottom w:val="none" w:sz="0" w:space="0" w:color="auto"/>
        <w:right w:val="none" w:sz="0" w:space="0" w:color="auto"/>
      </w:divBdr>
    </w:div>
    <w:div w:id="1233081124">
      <w:bodyDiv w:val="1"/>
      <w:marLeft w:val="0"/>
      <w:marRight w:val="0"/>
      <w:marTop w:val="0"/>
      <w:marBottom w:val="0"/>
      <w:divBdr>
        <w:top w:val="none" w:sz="0" w:space="0" w:color="auto"/>
        <w:left w:val="none" w:sz="0" w:space="0" w:color="auto"/>
        <w:bottom w:val="none" w:sz="0" w:space="0" w:color="auto"/>
        <w:right w:val="none" w:sz="0" w:space="0" w:color="auto"/>
      </w:divBdr>
    </w:div>
    <w:div w:id="1253322770">
      <w:bodyDiv w:val="1"/>
      <w:marLeft w:val="0"/>
      <w:marRight w:val="0"/>
      <w:marTop w:val="0"/>
      <w:marBottom w:val="0"/>
      <w:divBdr>
        <w:top w:val="none" w:sz="0" w:space="0" w:color="auto"/>
        <w:left w:val="none" w:sz="0" w:space="0" w:color="auto"/>
        <w:bottom w:val="none" w:sz="0" w:space="0" w:color="auto"/>
        <w:right w:val="none" w:sz="0" w:space="0" w:color="auto"/>
      </w:divBdr>
    </w:div>
    <w:div w:id="1255480215">
      <w:bodyDiv w:val="1"/>
      <w:marLeft w:val="0"/>
      <w:marRight w:val="0"/>
      <w:marTop w:val="0"/>
      <w:marBottom w:val="0"/>
      <w:divBdr>
        <w:top w:val="none" w:sz="0" w:space="0" w:color="auto"/>
        <w:left w:val="none" w:sz="0" w:space="0" w:color="auto"/>
        <w:bottom w:val="none" w:sz="0" w:space="0" w:color="auto"/>
        <w:right w:val="none" w:sz="0" w:space="0" w:color="auto"/>
      </w:divBdr>
    </w:div>
    <w:div w:id="1267930049">
      <w:bodyDiv w:val="1"/>
      <w:marLeft w:val="0"/>
      <w:marRight w:val="0"/>
      <w:marTop w:val="0"/>
      <w:marBottom w:val="0"/>
      <w:divBdr>
        <w:top w:val="none" w:sz="0" w:space="0" w:color="auto"/>
        <w:left w:val="none" w:sz="0" w:space="0" w:color="auto"/>
        <w:bottom w:val="none" w:sz="0" w:space="0" w:color="auto"/>
        <w:right w:val="none" w:sz="0" w:space="0" w:color="auto"/>
      </w:divBdr>
    </w:div>
    <w:div w:id="1272977755">
      <w:bodyDiv w:val="1"/>
      <w:marLeft w:val="0"/>
      <w:marRight w:val="0"/>
      <w:marTop w:val="0"/>
      <w:marBottom w:val="0"/>
      <w:divBdr>
        <w:top w:val="none" w:sz="0" w:space="0" w:color="auto"/>
        <w:left w:val="none" w:sz="0" w:space="0" w:color="auto"/>
        <w:bottom w:val="none" w:sz="0" w:space="0" w:color="auto"/>
        <w:right w:val="none" w:sz="0" w:space="0" w:color="auto"/>
      </w:divBdr>
    </w:div>
    <w:div w:id="1277104353">
      <w:bodyDiv w:val="1"/>
      <w:marLeft w:val="0"/>
      <w:marRight w:val="0"/>
      <w:marTop w:val="0"/>
      <w:marBottom w:val="0"/>
      <w:divBdr>
        <w:top w:val="none" w:sz="0" w:space="0" w:color="auto"/>
        <w:left w:val="none" w:sz="0" w:space="0" w:color="auto"/>
        <w:bottom w:val="none" w:sz="0" w:space="0" w:color="auto"/>
        <w:right w:val="none" w:sz="0" w:space="0" w:color="auto"/>
      </w:divBdr>
    </w:div>
    <w:div w:id="1284773483">
      <w:bodyDiv w:val="1"/>
      <w:marLeft w:val="0"/>
      <w:marRight w:val="0"/>
      <w:marTop w:val="0"/>
      <w:marBottom w:val="0"/>
      <w:divBdr>
        <w:top w:val="none" w:sz="0" w:space="0" w:color="auto"/>
        <w:left w:val="none" w:sz="0" w:space="0" w:color="auto"/>
        <w:bottom w:val="none" w:sz="0" w:space="0" w:color="auto"/>
        <w:right w:val="none" w:sz="0" w:space="0" w:color="auto"/>
      </w:divBdr>
    </w:div>
    <w:div w:id="1295064012">
      <w:bodyDiv w:val="1"/>
      <w:marLeft w:val="0"/>
      <w:marRight w:val="0"/>
      <w:marTop w:val="0"/>
      <w:marBottom w:val="0"/>
      <w:divBdr>
        <w:top w:val="none" w:sz="0" w:space="0" w:color="auto"/>
        <w:left w:val="none" w:sz="0" w:space="0" w:color="auto"/>
        <w:bottom w:val="none" w:sz="0" w:space="0" w:color="auto"/>
        <w:right w:val="none" w:sz="0" w:space="0" w:color="auto"/>
      </w:divBdr>
    </w:div>
    <w:div w:id="1297565832">
      <w:bodyDiv w:val="1"/>
      <w:marLeft w:val="0"/>
      <w:marRight w:val="0"/>
      <w:marTop w:val="0"/>
      <w:marBottom w:val="0"/>
      <w:divBdr>
        <w:top w:val="none" w:sz="0" w:space="0" w:color="auto"/>
        <w:left w:val="none" w:sz="0" w:space="0" w:color="auto"/>
        <w:bottom w:val="none" w:sz="0" w:space="0" w:color="auto"/>
        <w:right w:val="none" w:sz="0" w:space="0" w:color="auto"/>
      </w:divBdr>
    </w:div>
    <w:div w:id="1305231056">
      <w:bodyDiv w:val="1"/>
      <w:marLeft w:val="0"/>
      <w:marRight w:val="0"/>
      <w:marTop w:val="0"/>
      <w:marBottom w:val="0"/>
      <w:divBdr>
        <w:top w:val="none" w:sz="0" w:space="0" w:color="auto"/>
        <w:left w:val="none" w:sz="0" w:space="0" w:color="auto"/>
        <w:bottom w:val="none" w:sz="0" w:space="0" w:color="auto"/>
        <w:right w:val="none" w:sz="0" w:space="0" w:color="auto"/>
      </w:divBdr>
    </w:div>
    <w:div w:id="1305309934">
      <w:bodyDiv w:val="1"/>
      <w:marLeft w:val="0"/>
      <w:marRight w:val="0"/>
      <w:marTop w:val="0"/>
      <w:marBottom w:val="0"/>
      <w:divBdr>
        <w:top w:val="none" w:sz="0" w:space="0" w:color="auto"/>
        <w:left w:val="none" w:sz="0" w:space="0" w:color="auto"/>
        <w:bottom w:val="none" w:sz="0" w:space="0" w:color="auto"/>
        <w:right w:val="none" w:sz="0" w:space="0" w:color="auto"/>
      </w:divBdr>
    </w:div>
    <w:div w:id="1312637540">
      <w:bodyDiv w:val="1"/>
      <w:marLeft w:val="0"/>
      <w:marRight w:val="0"/>
      <w:marTop w:val="0"/>
      <w:marBottom w:val="0"/>
      <w:divBdr>
        <w:top w:val="none" w:sz="0" w:space="0" w:color="auto"/>
        <w:left w:val="none" w:sz="0" w:space="0" w:color="auto"/>
        <w:bottom w:val="none" w:sz="0" w:space="0" w:color="auto"/>
        <w:right w:val="none" w:sz="0" w:space="0" w:color="auto"/>
      </w:divBdr>
    </w:div>
    <w:div w:id="1323849669">
      <w:bodyDiv w:val="1"/>
      <w:marLeft w:val="0"/>
      <w:marRight w:val="0"/>
      <w:marTop w:val="0"/>
      <w:marBottom w:val="0"/>
      <w:divBdr>
        <w:top w:val="none" w:sz="0" w:space="0" w:color="auto"/>
        <w:left w:val="none" w:sz="0" w:space="0" w:color="auto"/>
        <w:bottom w:val="none" w:sz="0" w:space="0" w:color="auto"/>
        <w:right w:val="none" w:sz="0" w:space="0" w:color="auto"/>
      </w:divBdr>
    </w:div>
    <w:div w:id="1327586846">
      <w:bodyDiv w:val="1"/>
      <w:marLeft w:val="0"/>
      <w:marRight w:val="0"/>
      <w:marTop w:val="0"/>
      <w:marBottom w:val="0"/>
      <w:divBdr>
        <w:top w:val="none" w:sz="0" w:space="0" w:color="auto"/>
        <w:left w:val="none" w:sz="0" w:space="0" w:color="auto"/>
        <w:bottom w:val="none" w:sz="0" w:space="0" w:color="auto"/>
        <w:right w:val="none" w:sz="0" w:space="0" w:color="auto"/>
      </w:divBdr>
    </w:div>
    <w:div w:id="1327979087">
      <w:bodyDiv w:val="1"/>
      <w:marLeft w:val="0"/>
      <w:marRight w:val="0"/>
      <w:marTop w:val="0"/>
      <w:marBottom w:val="0"/>
      <w:divBdr>
        <w:top w:val="none" w:sz="0" w:space="0" w:color="auto"/>
        <w:left w:val="none" w:sz="0" w:space="0" w:color="auto"/>
        <w:bottom w:val="none" w:sz="0" w:space="0" w:color="auto"/>
        <w:right w:val="none" w:sz="0" w:space="0" w:color="auto"/>
      </w:divBdr>
    </w:div>
    <w:div w:id="1334263429">
      <w:bodyDiv w:val="1"/>
      <w:marLeft w:val="0"/>
      <w:marRight w:val="0"/>
      <w:marTop w:val="0"/>
      <w:marBottom w:val="0"/>
      <w:divBdr>
        <w:top w:val="none" w:sz="0" w:space="0" w:color="auto"/>
        <w:left w:val="none" w:sz="0" w:space="0" w:color="auto"/>
        <w:bottom w:val="none" w:sz="0" w:space="0" w:color="auto"/>
        <w:right w:val="none" w:sz="0" w:space="0" w:color="auto"/>
      </w:divBdr>
    </w:div>
    <w:div w:id="1338464954">
      <w:bodyDiv w:val="1"/>
      <w:marLeft w:val="0"/>
      <w:marRight w:val="0"/>
      <w:marTop w:val="0"/>
      <w:marBottom w:val="0"/>
      <w:divBdr>
        <w:top w:val="none" w:sz="0" w:space="0" w:color="auto"/>
        <w:left w:val="none" w:sz="0" w:space="0" w:color="auto"/>
        <w:bottom w:val="none" w:sz="0" w:space="0" w:color="auto"/>
        <w:right w:val="none" w:sz="0" w:space="0" w:color="auto"/>
      </w:divBdr>
    </w:div>
    <w:div w:id="1364164266">
      <w:bodyDiv w:val="1"/>
      <w:marLeft w:val="0"/>
      <w:marRight w:val="0"/>
      <w:marTop w:val="0"/>
      <w:marBottom w:val="0"/>
      <w:divBdr>
        <w:top w:val="none" w:sz="0" w:space="0" w:color="auto"/>
        <w:left w:val="none" w:sz="0" w:space="0" w:color="auto"/>
        <w:bottom w:val="none" w:sz="0" w:space="0" w:color="auto"/>
        <w:right w:val="none" w:sz="0" w:space="0" w:color="auto"/>
      </w:divBdr>
    </w:div>
    <w:div w:id="1393583740">
      <w:bodyDiv w:val="1"/>
      <w:marLeft w:val="0"/>
      <w:marRight w:val="0"/>
      <w:marTop w:val="0"/>
      <w:marBottom w:val="0"/>
      <w:divBdr>
        <w:top w:val="none" w:sz="0" w:space="0" w:color="auto"/>
        <w:left w:val="none" w:sz="0" w:space="0" w:color="auto"/>
        <w:bottom w:val="none" w:sz="0" w:space="0" w:color="auto"/>
        <w:right w:val="none" w:sz="0" w:space="0" w:color="auto"/>
      </w:divBdr>
    </w:div>
    <w:div w:id="1398015557">
      <w:bodyDiv w:val="1"/>
      <w:marLeft w:val="0"/>
      <w:marRight w:val="0"/>
      <w:marTop w:val="0"/>
      <w:marBottom w:val="0"/>
      <w:divBdr>
        <w:top w:val="none" w:sz="0" w:space="0" w:color="auto"/>
        <w:left w:val="none" w:sz="0" w:space="0" w:color="auto"/>
        <w:bottom w:val="none" w:sz="0" w:space="0" w:color="auto"/>
        <w:right w:val="none" w:sz="0" w:space="0" w:color="auto"/>
      </w:divBdr>
    </w:div>
    <w:div w:id="1400590534">
      <w:bodyDiv w:val="1"/>
      <w:marLeft w:val="0"/>
      <w:marRight w:val="0"/>
      <w:marTop w:val="0"/>
      <w:marBottom w:val="0"/>
      <w:divBdr>
        <w:top w:val="none" w:sz="0" w:space="0" w:color="auto"/>
        <w:left w:val="none" w:sz="0" w:space="0" w:color="auto"/>
        <w:bottom w:val="none" w:sz="0" w:space="0" w:color="auto"/>
        <w:right w:val="none" w:sz="0" w:space="0" w:color="auto"/>
      </w:divBdr>
    </w:div>
    <w:div w:id="1402410154">
      <w:bodyDiv w:val="1"/>
      <w:marLeft w:val="0"/>
      <w:marRight w:val="0"/>
      <w:marTop w:val="0"/>
      <w:marBottom w:val="0"/>
      <w:divBdr>
        <w:top w:val="none" w:sz="0" w:space="0" w:color="auto"/>
        <w:left w:val="none" w:sz="0" w:space="0" w:color="auto"/>
        <w:bottom w:val="none" w:sz="0" w:space="0" w:color="auto"/>
        <w:right w:val="none" w:sz="0" w:space="0" w:color="auto"/>
      </w:divBdr>
    </w:div>
    <w:div w:id="1411343561">
      <w:bodyDiv w:val="1"/>
      <w:marLeft w:val="0"/>
      <w:marRight w:val="0"/>
      <w:marTop w:val="0"/>
      <w:marBottom w:val="0"/>
      <w:divBdr>
        <w:top w:val="none" w:sz="0" w:space="0" w:color="auto"/>
        <w:left w:val="none" w:sz="0" w:space="0" w:color="auto"/>
        <w:bottom w:val="none" w:sz="0" w:space="0" w:color="auto"/>
        <w:right w:val="none" w:sz="0" w:space="0" w:color="auto"/>
      </w:divBdr>
    </w:div>
    <w:div w:id="1412003048">
      <w:bodyDiv w:val="1"/>
      <w:marLeft w:val="0"/>
      <w:marRight w:val="0"/>
      <w:marTop w:val="0"/>
      <w:marBottom w:val="0"/>
      <w:divBdr>
        <w:top w:val="none" w:sz="0" w:space="0" w:color="auto"/>
        <w:left w:val="none" w:sz="0" w:space="0" w:color="auto"/>
        <w:bottom w:val="none" w:sz="0" w:space="0" w:color="auto"/>
        <w:right w:val="none" w:sz="0" w:space="0" w:color="auto"/>
      </w:divBdr>
    </w:div>
    <w:div w:id="1413501634">
      <w:bodyDiv w:val="1"/>
      <w:marLeft w:val="0"/>
      <w:marRight w:val="0"/>
      <w:marTop w:val="0"/>
      <w:marBottom w:val="0"/>
      <w:divBdr>
        <w:top w:val="none" w:sz="0" w:space="0" w:color="auto"/>
        <w:left w:val="none" w:sz="0" w:space="0" w:color="auto"/>
        <w:bottom w:val="none" w:sz="0" w:space="0" w:color="auto"/>
        <w:right w:val="none" w:sz="0" w:space="0" w:color="auto"/>
      </w:divBdr>
    </w:div>
    <w:div w:id="1413887664">
      <w:bodyDiv w:val="1"/>
      <w:marLeft w:val="0"/>
      <w:marRight w:val="0"/>
      <w:marTop w:val="0"/>
      <w:marBottom w:val="0"/>
      <w:divBdr>
        <w:top w:val="none" w:sz="0" w:space="0" w:color="auto"/>
        <w:left w:val="none" w:sz="0" w:space="0" w:color="auto"/>
        <w:bottom w:val="none" w:sz="0" w:space="0" w:color="auto"/>
        <w:right w:val="none" w:sz="0" w:space="0" w:color="auto"/>
      </w:divBdr>
    </w:div>
    <w:div w:id="1418557161">
      <w:bodyDiv w:val="1"/>
      <w:marLeft w:val="0"/>
      <w:marRight w:val="0"/>
      <w:marTop w:val="0"/>
      <w:marBottom w:val="0"/>
      <w:divBdr>
        <w:top w:val="none" w:sz="0" w:space="0" w:color="auto"/>
        <w:left w:val="none" w:sz="0" w:space="0" w:color="auto"/>
        <w:bottom w:val="none" w:sz="0" w:space="0" w:color="auto"/>
        <w:right w:val="none" w:sz="0" w:space="0" w:color="auto"/>
      </w:divBdr>
    </w:div>
    <w:div w:id="1419257049">
      <w:bodyDiv w:val="1"/>
      <w:marLeft w:val="0"/>
      <w:marRight w:val="0"/>
      <w:marTop w:val="0"/>
      <w:marBottom w:val="0"/>
      <w:divBdr>
        <w:top w:val="none" w:sz="0" w:space="0" w:color="auto"/>
        <w:left w:val="none" w:sz="0" w:space="0" w:color="auto"/>
        <w:bottom w:val="none" w:sz="0" w:space="0" w:color="auto"/>
        <w:right w:val="none" w:sz="0" w:space="0" w:color="auto"/>
      </w:divBdr>
    </w:div>
    <w:div w:id="1422725914">
      <w:bodyDiv w:val="1"/>
      <w:marLeft w:val="0"/>
      <w:marRight w:val="0"/>
      <w:marTop w:val="0"/>
      <w:marBottom w:val="0"/>
      <w:divBdr>
        <w:top w:val="none" w:sz="0" w:space="0" w:color="auto"/>
        <w:left w:val="none" w:sz="0" w:space="0" w:color="auto"/>
        <w:bottom w:val="none" w:sz="0" w:space="0" w:color="auto"/>
        <w:right w:val="none" w:sz="0" w:space="0" w:color="auto"/>
      </w:divBdr>
    </w:div>
    <w:div w:id="1423456575">
      <w:bodyDiv w:val="1"/>
      <w:marLeft w:val="0"/>
      <w:marRight w:val="0"/>
      <w:marTop w:val="0"/>
      <w:marBottom w:val="0"/>
      <w:divBdr>
        <w:top w:val="none" w:sz="0" w:space="0" w:color="auto"/>
        <w:left w:val="none" w:sz="0" w:space="0" w:color="auto"/>
        <w:bottom w:val="none" w:sz="0" w:space="0" w:color="auto"/>
        <w:right w:val="none" w:sz="0" w:space="0" w:color="auto"/>
      </w:divBdr>
    </w:div>
    <w:div w:id="1427380102">
      <w:bodyDiv w:val="1"/>
      <w:marLeft w:val="0"/>
      <w:marRight w:val="0"/>
      <w:marTop w:val="0"/>
      <w:marBottom w:val="0"/>
      <w:divBdr>
        <w:top w:val="none" w:sz="0" w:space="0" w:color="auto"/>
        <w:left w:val="none" w:sz="0" w:space="0" w:color="auto"/>
        <w:bottom w:val="none" w:sz="0" w:space="0" w:color="auto"/>
        <w:right w:val="none" w:sz="0" w:space="0" w:color="auto"/>
      </w:divBdr>
    </w:div>
    <w:div w:id="1427771976">
      <w:bodyDiv w:val="1"/>
      <w:marLeft w:val="0"/>
      <w:marRight w:val="0"/>
      <w:marTop w:val="0"/>
      <w:marBottom w:val="0"/>
      <w:divBdr>
        <w:top w:val="none" w:sz="0" w:space="0" w:color="auto"/>
        <w:left w:val="none" w:sz="0" w:space="0" w:color="auto"/>
        <w:bottom w:val="none" w:sz="0" w:space="0" w:color="auto"/>
        <w:right w:val="none" w:sz="0" w:space="0" w:color="auto"/>
      </w:divBdr>
    </w:div>
    <w:div w:id="1439792271">
      <w:bodyDiv w:val="1"/>
      <w:marLeft w:val="0"/>
      <w:marRight w:val="0"/>
      <w:marTop w:val="0"/>
      <w:marBottom w:val="0"/>
      <w:divBdr>
        <w:top w:val="none" w:sz="0" w:space="0" w:color="auto"/>
        <w:left w:val="none" w:sz="0" w:space="0" w:color="auto"/>
        <w:bottom w:val="none" w:sz="0" w:space="0" w:color="auto"/>
        <w:right w:val="none" w:sz="0" w:space="0" w:color="auto"/>
      </w:divBdr>
    </w:div>
    <w:div w:id="1440178361">
      <w:bodyDiv w:val="1"/>
      <w:marLeft w:val="0"/>
      <w:marRight w:val="0"/>
      <w:marTop w:val="0"/>
      <w:marBottom w:val="0"/>
      <w:divBdr>
        <w:top w:val="none" w:sz="0" w:space="0" w:color="auto"/>
        <w:left w:val="none" w:sz="0" w:space="0" w:color="auto"/>
        <w:bottom w:val="none" w:sz="0" w:space="0" w:color="auto"/>
        <w:right w:val="none" w:sz="0" w:space="0" w:color="auto"/>
      </w:divBdr>
    </w:div>
    <w:div w:id="1441682046">
      <w:bodyDiv w:val="1"/>
      <w:marLeft w:val="0"/>
      <w:marRight w:val="0"/>
      <w:marTop w:val="0"/>
      <w:marBottom w:val="0"/>
      <w:divBdr>
        <w:top w:val="none" w:sz="0" w:space="0" w:color="auto"/>
        <w:left w:val="none" w:sz="0" w:space="0" w:color="auto"/>
        <w:bottom w:val="none" w:sz="0" w:space="0" w:color="auto"/>
        <w:right w:val="none" w:sz="0" w:space="0" w:color="auto"/>
      </w:divBdr>
    </w:div>
    <w:div w:id="1442338767">
      <w:bodyDiv w:val="1"/>
      <w:marLeft w:val="0"/>
      <w:marRight w:val="0"/>
      <w:marTop w:val="0"/>
      <w:marBottom w:val="0"/>
      <w:divBdr>
        <w:top w:val="none" w:sz="0" w:space="0" w:color="auto"/>
        <w:left w:val="none" w:sz="0" w:space="0" w:color="auto"/>
        <w:bottom w:val="none" w:sz="0" w:space="0" w:color="auto"/>
        <w:right w:val="none" w:sz="0" w:space="0" w:color="auto"/>
      </w:divBdr>
    </w:div>
    <w:div w:id="1449472524">
      <w:bodyDiv w:val="1"/>
      <w:marLeft w:val="0"/>
      <w:marRight w:val="0"/>
      <w:marTop w:val="0"/>
      <w:marBottom w:val="0"/>
      <w:divBdr>
        <w:top w:val="none" w:sz="0" w:space="0" w:color="auto"/>
        <w:left w:val="none" w:sz="0" w:space="0" w:color="auto"/>
        <w:bottom w:val="none" w:sz="0" w:space="0" w:color="auto"/>
        <w:right w:val="none" w:sz="0" w:space="0" w:color="auto"/>
      </w:divBdr>
    </w:div>
    <w:div w:id="1451120036">
      <w:bodyDiv w:val="1"/>
      <w:marLeft w:val="0"/>
      <w:marRight w:val="0"/>
      <w:marTop w:val="0"/>
      <w:marBottom w:val="0"/>
      <w:divBdr>
        <w:top w:val="none" w:sz="0" w:space="0" w:color="auto"/>
        <w:left w:val="none" w:sz="0" w:space="0" w:color="auto"/>
        <w:bottom w:val="none" w:sz="0" w:space="0" w:color="auto"/>
        <w:right w:val="none" w:sz="0" w:space="0" w:color="auto"/>
      </w:divBdr>
    </w:div>
    <w:div w:id="1452674476">
      <w:bodyDiv w:val="1"/>
      <w:marLeft w:val="0"/>
      <w:marRight w:val="0"/>
      <w:marTop w:val="0"/>
      <w:marBottom w:val="0"/>
      <w:divBdr>
        <w:top w:val="none" w:sz="0" w:space="0" w:color="auto"/>
        <w:left w:val="none" w:sz="0" w:space="0" w:color="auto"/>
        <w:bottom w:val="none" w:sz="0" w:space="0" w:color="auto"/>
        <w:right w:val="none" w:sz="0" w:space="0" w:color="auto"/>
      </w:divBdr>
    </w:div>
    <w:div w:id="1453130653">
      <w:bodyDiv w:val="1"/>
      <w:marLeft w:val="0"/>
      <w:marRight w:val="0"/>
      <w:marTop w:val="0"/>
      <w:marBottom w:val="0"/>
      <w:divBdr>
        <w:top w:val="none" w:sz="0" w:space="0" w:color="auto"/>
        <w:left w:val="none" w:sz="0" w:space="0" w:color="auto"/>
        <w:bottom w:val="none" w:sz="0" w:space="0" w:color="auto"/>
        <w:right w:val="none" w:sz="0" w:space="0" w:color="auto"/>
      </w:divBdr>
    </w:div>
    <w:div w:id="1454205406">
      <w:bodyDiv w:val="1"/>
      <w:marLeft w:val="0"/>
      <w:marRight w:val="0"/>
      <w:marTop w:val="0"/>
      <w:marBottom w:val="0"/>
      <w:divBdr>
        <w:top w:val="none" w:sz="0" w:space="0" w:color="auto"/>
        <w:left w:val="none" w:sz="0" w:space="0" w:color="auto"/>
        <w:bottom w:val="none" w:sz="0" w:space="0" w:color="auto"/>
        <w:right w:val="none" w:sz="0" w:space="0" w:color="auto"/>
      </w:divBdr>
    </w:div>
    <w:div w:id="1457483269">
      <w:bodyDiv w:val="1"/>
      <w:marLeft w:val="0"/>
      <w:marRight w:val="0"/>
      <w:marTop w:val="0"/>
      <w:marBottom w:val="0"/>
      <w:divBdr>
        <w:top w:val="none" w:sz="0" w:space="0" w:color="auto"/>
        <w:left w:val="none" w:sz="0" w:space="0" w:color="auto"/>
        <w:bottom w:val="none" w:sz="0" w:space="0" w:color="auto"/>
        <w:right w:val="none" w:sz="0" w:space="0" w:color="auto"/>
      </w:divBdr>
    </w:div>
    <w:div w:id="1470702621">
      <w:marLeft w:val="0"/>
      <w:marRight w:val="0"/>
      <w:marTop w:val="0"/>
      <w:marBottom w:val="0"/>
      <w:divBdr>
        <w:top w:val="none" w:sz="0" w:space="0" w:color="auto"/>
        <w:left w:val="none" w:sz="0" w:space="0" w:color="auto"/>
        <w:bottom w:val="none" w:sz="0" w:space="0" w:color="auto"/>
        <w:right w:val="none" w:sz="0" w:space="0" w:color="auto"/>
      </w:divBdr>
    </w:div>
    <w:div w:id="1471823950">
      <w:bodyDiv w:val="1"/>
      <w:marLeft w:val="0"/>
      <w:marRight w:val="0"/>
      <w:marTop w:val="0"/>
      <w:marBottom w:val="0"/>
      <w:divBdr>
        <w:top w:val="none" w:sz="0" w:space="0" w:color="auto"/>
        <w:left w:val="none" w:sz="0" w:space="0" w:color="auto"/>
        <w:bottom w:val="none" w:sz="0" w:space="0" w:color="auto"/>
        <w:right w:val="none" w:sz="0" w:space="0" w:color="auto"/>
      </w:divBdr>
    </w:div>
    <w:div w:id="1479147724">
      <w:bodyDiv w:val="1"/>
      <w:marLeft w:val="0"/>
      <w:marRight w:val="0"/>
      <w:marTop w:val="0"/>
      <w:marBottom w:val="0"/>
      <w:divBdr>
        <w:top w:val="none" w:sz="0" w:space="0" w:color="auto"/>
        <w:left w:val="none" w:sz="0" w:space="0" w:color="auto"/>
        <w:bottom w:val="none" w:sz="0" w:space="0" w:color="auto"/>
        <w:right w:val="none" w:sz="0" w:space="0" w:color="auto"/>
      </w:divBdr>
    </w:div>
    <w:div w:id="1483960312">
      <w:bodyDiv w:val="1"/>
      <w:marLeft w:val="0"/>
      <w:marRight w:val="0"/>
      <w:marTop w:val="0"/>
      <w:marBottom w:val="0"/>
      <w:divBdr>
        <w:top w:val="none" w:sz="0" w:space="0" w:color="auto"/>
        <w:left w:val="none" w:sz="0" w:space="0" w:color="auto"/>
        <w:bottom w:val="none" w:sz="0" w:space="0" w:color="auto"/>
        <w:right w:val="none" w:sz="0" w:space="0" w:color="auto"/>
      </w:divBdr>
    </w:div>
    <w:div w:id="1484085155">
      <w:bodyDiv w:val="1"/>
      <w:marLeft w:val="0"/>
      <w:marRight w:val="0"/>
      <w:marTop w:val="0"/>
      <w:marBottom w:val="0"/>
      <w:divBdr>
        <w:top w:val="none" w:sz="0" w:space="0" w:color="auto"/>
        <w:left w:val="none" w:sz="0" w:space="0" w:color="auto"/>
        <w:bottom w:val="none" w:sz="0" w:space="0" w:color="auto"/>
        <w:right w:val="none" w:sz="0" w:space="0" w:color="auto"/>
      </w:divBdr>
    </w:div>
    <w:div w:id="1492595063">
      <w:bodyDiv w:val="1"/>
      <w:marLeft w:val="0"/>
      <w:marRight w:val="0"/>
      <w:marTop w:val="0"/>
      <w:marBottom w:val="0"/>
      <w:divBdr>
        <w:top w:val="none" w:sz="0" w:space="0" w:color="auto"/>
        <w:left w:val="none" w:sz="0" w:space="0" w:color="auto"/>
        <w:bottom w:val="none" w:sz="0" w:space="0" w:color="auto"/>
        <w:right w:val="none" w:sz="0" w:space="0" w:color="auto"/>
      </w:divBdr>
    </w:div>
    <w:div w:id="1498232508">
      <w:bodyDiv w:val="1"/>
      <w:marLeft w:val="0"/>
      <w:marRight w:val="0"/>
      <w:marTop w:val="0"/>
      <w:marBottom w:val="0"/>
      <w:divBdr>
        <w:top w:val="none" w:sz="0" w:space="0" w:color="auto"/>
        <w:left w:val="none" w:sz="0" w:space="0" w:color="auto"/>
        <w:bottom w:val="none" w:sz="0" w:space="0" w:color="auto"/>
        <w:right w:val="none" w:sz="0" w:space="0" w:color="auto"/>
      </w:divBdr>
    </w:div>
    <w:div w:id="1500729454">
      <w:bodyDiv w:val="1"/>
      <w:marLeft w:val="0"/>
      <w:marRight w:val="0"/>
      <w:marTop w:val="0"/>
      <w:marBottom w:val="0"/>
      <w:divBdr>
        <w:top w:val="none" w:sz="0" w:space="0" w:color="auto"/>
        <w:left w:val="none" w:sz="0" w:space="0" w:color="auto"/>
        <w:bottom w:val="none" w:sz="0" w:space="0" w:color="auto"/>
        <w:right w:val="none" w:sz="0" w:space="0" w:color="auto"/>
      </w:divBdr>
    </w:div>
    <w:div w:id="1501114223">
      <w:bodyDiv w:val="1"/>
      <w:marLeft w:val="0"/>
      <w:marRight w:val="0"/>
      <w:marTop w:val="0"/>
      <w:marBottom w:val="0"/>
      <w:divBdr>
        <w:top w:val="none" w:sz="0" w:space="0" w:color="auto"/>
        <w:left w:val="none" w:sz="0" w:space="0" w:color="auto"/>
        <w:bottom w:val="none" w:sz="0" w:space="0" w:color="auto"/>
        <w:right w:val="none" w:sz="0" w:space="0" w:color="auto"/>
      </w:divBdr>
    </w:div>
    <w:div w:id="1503205204">
      <w:bodyDiv w:val="1"/>
      <w:marLeft w:val="0"/>
      <w:marRight w:val="0"/>
      <w:marTop w:val="0"/>
      <w:marBottom w:val="0"/>
      <w:divBdr>
        <w:top w:val="none" w:sz="0" w:space="0" w:color="auto"/>
        <w:left w:val="none" w:sz="0" w:space="0" w:color="auto"/>
        <w:bottom w:val="none" w:sz="0" w:space="0" w:color="auto"/>
        <w:right w:val="none" w:sz="0" w:space="0" w:color="auto"/>
      </w:divBdr>
    </w:div>
    <w:div w:id="1522429808">
      <w:bodyDiv w:val="1"/>
      <w:marLeft w:val="0"/>
      <w:marRight w:val="0"/>
      <w:marTop w:val="0"/>
      <w:marBottom w:val="0"/>
      <w:divBdr>
        <w:top w:val="none" w:sz="0" w:space="0" w:color="auto"/>
        <w:left w:val="none" w:sz="0" w:space="0" w:color="auto"/>
        <w:bottom w:val="none" w:sz="0" w:space="0" w:color="auto"/>
        <w:right w:val="none" w:sz="0" w:space="0" w:color="auto"/>
      </w:divBdr>
    </w:div>
    <w:div w:id="1527401464">
      <w:bodyDiv w:val="1"/>
      <w:marLeft w:val="0"/>
      <w:marRight w:val="0"/>
      <w:marTop w:val="0"/>
      <w:marBottom w:val="0"/>
      <w:divBdr>
        <w:top w:val="none" w:sz="0" w:space="0" w:color="auto"/>
        <w:left w:val="none" w:sz="0" w:space="0" w:color="auto"/>
        <w:bottom w:val="none" w:sz="0" w:space="0" w:color="auto"/>
        <w:right w:val="none" w:sz="0" w:space="0" w:color="auto"/>
      </w:divBdr>
    </w:div>
    <w:div w:id="1528984446">
      <w:bodyDiv w:val="1"/>
      <w:marLeft w:val="0"/>
      <w:marRight w:val="0"/>
      <w:marTop w:val="0"/>
      <w:marBottom w:val="0"/>
      <w:divBdr>
        <w:top w:val="none" w:sz="0" w:space="0" w:color="auto"/>
        <w:left w:val="none" w:sz="0" w:space="0" w:color="auto"/>
        <w:bottom w:val="none" w:sz="0" w:space="0" w:color="auto"/>
        <w:right w:val="none" w:sz="0" w:space="0" w:color="auto"/>
      </w:divBdr>
    </w:div>
    <w:div w:id="1532721497">
      <w:bodyDiv w:val="1"/>
      <w:marLeft w:val="0"/>
      <w:marRight w:val="0"/>
      <w:marTop w:val="0"/>
      <w:marBottom w:val="0"/>
      <w:divBdr>
        <w:top w:val="none" w:sz="0" w:space="0" w:color="auto"/>
        <w:left w:val="none" w:sz="0" w:space="0" w:color="auto"/>
        <w:bottom w:val="none" w:sz="0" w:space="0" w:color="auto"/>
        <w:right w:val="none" w:sz="0" w:space="0" w:color="auto"/>
      </w:divBdr>
    </w:div>
    <w:div w:id="1532760066">
      <w:bodyDiv w:val="1"/>
      <w:marLeft w:val="0"/>
      <w:marRight w:val="0"/>
      <w:marTop w:val="0"/>
      <w:marBottom w:val="0"/>
      <w:divBdr>
        <w:top w:val="none" w:sz="0" w:space="0" w:color="auto"/>
        <w:left w:val="none" w:sz="0" w:space="0" w:color="auto"/>
        <w:bottom w:val="none" w:sz="0" w:space="0" w:color="auto"/>
        <w:right w:val="none" w:sz="0" w:space="0" w:color="auto"/>
      </w:divBdr>
    </w:div>
    <w:div w:id="1534927600">
      <w:bodyDiv w:val="1"/>
      <w:marLeft w:val="0"/>
      <w:marRight w:val="0"/>
      <w:marTop w:val="0"/>
      <w:marBottom w:val="0"/>
      <w:divBdr>
        <w:top w:val="none" w:sz="0" w:space="0" w:color="auto"/>
        <w:left w:val="none" w:sz="0" w:space="0" w:color="auto"/>
        <w:bottom w:val="none" w:sz="0" w:space="0" w:color="auto"/>
        <w:right w:val="none" w:sz="0" w:space="0" w:color="auto"/>
      </w:divBdr>
    </w:div>
    <w:div w:id="1539927042">
      <w:bodyDiv w:val="1"/>
      <w:marLeft w:val="0"/>
      <w:marRight w:val="0"/>
      <w:marTop w:val="0"/>
      <w:marBottom w:val="0"/>
      <w:divBdr>
        <w:top w:val="none" w:sz="0" w:space="0" w:color="auto"/>
        <w:left w:val="none" w:sz="0" w:space="0" w:color="auto"/>
        <w:bottom w:val="none" w:sz="0" w:space="0" w:color="auto"/>
        <w:right w:val="none" w:sz="0" w:space="0" w:color="auto"/>
      </w:divBdr>
    </w:div>
    <w:div w:id="1543057593">
      <w:bodyDiv w:val="1"/>
      <w:marLeft w:val="0"/>
      <w:marRight w:val="0"/>
      <w:marTop w:val="0"/>
      <w:marBottom w:val="0"/>
      <w:divBdr>
        <w:top w:val="none" w:sz="0" w:space="0" w:color="auto"/>
        <w:left w:val="none" w:sz="0" w:space="0" w:color="auto"/>
        <w:bottom w:val="none" w:sz="0" w:space="0" w:color="auto"/>
        <w:right w:val="none" w:sz="0" w:space="0" w:color="auto"/>
      </w:divBdr>
    </w:div>
    <w:div w:id="1543980932">
      <w:bodyDiv w:val="1"/>
      <w:marLeft w:val="0"/>
      <w:marRight w:val="0"/>
      <w:marTop w:val="0"/>
      <w:marBottom w:val="0"/>
      <w:divBdr>
        <w:top w:val="none" w:sz="0" w:space="0" w:color="auto"/>
        <w:left w:val="none" w:sz="0" w:space="0" w:color="auto"/>
        <w:bottom w:val="none" w:sz="0" w:space="0" w:color="auto"/>
        <w:right w:val="none" w:sz="0" w:space="0" w:color="auto"/>
      </w:divBdr>
    </w:div>
    <w:div w:id="1545630979">
      <w:bodyDiv w:val="1"/>
      <w:marLeft w:val="0"/>
      <w:marRight w:val="0"/>
      <w:marTop w:val="0"/>
      <w:marBottom w:val="0"/>
      <w:divBdr>
        <w:top w:val="none" w:sz="0" w:space="0" w:color="auto"/>
        <w:left w:val="none" w:sz="0" w:space="0" w:color="auto"/>
        <w:bottom w:val="none" w:sz="0" w:space="0" w:color="auto"/>
        <w:right w:val="none" w:sz="0" w:space="0" w:color="auto"/>
      </w:divBdr>
    </w:div>
    <w:div w:id="1548832779">
      <w:bodyDiv w:val="1"/>
      <w:marLeft w:val="0"/>
      <w:marRight w:val="0"/>
      <w:marTop w:val="0"/>
      <w:marBottom w:val="0"/>
      <w:divBdr>
        <w:top w:val="none" w:sz="0" w:space="0" w:color="auto"/>
        <w:left w:val="none" w:sz="0" w:space="0" w:color="auto"/>
        <w:bottom w:val="none" w:sz="0" w:space="0" w:color="auto"/>
        <w:right w:val="none" w:sz="0" w:space="0" w:color="auto"/>
      </w:divBdr>
    </w:div>
    <w:div w:id="1549416118">
      <w:bodyDiv w:val="1"/>
      <w:marLeft w:val="0"/>
      <w:marRight w:val="0"/>
      <w:marTop w:val="0"/>
      <w:marBottom w:val="0"/>
      <w:divBdr>
        <w:top w:val="none" w:sz="0" w:space="0" w:color="auto"/>
        <w:left w:val="none" w:sz="0" w:space="0" w:color="auto"/>
        <w:bottom w:val="none" w:sz="0" w:space="0" w:color="auto"/>
        <w:right w:val="none" w:sz="0" w:space="0" w:color="auto"/>
      </w:divBdr>
    </w:div>
    <w:div w:id="1555307738">
      <w:bodyDiv w:val="1"/>
      <w:marLeft w:val="0"/>
      <w:marRight w:val="0"/>
      <w:marTop w:val="0"/>
      <w:marBottom w:val="0"/>
      <w:divBdr>
        <w:top w:val="none" w:sz="0" w:space="0" w:color="auto"/>
        <w:left w:val="none" w:sz="0" w:space="0" w:color="auto"/>
        <w:bottom w:val="none" w:sz="0" w:space="0" w:color="auto"/>
        <w:right w:val="none" w:sz="0" w:space="0" w:color="auto"/>
      </w:divBdr>
    </w:div>
    <w:div w:id="1557008428">
      <w:bodyDiv w:val="1"/>
      <w:marLeft w:val="0"/>
      <w:marRight w:val="0"/>
      <w:marTop w:val="0"/>
      <w:marBottom w:val="0"/>
      <w:divBdr>
        <w:top w:val="none" w:sz="0" w:space="0" w:color="auto"/>
        <w:left w:val="none" w:sz="0" w:space="0" w:color="auto"/>
        <w:bottom w:val="none" w:sz="0" w:space="0" w:color="auto"/>
        <w:right w:val="none" w:sz="0" w:space="0" w:color="auto"/>
      </w:divBdr>
    </w:div>
    <w:div w:id="1558591552">
      <w:bodyDiv w:val="1"/>
      <w:marLeft w:val="0"/>
      <w:marRight w:val="0"/>
      <w:marTop w:val="0"/>
      <w:marBottom w:val="0"/>
      <w:divBdr>
        <w:top w:val="none" w:sz="0" w:space="0" w:color="auto"/>
        <w:left w:val="none" w:sz="0" w:space="0" w:color="auto"/>
        <w:bottom w:val="none" w:sz="0" w:space="0" w:color="auto"/>
        <w:right w:val="none" w:sz="0" w:space="0" w:color="auto"/>
      </w:divBdr>
    </w:div>
    <w:div w:id="1559123582">
      <w:bodyDiv w:val="1"/>
      <w:marLeft w:val="0"/>
      <w:marRight w:val="0"/>
      <w:marTop w:val="0"/>
      <w:marBottom w:val="0"/>
      <w:divBdr>
        <w:top w:val="none" w:sz="0" w:space="0" w:color="auto"/>
        <w:left w:val="none" w:sz="0" w:space="0" w:color="auto"/>
        <w:bottom w:val="none" w:sz="0" w:space="0" w:color="auto"/>
        <w:right w:val="none" w:sz="0" w:space="0" w:color="auto"/>
      </w:divBdr>
    </w:div>
    <w:div w:id="1569801195">
      <w:bodyDiv w:val="1"/>
      <w:marLeft w:val="0"/>
      <w:marRight w:val="0"/>
      <w:marTop w:val="0"/>
      <w:marBottom w:val="0"/>
      <w:divBdr>
        <w:top w:val="none" w:sz="0" w:space="0" w:color="auto"/>
        <w:left w:val="none" w:sz="0" w:space="0" w:color="auto"/>
        <w:bottom w:val="none" w:sz="0" w:space="0" w:color="auto"/>
        <w:right w:val="none" w:sz="0" w:space="0" w:color="auto"/>
      </w:divBdr>
    </w:div>
    <w:div w:id="1580092788">
      <w:bodyDiv w:val="1"/>
      <w:marLeft w:val="0"/>
      <w:marRight w:val="0"/>
      <w:marTop w:val="0"/>
      <w:marBottom w:val="0"/>
      <w:divBdr>
        <w:top w:val="none" w:sz="0" w:space="0" w:color="auto"/>
        <w:left w:val="none" w:sz="0" w:space="0" w:color="auto"/>
        <w:bottom w:val="none" w:sz="0" w:space="0" w:color="auto"/>
        <w:right w:val="none" w:sz="0" w:space="0" w:color="auto"/>
      </w:divBdr>
    </w:div>
    <w:div w:id="1589607933">
      <w:bodyDiv w:val="1"/>
      <w:marLeft w:val="0"/>
      <w:marRight w:val="0"/>
      <w:marTop w:val="0"/>
      <w:marBottom w:val="0"/>
      <w:divBdr>
        <w:top w:val="none" w:sz="0" w:space="0" w:color="auto"/>
        <w:left w:val="none" w:sz="0" w:space="0" w:color="auto"/>
        <w:bottom w:val="none" w:sz="0" w:space="0" w:color="auto"/>
        <w:right w:val="none" w:sz="0" w:space="0" w:color="auto"/>
      </w:divBdr>
    </w:div>
    <w:div w:id="1594783306">
      <w:bodyDiv w:val="1"/>
      <w:marLeft w:val="0"/>
      <w:marRight w:val="0"/>
      <w:marTop w:val="0"/>
      <w:marBottom w:val="0"/>
      <w:divBdr>
        <w:top w:val="none" w:sz="0" w:space="0" w:color="auto"/>
        <w:left w:val="none" w:sz="0" w:space="0" w:color="auto"/>
        <w:bottom w:val="none" w:sz="0" w:space="0" w:color="auto"/>
        <w:right w:val="none" w:sz="0" w:space="0" w:color="auto"/>
      </w:divBdr>
    </w:div>
    <w:div w:id="1596009943">
      <w:bodyDiv w:val="1"/>
      <w:marLeft w:val="0"/>
      <w:marRight w:val="0"/>
      <w:marTop w:val="0"/>
      <w:marBottom w:val="0"/>
      <w:divBdr>
        <w:top w:val="none" w:sz="0" w:space="0" w:color="auto"/>
        <w:left w:val="none" w:sz="0" w:space="0" w:color="auto"/>
        <w:bottom w:val="none" w:sz="0" w:space="0" w:color="auto"/>
        <w:right w:val="none" w:sz="0" w:space="0" w:color="auto"/>
      </w:divBdr>
    </w:div>
    <w:div w:id="1605838892">
      <w:bodyDiv w:val="1"/>
      <w:marLeft w:val="0"/>
      <w:marRight w:val="0"/>
      <w:marTop w:val="0"/>
      <w:marBottom w:val="0"/>
      <w:divBdr>
        <w:top w:val="none" w:sz="0" w:space="0" w:color="auto"/>
        <w:left w:val="none" w:sz="0" w:space="0" w:color="auto"/>
        <w:bottom w:val="none" w:sz="0" w:space="0" w:color="auto"/>
        <w:right w:val="none" w:sz="0" w:space="0" w:color="auto"/>
      </w:divBdr>
    </w:div>
    <w:div w:id="1608387010">
      <w:bodyDiv w:val="1"/>
      <w:marLeft w:val="0"/>
      <w:marRight w:val="0"/>
      <w:marTop w:val="0"/>
      <w:marBottom w:val="0"/>
      <w:divBdr>
        <w:top w:val="none" w:sz="0" w:space="0" w:color="auto"/>
        <w:left w:val="none" w:sz="0" w:space="0" w:color="auto"/>
        <w:bottom w:val="none" w:sz="0" w:space="0" w:color="auto"/>
        <w:right w:val="none" w:sz="0" w:space="0" w:color="auto"/>
      </w:divBdr>
    </w:div>
    <w:div w:id="1608537913">
      <w:bodyDiv w:val="1"/>
      <w:marLeft w:val="0"/>
      <w:marRight w:val="0"/>
      <w:marTop w:val="0"/>
      <w:marBottom w:val="0"/>
      <w:divBdr>
        <w:top w:val="none" w:sz="0" w:space="0" w:color="auto"/>
        <w:left w:val="none" w:sz="0" w:space="0" w:color="auto"/>
        <w:bottom w:val="none" w:sz="0" w:space="0" w:color="auto"/>
        <w:right w:val="none" w:sz="0" w:space="0" w:color="auto"/>
      </w:divBdr>
    </w:div>
    <w:div w:id="1610503389">
      <w:bodyDiv w:val="1"/>
      <w:marLeft w:val="0"/>
      <w:marRight w:val="0"/>
      <w:marTop w:val="0"/>
      <w:marBottom w:val="0"/>
      <w:divBdr>
        <w:top w:val="none" w:sz="0" w:space="0" w:color="auto"/>
        <w:left w:val="none" w:sz="0" w:space="0" w:color="auto"/>
        <w:bottom w:val="none" w:sz="0" w:space="0" w:color="auto"/>
        <w:right w:val="none" w:sz="0" w:space="0" w:color="auto"/>
      </w:divBdr>
    </w:div>
    <w:div w:id="1611278743">
      <w:bodyDiv w:val="1"/>
      <w:marLeft w:val="0"/>
      <w:marRight w:val="0"/>
      <w:marTop w:val="0"/>
      <w:marBottom w:val="0"/>
      <w:divBdr>
        <w:top w:val="none" w:sz="0" w:space="0" w:color="auto"/>
        <w:left w:val="none" w:sz="0" w:space="0" w:color="auto"/>
        <w:bottom w:val="none" w:sz="0" w:space="0" w:color="auto"/>
        <w:right w:val="none" w:sz="0" w:space="0" w:color="auto"/>
      </w:divBdr>
    </w:div>
    <w:div w:id="1614826112">
      <w:bodyDiv w:val="1"/>
      <w:marLeft w:val="0"/>
      <w:marRight w:val="0"/>
      <w:marTop w:val="0"/>
      <w:marBottom w:val="0"/>
      <w:divBdr>
        <w:top w:val="none" w:sz="0" w:space="0" w:color="auto"/>
        <w:left w:val="none" w:sz="0" w:space="0" w:color="auto"/>
        <w:bottom w:val="none" w:sz="0" w:space="0" w:color="auto"/>
        <w:right w:val="none" w:sz="0" w:space="0" w:color="auto"/>
      </w:divBdr>
    </w:div>
    <w:div w:id="1614938503">
      <w:bodyDiv w:val="1"/>
      <w:marLeft w:val="0"/>
      <w:marRight w:val="0"/>
      <w:marTop w:val="0"/>
      <w:marBottom w:val="0"/>
      <w:divBdr>
        <w:top w:val="none" w:sz="0" w:space="0" w:color="auto"/>
        <w:left w:val="none" w:sz="0" w:space="0" w:color="auto"/>
        <w:bottom w:val="none" w:sz="0" w:space="0" w:color="auto"/>
        <w:right w:val="none" w:sz="0" w:space="0" w:color="auto"/>
      </w:divBdr>
    </w:div>
    <w:div w:id="1615405037">
      <w:bodyDiv w:val="1"/>
      <w:marLeft w:val="0"/>
      <w:marRight w:val="0"/>
      <w:marTop w:val="0"/>
      <w:marBottom w:val="0"/>
      <w:divBdr>
        <w:top w:val="none" w:sz="0" w:space="0" w:color="auto"/>
        <w:left w:val="none" w:sz="0" w:space="0" w:color="auto"/>
        <w:bottom w:val="none" w:sz="0" w:space="0" w:color="auto"/>
        <w:right w:val="none" w:sz="0" w:space="0" w:color="auto"/>
      </w:divBdr>
    </w:div>
    <w:div w:id="1619750516">
      <w:bodyDiv w:val="1"/>
      <w:marLeft w:val="0"/>
      <w:marRight w:val="0"/>
      <w:marTop w:val="0"/>
      <w:marBottom w:val="0"/>
      <w:divBdr>
        <w:top w:val="none" w:sz="0" w:space="0" w:color="auto"/>
        <w:left w:val="none" w:sz="0" w:space="0" w:color="auto"/>
        <w:bottom w:val="none" w:sz="0" w:space="0" w:color="auto"/>
        <w:right w:val="none" w:sz="0" w:space="0" w:color="auto"/>
      </w:divBdr>
    </w:div>
    <w:div w:id="1627660671">
      <w:bodyDiv w:val="1"/>
      <w:marLeft w:val="0"/>
      <w:marRight w:val="0"/>
      <w:marTop w:val="0"/>
      <w:marBottom w:val="0"/>
      <w:divBdr>
        <w:top w:val="none" w:sz="0" w:space="0" w:color="auto"/>
        <w:left w:val="none" w:sz="0" w:space="0" w:color="auto"/>
        <w:bottom w:val="none" w:sz="0" w:space="0" w:color="auto"/>
        <w:right w:val="none" w:sz="0" w:space="0" w:color="auto"/>
      </w:divBdr>
    </w:div>
    <w:div w:id="1627808495">
      <w:bodyDiv w:val="1"/>
      <w:marLeft w:val="0"/>
      <w:marRight w:val="0"/>
      <w:marTop w:val="0"/>
      <w:marBottom w:val="0"/>
      <w:divBdr>
        <w:top w:val="none" w:sz="0" w:space="0" w:color="auto"/>
        <w:left w:val="none" w:sz="0" w:space="0" w:color="auto"/>
        <w:bottom w:val="none" w:sz="0" w:space="0" w:color="auto"/>
        <w:right w:val="none" w:sz="0" w:space="0" w:color="auto"/>
      </w:divBdr>
    </w:div>
    <w:div w:id="1633168087">
      <w:bodyDiv w:val="1"/>
      <w:marLeft w:val="0"/>
      <w:marRight w:val="0"/>
      <w:marTop w:val="0"/>
      <w:marBottom w:val="0"/>
      <w:divBdr>
        <w:top w:val="none" w:sz="0" w:space="0" w:color="auto"/>
        <w:left w:val="none" w:sz="0" w:space="0" w:color="auto"/>
        <w:bottom w:val="none" w:sz="0" w:space="0" w:color="auto"/>
        <w:right w:val="none" w:sz="0" w:space="0" w:color="auto"/>
      </w:divBdr>
    </w:div>
    <w:div w:id="1637106812">
      <w:bodyDiv w:val="1"/>
      <w:marLeft w:val="0"/>
      <w:marRight w:val="0"/>
      <w:marTop w:val="0"/>
      <w:marBottom w:val="0"/>
      <w:divBdr>
        <w:top w:val="none" w:sz="0" w:space="0" w:color="auto"/>
        <w:left w:val="none" w:sz="0" w:space="0" w:color="auto"/>
        <w:bottom w:val="none" w:sz="0" w:space="0" w:color="auto"/>
        <w:right w:val="none" w:sz="0" w:space="0" w:color="auto"/>
      </w:divBdr>
    </w:div>
    <w:div w:id="1637442916">
      <w:bodyDiv w:val="1"/>
      <w:marLeft w:val="0"/>
      <w:marRight w:val="0"/>
      <w:marTop w:val="0"/>
      <w:marBottom w:val="0"/>
      <w:divBdr>
        <w:top w:val="none" w:sz="0" w:space="0" w:color="auto"/>
        <w:left w:val="none" w:sz="0" w:space="0" w:color="auto"/>
        <w:bottom w:val="none" w:sz="0" w:space="0" w:color="auto"/>
        <w:right w:val="none" w:sz="0" w:space="0" w:color="auto"/>
      </w:divBdr>
    </w:div>
    <w:div w:id="1637835176">
      <w:bodyDiv w:val="1"/>
      <w:marLeft w:val="0"/>
      <w:marRight w:val="0"/>
      <w:marTop w:val="0"/>
      <w:marBottom w:val="0"/>
      <w:divBdr>
        <w:top w:val="none" w:sz="0" w:space="0" w:color="auto"/>
        <w:left w:val="none" w:sz="0" w:space="0" w:color="auto"/>
        <w:bottom w:val="none" w:sz="0" w:space="0" w:color="auto"/>
        <w:right w:val="none" w:sz="0" w:space="0" w:color="auto"/>
      </w:divBdr>
    </w:div>
    <w:div w:id="1642032468">
      <w:bodyDiv w:val="1"/>
      <w:marLeft w:val="0"/>
      <w:marRight w:val="0"/>
      <w:marTop w:val="0"/>
      <w:marBottom w:val="0"/>
      <w:divBdr>
        <w:top w:val="none" w:sz="0" w:space="0" w:color="auto"/>
        <w:left w:val="none" w:sz="0" w:space="0" w:color="auto"/>
        <w:bottom w:val="none" w:sz="0" w:space="0" w:color="auto"/>
        <w:right w:val="none" w:sz="0" w:space="0" w:color="auto"/>
      </w:divBdr>
    </w:div>
    <w:div w:id="1643000552">
      <w:bodyDiv w:val="1"/>
      <w:marLeft w:val="0"/>
      <w:marRight w:val="0"/>
      <w:marTop w:val="0"/>
      <w:marBottom w:val="0"/>
      <w:divBdr>
        <w:top w:val="none" w:sz="0" w:space="0" w:color="auto"/>
        <w:left w:val="none" w:sz="0" w:space="0" w:color="auto"/>
        <w:bottom w:val="none" w:sz="0" w:space="0" w:color="auto"/>
        <w:right w:val="none" w:sz="0" w:space="0" w:color="auto"/>
      </w:divBdr>
    </w:div>
    <w:div w:id="1651908260">
      <w:bodyDiv w:val="1"/>
      <w:marLeft w:val="0"/>
      <w:marRight w:val="0"/>
      <w:marTop w:val="0"/>
      <w:marBottom w:val="0"/>
      <w:divBdr>
        <w:top w:val="none" w:sz="0" w:space="0" w:color="auto"/>
        <w:left w:val="none" w:sz="0" w:space="0" w:color="auto"/>
        <w:bottom w:val="none" w:sz="0" w:space="0" w:color="auto"/>
        <w:right w:val="none" w:sz="0" w:space="0" w:color="auto"/>
      </w:divBdr>
    </w:div>
    <w:div w:id="1656060459">
      <w:bodyDiv w:val="1"/>
      <w:marLeft w:val="0"/>
      <w:marRight w:val="0"/>
      <w:marTop w:val="0"/>
      <w:marBottom w:val="0"/>
      <w:divBdr>
        <w:top w:val="none" w:sz="0" w:space="0" w:color="auto"/>
        <w:left w:val="none" w:sz="0" w:space="0" w:color="auto"/>
        <w:bottom w:val="none" w:sz="0" w:space="0" w:color="auto"/>
        <w:right w:val="none" w:sz="0" w:space="0" w:color="auto"/>
      </w:divBdr>
    </w:div>
    <w:div w:id="1668904077">
      <w:bodyDiv w:val="1"/>
      <w:marLeft w:val="0"/>
      <w:marRight w:val="0"/>
      <w:marTop w:val="0"/>
      <w:marBottom w:val="0"/>
      <w:divBdr>
        <w:top w:val="none" w:sz="0" w:space="0" w:color="auto"/>
        <w:left w:val="none" w:sz="0" w:space="0" w:color="auto"/>
        <w:bottom w:val="none" w:sz="0" w:space="0" w:color="auto"/>
        <w:right w:val="none" w:sz="0" w:space="0" w:color="auto"/>
      </w:divBdr>
    </w:div>
    <w:div w:id="1673800233">
      <w:bodyDiv w:val="1"/>
      <w:marLeft w:val="0"/>
      <w:marRight w:val="0"/>
      <w:marTop w:val="0"/>
      <w:marBottom w:val="0"/>
      <w:divBdr>
        <w:top w:val="none" w:sz="0" w:space="0" w:color="auto"/>
        <w:left w:val="none" w:sz="0" w:space="0" w:color="auto"/>
        <w:bottom w:val="none" w:sz="0" w:space="0" w:color="auto"/>
        <w:right w:val="none" w:sz="0" w:space="0" w:color="auto"/>
      </w:divBdr>
    </w:div>
    <w:div w:id="1679693495">
      <w:bodyDiv w:val="1"/>
      <w:marLeft w:val="0"/>
      <w:marRight w:val="0"/>
      <w:marTop w:val="0"/>
      <w:marBottom w:val="0"/>
      <w:divBdr>
        <w:top w:val="none" w:sz="0" w:space="0" w:color="auto"/>
        <w:left w:val="none" w:sz="0" w:space="0" w:color="auto"/>
        <w:bottom w:val="none" w:sz="0" w:space="0" w:color="auto"/>
        <w:right w:val="none" w:sz="0" w:space="0" w:color="auto"/>
      </w:divBdr>
    </w:div>
    <w:div w:id="1689022167">
      <w:bodyDiv w:val="1"/>
      <w:marLeft w:val="0"/>
      <w:marRight w:val="0"/>
      <w:marTop w:val="0"/>
      <w:marBottom w:val="0"/>
      <w:divBdr>
        <w:top w:val="none" w:sz="0" w:space="0" w:color="auto"/>
        <w:left w:val="none" w:sz="0" w:space="0" w:color="auto"/>
        <w:bottom w:val="none" w:sz="0" w:space="0" w:color="auto"/>
        <w:right w:val="none" w:sz="0" w:space="0" w:color="auto"/>
      </w:divBdr>
    </w:div>
    <w:div w:id="1689521263">
      <w:bodyDiv w:val="1"/>
      <w:marLeft w:val="0"/>
      <w:marRight w:val="0"/>
      <w:marTop w:val="0"/>
      <w:marBottom w:val="0"/>
      <w:divBdr>
        <w:top w:val="none" w:sz="0" w:space="0" w:color="auto"/>
        <w:left w:val="none" w:sz="0" w:space="0" w:color="auto"/>
        <w:bottom w:val="none" w:sz="0" w:space="0" w:color="auto"/>
        <w:right w:val="none" w:sz="0" w:space="0" w:color="auto"/>
      </w:divBdr>
    </w:div>
    <w:div w:id="1698121855">
      <w:bodyDiv w:val="1"/>
      <w:marLeft w:val="0"/>
      <w:marRight w:val="0"/>
      <w:marTop w:val="0"/>
      <w:marBottom w:val="0"/>
      <w:divBdr>
        <w:top w:val="none" w:sz="0" w:space="0" w:color="auto"/>
        <w:left w:val="none" w:sz="0" w:space="0" w:color="auto"/>
        <w:bottom w:val="none" w:sz="0" w:space="0" w:color="auto"/>
        <w:right w:val="none" w:sz="0" w:space="0" w:color="auto"/>
      </w:divBdr>
    </w:div>
    <w:div w:id="1706322972">
      <w:bodyDiv w:val="1"/>
      <w:marLeft w:val="0"/>
      <w:marRight w:val="0"/>
      <w:marTop w:val="0"/>
      <w:marBottom w:val="0"/>
      <w:divBdr>
        <w:top w:val="none" w:sz="0" w:space="0" w:color="auto"/>
        <w:left w:val="none" w:sz="0" w:space="0" w:color="auto"/>
        <w:bottom w:val="none" w:sz="0" w:space="0" w:color="auto"/>
        <w:right w:val="none" w:sz="0" w:space="0" w:color="auto"/>
      </w:divBdr>
    </w:div>
    <w:div w:id="1708679153">
      <w:bodyDiv w:val="1"/>
      <w:marLeft w:val="0"/>
      <w:marRight w:val="0"/>
      <w:marTop w:val="0"/>
      <w:marBottom w:val="0"/>
      <w:divBdr>
        <w:top w:val="none" w:sz="0" w:space="0" w:color="auto"/>
        <w:left w:val="none" w:sz="0" w:space="0" w:color="auto"/>
        <w:bottom w:val="none" w:sz="0" w:space="0" w:color="auto"/>
        <w:right w:val="none" w:sz="0" w:space="0" w:color="auto"/>
      </w:divBdr>
    </w:div>
    <w:div w:id="1713186935">
      <w:bodyDiv w:val="1"/>
      <w:marLeft w:val="0"/>
      <w:marRight w:val="0"/>
      <w:marTop w:val="0"/>
      <w:marBottom w:val="0"/>
      <w:divBdr>
        <w:top w:val="none" w:sz="0" w:space="0" w:color="auto"/>
        <w:left w:val="none" w:sz="0" w:space="0" w:color="auto"/>
        <w:bottom w:val="none" w:sz="0" w:space="0" w:color="auto"/>
        <w:right w:val="none" w:sz="0" w:space="0" w:color="auto"/>
      </w:divBdr>
    </w:div>
    <w:div w:id="1713380269">
      <w:bodyDiv w:val="1"/>
      <w:marLeft w:val="0"/>
      <w:marRight w:val="0"/>
      <w:marTop w:val="0"/>
      <w:marBottom w:val="0"/>
      <w:divBdr>
        <w:top w:val="none" w:sz="0" w:space="0" w:color="auto"/>
        <w:left w:val="none" w:sz="0" w:space="0" w:color="auto"/>
        <w:bottom w:val="none" w:sz="0" w:space="0" w:color="auto"/>
        <w:right w:val="none" w:sz="0" w:space="0" w:color="auto"/>
      </w:divBdr>
    </w:div>
    <w:div w:id="1714883453">
      <w:bodyDiv w:val="1"/>
      <w:marLeft w:val="0"/>
      <w:marRight w:val="0"/>
      <w:marTop w:val="0"/>
      <w:marBottom w:val="0"/>
      <w:divBdr>
        <w:top w:val="none" w:sz="0" w:space="0" w:color="auto"/>
        <w:left w:val="none" w:sz="0" w:space="0" w:color="auto"/>
        <w:bottom w:val="none" w:sz="0" w:space="0" w:color="auto"/>
        <w:right w:val="none" w:sz="0" w:space="0" w:color="auto"/>
      </w:divBdr>
    </w:div>
    <w:div w:id="1718431921">
      <w:bodyDiv w:val="1"/>
      <w:marLeft w:val="0"/>
      <w:marRight w:val="0"/>
      <w:marTop w:val="0"/>
      <w:marBottom w:val="0"/>
      <w:divBdr>
        <w:top w:val="none" w:sz="0" w:space="0" w:color="auto"/>
        <w:left w:val="none" w:sz="0" w:space="0" w:color="auto"/>
        <w:bottom w:val="none" w:sz="0" w:space="0" w:color="auto"/>
        <w:right w:val="none" w:sz="0" w:space="0" w:color="auto"/>
      </w:divBdr>
    </w:div>
    <w:div w:id="1729842074">
      <w:bodyDiv w:val="1"/>
      <w:marLeft w:val="0"/>
      <w:marRight w:val="0"/>
      <w:marTop w:val="0"/>
      <w:marBottom w:val="0"/>
      <w:divBdr>
        <w:top w:val="none" w:sz="0" w:space="0" w:color="auto"/>
        <w:left w:val="none" w:sz="0" w:space="0" w:color="auto"/>
        <w:bottom w:val="none" w:sz="0" w:space="0" w:color="auto"/>
        <w:right w:val="none" w:sz="0" w:space="0" w:color="auto"/>
      </w:divBdr>
    </w:div>
    <w:div w:id="1730691454">
      <w:bodyDiv w:val="1"/>
      <w:marLeft w:val="0"/>
      <w:marRight w:val="0"/>
      <w:marTop w:val="0"/>
      <w:marBottom w:val="0"/>
      <w:divBdr>
        <w:top w:val="none" w:sz="0" w:space="0" w:color="auto"/>
        <w:left w:val="none" w:sz="0" w:space="0" w:color="auto"/>
        <w:bottom w:val="none" w:sz="0" w:space="0" w:color="auto"/>
        <w:right w:val="none" w:sz="0" w:space="0" w:color="auto"/>
      </w:divBdr>
    </w:div>
    <w:div w:id="1736970471">
      <w:bodyDiv w:val="1"/>
      <w:marLeft w:val="0"/>
      <w:marRight w:val="0"/>
      <w:marTop w:val="0"/>
      <w:marBottom w:val="0"/>
      <w:divBdr>
        <w:top w:val="none" w:sz="0" w:space="0" w:color="auto"/>
        <w:left w:val="none" w:sz="0" w:space="0" w:color="auto"/>
        <w:bottom w:val="none" w:sz="0" w:space="0" w:color="auto"/>
        <w:right w:val="none" w:sz="0" w:space="0" w:color="auto"/>
      </w:divBdr>
    </w:div>
    <w:div w:id="1743064225">
      <w:bodyDiv w:val="1"/>
      <w:marLeft w:val="0"/>
      <w:marRight w:val="0"/>
      <w:marTop w:val="0"/>
      <w:marBottom w:val="0"/>
      <w:divBdr>
        <w:top w:val="none" w:sz="0" w:space="0" w:color="auto"/>
        <w:left w:val="none" w:sz="0" w:space="0" w:color="auto"/>
        <w:bottom w:val="none" w:sz="0" w:space="0" w:color="auto"/>
        <w:right w:val="none" w:sz="0" w:space="0" w:color="auto"/>
      </w:divBdr>
    </w:div>
    <w:div w:id="1748069373">
      <w:bodyDiv w:val="1"/>
      <w:marLeft w:val="0"/>
      <w:marRight w:val="0"/>
      <w:marTop w:val="0"/>
      <w:marBottom w:val="0"/>
      <w:divBdr>
        <w:top w:val="none" w:sz="0" w:space="0" w:color="auto"/>
        <w:left w:val="none" w:sz="0" w:space="0" w:color="auto"/>
        <w:bottom w:val="none" w:sz="0" w:space="0" w:color="auto"/>
        <w:right w:val="none" w:sz="0" w:space="0" w:color="auto"/>
      </w:divBdr>
    </w:div>
    <w:div w:id="1752853385">
      <w:bodyDiv w:val="1"/>
      <w:marLeft w:val="0"/>
      <w:marRight w:val="0"/>
      <w:marTop w:val="0"/>
      <w:marBottom w:val="0"/>
      <w:divBdr>
        <w:top w:val="none" w:sz="0" w:space="0" w:color="auto"/>
        <w:left w:val="none" w:sz="0" w:space="0" w:color="auto"/>
        <w:bottom w:val="none" w:sz="0" w:space="0" w:color="auto"/>
        <w:right w:val="none" w:sz="0" w:space="0" w:color="auto"/>
      </w:divBdr>
    </w:div>
    <w:div w:id="1759061325">
      <w:bodyDiv w:val="1"/>
      <w:marLeft w:val="0"/>
      <w:marRight w:val="0"/>
      <w:marTop w:val="0"/>
      <w:marBottom w:val="0"/>
      <w:divBdr>
        <w:top w:val="none" w:sz="0" w:space="0" w:color="auto"/>
        <w:left w:val="none" w:sz="0" w:space="0" w:color="auto"/>
        <w:bottom w:val="none" w:sz="0" w:space="0" w:color="auto"/>
        <w:right w:val="none" w:sz="0" w:space="0" w:color="auto"/>
      </w:divBdr>
    </w:div>
    <w:div w:id="1762334200">
      <w:bodyDiv w:val="1"/>
      <w:marLeft w:val="0"/>
      <w:marRight w:val="0"/>
      <w:marTop w:val="0"/>
      <w:marBottom w:val="0"/>
      <w:divBdr>
        <w:top w:val="none" w:sz="0" w:space="0" w:color="auto"/>
        <w:left w:val="none" w:sz="0" w:space="0" w:color="auto"/>
        <w:bottom w:val="none" w:sz="0" w:space="0" w:color="auto"/>
        <w:right w:val="none" w:sz="0" w:space="0" w:color="auto"/>
      </w:divBdr>
    </w:div>
    <w:div w:id="1765177877">
      <w:bodyDiv w:val="1"/>
      <w:marLeft w:val="0"/>
      <w:marRight w:val="0"/>
      <w:marTop w:val="0"/>
      <w:marBottom w:val="0"/>
      <w:divBdr>
        <w:top w:val="none" w:sz="0" w:space="0" w:color="auto"/>
        <w:left w:val="none" w:sz="0" w:space="0" w:color="auto"/>
        <w:bottom w:val="none" w:sz="0" w:space="0" w:color="auto"/>
        <w:right w:val="none" w:sz="0" w:space="0" w:color="auto"/>
      </w:divBdr>
    </w:div>
    <w:div w:id="1775175729">
      <w:bodyDiv w:val="1"/>
      <w:marLeft w:val="0"/>
      <w:marRight w:val="0"/>
      <w:marTop w:val="0"/>
      <w:marBottom w:val="0"/>
      <w:divBdr>
        <w:top w:val="none" w:sz="0" w:space="0" w:color="auto"/>
        <w:left w:val="none" w:sz="0" w:space="0" w:color="auto"/>
        <w:bottom w:val="none" w:sz="0" w:space="0" w:color="auto"/>
        <w:right w:val="none" w:sz="0" w:space="0" w:color="auto"/>
      </w:divBdr>
    </w:div>
    <w:div w:id="1776169536">
      <w:bodyDiv w:val="1"/>
      <w:marLeft w:val="0"/>
      <w:marRight w:val="0"/>
      <w:marTop w:val="0"/>
      <w:marBottom w:val="0"/>
      <w:divBdr>
        <w:top w:val="none" w:sz="0" w:space="0" w:color="auto"/>
        <w:left w:val="none" w:sz="0" w:space="0" w:color="auto"/>
        <w:bottom w:val="none" w:sz="0" w:space="0" w:color="auto"/>
        <w:right w:val="none" w:sz="0" w:space="0" w:color="auto"/>
      </w:divBdr>
    </w:div>
    <w:div w:id="1781143884">
      <w:bodyDiv w:val="1"/>
      <w:marLeft w:val="0"/>
      <w:marRight w:val="0"/>
      <w:marTop w:val="0"/>
      <w:marBottom w:val="0"/>
      <w:divBdr>
        <w:top w:val="none" w:sz="0" w:space="0" w:color="auto"/>
        <w:left w:val="none" w:sz="0" w:space="0" w:color="auto"/>
        <w:bottom w:val="none" w:sz="0" w:space="0" w:color="auto"/>
        <w:right w:val="none" w:sz="0" w:space="0" w:color="auto"/>
      </w:divBdr>
    </w:div>
    <w:div w:id="1788353903">
      <w:bodyDiv w:val="1"/>
      <w:marLeft w:val="0"/>
      <w:marRight w:val="0"/>
      <w:marTop w:val="0"/>
      <w:marBottom w:val="0"/>
      <w:divBdr>
        <w:top w:val="none" w:sz="0" w:space="0" w:color="auto"/>
        <w:left w:val="none" w:sz="0" w:space="0" w:color="auto"/>
        <w:bottom w:val="none" w:sz="0" w:space="0" w:color="auto"/>
        <w:right w:val="none" w:sz="0" w:space="0" w:color="auto"/>
      </w:divBdr>
    </w:div>
    <w:div w:id="1805266710">
      <w:bodyDiv w:val="1"/>
      <w:marLeft w:val="0"/>
      <w:marRight w:val="0"/>
      <w:marTop w:val="0"/>
      <w:marBottom w:val="0"/>
      <w:divBdr>
        <w:top w:val="none" w:sz="0" w:space="0" w:color="auto"/>
        <w:left w:val="none" w:sz="0" w:space="0" w:color="auto"/>
        <w:bottom w:val="none" w:sz="0" w:space="0" w:color="auto"/>
        <w:right w:val="none" w:sz="0" w:space="0" w:color="auto"/>
      </w:divBdr>
    </w:div>
    <w:div w:id="1809975864">
      <w:bodyDiv w:val="1"/>
      <w:marLeft w:val="0"/>
      <w:marRight w:val="0"/>
      <w:marTop w:val="0"/>
      <w:marBottom w:val="0"/>
      <w:divBdr>
        <w:top w:val="none" w:sz="0" w:space="0" w:color="auto"/>
        <w:left w:val="none" w:sz="0" w:space="0" w:color="auto"/>
        <w:bottom w:val="none" w:sz="0" w:space="0" w:color="auto"/>
        <w:right w:val="none" w:sz="0" w:space="0" w:color="auto"/>
      </w:divBdr>
    </w:div>
    <w:div w:id="1814365504">
      <w:bodyDiv w:val="1"/>
      <w:marLeft w:val="0"/>
      <w:marRight w:val="0"/>
      <w:marTop w:val="0"/>
      <w:marBottom w:val="0"/>
      <w:divBdr>
        <w:top w:val="none" w:sz="0" w:space="0" w:color="auto"/>
        <w:left w:val="none" w:sz="0" w:space="0" w:color="auto"/>
        <w:bottom w:val="none" w:sz="0" w:space="0" w:color="auto"/>
        <w:right w:val="none" w:sz="0" w:space="0" w:color="auto"/>
      </w:divBdr>
    </w:div>
    <w:div w:id="1816220394">
      <w:bodyDiv w:val="1"/>
      <w:marLeft w:val="0"/>
      <w:marRight w:val="0"/>
      <w:marTop w:val="0"/>
      <w:marBottom w:val="0"/>
      <w:divBdr>
        <w:top w:val="none" w:sz="0" w:space="0" w:color="auto"/>
        <w:left w:val="none" w:sz="0" w:space="0" w:color="auto"/>
        <w:bottom w:val="none" w:sz="0" w:space="0" w:color="auto"/>
        <w:right w:val="none" w:sz="0" w:space="0" w:color="auto"/>
      </w:divBdr>
    </w:div>
    <w:div w:id="1829318870">
      <w:bodyDiv w:val="1"/>
      <w:marLeft w:val="0"/>
      <w:marRight w:val="0"/>
      <w:marTop w:val="0"/>
      <w:marBottom w:val="0"/>
      <w:divBdr>
        <w:top w:val="none" w:sz="0" w:space="0" w:color="auto"/>
        <w:left w:val="none" w:sz="0" w:space="0" w:color="auto"/>
        <w:bottom w:val="none" w:sz="0" w:space="0" w:color="auto"/>
        <w:right w:val="none" w:sz="0" w:space="0" w:color="auto"/>
      </w:divBdr>
    </w:div>
    <w:div w:id="1835026719">
      <w:bodyDiv w:val="1"/>
      <w:marLeft w:val="0"/>
      <w:marRight w:val="0"/>
      <w:marTop w:val="0"/>
      <w:marBottom w:val="0"/>
      <w:divBdr>
        <w:top w:val="none" w:sz="0" w:space="0" w:color="auto"/>
        <w:left w:val="none" w:sz="0" w:space="0" w:color="auto"/>
        <w:bottom w:val="none" w:sz="0" w:space="0" w:color="auto"/>
        <w:right w:val="none" w:sz="0" w:space="0" w:color="auto"/>
      </w:divBdr>
    </w:div>
    <w:div w:id="1847748162">
      <w:bodyDiv w:val="1"/>
      <w:marLeft w:val="0"/>
      <w:marRight w:val="0"/>
      <w:marTop w:val="0"/>
      <w:marBottom w:val="0"/>
      <w:divBdr>
        <w:top w:val="none" w:sz="0" w:space="0" w:color="auto"/>
        <w:left w:val="none" w:sz="0" w:space="0" w:color="auto"/>
        <w:bottom w:val="none" w:sz="0" w:space="0" w:color="auto"/>
        <w:right w:val="none" w:sz="0" w:space="0" w:color="auto"/>
      </w:divBdr>
    </w:div>
    <w:div w:id="1850832109">
      <w:bodyDiv w:val="1"/>
      <w:marLeft w:val="0"/>
      <w:marRight w:val="0"/>
      <w:marTop w:val="0"/>
      <w:marBottom w:val="0"/>
      <w:divBdr>
        <w:top w:val="none" w:sz="0" w:space="0" w:color="auto"/>
        <w:left w:val="none" w:sz="0" w:space="0" w:color="auto"/>
        <w:bottom w:val="none" w:sz="0" w:space="0" w:color="auto"/>
        <w:right w:val="none" w:sz="0" w:space="0" w:color="auto"/>
      </w:divBdr>
    </w:div>
    <w:div w:id="1853449370">
      <w:bodyDiv w:val="1"/>
      <w:marLeft w:val="0"/>
      <w:marRight w:val="0"/>
      <w:marTop w:val="0"/>
      <w:marBottom w:val="0"/>
      <w:divBdr>
        <w:top w:val="none" w:sz="0" w:space="0" w:color="auto"/>
        <w:left w:val="none" w:sz="0" w:space="0" w:color="auto"/>
        <w:bottom w:val="none" w:sz="0" w:space="0" w:color="auto"/>
        <w:right w:val="none" w:sz="0" w:space="0" w:color="auto"/>
      </w:divBdr>
    </w:div>
    <w:div w:id="1860507818">
      <w:bodyDiv w:val="1"/>
      <w:marLeft w:val="0"/>
      <w:marRight w:val="0"/>
      <w:marTop w:val="0"/>
      <w:marBottom w:val="0"/>
      <w:divBdr>
        <w:top w:val="none" w:sz="0" w:space="0" w:color="auto"/>
        <w:left w:val="none" w:sz="0" w:space="0" w:color="auto"/>
        <w:bottom w:val="none" w:sz="0" w:space="0" w:color="auto"/>
        <w:right w:val="none" w:sz="0" w:space="0" w:color="auto"/>
      </w:divBdr>
    </w:div>
    <w:div w:id="1869021489">
      <w:bodyDiv w:val="1"/>
      <w:marLeft w:val="0"/>
      <w:marRight w:val="0"/>
      <w:marTop w:val="0"/>
      <w:marBottom w:val="0"/>
      <w:divBdr>
        <w:top w:val="none" w:sz="0" w:space="0" w:color="auto"/>
        <w:left w:val="none" w:sz="0" w:space="0" w:color="auto"/>
        <w:bottom w:val="none" w:sz="0" w:space="0" w:color="auto"/>
        <w:right w:val="none" w:sz="0" w:space="0" w:color="auto"/>
      </w:divBdr>
    </w:div>
    <w:div w:id="1883327288">
      <w:bodyDiv w:val="1"/>
      <w:marLeft w:val="0"/>
      <w:marRight w:val="0"/>
      <w:marTop w:val="0"/>
      <w:marBottom w:val="0"/>
      <w:divBdr>
        <w:top w:val="none" w:sz="0" w:space="0" w:color="auto"/>
        <w:left w:val="none" w:sz="0" w:space="0" w:color="auto"/>
        <w:bottom w:val="none" w:sz="0" w:space="0" w:color="auto"/>
        <w:right w:val="none" w:sz="0" w:space="0" w:color="auto"/>
      </w:divBdr>
    </w:div>
    <w:div w:id="1889149724">
      <w:bodyDiv w:val="1"/>
      <w:marLeft w:val="0"/>
      <w:marRight w:val="0"/>
      <w:marTop w:val="0"/>
      <w:marBottom w:val="0"/>
      <w:divBdr>
        <w:top w:val="none" w:sz="0" w:space="0" w:color="auto"/>
        <w:left w:val="none" w:sz="0" w:space="0" w:color="auto"/>
        <w:bottom w:val="none" w:sz="0" w:space="0" w:color="auto"/>
        <w:right w:val="none" w:sz="0" w:space="0" w:color="auto"/>
      </w:divBdr>
    </w:div>
    <w:div w:id="1889874688">
      <w:bodyDiv w:val="1"/>
      <w:marLeft w:val="0"/>
      <w:marRight w:val="0"/>
      <w:marTop w:val="0"/>
      <w:marBottom w:val="0"/>
      <w:divBdr>
        <w:top w:val="none" w:sz="0" w:space="0" w:color="auto"/>
        <w:left w:val="none" w:sz="0" w:space="0" w:color="auto"/>
        <w:bottom w:val="none" w:sz="0" w:space="0" w:color="auto"/>
        <w:right w:val="none" w:sz="0" w:space="0" w:color="auto"/>
      </w:divBdr>
    </w:div>
    <w:div w:id="1891064962">
      <w:bodyDiv w:val="1"/>
      <w:marLeft w:val="0"/>
      <w:marRight w:val="0"/>
      <w:marTop w:val="0"/>
      <w:marBottom w:val="0"/>
      <w:divBdr>
        <w:top w:val="none" w:sz="0" w:space="0" w:color="auto"/>
        <w:left w:val="none" w:sz="0" w:space="0" w:color="auto"/>
        <w:bottom w:val="none" w:sz="0" w:space="0" w:color="auto"/>
        <w:right w:val="none" w:sz="0" w:space="0" w:color="auto"/>
      </w:divBdr>
    </w:div>
    <w:div w:id="1899827911">
      <w:bodyDiv w:val="1"/>
      <w:marLeft w:val="0"/>
      <w:marRight w:val="0"/>
      <w:marTop w:val="0"/>
      <w:marBottom w:val="0"/>
      <w:divBdr>
        <w:top w:val="none" w:sz="0" w:space="0" w:color="auto"/>
        <w:left w:val="none" w:sz="0" w:space="0" w:color="auto"/>
        <w:bottom w:val="none" w:sz="0" w:space="0" w:color="auto"/>
        <w:right w:val="none" w:sz="0" w:space="0" w:color="auto"/>
      </w:divBdr>
    </w:div>
    <w:div w:id="1907377219">
      <w:bodyDiv w:val="1"/>
      <w:marLeft w:val="0"/>
      <w:marRight w:val="0"/>
      <w:marTop w:val="0"/>
      <w:marBottom w:val="0"/>
      <w:divBdr>
        <w:top w:val="none" w:sz="0" w:space="0" w:color="auto"/>
        <w:left w:val="none" w:sz="0" w:space="0" w:color="auto"/>
        <w:bottom w:val="none" w:sz="0" w:space="0" w:color="auto"/>
        <w:right w:val="none" w:sz="0" w:space="0" w:color="auto"/>
      </w:divBdr>
    </w:div>
    <w:div w:id="1920553135">
      <w:bodyDiv w:val="1"/>
      <w:marLeft w:val="0"/>
      <w:marRight w:val="0"/>
      <w:marTop w:val="0"/>
      <w:marBottom w:val="0"/>
      <w:divBdr>
        <w:top w:val="none" w:sz="0" w:space="0" w:color="auto"/>
        <w:left w:val="none" w:sz="0" w:space="0" w:color="auto"/>
        <w:bottom w:val="none" w:sz="0" w:space="0" w:color="auto"/>
        <w:right w:val="none" w:sz="0" w:space="0" w:color="auto"/>
      </w:divBdr>
    </w:div>
    <w:div w:id="1923177167">
      <w:bodyDiv w:val="1"/>
      <w:marLeft w:val="0"/>
      <w:marRight w:val="0"/>
      <w:marTop w:val="0"/>
      <w:marBottom w:val="0"/>
      <w:divBdr>
        <w:top w:val="none" w:sz="0" w:space="0" w:color="auto"/>
        <w:left w:val="none" w:sz="0" w:space="0" w:color="auto"/>
        <w:bottom w:val="none" w:sz="0" w:space="0" w:color="auto"/>
        <w:right w:val="none" w:sz="0" w:space="0" w:color="auto"/>
      </w:divBdr>
    </w:div>
    <w:div w:id="1924025010">
      <w:bodyDiv w:val="1"/>
      <w:marLeft w:val="0"/>
      <w:marRight w:val="0"/>
      <w:marTop w:val="0"/>
      <w:marBottom w:val="0"/>
      <w:divBdr>
        <w:top w:val="none" w:sz="0" w:space="0" w:color="auto"/>
        <w:left w:val="none" w:sz="0" w:space="0" w:color="auto"/>
        <w:bottom w:val="none" w:sz="0" w:space="0" w:color="auto"/>
        <w:right w:val="none" w:sz="0" w:space="0" w:color="auto"/>
      </w:divBdr>
    </w:div>
    <w:div w:id="1928613521">
      <w:bodyDiv w:val="1"/>
      <w:marLeft w:val="0"/>
      <w:marRight w:val="0"/>
      <w:marTop w:val="0"/>
      <w:marBottom w:val="0"/>
      <w:divBdr>
        <w:top w:val="none" w:sz="0" w:space="0" w:color="auto"/>
        <w:left w:val="none" w:sz="0" w:space="0" w:color="auto"/>
        <w:bottom w:val="none" w:sz="0" w:space="0" w:color="auto"/>
        <w:right w:val="none" w:sz="0" w:space="0" w:color="auto"/>
      </w:divBdr>
    </w:div>
    <w:div w:id="1937201837">
      <w:bodyDiv w:val="1"/>
      <w:marLeft w:val="0"/>
      <w:marRight w:val="0"/>
      <w:marTop w:val="0"/>
      <w:marBottom w:val="0"/>
      <w:divBdr>
        <w:top w:val="none" w:sz="0" w:space="0" w:color="auto"/>
        <w:left w:val="none" w:sz="0" w:space="0" w:color="auto"/>
        <w:bottom w:val="none" w:sz="0" w:space="0" w:color="auto"/>
        <w:right w:val="none" w:sz="0" w:space="0" w:color="auto"/>
      </w:divBdr>
    </w:div>
    <w:div w:id="1948654491">
      <w:bodyDiv w:val="1"/>
      <w:marLeft w:val="0"/>
      <w:marRight w:val="0"/>
      <w:marTop w:val="0"/>
      <w:marBottom w:val="0"/>
      <w:divBdr>
        <w:top w:val="none" w:sz="0" w:space="0" w:color="auto"/>
        <w:left w:val="none" w:sz="0" w:space="0" w:color="auto"/>
        <w:bottom w:val="none" w:sz="0" w:space="0" w:color="auto"/>
        <w:right w:val="none" w:sz="0" w:space="0" w:color="auto"/>
      </w:divBdr>
    </w:div>
    <w:div w:id="1952124803">
      <w:bodyDiv w:val="1"/>
      <w:marLeft w:val="0"/>
      <w:marRight w:val="0"/>
      <w:marTop w:val="0"/>
      <w:marBottom w:val="0"/>
      <w:divBdr>
        <w:top w:val="none" w:sz="0" w:space="0" w:color="auto"/>
        <w:left w:val="none" w:sz="0" w:space="0" w:color="auto"/>
        <w:bottom w:val="none" w:sz="0" w:space="0" w:color="auto"/>
        <w:right w:val="none" w:sz="0" w:space="0" w:color="auto"/>
      </w:divBdr>
    </w:div>
    <w:div w:id="1955558826">
      <w:bodyDiv w:val="1"/>
      <w:marLeft w:val="0"/>
      <w:marRight w:val="0"/>
      <w:marTop w:val="0"/>
      <w:marBottom w:val="0"/>
      <w:divBdr>
        <w:top w:val="none" w:sz="0" w:space="0" w:color="auto"/>
        <w:left w:val="none" w:sz="0" w:space="0" w:color="auto"/>
        <w:bottom w:val="none" w:sz="0" w:space="0" w:color="auto"/>
        <w:right w:val="none" w:sz="0" w:space="0" w:color="auto"/>
      </w:divBdr>
    </w:div>
    <w:div w:id="1958483603">
      <w:bodyDiv w:val="1"/>
      <w:marLeft w:val="0"/>
      <w:marRight w:val="0"/>
      <w:marTop w:val="0"/>
      <w:marBottom w:val="0"/>
      <w:divBdr>
        <w:top w:val="none" w:sz="0" w:space="0" w:color="auto"/>
        <w:left w:val="none" w:sz="0" w:space="0" w:color="auto"/>
        <w:bottom w:val="none" w:sz="0" w:space="0" w:color="auto"/>
        <w:right w:val="none" w:sz="0" w:space="0" w:color="auto"/>
      </w:divBdr>
    </w:div>
    <w:div w:id="1965387330">
      <w:bodyDiv w:val="1"/>
      <w:marLeft w:val="0"/>
      <w:marRight w:val="0"/>
      <w:marTop w:val="0"/>
      <w:marBottom w:val="0"/>
      <w:divBdr>
        <w:top w:val="none" w:sz="0" w:space="0" w:color="auto"/>
        <w:left w:val="none" w:sz="0" w:space="0" w:color="auto"/>
        <w:bottom w:val="none" w:sz="0" w:space="0" w:color="auto"/>
        <w:right w:val="none" w:sz="0" w:space="0" w:color="auto"/>
      </w:divBdr>
    </w:div>
    <w:div w:id="1971784100">
      <w:bodyDiv w:val="1"/>
      <w:marLeft w:val="0"/>
      <w:marRight w:val="0"/>
      <w:marTop w:val="0"/>
      <w:marBottom w:val="0"/>
      <w:divBdr>
        <w:top w:val="none" w:sz="0" w:space="0" w:color="auto"/>
        <w:left w:val="none" w:sz="0" w:space="0" w:color="auto"/>
        <w:bottom w:val="none" w:sz="0" w:space="0" w:color="auto"/>
        <w:right w:val="none" w:sz="0" w:space="0" w:color="auto"/>
      </w:divBdr>
    </w:div>
    <w:div w:id="1977442295">
      <w:bodyDiv w:val="1"/>
      <w:marLeft w:val="0"/>
      <w:marRight w:val="0"/>
      <w:marTop w:val="0"/>
      <w:marBottom w:val="0"/>
      <w:divBdr>
        <w:top w:val="none" w:sz="0" w:space="0" w:color="auto"/>
        <w:left w:val="none" w:sz="0" w:space="0" w:color="auto"/>
        <w:bottom w:val="none" w:sz="0" w:space="0" w:color="auto"/>
        <w:right w:val="none" w:sz="0" w:space="0" w:color="auto"/>
      </w:divBdr>
    </w:div>
    <w:div w:id="1994987849">
      <w:bodyDiv w:val="1"/>
      <w:marLeft w:val="0"/>
      <w:marRight w:val="0"/>
      <w:marTop w:val="0"/>
      <w:marBottom w:val="0"/>
      <w:divBdr>
        <w:top w:val="none" w:sz="0" w:space="0" w:color="auto"/>
        <w:left w:val="none" w:sz="0" w:space="0" w:color="auto"/>
        <w:bottom w:val="none" w:sz="0" w:space="0" w:color="auto"/>
        <w:right w:val="none" w:sz="0" w:space="0" w:color="auto"/>
      </w:divBdr>
    </w:div>
    <w:div w:id="2006324442">
      <w:bodyDiv w:val="1"/>
      <w:marLeft w:val="0"/>
      <w:marRight w:val="0"/>
      <w:marTop w:val="0"/>
      <w:marBottom w:val="0"/>
      <w:divBdr>
        <w:top w:val="none" w:sz="0" w:space="0" w:color="auto"/>
        <w:left w:val="none" w:sz="0" w:space="0" w:color="auto"/>
        <w:bottom w:val="none" w:sz="0" w:space="0" w:color="auto"/>
        <w:right w:val="none" w:sz="0" w:space="0" w:color="auto"/>
      </w:divBdr>
    </w:div>
    <w:div w:id="2014800682">
      <w:bodyDiv w:val="1"/>
      <w:marLeft w:val="0"/>
      <w:marRight w:val="0"/>
      <w:marTop w:val="0"/>
      <w:marBottom w:val="0"/>
      <w:divBdr>
        <w:top w:val="none" w:sz="0" w:space="0" w:color="auto"/>
        <w:left w:val="none" w:sz="0" w:space="0" w:color="auto"/>
        <w:bottom w:val="none" w:sz="0" w:space="0" w:color="auto"/>
        <w:right w:val="none" w:sz="0" w:space="0" w:color="auto"/>
      </w:divBdr>
    </w:div>
    <w:div w:id="2017876593">
      <w:bodyDiv w:val="1"/>
      <w:marLeft w:val="0"/>
      <w:marRight w:val="0"/>
      <w:marTop w:val="0"/>
      <w:marBottom w:val="0"/>
      <w:divBdr>
        <w:top w:val="none" w:sz="0" w:space="0" w:color="auto"/>
        <w:left w:val="none" w:sz="0" w:space="0" w:color="auto"/>
        <w:bottom w:val="none" w:sz="0" w:space="0" w:color="auto"/>
        <w:right w:val="none" w:sz="0" w:space="0" w:color="auto"/>
      </w:divBdr>
    </w:div>
    <w:div w:id="2017881570">
      <w:bodyDiv w:val="1"/>
      <w:marLeft w:val="0"/>
      <w:marRight w:val="0"/>
      <w:marTop w:val="0"/>
      <w:marBottom w:val="0"/>
      <w:divBdr>
        <w:top w:val="none" w:sz="0" w:space="0" w:color="auto"/>
        <w:left w:val="none" w:sz="0" w:space="0" w:color="auto"/>
        <w:bottom w:val="none" w:sz="0" w:space="0" w:color="auto"/>
        <w:right w:val="none" w:sz="0" w:space="0" w:color="auto"/>
      </w:divBdr>
    </w:div>
    <w:div w:id="2027712481">
      <w:bodyDiv w:val="1"/>
      <w:marLeft w:val="0"/>
      <w:marRight w:val="0"/>
      <w:marTop w:val="0"/>
      <w:marBottom w:val="0"/>
      <w:divBdr>
        <w:top w:val="none" w:sz="0" w:space="0" w:color="auto"/>
        <w:left w:val="none" w:sz="0" w:space="0" w:color="auto"/>
        <w:bottom w:val="none" w:sz="0" w:space="0" w:color="auto"/>
        <w:right w:val="none" w:sz="0" w:space="0" w:color="auto"/>
      </w:divBdr>
    </w:div>
    <w:div w:id="2027781651">
      <w:bodyDiv w:val="1"/>
      <w:marLeft w:val="0"/>
      <w:marRight w:val="0"/>
      <w:marTop w:val="0"/>
      <w:marBottom w:val="0"/>
      <w:divBdr>
        <w:top w:val="none" w:sz="0" w:space="0" w:color="auto"/>
        <w:left w:val="none" w:sz="0" w:space="0" w:color="auto"/>
        <w:bottom w:val="none" w:sz="0" w:space="0" w:color="auto"/>
        <w:right w:val="none" w:sz="0" w:space="0" w:color="auto"/>
      </w:divBdr>
    </w:div>
    <w:div w:id="2030181202">
      <w:bodyDiv w:val="1"/>
      <w:marLeft w:val="0"/>
      <w:marRight w:val="0"/>
      <w:marTop w:val="0"/>
      <w:marBottom w:val="0"/>
      <w:divBdr>
        <w:top w:val="none" w:sz="0" w:space="0" w:color="auto"/>
        <w:left w:val="none" w:sz="0" w:space="0" w:color="auto"/>
        <w:bottom w:val="none" w:sz="0" w:space="0" w:color="auto"/>
        <w:right w:val="none" w:sz="0" w:space="0" w:color="auto"/>
      </w:divBdr>
    </w:div>
    <w:div w:id="2035231943">
      <w:bodyDiv w:val="1"/>
      <w:marLeft w:val="0"/>
      <w:marRight w:val="0"/>
      <w:marTop w:val="0"/>
      <w:marBottom w:val="0"/>
      <w:divBdr>
        <w:top w:val="none" w:sz="0" w:space="0" w:color="auto"/>
        <w:left w:val="none" w:sz="0" w:space="0" w:color="auto"/>
        <w:bottom w:val="none" w:sz="0" w:space="0" w:color="auto"/>
        <w:right w:val="none" w:sz="0" w:space="0" w:color="auto"/>
      </w:divBdr>
    </w:div>
    <w:div w:id="2043742972">
      <w:bodyDiv w:val="1"/>
      <w:marLeft w:val="0"/>
      <w:marRight w:val="0"/>
      <w:marTop w:val="0"/>
      <w:marBottom w:val="0"/>
      <w:divBdr>
        <w:top w:val="none" w:sz="0" w:space="0" w:color="auto"/>
        <w:left w:val="none" w:sz="0" w:space="0" w:color="auto"/>
        <w:bottom w:val="none" w:sz="0" w:space="0" w:color="auto"/>
        <w:right w:val="none" w:sz="0" w:space="0" w:color="auto"/>
      </w:divBdr>
    </w:div>
    <w:div w:id="2055814044">
      <w:bodyDiv w:val="1"/>
      <w:marLeft w:val="0"/>
      <w:marRight w:val="0"/>
      <w:marTop w:val="0"/>
      <w:marBottom w:val="0"/>
      <w:divBdr>
        <w:top w:val="none" w:sz="0" w:space="0" w:color="auto"/>
        <w:left w:val="none" w:sz="0" w:space="0" w:color="auto"/>
        <w:bottom w:val="none" w:sz="0" w:space="0" w:color="auto"/>
        <w:right w:val="none" w:sz="0" w:space="0" w:color="auto"/>
      </w:divBdr>
    </w:div>
    <w:div w:id="2059935574">
      <w:bodyDiv w:val="1"/>
      <w:marLeft w:val="0"/>
      <w:marRight w:val="0"/>
      <w:marTop w:val="0"/>
      <w:marBottom w:val="0"/>
      <w:divBdr>
        <w:top w:val="none" w:sz="0" w:space="0" w:color="auto"/>
        <w:left w:val="none" w:sz="0" w:space="0" w:color="auto"/>
        <w:bottom w:val="none" w:sz="0" w:space="0" w:color="auto"/>
        <w:right w:val="none" w:sz="0" w:space="0" w:color="auto"/>
      </w:divBdr>
    </w:div>
    <w:div w:id="2065910486">
      <w:bodyDiv w:val="1"/>
      <w:marLeft w:val="0"/>
      <w:marRight w:val="0"/>
      <w:marTop w:val="0"/>
      <w:marBottom w:val="0"/>
      <w:divBdr>
        <w:top w:val="none" w:sz="0" w:space="0" w:color="auto"/>
        <w:left w:val="none" w:sz="0" w:space="0" w:color="auto"/>
        <w:bottom w:val="none" w:sz="0" w:space="0" w:color="auto"/>
        <w:right w:val="none" w:sz="0" w:space="0" w:color="auto"/>
      </w:divBdr>
    </w:div>
    <w:div w:id="2072847564">
      <w:bodyDiv w:val="1"/>
      <w:marLeft w:val="0"/>
      <w:marRight w:val="0"/>
      <w:marTop w:val="0"/>
      <w:marBottom w:val="0"/>
      <w:divBdr>
        <w:top w:val="none" w:sz="0" w:space="0" w:color="auto"/>
        <w:left w:val="none" w:sz="0" w:space="0" w:color="auto"/>
        <w:bottom w:val="none" w:sz="0" w:space="0" w:color="auto"/>
        <w:right w:val="none" w:sz="0" w:space="0" w:color="auto"/>
      </w:divBdr>
    </w:div>
    <w:div w:id="2077194470">
      <w:bodyDiv w:val="1"/>
      <w:marLeft w:val="0"/>
      <w:marRight w:val="0"/>
      <w:marTop w:val="0"/>
      <w:marBottom w:val="0"/>
      <w:divBdr>
        <w:top w:val="none" w:sz="0" w:space="0" w:color="auto"/>
        <w:left w:val="none" w:sz="0" w:space="0" w:color="auto"/>
        <w:bottom w:val="none" w:sz="0" w:space="0" w:color="auto"/>
        <w:right w:val="none" w:sz="0" w:space="0" w:color="auto"/>
      </w:divBdr>
    </w:div>
    <w:div w:id="2077507032">
      <w:bodyDiv w:val="1"/>
      <w:marLeft w:val="0"/>
      <w:marRight w:val="0"/>
      <w:marTop w:val="0"/>
      <w:marBottom w:val="0"/>
      <w:divBdr>
        <w:top w:val="none" w:sz="0" w:space="0" w:color="auto"/>
        <w:left w:val="none" w:sz="0" w:space="0" w:color="auto"/>
        <w:bottom w:val="none" w:sz="0" w:space="0" w:color="auto"/>
        <w:right w:val="none" w:sz="0" w:space="0" w:color="auto"/>
      </w:divBdr>
    </w:div>
    <w:div w:id="2083133795">
      <w:bodyDiv w:val="1"/>
      <w:marLeft w:val="0"/>
      <w:marRight w:val="0"/>
      <w:marTop w:val="0"/>
      <w:marBottom w:val="0"/>
      <w:divBdr>
        <w:top w:val="none" w:sz="0" w:space="0" w:color="auto"/>
        <w:left w:val="none" w:sz="0" w:space="0" w:color="auto"/>
        <w:bottom w:val="none" w:sz="0" w:space="0" w:color="auto"/>
        <w:right w:val="none" w:sz="0" w:space="0" w:color="auto"/>
      </w:divBdr>
    </w:div>
    <w:div w:id="2089115638">
      <w:bodyDiv w:val="1"/>
      <w:marLeft w:val="0"/>
      <w:marRight w:val="0"/>
      <w:marTop w:val="0"/>
      <w:marBottom w:val="0"/>
      <w:divBdr>
        <w:top w:val="none" w:sz="0" w:space="0" w:color="auto"/>
        <w:left w:val="none" w:sz="0" w:space="0" w:color="auto"/>
        <w:bottom w:val="none" w:sz="0" w:space="0" w:color="auto"/>
        <w:right w:val="none" w:sz="0" w:space="0" w:color="auto"/>
      </w:divBdr>
    </w:div>
    <w:div w:id="2098092942">
      <w:bodyDiv w:val="1"/>
      <w:marLeft w:val="0"/>
      <w:marRight w:val="0"/>
      <w:marTop w:val="0"/>
      <w:marBottom w:val="0"/>
      <w:divBdr>
        <w:top w:val="none" w:sz="0" w:space="0" w:color="auto"/>
        <w:left w:val="none" w:sz="0" w:space="0" w:color="auto"/>
        <w:bottom w:val="none" w:sz="0" w:space="0" w:color="auto"/>
        <w:right w:val="none" w:sz="0" w:space="0" w:color="auto"/>
      </w:divBdr>
    </w:div>
    <w:div w:id="2099446886">
      <w:bodyDiv w:val="1"/>
      <w:marLeft w:val="0"/>
      <w:marRight w:val="0"/>
      <w:marTop w:val="0"/>
      <w:marBottom w:val="0"/>
      <w:divBdr>
        <w:top w:val="none" w:sz="0" w:space="0" w:color="auto"/>
        <w:left w:val="none" w:sz="0" w:space="0" w:color="auto"/>
        <w:bottom w:val="none" w:sz="0" w:space="0" w:color="auto"/>
        <w:right w:val="none" w:sz="0" w:space="0" w:color="auto"/>
      </w:divBdr>
    </w:div>
    <w:div w:id="2103642336">
      <w:bodyDiv w:val="1"/>
      <w:marLeft w:val="0"/>
      <w:marRight w:val="0"/>
      <w:marTop w:val="0"/>
      <w:marBottom w:val="0"/>
      <w:divBdr>
        <w:top w:val="none" w:sz="0" w:space="0" w:color="auto"/>
        <w:left w:val="none" w:sz="0" w:space="0" w:color="auto"/>
        <w:bottom w:val="none" w:sz="0" w:space="0" w:color="auto"/>
        <w:right w:val="none" w:sz="0" w:space="0" w:color="auto"/>
      </w:divBdr>
    </w:div>
    <w:div w:id="2106462922">
      <w:bodyDiv w:val="1"/>
      <w:marLeft w:val="0"/>
      <w:marRight w:val="0"/>
      <w:marTop w:val="0"/>
      <w:marBottom w:val="0"/>
      <w:divBdr>
        <w:top w:val="none" w:sz="0" w:space="0" w:color="auto"/>
        <w:left w:val="none" w:sz="0" w:space="0" w:color="auto"/>
        <w:bottom w:val="none" w:sz="0" w:space="0" w:color="auto"/>
        <w:right w:val="none" w:sz="0" w:space="0" w:color="auto"/>
      </w:divBdr>
    </w:div>
    <w:div w:id="2112434652">
      <w:bodyDiv w:val="1"/>
      <w:marLeft w:val="0"/>
      <w:marRight w:val="0"/>
      <w:marTop w:val="0"/>
      <w:marBottom w:val="0"/>
      <w:divBdr>
        <w:top w:val="none" w:sz="0" w:space="0" w:color="auto"/>
        <w:left w:val="none" w:sz="0" w:space="0" w:color="auto"/>
        <w:bottom w:val="none" w:sz="0" w:space="0" w:color="auto"/>
        <w:right w:val="none" w:sz="0" w:space="0" w:color="auto"/>
      </w:divBdr>
    </w:div>
    <w:div w:id="2117023733">
      <w:bodyDiv w:val="1"/>
      <w:marLeft w:val="0"/>
      <w:marRight w:val="0"/>
      <w:marTop w:val="0"/>
      <w:marBottom w:val="0"/>
      <w:divBdr>
        <w:top w:val="none" w:sz="0" w:space="0" w:color="auto"/>
        <w:left w:val="none" w:sz="0" w:space="0" w:color="auto"/>
        <w:bottom w:val="none" w:sz="0" w:space="0" w:color="auto"/>
        <w:right w:val="none" w:sz="0" w:space="0" w:color="auto"/>
      </w:divBdr>
    </w:div>
    <w:div w:id="2125146065">
      <w:bodyDiv w:val="1"/>
      <w:marLeft w:val="0"/>
      <w:marRight w:val="0"/>
      <w:marTop w:val="0"/>
      <w:marBottom w:val="0"/>
      <w:divBdr>
        <w:top w:val="none" w:sz="0" w:space="0" w:color="auto"/>
        <w:left w:val="none" w:sz="0" w:space="0" w:color="auto"/>
        <w:bottom w:val="none" w:sz="0" w:space="0" w:color="auto"/>
        <w:right w:val="none" w:sz="0" w:space="0" w:color="auto"/>
      </w:divBdr>
    </w:div>
    <w:div w:id="2126189468">
      <w:bodyDiv w:val="1"/>
      <w:marLeft w:val="0"/>
      <w:marRight w:val="0"/>
      <w:marTop w:val="0"/>
      <w:marBottom w:val="0"/>
      <w:divBdr>
        <w:top w:val="none" w:sz="0" w:space="0" w:color="auto"/>
        <w:left w:val="none" w:sz="0" w:space="0" w:color="auto"/>
        <w:bottom w:val="none" w:sz="0" w:space="0" w:color="auto"/>
        <w:right w:val="none" w:sz="0" w:space="0" w:color="auto"/>
      </w:divBdr>
    </w:div>
    <w:div w:id="2136873903">
      <w:bodyDiv w:val="1"/>
      <w:marLeft w:val="0"/>
      <w:marRight w:val="0"/>
      <w:marTop w:val="0"/>
      <w:marBottom w:val="0"/>
      <w:divBdr>
        <w:top w:val="none" w:sz="0" w:space="0" w:color="auto"/>
        <w:left w:val="none" w:sz="0" w:space="0" w:color="auto"/>
        <w:bottom w:val="none" w:sz="0" w:space="0" w:color="auto"/>
        <w:right w:val="none" w:sz="0" w:space="0" w:color="auto"/>
      </w:divBdr>
    </w:div>
    <w:div w:id="2143889181">
      <w:bodyDiv w:val="1"/>
      <w:marLeft w:val="0"/>
      <w:marRight w:val="0"/>
      <w:marTop w:val="0"/>
      <w:marBottom w:val="0"/>
      <w:divBdr>
        <w:top w:val="none" w:sz="0" w:space="0" w:color="auto"/>
        <w:left w:val="none" w:sz="0" w:space="0" w:color="auto"/>
        <w:bottom w:val="none" w:sz="0" w:space="0" w:color="auto"/>
        <w:right w:val="none" w:sz="0" w:space="0" w:color="auto"/>
      </w:divBdr>
    </w:div>
    <w:div w:id="2144039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4042CDA-EC62-4175-AD51-3323FD7559F3}">
  <we:reference id="WA104382081" version="1.55.1.0" store="Omex" storeType="OMEX"/>
  <we:alternateReferences>
    <we:reference id="WA104382081" version="1.55.1.0" store="WA104382081" storeType="OMEX"/>
  </we:alternateReferences>
  <we:properties>
    <we:property name="MENDELEY_BIBLIOGRAPHY_IS_DIRTY" value="true"/>
    <we:property name="MENDELEY_BIBLIOGRAPHY_LAST_MODIFIED" value="1772011967062"/>
    <we:property name="MENDELEY_CITATIONS" valu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fa2e0f4fbba2bf36224bbe8f370113c7">
  <xsd:schema xmlns:xsd="http://www.w3.org/2001/XMLSchema" xmlns:xs="http://www.w3.org/2001/XMLSchema" xmlns:p="http://schemas.microsoft.com/office/2006/metadata/properties" xmlns:ns3="b4f9f7ee-5770-4a14-8925-17f3d16e50b7" targetNamespace="http://schemas.microsoft.com/office/2006/metadata/properties" ma:root="true" ma:fieldsID="680b84e24e513acb876541e12f65985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Hea26</b:Tag>
    <b:SourceType>InternetSite</b:SourceType>
    <b:Guid>{36C62A33-CEE0-4731-BAD3-A98E81714E65}</b:Guid>
    <b:Author>
      <b:Author>
        <b:Corporate>Health and Safety Executive</b:Corporate>
      </b:Author>
    </b:Author>
    <b:Title>Control of Substances Hazardous to Health (COSHH</b:Title>
    <b:YearAccessed>2026</b:YearAccessed>
    <b:MonthAccessed>April</b:MonthAccessed>
    <b:DayAccessed>16</b:DayAccessed>
    <b:URL>https://www.hse.gov.uk/coshh/</b:URL>
    <b:RefOrder>5</b:RefOrder>
  </b:Source>
  <b:Source>
    <b:Tag>Ven26</b:Tag>
    <b:SourceType>InternetSite</b:SourceType>
    <b:Guid>{C6665E79-9E39-442E-A0D9-D8C439589AB9}</b:Guid>
    <b:Author>
      <b:Author>
        <b:Corporate>Ventory BV</b:Corporate>
      </b:Author>
    </b:Author>
    <b:Title>Proactive control of perishable inventory: effective management strategies and solutions</b:Title>
    <b:Year>2026</b:Year>
    <b:YearAccessed>2026</b:YearAccessed>
    <b:MonthAccessed>April</b:MonthAccessed>
    <b:DayAccessed>16</b:DayAccessed>
    <b:URL>	https://www.ventory.io/blog-posts/proactive-control-of-perishable-inventory-effective-management-strategies-and-solutions</b:URL>
    <b:RefOrder>13</b:RefOrder>
  </b:Source>
  <b:Source>
    <b:Tag>Han26</b:Tag>
    <b:SourceType>InternetSite</b:SourceType>
    <b:Guid>{663B0D3D-9B76-4154-BAE8-4B2DBF0A989F}</b:Guid>
    <b:Author>
      <b:Author>
        <b:NameList>
          <b:Person>
            <b:Last>Hand</b:Last>
            <b:First>Rachel</b:First>
          </b:Person>
        </b:NameList>
      </b:Author>
    </b:Author>
    <b:Title>Inventory aging reports: a guide to monitoring and managing older stock</b:Title>
    <b:Year>2026</b:Year>
    <b:YearAccessed>2026</b:YearAccessed>
    <b:MonthAccessed>April</b:MonthAccessed>
    <b:DayAccessed>16</b:DayAccessed>
    <b:URL>https://www.shipbob.com/blog/inventory-aging-report</b:URL>
    <b:RefOrder>14</b:RefOrder>
  </b:Source>
  <b:Source>
    <b:Tag>UKG96</b:Tag>
    <b:SourceType>InternetSite</b:SourceType>
    <b:Guid>{E78A7AC6-68A8-4C61-B1B3-B8065ECD1943}</b:Guid>
    <b:Author>
      <b:Author>
        <b:Corporate>UK Government</b:Corporate>
      </b:Author>
    </b:Author>
    <b:Title>The Special Waste Regulations 1996 (SI 1996/972)</b:Title>
    <b:Year>1996</b:Year>
    <b:YearAccessed>2026</b:YearAccessed>
    <b:MonthAccessed>April</b:MonthAccessed>
    <b:DayAccessed>16</b:DayAccessed>
    <b:URL> https://www.legislation.gov.uk/uksi/1996/972/made</b:URL>
    <b:RefOrder>12</b:RefOrder>
  </b:Source>
  <b:Source>
    <b:Tag>Sae25</b:Tag>
    <b:SourceType>JournalArticle</b:SourceType>
    <b:Guid>{2EEB3168-7CBA-483C-B72C-BD532E73BFB0}</b:Guid>
    <b:Author>
      <b:Author>
        <b:NameList>
          <b:Person>
            <b:Last>Saetta</b:Last>
            <b:First>S.</b:First>
          </b:Person>
          <b:Person>
            <b:Last>Fratta</b:Last>
            <b:First>G.</b:First>
          </b:Person>
        </b:NameList>
      </b:Author>
    </b:Author>
    <b:Title>Waste Management in Foundries: The Reuse of Spent Foundry Sand in Compost Production—State of the Art and a Feasibility Study</b:Title>
    <b:JournalName>Sustainability</b:JournalName>
    <b:Year>2025</b:Year>
    <b:Volume>17(13)</b:Volume>
    <b:Publisher>MDPI</b:Publisher>
    <b:URL>https://www.mdpi.com/2071-1050/17/13/6004</b:URL>
    <b:DOI>https://doi.org/10.3390/su17136004</b:DOI>
    <b:RefOrder>1</b:RefOrder>
  </b:Source>
  <b:Source>
    <b:Tag>Aln241</b:Tag>
    <b:SourceType>JournalArticle</b:SourceType>
    <b:Guid>{D003AD44-7114-4B7B-81F1-BAEF5F25D21C}</b:Guid>
    <b:Author>
      <b:Author>
        <b:NameList>
          <b:Person>
            <b:Last>Alnahhal</b:Last>
            <b:First>M.</b:First>
          </b:Person>
          <b:Person>
            <b:Last>Aylak</b:Last>
            <b:First>B.L.</b:First>
          </b:Person>
          <b:Person>
            <b:Last>M.</b:Last>
            <b:First>Al</b:First>
            <b:Middle>Hazza</b:Middle>
          </b:Person>
          <b:Person>
            <b:Last>Sakhrieh</b:Last>
            <b:First>A.</b:First>
          </b:Person>
        </b:NameList>
      </b:Author>
    </b:Author>
    <b:Title>Economic Order Quantity: A State‑of‑the‑Art in the Era of Uncertain Supply Chains</b:Title>
    <b:JournalName>Sustainability</b:JournalName>
    <b:Year>2024</b:Year>
    <b:Volume>16(14)</b:Volume>
    <b:Publisher>MDPI</b:Publisher>
    <b:URL>https://www.mdpi.com/2071-1050/16/14/5965</b:URL>
    <b:DOI>https://doi.org/10.3390/su16145965</b:DOI>
    <b:RefOrder>2</b:RefOrder>
  </b:Source>
  <b:Source>
    <b:Tag>Pat20</b:Tag>
    <b:SourceType>JournalArticle</b:SourceType>
    <b:Guid>{B68F53EA-9DE0-4D2E-A880-A2ECB546D5A1}</b:Guid>
    <b:Author>
      <b:Author>
        <b:NameList>
          <b:Person>
            <b:Last>Patriarca</b:Last>
            <b:First>R.</b:First>
          </b:Person>
          <b:Person>
            <b:Last>Di Gravio</b:Last>
            <b:First>G.</b:First>
          </b:Person>
          <b:Person>
            <b:Last>Costantino</b:Last>
            <b:First>F.</b:First>
          </b:Person>
          <b:Person>
            <b:Last>Tronci</b:Last>
            <b:First>M.</b:First>
          </b:Person>
        </b:NameList>
      </b:Author>
    </b:Author>
    <b:Title>EOQ inventory model for perishable products under uncertainty</b:Title>
    <b:JournalName>Production Engineering Research and Development</b:JournalName>
    <b:Year>2020</b:Year>
    <b:Pages>601–612</b:Pages>
    <b:Volume>14</b:Volume>
    <b:Publisher>Springer Nature</b:Publisher>
    <b:URL>https://link.springer.com/article/10.1007/s11740-020-00986-5</b:URL>
    <b:DOI>https://doi.org/10.1007/s11740-020-00986-5</b:DOI>
    <b:RefOrder>3</b:RefOrder>
  </b:Source>
  <b:Source>
    <b:Tag>Gov24</b:Tag>
    <b:SourceType>JournalArticle</b:SourceType>
    <b:Guid>{588FF398-20FB-406B-A998-562174405FE3}</b:Guid>
    <b:Author>
      <b:Author>
        <b:NameList>
          <b:Person>
            <b:Last>Govindan</b:Last>
            <b:First>K.</b:First>
          </b:Person>
        </b:NameList>
      </b:Author>
    </b:Author>
    <b:Title>Unlocking the potential of quality as a core marketing strategy in remanufactured circular products: A machine learning enabled multi-theoretical perspective</b:Title>
    <b:JournalName>International Journal of Production Economics</b:JournalName>
    <b:Year>2024</b:Year>
    <b:Volume>269</b:Volume>
    <b:Publisher>Elsevier</b:Publisher>
    <b:URL>https://www.sciencedirect.com/science/article/pii/S0925527323003559</b:URL>
    <b:DOI>https://doi.org/10.1016/j.ijpe.2023.109123</b:DOI>
    <b:RefOrder>4</b:RefOrder>
  </b:Source>
  <b:Source>
    <b:Tag>Bia16</b:Tag>
    <b:SourceType>JournalArticle</b:SourceType>
    <b:Guid>{764D8CC8-59D2-4D28-8D4E-ECFE8E66C41C}</b:Guid>
    <b:Author>
      <b:Author>
        <b:NameList>
          <b:Person>
            <b:Last>Bian</b:Last>
            <b:First>X.</b:First>
          </b:Person>
          <b:Person>
            <b:Last>Zhang</b:Last>
            <b:First>B.</b:First>
          </b:Person>
          <b:Person>
            <b:Last>Sun</b:Last>
            <b:First>B.</b:First>
          </b:Person>
          <b:Person>
            <b:Last>Sun</b:Last>
            <b:First>Z.</b:First>
          </b:Person>
          <b:Person>
            <b:Last>Xiang</b:Last>
            <b:First>S.</b:First>
          </b:Person>
          <b:Person>
            <b:Last>Li</b:Last>
            <b:First>G.</b:First>
          </b:Person>
          <b:Person>
            <b:Last>Chen</b:Last>
            <b:First>X.</b:First>
          </b:Person>
        </b:NameList>
      </b:Author>
    </b:Author>
    <b:Title>Preparation of high toughness and high transparency polylactide blends resin based on multiarmed polycaprolactone‑block‑poly(L‑lactide)</b:Title>
    <b:JournalName>Polymer Engineering &amp; Science</b:JournalName>
    <b:Year>2016</b:Year>
    <b:Pages>1125–1137</b:Pages>
    <b:Volume>56(10)</b:Volume>
    <b:Publisher>Wiley</b:Publisher>
    <b:URL>https://4spepublications.onlinelibrary.wiley.com/doi/10.1002/pen.24345</b:URL>
    <b:DOI>https://doi.org/10.1002/pen.24345</b:DOI>
    <b:RefOrder>6</b:RefOrder>
  </b:Source>
  <b:Source>
    <b:Tag>Iva17</b:Tag>
    <b:SourceType>Book</b:SourceType>
    <b:Guid>{2A44BB16-D0EE-46F1-89F5-0D42A36CF838}</b:Guid>
    <b:Author>
      <b:Author>
        <b:NameList>
          <b:Person>
            <b:Last>Ivanov</b:Last>
            <b:First>A.</b:First>
          </b:Person>
          <b:Person>
            <b:Last>Jaff</b:Last>
            <b:First>T.</b:First>
          </b:Person>
        </b:NameList>
      </b:Author>
      <b:Editor>
        <b:NameList>
          <b:Person>
            <b:Last>Campana</b:Last>
            <b:First>G.</b:First>
          </b:Person>
          <b:Person>
            <b:Last>Howlett</b:Last>
            <b:First>R.</b:First>
          </b:Person>
          <b:Person>
            <b:Last>Setchi</b:Last>
            <b:First>R.</b:First>
          </b:Person>
          <b:Person>
            <b:Last>Cimatti</b:Last>
            <b:First>B.</b:First>
          </b:Person>
        </b:NameList>
      </b:Editor>
    </b:Author>
    <b:Title>Manufacturing Lead Time Reduction and Its Effect on Internal Supply Chain</b:Title>
    <b:Year>2017</b:Year>
    <b:Pages>398–407</b:Pages>
    <b:Publisher>Springer, Cham</b:Publisher>
    <b:URL>https://link.springer.com/chapter/10.1007/978-3-319-57078-5_38</b:URL>
    <b:DOI>https://doi.org/10.1007/978-3-319-57078-5_38</b:DOI>
    <b:RefOrder>7</b:RefOrder>
  </b:Source>
  <b:Source>
    <b:Tag>Moh24</b:Tag>
    <b:SourceType>JournalArticle</b:SourceType>
    <b:Guid>{98955084-4201-4101-A7E4-AE133DEC832D}</b:Guid>
    <b:Title>The Impact of Lead Time Variability on Supply Chain Management</b:Title>
    <b:Year>2024</b:Year>
    <b:Author>
      <b:Author>
        <b:NameList>
          <b:Person>
            <b:Last>Mohammed</b:Last>
            <b:First>I.</b:First>
          </b:Person>
          <b:Person>
            <b:Last>Mandal</b:Last>
            <b:First>J.</b:First>
          </b:Person>
        </b:NameList>
      </b:Author>
    </b:Author>
    <b:JournalName>International Journal of Supply Chain Management</b:JournalName>
    <b:Pages>25–39</b:Pages>
    <b:Volume>9(6)</b:Volume>
    <b:URL>https://iprjb.org/journals/index.php/IJSCM/article/view/3075</b:URL>
    <b:DOI>https://doi.org/10.47604/ijscm.3075</b:DOI>
    <b:RefOrder>8</b:RefOrder>
  </b:Source>
  <b:Source>
    <b:Tag>Sah25</b:Tag>
    <b:SourceType>JournalArticle</b:SourceType>
    <b:Guid>{3B7CDB2D-D255-47A6-9C56-5ACE19318D9A}</b:Guid>
    <b:Author>
      <b:Author>
        <b:NameList>
          <b:Person>
            <b:Last>Sahedev</b:Last>
          </b:Person>
          <b:Person>
            <b:Last>Saini</b:Last>
            <b:First>V.</b:First>
          </b:Person>
          <b:Person>
            <b:Last>Singh</b:Last>
            <b:First>A.P.</b:First>
          </b:Person>
          <b:Person>
            <b:Last>Rajoria</b:Last>
            <b:First>Y.K.</b:First>
          </b:Person>
        </b:NameList>
      </b:Author>
    </b:Author>
    <b:Title>Sustainable Inventory Management for Perishable Goods: A Fuzzy EOQ Model with Carbon Tax Policy</b:Title>
    <b:JournalName>Process Integration and Optimization for Sustainability</b:JournalName>
    <b:Year>2025</b:Year>
    <b:Publisher>Springer Nature</b:Publisher>
    <b:URL>https://link.springer.com/article/10.1007/s41660-025-00599-4</b:URL>
    <b:DOI>https://doi.org/10.1007/s41660-025-00599-4</b:DOI>
    <b:RefOrder>9</b:RefOrder>
  </b:Source>
  <b:Source>
    <b:Tag>Alf192</b:Tag>
    <b:SourceType>JournalArticle</b:SourceType>
    <b:Guid>{017DDB2B-C1F2-4270-B8DC-8282E064E832}</b:Guid>
    <b:Title>EOQ and EPQ Production‑Inventory Models with Variable Holding Cost: State‑of‑the‑Art Review</b:Title>
    <b:JournalName>Arabian Journal for Science and Engineering</b:JournalName>
    <b:Year>2019</b:Year>
    <b:Pages>1737–1755</b:Pages>
    <b:Volume>44</b:Volume>
    <b:Author>
      <b:Author>
        <b:NameList>
          <b:Person>
            <b:Last>Alfares</b:Last>
            <b:First>H.K.</b:First>
          </b:Person>
          <b:Person>
            <b:Last>Ghaithan</b:Last>
            <b:First>A.M.</b:First>
          </b:Person>
        </b:NameList>
      </b:Author>
    </b:Author>
    <b:Publisher>Springer Nature</b:Publisher>
    <b:URL>https://link.springer.com/article/10.1007/s13369-018-3593-4</b:URL>
    <b:DOI>https://doi.org/10.1007/s13369-018-3593-4</b:DOI>
    <b:RefOrder>10</b:RefOrder>
  </b:Source>
  <b:Source>
    <b:Tag>Ber091</b:Tag>
    <b:SourceType>JournalArticle</b:SourceType>
    <b:Guid>{D65CF0E5-A2A2-4167-A9AC-96238D8A2C2B}</b:Guid>
    <b:Author>
      <b:Author>
        <b:NameList>
          <b:Person>
            <b:Last>Berghammer</b:Last>
            <b:First>R.</b:First>
          </b:Person>
          <b:Person>
            <b:Last>Rusinowska</b:Last>
            <b:First>A.</b:First>
          </b:Person>
          <b:Person>
            <b:Last>de Swart</b:Last>
            <b:First>H.</b:First>
          </b:Person>
        </b:NameList>
      </b:Author>
    </b:Author>
    <b:Title>An interdisciplinary approach to coalition formation</b:Title>
    <b:JournalName>European Journal of Operational Research</b:JournalName>
    <b:Year>2009</b:Year>
    <b:Pages>487-496</b:Pages>
    <b:Volume>195(2)</b:Volume>
    <b:Publisher>Elsevier</b:Publisher>
    <b:URL>https://www.sciencedirect.com/science/article/abs/pii/S0377221708001963</b:URL>
    <b:DOI>https://doi.org/10.1016/j.ejor.2008.02.011</b:DOI>
    <b:RefOrder>11</b:RefOrder>
  </b:Source>
</b:Sources>
</file>

<file path=customXml/itemProps1.xml><?xml version="1.0" encoding="utf-8"?>
<ds:datastoreItem xmlns:ds="http://schemas.openxmlformats.org/officeDocument/2006/customXml" ds:itemID="{0B271A71-9087-47F2-BDAB-EA3230CC67AD}">
  <ds:schemaRefs>
    <ds:schemaRef ds:uri="http://schemas.microsoft.com/sharepoint/v3/contenttype/forms"/>
  </ds:schemaRefs>
</ds:datastoreItem>
</file>

<file path=customXml/itemProps2.xml><?xml version="1.0" encoding="utf-8"?>
<ds:datastoreItem xmlns:ds="http://schemas.openxmlformats.org/officeDocument/2006/customXml" ds:itemID="{03F11358-334A-439D-A5F3-FD988BB135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7ECC4D-925F-4873-B872-B9857A97B510}">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3B268706-09E5-403D-9E23-EDED199CA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14</Pages>
  <Words>3370</Words>
  <Characters>19215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Muzahidul Islam (2505303)</dc:creator>
  <cp:keywords/>
  <dc:description/>
  <cp:lastModifiedBy>Md Muzahidul Islam (2505303)</cp:lastModifiedBy>
  <cp:revision>11</cp:revision>
  <cp:lastPrinted>2026-04-16T11:52:00Z</cp:lastPrinted>
  <dcterms:created xsi:type="dcterms:W3CDTF">2026-04-16T12:41:00Z</dcterms:created>
  <dcterms:modified xsi:type="dcterms:W3CDTF">2026-05-07T13:05:00Z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