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881DE" w14:textId="2AFC922D" w:rsidR="00E02F47" w:rsidRPr="00F21A32" w:rsidRDefault="00724053" w:rsidP="00F21A32">
      <w:pPr>
        <w:spacing w:line="360" w:lineRule="auto"/>
        <w:jc w:val="center"/>
        <w:rPr>
          <w:rFonts w:ascii="Arial" w:hAnsi="Arial" w:cs="Arial"/>
          <w:b/>
          <w:bCs/>
          <w:sz w:val="36"/>
          <w:szCs w:val="36"/>
        </w:rPr>
      </w:pPr>
      <w:r w:rsidRPr="00F21A32">
        <w:rPr>
          <w:rFonts w:ascii="Arial" w:hAnsi="Arial" w:cs="Arial"/>
          <w:b/>
          <w:bCs/>
          <w:sz w:val="36"/>
          <w:szCs w:val="36"/>
        </w:rPr>
        <w:t xml:space="preserve"> </w:t>
      </w:r>
      <w:r w:rsidR="00E02F47" w:rsidRPr="00F21A32">
        <w:rPr>
          <w:rFonts w:ascii="Arial" w:hAnsi="Arial" w:cs="Arial"/>
          <w:b/>
          <w:bCs/>
          <w:sz w:val="36"/>
          <w:szCs w:val="36"/>
        </w:rPr>
        <w:t>A critical evaluation and the identification of next teaching and learning steps focusing on a case study of an individual learner or a group of learners, based on an observed critical incident.</w:t>
      </w:r>
    </w:p>
    <w:p w14:paraId="2EAA64FD" w14:textId="59F0FF8C" w:rsidR="00E02F47" w:rsidRPr="00F21A32" w:rsidRDefault="00E02F47" w:rsidP="00F21A32">
      <w:pPr>
        <w:spacing w:line="360" w:lineRule="auto"/>
        <w:rPr>
          <w:rFonts w:ascii="Arial" w:hAnsi="Arial" w:cs="Arial"/>
        </w:rPr>
      </w:pPr>
    </w:p>
    <w:p w14:paraId="4F10B043" w14:textId="13C56ACA" w:rsidR="00E02F47" w:rsidRPr="00F21A32" w:rsidRDefault="00E02F47" w:rsidP="00F21A32">
      <w:pPr>
        <w:spacing w:line="360" w:lineRule="auto"/>
        <w:rPr>
          <w:rFonts w:ascii="Arial" w:hAnsi="Arial" w:cs="Arial"/>
          <w:b/>
          <w:bCs/>
          <w:u w:val="single"/>
        </w:rPr>
      </w:pPr>
      <w:r w:rsidRPr="00F21A32">
        <w:rPr>
          <w:rFonts w:ascii="Arial" w:hAnsi="Arial" w:cs="Arial"/>
          <w:b/>
          <w:bCs/>
          <w:u w:val="single"/>
        </w:rPr>
        <w:t>Introduction</w:t>
      </w:r>
      <w:r w:rsidR="00EF284D" w:rsidRPr="00F21A32">
        <w:rPr>
          <w:rFonts w:ascii="Arial" w:hAnsi="Arial" w:cs="Arial"/>
          <w:b/>
          <w:bCs/>
          <w:u w:val="single"/>
        </w:rPr>
        <w:t>:</w:t>
      </w:r>
    </w:p>
    <w:p w14:paraId="1ABA7E7F" w14:textId="7D128505" w:rsidR="00FF5B0C" w:rsidRPr="00F21A32" w:rsidRDefault="00FF5B0C" w:rsidP="00F21A32">
      <w:pPr>
        <w:spacing w:line="360" w:lineRule="auto"/>
        <w:rPr>
          <w:rFonts w:ascii="Arial" w:hAnsi="Arial" w:cs="Arial"/>
        </w:rPr>
      </w:pPr>
      <w:r w:rsidRPr="00F21A32">
        <w:rPr>
          <w:rStyle w:val="QuoteChar"/>
          <w:rFonts w:ascii="Arial" w:hAnsi="Arial" w:cs="Arial"/>
          <w:color w:val="auto"/>
        </w:rPr>
        <w:t>“An empowered teacher is a reflective decision maker who finds joy in learning and in investigating the teaching/learning process – one who views learning as construction and teaching as a facilitating process to enhance and enrich development”.</w:t>
      </w:r>
      <w:r w:rsidRPr="00F21A32">
        <w:rPr>
          <w:rFonts w:ascii="Arial" w:hAnsi="Arial" w:cs="Arial"/>
        </w:rPr>
        <w:t xml:space="preserve"> Fosnot (1989 – pg.</w:t>
      </w:r>
      <w:r w:rsidR="0033449D" w:rsidRPr="00F21A32">
        <w:rPr>
          <w:rFonts w:ascii="Arial" w:hAnsi="Arial" w:cs="Arial"/>
        </w:rPr>
        <w:t>11</w:t>
      </w:r>
      <w:r w:rsidR="00EF284D" w:rsidRPr="00F21A32">
        <w:rPr>
          <w:rFonts w:ascii="Arial" w:hAnsi="Arial" w:cs="Arial"/>
        </w:rPr>
        <w:t>)</w:t>
      </w:r>
      <w:r w:rsidRPr="00F21A32">
        <w:rPr>
          <w:rFonts w:ascii="Arial" w:hAnsi="Arial" w:cs="Arial"/>
        </w:rPr>
        <w:t xml:space="preserve">. </w:t>
      </w:r>
    </w:p>
    <w:p w14:paraId="42B2484C" w14:textId="716AEF6D" w:rsidR="006D4341" w:rsidRPr="00F21A32" w:rsidRDefault="006D4341" w:rsidP="00F21A32">
      <w:pPr>
        <w:spacing w:line="360" w:lineRule="auto"/>
        <w:rPr>
          <w:rFonts w:ascii="Arial" w:hAnsi="Arial" w:cs="Arial"/>
        </w:rPr>
      </w:pPr>
      <w:r w:rsidRPr="00F21A32">
        <w:rPr>
          <w:rFonts w:ascii="Arial" w:hAnsi="Arial" w:cs="Arial"/>
        </w:rPr>
        <w:t xml:space="preserve">The use of critical incidents is not </w:t>
      </w:r>
      <w:r w:rsidR="00BC6801" w:rsidRPr="00F21A32">
        <w:rPr>
          <w:rFonts w:ascii="Arial" w:hAnsi="Arial" w:cs="Arial"/>
        </w:rPr>
        <w:t>new and</w:t>
      </w:r>
      <w:r w:rsidRPr="00F21A32">
        <w:rPr>
          <w:rFonts w:ascii="Arial" w:hAnsi="Arial" w:cs="Arial"/>
        </w:rPr>
        <w:t xml:space="preserve"> has long </w:t>
      </w:r>
      <w:r w:rsidR="00DE0646" w:rsidRPr="00F21A32">
        <w:rPr>
          <w:rFonts w:ascii="Arial" w:hAnsi="Arial" w:cs="Arial"/>
        </w:rPr>
        <w:t xml:space="preserve">been talked about in the education </w:t>
      </w:r>
      <w:r w:rsidR="00BC6801" w:rsidRPr="00F21A32">
        <w:rPr>
          <w:rFonts w:ascii="Arial" w:hAnsi="Arial" w:cs="Arial"/>
        </w:rPr>
        <w:t>community, prominently</w:t>
      </w:r>
      <w:r w:rsidRPr="00F21A32">
        <w:rPr>
          <w:rFonts w:ascii="Arial" w:hAnsi="Arial" w:cs="Arial"/>
        </w:rPr>
        <w:t xml:space="preserve"> by Tripp (</w:t>
      </w:r>
      <w:r w:rsidR="0033449D" w:rsidRPr="00F21A32">
        <w:rPr>
          <w:rFonts w:ascii="Arial" w:hAnsi="Arial" w:cs="Arial"/>
        </w:rPr>
        <w:t>1993</w:t>
      </w:r>
      <w:r w:rsidRPr="00F21A32">
        <w:rPr>
          <w:rFonts w:ascii="Arial" w:hAnsi="Arial" w:cs="Arial"/>
        </w:rPr>
        <w:t xml:space="preserve">), who describes that a critical </w:t>
      </w:r>
      <w:r w:rsidRPr="00F21A32">
        <w:rPr>
          <w:rStyle w:val="QuoteChar"/>
          <w:rFonts w:ascii="Arial" w:hAnsi="Arial" w:cs="Arial"/>
          <w:color w:val="auto"/>
        </w:rPr>
        <w:t>incident “is an interpretation of the significance of an event. To take something as a critical incident is a value judgement we make, and the basis of that judgement is a significance we attach to the meaning of the incident”</w:t>
      </w:r>
      <w:r w:rsidRPr="00F21A32">
        <w:rPr>
          <w:rFonts w:ascii="Arial" w:hAnsi="Arial" w:cs="Arial"/>
        </w:rPr>
        <w:t xml:space="preserve"> (p.8). In</w:t>
      </w:r>
      <w:r w:rsidR="00247371" w:rsidRPr="00F21A32">
        <w:rPr>
          <w:rFonts w:ascii="Arial" w:hAnsi="Arial" w:cs="Arial"/>
        </w:rPr>
        <w:t xml:space="preserve"> my own personal experience, a critical incident wasn’t a “Eureka!” moment, but a moment of thought and questioning my own observation of what has occurred. </w:t>
      </w:r>
      <w:r w:rsidRPr="00F21A32">
        <w:rPr>
          <w:rFonts w:ascii="Arial" w:hAnsi="Arial" w:cs="Arial"/>
        </w:rPr>
        <w:t xml:space="preserve"> </w:t>
      </w:r>
    </w:p>
    <w:p w14:paraId="7376E040" w14:textId="2458515F" w:rsidR="00247371" w:rsidRPr="00F21A32" w:rsidRDefault="00FF5B0C" w:rsidP="00F21A32">
      <w:pPr>
        <w:spacing w:line="360" w:lineRule="auto"/>
        <w:rPr>
          <w:rFonts w:ascii="Arial" w:hAnsi="Arial" w:cs="Arial"/>
        </w:rPr>
      </w:pPr>
      <w:r w:rsidRPr="00F21A32">
        <w:rPr>
          <w:rFonts w:ascii="Arial" w:hAnsi="Arial" w:cs="Arial"/>
        </w:rPr>
        <w:t xml:space="preserve"> </w:t>
      </w:r>
      <w:r w:rsidR="00DD3C1F" w:rsidRPr="00F21A32">
        <w:rPr>
          <w:rFonts w:ascii="Arial" w:hAnsi="Arial" w:cs="Arial"/>
        </w:rPr>
        <w:t xml:space="preserve">A critical incident is </w:t>
      </w:r>
      <w:r w:rsidR="00F32464" w:rsidRPr="00F21A32">
        <w:rPr>
          <w:rFonts w:ascii="Arial" w:hAnsi="Arial" w:cs="Arial"/>
        </w:rPr>
        <w:t>something that will be “</w:t>
      </w:r>
      <w:r w:rsidR="00F32464" w:rsidRPr="00F21A32">
        <w:rPr>
          <w:rStyle w:val="QuoteChar"/>
          <w:rFonts w:ascii="Arial" w:hAnsi="Arial" w:cs="Arial"/>
          <w:color w:val="auto"/>
        </w:rPr>
        <w:t>vividly remembered</w:t>
      </w:r>
      <w:r w:rsidR="00F32464" w:rsidRPr="00F21A32">
        <w:rPr>
          <w:rFonts w:ascii="Arial" w:hAnsi="Arial" w:cs="Arial"/>
        </w:rPr>
        <w:t xml:space="preserve">” </w:t>
      </w:r>
      <w:r w:rsidR="00007124" w:rsidRPr="00F21A32">
        <w:rPr>
          <w:rFonts w:ascii="Arial" w:hAnsi="Arial" w:cs="Arial"/>
        </w:rPr>
        <w:t>(</w:t>
      </w:r>
      <w:r w:rsidR="00F32464" w:rsidRPr="00F21A32">
        <w:rPr>
          <w:rFonts w:ascii="Arial" w:hAnsi="Arial" w:cs="Arial"/>
        </w:rPr>
        <w:t xml:space="preserve">Brookfield, 1990 (p.84). </w:t>
      </w:r>
      <w:r w:rsidR="00E02F47" w:rsidRPr="00F21A32">
        <w:rPr>
          <w:rFonts w:ascii="Arial" w:hAnsi="Arial" w:cs="Arial"/>
        </w:rPr>
        <w:t xml:space="preserve">Critical incidents are essential to teacher pedagogy and critical self-reflection. Critical incidents have </w:t>
      </w:r>
      <w:r w:rsidR="00037AF4" w:rsidRPr="00F21A32">
        <w:rPr>
          <w:rFonts w:ascii="Arial" w:hAnsi="Arial" w:cs="Arial"/>
        </w:rPr>
        <w:t xml:space="preserve">been a focal research element in teacher self- reflection. </w:t>
      </w:r>
      <w:r w:rsidR="00247371" w:rsidRPr="00F21A32">
        <w:rPr>
          <w:rFonts w:ascii="Arial" w:hAnsi="Arial" w:cs="Arial"/>
        </w:rPr>
        <w:t>However, the nature of the usage of critical incidents has changed over the years, with Flanagan (1954) originally using critical self-reflection for identifying success criteria for job acceptance</w:t>
      </w:r>
      <w:r w:rsidR="000F21D0" w:rsidRPr="00F21A32">
        <w:rPr>
          <w:rFonts w:ascii="Arial" w:hAnsi="Arial" w:cs="Arial"/>
        </w:rPr>
        <w:t xml:space="preserve"> and more recently, for the usage of learning and self-awareness and adopting change (Cope and Watts, 2000)</w:t>
      </w:r>
    </w:p>
    <w:p w14:paraId="194DBB1D" w14:textId="55B0ECFB" w:rsidR="00E02F47" w:rsidRPr="00F21A32" w:rsidRDefault="000F21D0" w:rsidP="00F21A32">
      <w:pPr>
        <w:spacing w:line="360" w:lineRule="auto"/>
        <w:rPr>
          <w:rStyle w:val="normaltextrun"/>
          <w:rFonts w:ascii="Arial" w:hAnsi="Arial" w:cs="Arial"/>
          <w:lang w:val="en-US"/>
        </w:rPr>
      </w:pPr>
      <w:r w:rsidRPr="00F21A32">
        <w:rPr>
          <w:rFonts w:ascii="Arial" w:hAnsi="Arial" w:cs="Arial"/>
        </w:rPr>
        <w:t>I</w:t>
      </w:r>
      <w:r w:rsidR="00037AF4" w:rsidRPr="00F21A32">
        <w:rPr>
          <w:rFonts w:ascii="Arial" w:hAnsi="Arial" w:cs="Arial"/>
        </w:rPr>
        <w:t xml:space="preserve">nterestingly, evaluating critical incidents increases </w:t>
      </w:r>
      <w:r w:rsidR="00DD3C1F" w:rsidRPr="00F21A32">
        <w:rPr>
          <w:rFonts w:ascii="Arial" w:hAnsi="Arial" w:cs="Arial"/>
        </w:rPr>
        <w:t xml:space="preserve">student teachers’ </w:t>
      </w:r>
      <w:r w:rsidR="00EF284D" w:rsidRPr="00F21A32">
        <w:rPr>
          <w:rFonts w:ascii="Arial" w:hAnsi="Arial" w:cs="Arial"/>
        </w:rPr>
        <w:t>approach</w:t>
      </w:r>
      <w:r w:rsidR="00DD3C1F" w:rsidRPr="00F21A32">
        <w:rPr>
          <w:rFonts w:ascii="Arial" w:hAnsi="Arial" w:cs="Arial"/>
        </w:rPr>
        <w:t xml:space="preserve"> towards growth and</w:t>
      </w:r>
      <w:r w:rsidR="00EF284D" w:rsidRPr="00F21A32">
        <w:rPr>
          <w:rFonts w:ascii="Arial" w:hAnsi="Arial" w:cs="Arial"/>
        </w:rPr>
        <w:t xml:space="preserve"> professional enquiry making </w:t>
      </w:r>
      <w:r w:rsidR="00DD3C1F" w:rsidRPr="00F21A32">
        <w:rPr>
          <w:rFonts w:ascii="Arial" w:hAnsi="Arial" w:cs="Arial"/>
        </w:rPr>
        <w:t>(Griffin, 20</w:t>
      </w:r>
      <w:r w:rsidR="00EF284D" w:rsidRPr="00F21A32">
        <w:rPr>
          <w:rFonts w:ascii="Arial" w:hAnsi="Arial" w:cs="Arial"/>
        </w:rPr>
        <w:t>03</w:t>
      </w:r>
      <w:r w:rsidR="00DD3C1F" w:rsidRPr="00F21A32">
        <w:rPr>
          <w:rFonts w:ascii="Arial" w:hAnsi="Arial" w:cs="Arial"/>
        </w:rPr>
        <w:t>)</w:t>
      </w:r>
      <w:r w:rsidR="00EF284D" w:rsidRPr="00F21A32">
        <w:rPr>
          <w:rFonts w:ascii="Arial" w:hAnsi="Arial" w:cs="Arial"/>
        </w:rPr>
        <w:t>, which can allow for cultivating a better classroom culture and relationships between teacher and student</w:t>
      </w:r>
      <w:r w:rsidR="00DD3C1F" w:rsidRPr="00F21A32">
        <w:rPr>
          <w:rFonts w:ascii="Arial" w:hAnsi="Arial" w:cs="Arial"/>
        </w:rPr>
        <w:t xml:space="preserve">. </w:t>
      </w:r>
      <w:r w:rsidR="00BE77D6" w:rsidRPr="00F21A32">
        <w:rPr>
          <w:rFonts w:ascii="Arial" w:hAnsi="Arial" w:cs="Arial"/>
        </w:rPr>
        <w:t>Harrison et al (2005) states that critical reflection can be useful and helps encourage newly qualified teachers to develop thei</w:t>
      </w:r>
      <w:r w:rsidR="00EF284D" w:rsidRPr="00F21A32">
        <w:rPr>
          <w:rFonts w:ascii="Arial" w:hAnsi="Arial" w:cs="Arial"/>
        </w:rPr>
        <w:t xml:space="preserve">r own identity in the classroom and in turn, helps to develop their own unique teaching style and philosophy. </w:t>
      </w:r>
      <w:r w:rsidR="00380D85" w:rsidRPr="00F21A32">
        <w:rPr>
          <w:rStyle w:val="normaltextrun"/>
          <w:rFonts w:ascii="Arial" w:hAnsi="Arial" w:cs="Arial"/>
          <w:lang w:val="en-US"/>
        </w:rPr>
        <w:t xml:space="preserve">A key element in professional teacher development, this essay intends to identify the impact of </w:t>
      </w:r>
      <w:r w:rsidR="00EF284D" w:rsidRPr="00F21A32">
        <w:rPr>
          <w:rStyle w:val="normaltextrun"/>
          <w:rFonts w:ascii="Arial" w:hAnsi="Arial" w:cs="Arial"/>
          <w:lang w:val="en-US"/>
        </w:rPr>
        <w:t xml:space="preserve">formative </w:t>
      </w:r>
      <w:r w:rsidR="00380D85" w:rsidRPr="00F21A32">
        <w:rPr>
          <w:rStyle w:val="normaltextrun"/>
          <w:rFonts w:ascii="Arial" w:hAnsi="Arial" w:cs="Arial"/>
          <w:lang w:val="en-US"/>
        </w:rPr>
        <w:t>assessment for learning in relation to student well-being and participation in the class</w:t>
      </w:r>
      <w:r w:rsidR="00007124" w:rsidRPr="00F21A32">
        <w:rPr>
          <w:rStyle w:val="normaltextrun"/>
          <w:rFonts w:ascii="Arial" w:hAnsi="Arial" w:cs="Arial"/>
          <w:lang w:val="en-US"/>
        </w:rPr>
        <w:t xml:space="preserve"> alongside peer affirmation</w:t>
      </w:r>
      <w:r w:rsidR="00380D85" w:rsidRPr="00F21A32">
        <w:rPr>
          <w:rStyle w:val="normaltextrun"/>
          <w:rFonts w:ascii="Arial" w:hAnsi="Arial" w:cs="Arial"/>
          <w:lang w:val="en-US"/>
        </w:rPr>
        <w:t xml:space="preserve"> and </w:t>
      </w:r>
      <w:r w:rsidR="00380D85" w:rsidRPr="00F21A32">
        <w:rPr>
          <w:rStyle w:val="normaltextrun"/>
          <w:rFonts w:ascii="Arial" w:hAnsi="Arial" w:cs="Arial"/>
          <w:lang w:val="en-US"/>
        </w:rPr>
        <w:lastRenderedPageBreak/>
        <w:t xml:space="preserve">understand the importance of critical incidents and </w:t>
      </w:r>
      <w:r w:rsidR="005C2D70" w:rsidRPr="00F21A32">
        <w:rPr>
          <w:rStyle w:val="normaltextrun"/>
          <w:rFonts w:ascii="Arial" w:hAnsi="Arial" w:cs="Arial"/>
          <w:lang w:val="en-US"/>
        </w:rPr>
        <w:t>its</w:t>
      </w:r>
      <w:r w:rsidR="00380D85" w:rsidRPr="00F21A32">
        <w:rPr>
          <w:rStyle w:val="normaltextrun"/>
          <w:rFonts w:ascii="Arial" w:hAnsi="Arial" w:cs="Arial"/>
          <w:lang w:val="en-US"/>
        </w:rPr>
        <w:t xml:space="preserve"> impact on teacher self-reflection and </w:t>
      </w:r>
      <w:r w:rsidR="00007124" w:rsidRPr="00F21A32">
        <w:rPr>
          <w:rStyle w:val="normaltextrun"/>
          <w:rFonts w:ascii="Arial" w:hAnsi="Arial" w:cs="Arial"/>
          <w:lang w:val="en-US"/>
        </w:rPr>
        <w:t xml:space="preserve">its </w:t>
      </w:r>
      <w:r w:rsidR="00380D85" w:rsidRPr="00F21A32">
        <w:rPr>
          <w:rStyle w:val="normaltextrun"/>
          <w:rFonts w:ascii="Arial" w:hAnsi="Arial" w:cs="Arial"/>
          <w:lang w:val="en-US"/>
        </w:rPr>
        <w:t xml:space="preserve">understanding </w:t>
      </w:r>
      <w:r w:rsidR="00007124" w:rsidRPr="00F21A32">
        <w:rPr>
          <w:rStyle w:val="normaltextrun"/>
          <w:rFonts w:ascii="Arial" w:hAnsi="Arial" w:cs="Arial"/>
          <w:lang w:val="en-US"/>
        </w:rPr>
        <w:t xml:space="preserve">and relevance </w:t>
      </w:r>
      <w:r w:rsidR="00380D85" w:rsidRPr="00F21A32">
        <w:rPr>
          <w:rStyle w:val="normaltextrun"/>
          <w:rFonts w:ascii="Arial" w:hAnsi="Arial" w:cs="Arial"/>
          <w:lang w:val="en-US"/>
        </w:rPr>
        <w:t xml:space="preserve">of their practice. </w:t>
      </w:r>
    </w:p>
    <w:p w14:paraId="452963BD" w14:textId="4120CF44" w:rsidR="00DD3C1F" w:rsidRPr="00F21A32" w:rsidRDefault="00C70BB9" w:rsidP="00F21A32">
      <w:pPr>
        <w:spacing w:line="360" w:lineRule="auto"/>
        <w:rPr>
          <w:rFonts w:ascii="Arial" w:hAnsi="Arial" w:cs="Arial"/>
          <w:b/>
          <w:bCs/>
          <w:u w:val="single"/>
        </w:rPr>
      </w:pPr>
      <w:r w:rsidRPr="00F21A32">
        <w:rPr>
          <w:rFonts w:ascii="Arial" w:hAnsi="Arial" w:cs="Arial"/>
          <w:b/>
          <w:bCs/>
          <w:u w:val="single"/>
        </w:rPr>
        <w:t xml:space="preserve">The role of critical reflection: </w:t>
      </w:r>
    </w:p>
    <w:p w14:paraId="0CD8E2E5" w14:textId="77777777" w:rsidR="006365B1" w:rsidRPr="00F21A32" w:rsidRDefault="00FF5B0C" w:rsidP="00F21A32">
      <w:pPr>
        <w:spacing w:line="360" w:lineRule="auto"/>
        <w:rPr>
          <w:rFonts w:ascii="Arial" w:hAnsi="Arial" w:cs="Arial"/>
        </w:rPr>
      </w:pPr>
      <w:r w:rsidRPr="00F21A32">
        <w:rPr>
          <w:rStyle w:val="QuoteChar"/>
          <w:rFonts w:ascii="Arial" w:hAnsi="Arial" w:cs="Arial"/>
          <w:color w:val="auto"/>
        </w:rPr>
        <w:t>“Reflection is an inner dialogue with oneself whereby a person calls forth experiences, beliefs and perceptions”</w:t>
      </w:r>
      <w:r w:rsidR="000F21D0" w:rsidRPr="00F21A32">
        <w:rPr>
          <w:rFonts w:ascii="Arial" w:hAnsi="Arial" w:cs="Arial"/>
        </w:rPr>
        <w:t xml:space="preserve"> (</w:t>
      </w:r>
      <w:r w:rsidRPr="00F21A32">
        <w:rPr>
          <w:rFonts w:ascii="Arial" w:hAnsi="Arial" w:cs="Arial"/>
        </w:rPr>
        <w:t>Campbell Jones et al (2002</w:t>
      </w:r>
      <w:r w:rsidR="000F21D0" w:rsidRPr="00F21A32">
        <w:rPr>
          <w:rFonts w:ascii="Arial" w:hAnsi="Arial" w:cs="Arial"/>
        </w:rPr>
        <w:t>, p.314</w:t>
      </w:r>
      <w:r w:rsidRPr="00F21A32">
        <w:rPr>
          <w:rFonts w:ascii="Arial" w:hAnsi="Arial" w:cs="Arial"/>
        </w:rPr>
        <w:t>)</w:t>
      </w:r>
      <w:r w:rsidR="000F21D0" w:rsidRPr="00F21A32">
        <w:rPr>
          <w:rFonts w:ascii="Arial" w:hAnsi="Arial" w:cs="Arial"/>
        </w:rPr>
        <w:t>)</w:t>
      </w:r>
      <w:r w:rsidRPr="00F21A32">
        <w:rPr>
          <w:rFonts w:ascii="Arial" w:hAnsi="Arial" w:cs="Arial"/>
        </w:rPr>
        <w:t xml:space="preserve">. </w:t>
      </w:r>
    </w:p>
    <w:p w14:paraId="031E1A9E" w14:textId="523048B7" w:rsidR="00F4370D" w:rsidRPr="00F21A32" w:rsidRDefault="00891D5C" w:rsidP="00F21A32">
      <w:pPr>
        <w:spacing w:line="360" w:lineRule="auto"/>
        <w:rPr>
          <w:rFonts w:ascii="Arial" w:hAnsi="Arial" w:cs="Arial"/>
        </w:rPr>
      </w:pPr>
      <w:r w:rsidRPr="00F21A32">
        <w:rPr>
          <w:rFonts w:ascii="Arial" w:hAnsi="Arial" w:cs="Arial"/>
        </w:rPr>
        <w:t xml:space="preserve">Brookfield (1987, p338) denotes that critical thinking involves an engagement with recognising our own previous assumptions and to </w:t>
      </w:r>
      <w:r w:rsidRPr="00F21A32">
        <w:rPr>
          <w:rStyle w:val="QuoteChar"/>
          <w:rFonts w:ascii="Arial" w:hAnsi="Arial" w:cs="Arial"/>
          <w:color w:val="auto"/>
        </w:rPr>
        <w:t xml:space="preserve">“explore and imagine alternatives to current ways of thinking and living”. </w:t>
      </w:r>
      <w:r w:rsidR="000F21D0" w:rsidRPr="00F21A32">
        <w:rPr>
          <w:rFonts w:ascii="Arial" w:hAnsi="Arial" w:cs="Arial"/>
        </w:rPr>
        <w:t>At first sight, this point may appear reasonable, but on further reflection does not give credit to the</w:t>
      </w:r>
      <w:r w:rsidR="00BE77D6" w:rsidRPr="00F21A32">
        <w:rPr>
          <w:rFonts w:ascii="Arial" w:hAnsi="Arial" w:cs="Arial"/>
        </w:rPr>
        <w:t xml:space="preserve"> notion that only teachers familiar with learning and individual pupils in a neurochemical manner can approach a child and a critical situation holistically (Juvova et al, 2015)</w:t>
      </w:r>
      <w:r w:rsidR="000F21D0" w:rsidRPr="00F21A32">
        <w:rPr>
          <w:rFonts w:ascii="Arial" w:hAnsi="Arial" w:cs="Arial"/>
        </w:rPr>
        <w:t xml:space="preserve">. </w:t>
      </w:r>
      <w:r w:rsidRPr="00F21A32">
        <w:rPr>
          <w:rFonts w:ascii="Arial" w:hAnsi="Arial" w:cs="Arial"/>
        </w:rPr>
        <w:t xml:space="preserve">Critical reflection </w:t>
      </w:r>
      <w:r w:rsidR="00BE77D6" w:rsidRPr="00F21A32">
        <w:rPr>
          <w:rFonts w:ascii="Arial" w:hAnsi="Arial" w:cs="Arial"/>
        </w:rPr>
        <w:t xml:space="preserve">does </w:t>
      </w:r>
      <w:r w:rsidRPr="00F21A32">
        <w:rPr>
          <w:rFonts w:ascii="Arial" w:hAnsi="Arial" w:cs="Arial"/>
        </w:rPr>
        <w:t xml:space="preserve">play a role within everyday life, everyday </w:t>
      </w:r>
      <w:r w:rsidR="00380D85" w:rsidRPr="00F21A32">
        <w:rPr>
          <w:rFonts w:ascii="Arial" w:hAnsi="Arial" w:cs="Arial"/>
        </w:rPr>
        <w:t>assessments,</w:t>
      </w:r>
      <w:r w:rsidRPr="00F21A32">
        <w:rPr>
          <w:rFonts w:ascii="Arial" w:hAnsi="Arial" w:cs="Arial"/>
        </w:rPr>
        <w:t xml:space="preserve"> and evaluations, as well as having a direct link to teacher </w:t>
      </w:r>
      <w:r w:rsidR="00380D85" w:rsidRPr="00F21A32">
        <w:rPr>
          <w:rFonts w:ascii="Arial" w:hAnsi="Arial" w:cs="Arial"/>
        </w:rPr>
        <w:t>self-assessment</w:t>
      </w:r>
      <w:r w:rsidRPr="00F21A32">
        <w:rPr>
          <w:rFonts w:ascii="Arial" w:hAnsi="Arial" w:cs="Arial"/>
        </w:rPr>
        <w:t xml:space="preserve"> and redirection. Critical reflection, </w:t>
      </w:r>
      <w:r w:rsidR="00380D85" w:rsidRPr="00F21A32">
        <w:rPr>
          <w:rFonts w:ascii="Arial" w:hAnsi="Arial" w:cs="Arial"/>
        </w:rPr>
        <w:t>in</w:t>
      </w:r>
      <w:r w:rsidRPr="00F21A32">
        <w:rPr>
          <w:rFonts w:ascii="Arial" w:hAnsi="Arial" w:cs="Arial"/>
        </w:rPr>
        <w:t xml:space="preserve"> the teacher profession, encourages detailed recounts of teaching events, and encourages teaching professionals to further investigate their reactions/reasonings for their practice (Bruster and Peterson, 2013).</w:t>
      </w:r>
      <w:r w:rsidR="00007124" w:rsidRPr="00F21A32">
        <w:rPr>
          <w:rFonts w:ascii="Arial" w:hAnsi="Arial" w:cs="Arial"/>
        </w:rPr>
        <w:t xml:space="preserve"> It has been noted that reflection is often used in </w:t>
      </w:r>
      <w:r w:rsidR="006365B1" w:rsidRPr="00F21A32">
        <w:rPr>
          <w:rFonts w:ascii="Arial" w:hAnsi="Arial" w:cs="Arial"/>
        </w:rPr>
        <w:t>a detrimental way, and individuals often do not give deep enough insight into the reasoning behind their actions (Bengtsson, 2003), or the acknowledgement that their actions could be changed or modified for better practice.</w:t>
      </w:r>
      <w:r w:rsidR="00007124" w:rsidRPr="00F21A32">
        <w:rPr>
          <w:rFonts w:ascii="Arial" w:hAnsi="Arial" w:cs="Arial"/>
        </w:rPr>
        <w:t xml:space="preserve"> denoting that the recent emergence and importance placed on teacher critical reflection. Critical reflection should be seen as </w:t>
      </w:r>
      <w:r w:rsidR="006365B1" w:rsidRPr="00F21A32">
        <w:rPr>
          <w:rFonts w:ascii="Arial" w:hAnsi="Arial" w:cs="Arial"/>
        </w:rPr>
        <w:t>a</w:t>
      </w:r>
      <w:r w:rsidR="00007124" w:rsidRPr="00F21A32">
        <w:rPr>
          <w:rFonts w:ascii="Arial" w:hAnsi="Arial" w:cs="Arial"/>
        </w:rPr>
        <w:t xml:space="preserve"> regular </w:t>
      </w:r>
      <w:r w:rsidR="00422382" w:rsidRPr="00F21A32">
        <w:rPr>
          <w:rFonts w:ascii="Arial" w:hAnsi="Arial" w:cs="Arial"/>
        </w:rPr>
        <w:t xml:space="preserve">and </w:t>
      </w:r>
      <w:r w:rsidR="00DE0646" w:rsidRPr="00F21A32">
        <w:rPr>
          <w:rFonts w:ascii="Arial" w:hAnsi="Arial" w:cs="Arial"/>
        </w:rPr>
        <w:t>widespread practice</w:t>
      </w:r>
      <w:r w:rsidR="00422382" w:rsidRPr="00F21A32">
        <w:rPr>
          <w:rFonts w:ascii="Arial" w:hAnsi="Arial" w:cs="Arial"/>
        </w:rPr>
        <w:t xml:space="preserve"> and not just a “one off” occurrence. </w:t>
      </w:r>
      <w:r w:rsidR="00FF5B0C" w:rsidRPr="00F21A32">
        <w:rPr>
          <w:rFonts w:ascii="Arial" w:hAnsi="Arial" w:cs="Arial"/>
        </w:rPr>
        <w:t>Critical reflection helps individuals identify their areas of strength and weaknesses in a bid to better their own practice during continuous professional development. It is imperative for teaching professionals to continue to deepen their awareness and conscious thought regarding practice. In contrast</w:t>
      </w:r>
      <w:r w:rsidR="006365B1" w:rsidRPr="00F21A32">
        <w:rPr>
          <w:rFonts w:ascii="Arial" w:hAnsi="Arial" w:cs="Arial"/>
        </w:rPr>
        <w:t xml:space="preserve">, a key idea </w:t>
      </w:r>
      <w:r w:rsidR="00FF5B0C" w:rsidRPr="00F21A32">
        <w:rPr>
          <w:rFonts w:ascii="Arial" w:hAnsi="Arial" w:cs="Arial"/>
        </w:rPr>
        <w:t xml:space="preserve">has </w:t>
      </w:r>
      <w:r w:rsidR="006365B1" w:rsidRPr="00F21A32">
        <w:rPr>
          <w:rFonts w:ascii="Arial" w:hAnsi="Arial" w:cs="Arial"/>
        </w:rPr>
        <w:t xml:space="preserve">been </w:t>
      </w:r>
      <w:r w:rsidR="00FF5B0C" w:rsidRPr="00F21A32">
        <w:rPr>
          <w:rFonts w:ascii="Arial" w:hAnsi="Arial" w:cs="Arial"/>
        </w:rPr>
        <w:t xml:space="preserve">identified </w:t>
      </w:r>
      <w:r w:rsidR="006365B1" w:rsidRPr="00F21A32">
        <w:rPr>
          <w:rFonts w:ascii="Arial" w:hAnsi="Arial" w:cs="Arial"/>
        </w:rPr>
        <w:t xml:space="preserve">in </w:t>
      </w:r>
      <w:r w:rsidR="00FF5B0C" w:rsidRPr="00F21A32">
        <w:rPr>
          <w:rFonts w:ascii="Arial" w:hAnsi="Arial" w:cs="Arial"/>
        </w:rPr>
        <w:t>that our own subconscious develop</w:t>
      </w:r>
      <w:r w:rsidR="006365B1" w:rsidRPr="00F21A32">
        <w:rPr>
          <w:rFonts w:ascii="Arial" w:hAnsi="Arial" w:cs="Arial"/>
        </w:rPr>
        <w:t>s</w:t>
      </w:r>
      <w:r w:rsidR="00FF5B0C" w:rsidRPr="00F21A32">
        <w:rPr>
          <w:rFonts w:ascii="Arial" w:hAnsi="Arial" w:cs="Arial"/>
        </w:rPr>
        <w:t xml:space="preserve"> expectations and attitudes towards specific situations</w:t>
      </w:r>
      <w:r w:rsidR="006365B1" w:rsidRPr="00F21A32">
        <w:rPr>
          <w:rFonts w:ascii="Arial" w:hAnsi="Arial" w:cs="Arial"/>
        </w:rPr>
        <w:t xml:space="preserve"> (Griffin (2003: 207), therefore criticality is required to ensure that we see the situation as it was, whilst also seeing beyond the facts and look for situational context and underlying issues.</w:t>
      </w:r>
      <w:r w:rsidR="00FF5B0C" w:rsidRPr="00F21A32">
        <w:rPr>
          <w:rFonts w:ascii="Arial" w:hAnsi="Arial" w:cs="Arial"/>
        </w:rPr>
        <w:t xml:space="preserve"> </w:t>
      </w:r>
      <w:r w:rsidR="00C97DCA" w:rsidRPr="00F21A32">
        <w:rPr>
          <w:rFonts w:ascii="Arial" w:hAnsi="Arial" w:cs="Arial"/>
        </w:rPr>
        <w:t>It is stated that there is a need for newly qualified teachers to develop their own professional development in assessment for learning. (Smith, 2011)</w:t>
      </w:r>
    </w:p>
    <w:p w14:paraId="0617897E" w14:textId="63F79AA9" w:rsidR="00422382" w:rsidRPr="00F21A32" w:rsidRDefault="00753B47" w:rsidP="00F21A32">
      <w:pPr>
        <w:spacing w:line="360" w:lineRule="auto"/>
        <w:rPr>
          <w:rFonts w:ascii="Arial" w:hAnsi="Arial" w:cs="Arial"/>
          <w:b/>
          <w:bCs/>
          <w:u w:val="single"/>
        </w:rPr>
      </w:pPr>
      <w:r w:rsidRPr="00F21A32">
        <w:rPr>
          <w:rFonts w:ascii="Arial" w:hAnsi="Arial" w:cs="Arial"/>
          <w:b/>
          <w:bCs/>
          <w:u w:val="single"/>
        </w:rPr>
        <w:t>Observation:</w:t>
      </w:r>
    </w:p>
    <w:p w14:paraId="73978563" w14:textId="1E735877" w:rsidR="00753B47" w:rsidRPr="00F21A32" w:rsidRDefault="00753B47" w:rsidP="00F21A32">
      <w:pPr>
        <w:spacing w:line="360" w:lineRule="auto"/>
        <w:rPr>
          <w:rStyle w:val="eop"/>
          <w:rFonts w:ascii="Arial" w:hAnsi="Arial" w:cs="Arial"/>
          <w:shd w:val="clear" w:color="auto" w:fill="FFFFFF"/>
        </w:rPr>
      </w:pPr>
      <w:r w:rsidRPr="00F21A32">
        <w:rPr>
          <w:rFonts w:ascii="Arial" w:hAnsi="Arial" w:cs="Arial"/>
        </w:rPr>
        <w:t>The school attended is a</w:t>
      </w:r>
      <w:r w:rsidR="00C25012" w:rsidRPr="00F21A32">
        <w:rPr>
          <w:rFonts w:ascii="Arial" w:hAnsi="Arial" w:cs="Arial"/>
        </w:rPr>
        <w:t>n English medium public primary school</w:t>
      </w:r>
      <w:r w:rsidRPr="00F21A32">
        <w:rPr>
          <w:rFonts w:ascii="Arial" w:hAnsi="Arial" w:cs="Arial"/>
        </w:rPr>
        <w:t xml:space="preserve">. The classes included in the observation were a year 4 group (ages 8-9), and two year 4 classes </w:t>
      </w:r>
      <w:r w:rsidR="00380D85" w:rsidRPr="00F21A32">
        <w:rPr>
          <w:rFonts w:ascii="Arial" w:hAnsi="Arial" w:cs="Arial"/>
        </w:rPr>
        <w:t>merged</w:t>
      </w:r>
      <w:r w:rsidRPr="00F21A32">
        <w:rPr>
          <w:rFonts w:ascii="Arial" w:hAnsi="Arial" w:cs="Arial"/>
        </w:rPr>
        <w:t xml:space="preserve"> during the session due to teacher absence</w:t>
      </w:r>
      <w:r w:rsidR="00DA67D9" w:rsidRPr="00F21A32">
        <w:rPr>
          <w:rFonts w:ascii="Arial" w:hAnsi="Arial" w:cs="Arial"/>
        </w:rPr>
        <w:t xml:space="preserve"> (36 pupils)</w:t>
      </w:r>
      <w:r w:rsidRPr="00F21A32">
        <w:rPr>
          <w:rFonts w:ascii="Arial" w:hAnsi="Arial" w:cs="Arial"/>
        </w:rPr>
        <w:t>.</w:t>
      </w:r>
      <w:r w:rsidR="00305CEF" w:rsidRPr="00F21A32">
        <w:rPr>
          <w:rFonts w:ascii="Arial" w:hAnsi="Arial" w:cs="Arial"/>
        </w:rPr>
        <w:t xml:space="preserve"> There was 1 teacher governing the two classes, with two teaching assistants in the classroom.</w:t>
      </w:r>
      <w:r w:rsidR="00DA67D9" w:rsidRPr="00F21A32">
        <w:rPr>
          <w:rFonts w:ascii="Arial" w:hAnsi="Arial" w:cs="Arial"/>
        </w:rPr>
        <w:t xml:space="preserve"> The observation took place during a 3</w:t>
      </w:r>
      <w:r w:rsidR="00DA67D9" w:rsidRPr="00F21A32">
        <w:rPr>
          <w:rFonts w:ascii="Arial" w:hAnsi="Arial" w:cs="Arial"/>
          <w:vertAlign w:val="superscript"/>
        </w:rPr>
        <w:t>rd</w:t>
      </w:r>
      <w:r w:rsidR="00DA67D9" w:rsidRPr="00F21A32">
        <w:rPr>
          <w:rFonts w:ascii="Arial" w:hAnsi="Arial" w:cs="Arial"/>
        </w:rPr>
        <w:t xml:space="preserve"> lesson period (just before lunchtime).</w:t>
      </w:r>
      <w:r w:rsidRPr="00F21A32">
        <w:rPr>
          <w:rFonts w:ascii="Arial" w:hAnsi="Arial" w:cs="Arial"/>
        </w:rPr>
        <w:t xml:space="preserve"> </w:t>
      </w:r>
      <w:r w:rsidR="006365B1" w:rsidRPr="00F21A32">
        <w:rPr>
          <w:rFonts w:ascii="Arial" w:hAnsi="Arial" w:cs="Arial"/>
        </w:rPr>
        <w:t>To</w:t>
      </w:r>
      <w:r w:rsidRPr="00F21A32">
        <w:rPr>
          <w:rFonts w:ascii="Arial" w:hAnsi="Arial" w:cs="Arial"/>
        </w:rPr>
        <w:t xml:space="preserve"> maintain explicit anonymity and observe the guidelines </w:t>
      </w:r>
      <w:r w:rsidRPr="00F21A32">
        <w:rPr>
          <w:rFonts w:ascii="Arial" w:hAnsi="Arial" w:cs="Arial"/>
        </w:rPr>
        <w:lastRenderedPageBreak/>
        <w:t xml:space="preserve">from </w:t>
      </w:r>
      <w:r w:rsidR="00380D85" w:rsidRPr="00F21A32">
        <w:rPr>
          <w:rFonts w:ascii="Arial" w:hAnsi="Arial" w:cs="Arial"/>
        </w:rPr>
        <w:t>BERA (</w:t>
      </w:r>
      <w:r w:rsidRPr="00F21A32">
        <w:rPr>
          <w:rFonts w:ascii="Arial" w:hAnsi="Arial" w:cs="Arial"/>
        </w:rPr>
        <w:t xml:space="preserve">2018), the </w:t>
      </w:r>
      <w:r w:rsidR="00DA67D9" w:rsidRPr="00F21A32">
        <w:rPr>
          <w:rFonts w:ascii="Arial" w:hAnsi="Arial" w:cs="Arial"/>
        </w:rPr>
        <w:t>school’s</w:t>
      </w:r>
      <w:r w:rsidRPr="00F21A32">
        <w:rPr>
          <w:rFonts w:ascii="Arial" w:hAnsi="Arial" w:cs="Arial"/>
        </w:rPr>
        <w:t xml:space="preserve"> name and any individual involved will be censored. </w:t>
      </w:r>
      <w:r w:rsidR="00C25012" w:rsidRPr="00F21A32">
        <w:rPr>
          <w:rFonts w:ascii="Arial" w:hAnsi="Arial" w:cs="Arial"/>
        </w:rPr>
        <w:t>The school attended hosts and supports approximately 450 children</w:t>
      </w:r>
      <w:r w:rsidR="00305CEF" w:rsidRPr="00F21A32">
        <w:rPr>
          <w:rFonts w:ascii="Arial" w:hAnsi="Arial" w:cs="Arial"/>
        </w:rPr>
        <w:t>, 12 classes</w:t>
      </w:r>
      <w:r w:rsidR="00C25012" w:rsidRPr="00F21A32">
        <w:rPr>
          <w:rFonts w:ascii="Arial" w:hAnsi="Arial" w:cs="Arial"/>
        </w:rPr>
        <w:t xml:space="preserve">, with a pupil budget of £3735 per pupil. </w:t>
      </w:r>
      <w:r w:rsidR="00C25012" w:rsidRPr="00F21A32">
        <w:rPr>
          <w:rStyle w:val="normaltextrun"/>
          <w:rFonts w:ascii="Arial" w:hAnsi="Arial" w:cs="Arial"/>
          <w:shd w:val="clear" w:color="auto" w:fill="FFFFFF"/>
          <w:lang w:val="en-US"/>
        </w:rPr>
        <w:t>The school supports a variety of a students, 10% of these students described as EAL, 6% described as ALN, and 24% of children being Black, Asian and minority ethnic pupils (Welsh Government, 2021).</w:t>
      </w:r>
      <w:r w:rsidR="00C25012" w:rsidRPr="00F21A32">
        <w:rPr>
          <w:rStyle w:val="eop"/>
          <w:rFonts w:ascii="Arial" w:hAnsi="Arial" w:cs="Arial"/>
          <w:shd w:val="clear" w:color="auto" w:fill="FFFFFF"/>
        </w:rPr>
        <w:t> </w:t>
      </w:r>
      <w:r w:rsidR="00305CEF" w:rsidRPr="00F21A32">
        <w:rPr>
          <w:rStyle w:val="eop"/>
          <w:rFonts w:ascii="Arial" w:hAnsi="Arial" w:cs="Arial"/>
          <w:shd w:val="clear" w:color="auto" w:fill="FFFFFF"/>
        </w:rPr>
        <w:t>The school also hosts a community library and a flying start group that offers services for up to 35 children from the local community.</w:t>
      </w:r>
    </w:p>
    <w:p w14:paraId="72E27BE1" w14:textId="1C67FF22" w:rsidR="00C25012" w:rsidRPr="00F21A32" w:rsidRDefault="00C25012" w:rsidP="00F21A32">
      <w:pPr>
        <w:spacing w:line="360" w:lineRule="auto"/>
        <w:rPr>
          <w:rStyle w:val="eop"/>
          <w:rFonts w:ascii="Arial" w:hAnsi="Arial" w:cs="Arial"/>
          <w:shd w:val="clear" w:color="auto" w:fill="FFFFFF"/>
        </w:rPr>
      </w:pPr>
    </w:p>
    <w:p w14:paraId="5CB36C21" w14:textId="3C260BB5" w:rsidR="00C25012" w:rsidRPr="00F21A32" w:rsidRDefault="00C25012" w:rsidP="00F21A32">
      <w:pPr>
        <w:spacing w:line="360" w:lineRule="auto"/>
        <w:rPr>
          <w:rStyle w:val="eop"/>
          <w:rFonts w:ascii="Arial" w:hAnsi="Arial" w:cs="Arial"/>
          <w:b/>
          <w:bCs/>
          <w:u w:val="single"/>
          <w:shd w:val="clear" w:color="auto" w:fill="FFFFFF"/>
        </w:rPr>
      </w:pPr>
      <w:r w:rsidRPr="00F21A32">
        <w:rPr>
          <w:rStyle w:val="eop"/>
          <w:rFonts w:ascii="Arial" w:hAnsi="Arial" w:cs="Arial"/>
          <w:b/>
          <w:bCs/>
          <w:u w:val="single"/>
          <w:shd w:val="clear" w:color="auto" w:fill="FFFFFF"/>
        </w:rPr>
        <w:t>Critical Incident – 4 Purposes:</w:t>
      </w:r>
    </w:p>
    <w:p w14:paraId="3FF66061" w14:textId="571EE4E5" w:rsidR="00B0203B" w:rsidRPr="00F21A32" w:rsidRDefault="00C25012" w:rsidP="00F21A32">
      <w:pPr>
        <w:spacing w:line="360" w:lineRule="auto"/>
        <w:rPr>
          <w:rStyle w:val="eop"/>
          <w:rFonts w:ascii="Arial" w:hAnsi="Arial" w:cs="Arial"/>
          <w:shd w:val="clear" w:color="auto" w:fill="FFFFFF"/>
        </w:rPr>
      </w:pPr>
      <w:r w:rsidRPr="00F21A32">
        <w:rPr>
          <w:rStyle w:val="eop"/>
          <w:rFonts w:ascii="Arial" w:hAnsi="Arial" w:cs="Arial"/>
          <w:shd w:val="clear" w:color="auto" w:fill="FFFFFF"/>
        </w:rPr>
        <w:t xml:space="preserve">The critical incident observed </w:t>
      </w:r>
      <w:r w:rsidR="002D4C35" w:rsidRPr="00F21A32">
        <w:rPr>
          <w:rStyle w:val="eop"/>
          <w:rFonts w:ascii="Arial" w:hAnsi="Arial" w:cs="Arial"/>
          <w:shd w:val="clear" w:color="auto" w:fill="FFFFFF"/>
        </w:rPr>
        <w:t xml:space="preserve">was that of a Year 4 pupil, Boy X’s interaction with a teacher. </w:t>
      </w:r>
      <w:r w:rsidR="003A0AD5" w:rsidRPr="00F21A32">
        <w:rPr>
          <w:rStyle w:val="eop"/>
          <w:rFonts w:ascii="Arial" w:hAnsi="Arial" w:cs="Arial"/>
          <w:shd w:val="clear" w:color="auto" w:fill="FFFFFF"/>
        </w:rPr>
        <w:t>During a 3</w:t>
      </w:r>
      <w:r w:rsidR="003A0AD5" w:rsidRPr="00F21A32">
        <w:rPr>
          <w:rStyle w:val="eop"/>
          <w:rFonts w:ascii="Arial" w:hAnsi="Arial" w:cs="Arial"/>
          <w:shd w:val="clear" w:color="auto" w:fill="FFFFFF"/>
          <w:vertAlign w:val="superscript"/>
        </w:rPr>
        <w:t>rd</w:t>
      </w:r>
      <w:r w:rsidR="003A0AD5" w:rsidRPr="00F21A32">
        <w:rPr>
          <w:rStyle w:val="eop"/>
          <w:rFonts w:ascii="Arial" w:hAnsi="Arial" w:cs="Arial"/>
          <w:shd w:val="clear" w:color="auto" w:fill="FFFFFF"/>
        </w:rPr>
        <w:t xml:space="preserve"> period session on recycling, t</w:t>
      </w:r>
      <w:r w:rsidR="002D4C35" w:rsidRPr="00F21A32">
        <w:rPr>
          <w:rStyle w:val="eop"/>
          <w:rFonts w:ascii="Arial" w:hAnsi="Arial" w:cs="Arial"/>
          <w:shd w:val="clear" w:color="auto" w:fill="FFFFFF"/>
        </w:rPr>
        <w:t>he teacher was creating a class discussion</w:t>
      </w:r>
      <w:r w:rsidR="003A0AD5" w:rsidRPr="00F21A32">
        <w:rPr>
          <w:rStyle w:val="eop"/>
          <w:rFonts w:ascii="Arial" w:hAnsi="Arial" w:cs="Arial"/>
          <w:shd w:val="clear" w:color="auto" w:fill="FFFFFF"/>
        </w:rPr>
        <w:t xml:space="preserve"> and asked for items that can be recycled</w:t>
      </w:r>
      <w:r w:rsidR="002D4C35" w:rsidRPr="00F21A32">
        <w:rPr>
          <w:rStyle w:val="eop"/>
          <w:rFonts w:ascii="Arial" w:hAnsi="Arial" w:cs="Arial"/>
          <w:shd w:val="clear" w:color="auto" w:fill="FFFFFF"/>
        </w:rPr>
        <w:t>, thanking, and praising each child after an answer given in response to a question. Boy X gave an answer</w:t>
      </w:r>
      <w:r w:rsidR="003A0AD5" w:rsidRPr="00F21A32">
        <w:rPr>
          <w:rStyle w:val="eop"/>
          <w:rFonts w:ascii="Arial" w:hAnsi="Arial" w:cs="Arial"/>
          <w:shd w:val="clear" w:color="auto" w:fill="FFFFFF"/>
        </w:rPr>
        <w:t xml:space="preserve">, but </w:t>
      </w:r>
      <w:r w:rsidR="002D4C35" w:rsidRPr="00F21A32">
        <w:rPr>
          <w:rStyle w:val="eop"/>
          <w:rFonts w:ascii="Arial" w:hAnsi="Arial" w:cs="Arial"/>
          <w:shd w:val="clear" w:color="auto" w:fill="FFFFFF"/>
        </w:rPr>
        <w:t>before the teacher could respond, their attention was drawn to another child having a verbal altercation with another pupil</w:t>
      </w:r>
      <w:r w:rsidR="003A0AD5" w:rsidRPr="00F21A32">
        <w:rPr>
          <w:rStyle w:val="eop"/>
          <w:rFonts w:ascii="Arial" w:hAnsi="Arial" w:cs="Arial"/>
          <w:shd w:val="clear" w:color="auto" w:fill="FFFFFF"/>
        </w:rPr>
        <w:t xml:space="preserve"> on the carpet</w:t>
      </w:r>
      <w:r w:rsidR="002D4C35" w:rsidRPr="00F21A32">
        <w:rPr>
          <w:rStyle w:val="eop"/>
          <w:rFonts w:ascii="Arial" w:hAnsi="Arial" w:cs="Arial"/>
          <w:shd w:val="clear" w:color="auto" w:fill="FFFFFF"/>
        </w:rPr>
        <w:t>. When that matter was dealt with</w:t>
      </w:r>
      <w:r w:rsidR="003A0AD5" w:rsidRPr="00F21A32">
        <w:rPr>
          <w:rStyle w:val="eop"/>
          <w:rFonts w:ascii="Arial" w:hAnsi="Arial" w:cs="Arial"/>
          <w:shd w:val="clear" w:color="auto" w:fill="FFFFFF"/>
        </w:rPr>
        <w:t xml:space="preserve">, </w:t>
      </w:r>
      <w:r w:rsidR="002D4C35" w:rsidRPr="00F21A32">
        <w:rPr>
          <w:rStyle w:val="eop"/>
          <w:rFonts w:ascii="Arial" w:hAnsi="Arial" w:cs="Arial"/>
          <w:shd w:val="clear" w:color="auto" w:fill="FFFFFF"/>
        </w:rPr>
        <w:t xml:space="preserve">the teacher </w:t>
      </w:r>
      <w:r w:rsidR="003A0AD5" w:rsidRPr="00F21A32">
        <w:rPr>
          <w:rStyle w:val="eop"/>
          <w:rFonts w:ascii="Arial" w:hAnsi="Arial" w:cs="Arial"/>
          <w:shd w:val="clear" w:color="auto" w:fill="FFFFFF"/>
        </w:rPr>
        <w:t xml:space="preserve">promptly </w:t>
      </w:r>
      <w:r w:rsidR="002D4C35" w:rsidRPr="00F21A32">
        <w:rPr>
          <w:rStyle w:val="eop"/>
          <w:rFonts w:ascii="Arial" w:hAnsi="Arial" w:cs="Arial"/>
          <w:shd w:val="clear" w:color="auto" w:fill="FFFFFF"/>
        </w:rPr>
        <w:t>continued with the lesson</w:t>
      </w:r>
      <w:r w:rsidR="003A0AD5" w:rsidRPr="00F21A32">
        <w:rPr>
          <w:rStyle w:val="eop"/>
          <w:rFonts w:ascii="Arial" w:hAnsi="Arial" w:cs="Arial"/>
          <w:shd w:val="clear" w:color="auto" w:fill="FFFFFF"/>
        </w:rPr>
        <w:t xml:space="preserve"> and</w:t>
      </w:r>
      <w:r w:rsidR="002D4C35" w:rsidRPr="00F21A32">
        <w:rPr>
          <w:rStyle w:val="eop"/>
          <w:rFonts w:ascii="Arial" w:hAnsi="Arial" w:cs="Arial"/>
          <w:shd w:val="clear" w:color="auto" w:fill="FFFFFF"/>
        </w:rPr>
        <w:t xml:space="preserve"> Boy X appeared to have tears in his eyes and did not participate in the lesson for a further 15 minutes. A peer observed this and patted Boy X’s shoulder and said, “that was a good answer”. Boy X then appeared to participate in the lesson. This relates to </w:t>
      </w:r>
      <w:r w:rsidR="00A85B37" w:rsidRPr="00F21A32">
        <w:rPr>
          <w:rStyle w:val="eop"/>
          <w:rFonts w:ascii="Arial" w:hAnsi="Arial" w:cs="Arial"/>
          <w:shd w:val="clear" w:color="auto" w:fill="FFFFFF"/>
        </w:rPr>
        <w:t xml:space="preserve">each of </w:t>
      </w:r>
      <w:r w:rsidR="002D4C35" w:rsidRPr="00F21A32">
        <w:rPr>
          <w:rStyle w:val="eop"/>
          <w:rFonts w:ascii="Arial" w:hAnsi="Arial" w:cs="Arial"/>
          <w:shd w:val="clear" w:color="auto" w:fill="FFFFFF"/>
        </w:rPr>
        <w:t xml:space="preserve">the 4 purposes, especially </w:t>
      </w:r>
      <w:r w:rsidR="004665CE" w:rsidRPr="00F21A32">
        <w:rPr>
          <w:rStyle w:val="eop"/>
          <w:rFonts w:ascii="Arial" w:hAnsi="Arial" w:cs="Arial"/>
          <w:shd w:val="clear" w:color="auto" w:fill="FFFFFF"/>
        </w:rPr>
        <w:t>healthy, confident individuals</w:t>
      </w:r>
      <w:r w:rsidR="00720C13" w:rsidRPr="00F21A32">
        <w:rPr>
          <w:rStyle w:val="eop"/>
          <w:rFonts w:ascii="Arial" w:hAnsi="Arial" w:cs="Arial"/>
          <w:shd w:val="clear" w:color="auto" w:fill="FFFFFF"/>
        </w:rPr>
        <w:t xml:space="preserve">, as we expect children to be </w:t>
      </w:r>
      <w:r w:rsidR="004665CE" w:rsidRPr="00F21A32">
        <w:rPr>
          <w:rStyle w:val="eop"/>
          <w:rFonts w:ascii="Arial" w:hAnsi="Arial" w:cs="Arial"/>
          <w:shd w:val="clear" w:color="auto" w:fill="FFFFFF"/>
        </w:rPr>
        <w:t xml:space="preserve">“building mental and emotional well-being by developing confidence, resilience and empathy”. </w:t>
      </w:r>
      <w:r w:rsidR="003A0AD5" w:rsidRPr="00F21A32">
        <w:rPr>
          <w:rStyle w:val="eop"/>
          <w:rFonts w:ascii="Arial" w:hAnsi="Arial" w:cs="Arial"/>
          <w:shd w:val="clear" w:color="auto" w:fill="FFFFFF"/>
        </w:rPr>
        <w:t xml:space="preserve">In relation to this incident, it is evident that Boy X may still be developing these skills, showing confidence in offering an answer and his peer’s empathy when seeing another upset. </w:t>
      </w:r>
      <w:r w:rsidR="004665CE" w:rsidRPr="00F21A32">
        <w:rPr>
          <w:rStyle w:val="eop"/>
          <w:rFonts w:ascii="Arial" w:hAnsi="Arial" w:cs="Arial"/>
          <w:shd w:val="clear" w:color="auto" w:fill="FFFFFF"/>
        </w:rPr>
        <w:t xml:space="preserve">This also links to the ‘ambitious, capable learners who “can communicate effectively in different forms and settings, using both Welsh and English”. </w:t>
      </w:r>
      <w:r w:rsidR="003A0AD5" w:rsidRPr="00F21A32">
        <w:rPr>
          <w:rStyle w:val="eop"/>
          <w:rFonts w:ascii="Arial" w:hAnsi="Arial" w:cs="Arial"/>
          <w:shd w:val="clear" w:color="auto" w:fill="FFFFFF"/>
        </w:rPr>
        <w:t>Boy X and his peer were able to effectively communicate through emotional inference and affirmation</w:t>
      </w:r>
      <w:r w:rsidR="00A85B37" w:rsidRPr="00F21A32">
        <w:rPr>
          <w:rStyle w:val="eop"/>
          <w:rFonts w:ascii="Arial" w:hAnsi="Arial" w:cs="Arial"/>
          <w:shd w:val="clear" w:color="auto" w:fill="FFFFFF"/>
        </w:rPr>
        <w:t xml:space="preserve">. </w:t>
      </w:r>
      <w:r w:rsidR="006E579D" w:rsidRPr="00F21A32">
        <w:rPr>
          <w:rStyle w:val="eop"/>
          <w:rFonts w:ascii="Arial" w:hAnsi="Arial" w:cs="Arial"/>
          <w:shd w:val="clear" w:color="auto" w:fill="FFFFFF"/>
        </w:rPr>
        <w:t xml:space="preserve">Regarding becoming </w:t>
      </w:r>
      <w:r w:rsidR="00A85B37" w:rsidRPr="00F21A32">
        <w:rPr>
          <w:rStyle w:val="eop"/>
          <w:rFonts w:ascii="Arial" w:hAnsi="Arial" w:cs="Arial"/>
          <w:shd w:val="clear" w:color="auto" w:fill="FFFFFF"/>
        </w:rPr>
        <w:t xml:space="preserve">an </w:t>
      </w:r>
      <w:r w:rsidR="006E579D" w:rsidRPr="00F21A32">
        <w:rPr>
          <w:rStyle w:val="eop"/>
          <w:rFonts w:ascii="Arial" w:hAnsi="Arial" w:cs="Arial"/>
          <w:shd w:val="clear" w:color="auto" w:fill="FFFFFF"/>
        </w:rPr>
        <w:t>e</w:t>
      </w:r>
      <w:r w:rsidR="00DA67D9" w:rsidRPr="00F21A32">
        <w:rPr>
          <w:rStyle w:val="eop"/>
          <w:rFonts w:ascii="Arial" w:hAnsi="Arial" w:cs="Arial"/>
          <w:shd w:val="clear" w:color="auto" w:fill="FFFFFF"/>
        </w:rPr>
        <w:t>nterprising, creative contributor</w:t>
      </w:r>
      <w:r w:rsidR="00A85B37" w:rsidRPr="00F21A32">
        <w:rPr>
          <w:rStyle w:val="eop"/>
          <w:rFonts w:ascii="Arial" w:hAnsi="Arial" w:cs="Arial"/>
          <w:shd w:val="clear" w:color="auto" w:fill="FFFFFF"/>
        </w:rPr>
        <w:t>s</w:t>
      </w:r>
      <w:r w:rsidR="006E579D" w:rsidRPr="00F21A32">
        <w:rPr>
          <w:rStyle w:val="eop"/>
          <w:rFonts w:ascii="Arial" w:hAnsi="Arial" w:cs="Arial"/>
          <w:shd w:val="clear" w:color="auto" w:fill="FFFFFF"/>
        </w:rPr>
        <w:t xml:space="preserve">, children should be able to </w:t>
      </w:r>
      <w:r w:rsidR="00DA67D9" w:rsidRPr="00F21A32">
        <w:rPr>
          <w:rStyle w:val="eop"/>
          <w:rFonts w:ascii="Arial" w:hAnsi="Arial" w:cs="Arial"/>
          <w:shd w:val="clear" w:color="auto" w:fill="FFFFFF"/>
        </w:rPr>
        <w:t>express ideas and emotions through different media</w:t>
      </w:r>
      <w:r w:rsidR="006E579D" w:rsidRPr="00F21A32">
        <w:rPr>
          <w:rStyle w:val="eop"/>
          <w:rFonts w:ascii="Arial" w:hAnsi="Arial" w:cs="Arial"/>
          <w:shd w:val="clear" w:color="auto" w:fill="FFFFFF"/>
        </w:rPr>
        <w:t xml:space="preserve"> and </w:t>
      </w:r>
      <w:r w:rsidR="00DA67D9" w:rsidRPr="00F21A32">
        <w:rPr>
          <w:rStyle w:val="eop"/>
          <w:rFonts w:ascii="Arial" w:hAnsi="Arial" w:cs="Arial"/>
          <w:shd w:val="clear" w:color="auto" w:fill="FFFFFF"/>
        </w:rPr>
        <w:t>give of their energy and skills so others can benefit</w:t>
      </w:r>
      <w:r w:rsidR="006E579D" w:rsidRPr="00F21A32">
        <w:rPr>
          <w:rStyle w:val="eop"/>
          <w:rFonts w:ascii="Arial" w:hAnsi="Arial" w:cs="Arial"/>
          <w:shd w:val="clear" w:color="auto" w:fill="FFFFFF"/>
        </w:rPr>
        <w:t>.</w:t>
      </w:r>
      <w:r w:rsidR="00A85B37" w:rsidRPr="00F21A32">
        <w:rPr>
          <w:rStyle w:val="eop"/>
          <w:rFonts w:ascii="Arial" w:hAnsi="Arial" w:cs="Arial"/>
          <w:shd w:val="clear" w:color="auto" w:fill="FFFFFF"/>
        </w:rPr>
        <w:t xml:space="preserve"> In this critical incident, Boy X was able to express distain through retraction of participation and his facial expressions and his peer was able to give his energy and support skills to ensure that his peer felt supported and included in this session.</w:t>
      </w:r>
      <w:r w:rsidR="006E579D" w:rsidRPr="00F21A32">
        <w:rPr>
          <w:rStyle w:val="eop"/>
          <w:rFonts w:ascii="Arial" w:hAnsi="Arial" w:cs="Arial"/>
          <w:shd w:val="clear" w:color="auto" w:fill="FFFFFF"/>
        </w:rPr>
        <w:t xml:space="preserve"> Importantly, to become e</w:t>
      </w:r>
      <w:r w:rsidR="00DA67D9" w:rsidRPr="00F21A32">
        <w:rPr>
          <w:rStyle w:val="eop"/>
          <w:rFonts w:ascii="Arial" w:hAnsi="Arial" w:cs="Arial"/>
          <w:shd w:val="clear" w:color="auto" w:fill="FFFFFF"/>
        </w:rPr>
        <w:t>thical, informed citizens</w:t>
      </w:r>
      <w:r w:rsidR="006E579D" w:rsidRPr="00F21A32">
        <w:rPr>
          <w:rStyle w:val="eop"/>
          <w:rFonts w:ascii="Arial" w:hAnsi="Arial" w:cs="Arial"/>
          <w:shd w:val="clear" w:color="auto" w:fill="FFFFFF"/>
        </w:rPr>
        <w:t xml:space="preserve">, children need to </w:t>
      </w:r>
      <w:r w:rsidR="00B0203B" w:rsidRPr="00F21A32">
        <w:rPr>
          <w:rStyle w:val="eop"/>
          <w:rFonts w:ascii="Arial" w:hAnsi="Arial" w:cs="Arial"/>
          <w:shd w:val="clear" w:color="auto" w:fill="FFFFFF"/>
        </w:rPr>
        <w:t>understand and consider their actions when making choices and acting</w:t>
      </w:r>
      <w:r w:rsidR="006E579D" w:rsidRPr="00F21A32">
        <w:rPr>
          <w:rStyle w:val="eop"/>
          <w:rFonts w:ascii="Arial" w:hAnsi="Arial" w:cs="Arial"/>
          <w:shd w:val="clear" w:color="auto" w:fill="FFFFFF"/>
        </w:rPr>
        <w:t xml:space="preserve"> and </w:t>
      </w:r>
      <w:r w:rsidR="00B0203B" w:rsidRPr="00F21A32">
        <w:rPr>
          <w:rStyle w:val="eop"/>
          <w:rFonts w:ascii="Arial" w:hAnsi="Arial" w:cs="Arial"/>
          <w:shd w:val="clear" w:color="auto" w:fill="FFFFFF"/>
        </w:rPr>
        <w:t>respects the needs and rights of others</w:t>
      </w:r>
      <w:r w:rsidR="006E579D" w:rsidRPr="00F21A32">
        <w:rPr>
          <w:rStyle w:val="eop"/>
          <w:rFonts w:ascii="Arial" w:hAnsi="Arial" w:cs="Arial"/>
          <w:shd w:val="clear" w:color="auto" w:fill="FFFFFF"/>
        </w:rPr>
        <w:t xml:space="preserve"> </w:t>
      </w:r>
      <w:r w:rsidR="00B0203B" w:rsidRPr="00F21A32">
        <w:rPr>
          <w:rStyle w:val="eop"/>
          <w:rFonts w:ascii="Arial" w:hAnsi="Arial" w:cs="Arial"/>
          <w:shd w:val="clear" w:color="auto" w:fill="FFFFFF"/>
        </w:rPr>
        <w:t>as a member of a diverse society</w:t>
      </w:r>
      <w:r w:rsidR="006E579D" w:rsidRPr="00F21A32">
        <w:rPr>
          <w:rStyle w:val="eop"/>
          <w:rFonts w:ascii="Arial" w:hAnsi="Arial" w:cs="Arial"/>
          <w:shd w:val="clear" w:color="auto" w:fill="FFFFFF"/>
        </w:rPr>
        <w:t>.</w:t>
      </w:r>
      <w:r w:rsidR="00A85B37" w:rsidRPr="00F21A32">
        <w:rPr>
          <w:rStyle w:val="eop"/>
          <w:rFonts w:ascii="Arial" w:hAnsi="Arial" w:cs="Arial"/>
          <w:shd w:val="clear" w:color="auto" w:fill="FFFFFF"/>
        </w:rPr>
        <w:t xml:space="preserve"> This critical incident allowed me to analyse the feeling that Boy X may have felt, and why he responded in this way. Boy X’s peer acted in an inclusive manner and brought his peer back into the conversation and included him in the classroom environment and cohort. </w:t>
      </w:r>
    </w:p>
    <w:p w14:paraId="6A4325AA" w14:textId="60C75308" w:rsidR="00C70BB9" w:rsidRPr="00F21A32" w:rsidRDefault="00720C13" w:rsidP="00F21A32">
      <w:pPr>
        <w:spacing w:line="360" w:lineRule="auto"/>
        <w:rPr>
          <w:rFonts w:ascii="Arial" w:hAnsi="Arial" w:cs="Arial"/>
        </w:rPr>
      </w:pPr>
      <w:r w:rsidRPr="00F21A32">
        <w:rPr>
          <w:rStyle w:val="eop"/>
          <w:rFonts w:ascii="Arial" w:hAnsi="Arial" w:cs="Arial"/>
          <w:shd w:val="clear" w:color="auto" w:fill="FFFFFF"/>
        </w:rPr>
        <w:lastRenderedPageBreak/>
        <w:t>This highlights the nature of the critical incident and how the 4 purposes are developed by Donaldson and the Welsh Government.</w:t>
      </w:r>
      <w:r w:rsidR="00A85B37" w:rsidRPr="00F21A32">
        <w:rPr>
          <w:rStyle w:val="eop"/>
          <w:rFonts w:ascii="Arial" w:hAnsi="Arial" w:cs="Arial"/>
          <w:shd w:val="clear" w:color="auto" w:fill="FFFFFF"/>
        </w:rPr>
        <w:t xml:space="preserve"> The 4 purposes were designed to be a part of a transformational curriculum that identifies critical and specific requirements for children to develop and achieve in correspondence. Donaldson’s (</w:t>
      </w:r>
      <w:r w:rsidR="006365B1" w:rsidRPr="00F21A32">
        <w:rPr>
          <w:rStyle w:val="eop"/>
          <w:rFonts w:ascii="Arial" w:hAnsi="Arial" w:cs="Arial"/>
          <w:shd w:val="clear" w:color="auto" w:fill="FFFFFF"/>
        </w:rPr>
        <w:t>2016</w:t>
      </w:r>
      <w:r w:rsidR="00A85B37" w:rsidRPr="00F21A32">
        <w:rPr>
          <w:rStyle w:val="eop"/>
          <w:rFonts w:ascii="Arial" w:hAnsi="Arial" w:cs="Arial"/>
          <w:shd w:val="clear" w:color="auto" w:fill="FFFFFF"/>
        </w:rPr>
        <w:t xml:space="preserve">) report gave insight for the curriculum to be updated in line with the ever-changing world. The learner is the leader of the education reform and the 4 purposes </w:t>
      </w:r>
      <w:r w:rsidR="001D07B0" w:rsidRPr="00F21A32">
        <w:rPr>
          <w:rStyle w:val="eop"/>
          <w:rFonts w:ascii="Arial" w:hAnsi="Arial" w:cs="Arial"/>
          <w:shd w:val="clear" w:color="auto" w:fill="FFFFFF"/>
        </w:rPr>
        <w:t xml:space="preserve">set the standards for what practitioners, parents and leaders should expect to learn and achieve. </w:t>
      </w:r>
    </w:p>
    <w:p w14:paraId="27627194" w14:textId="77777777" w:rsidR="006E579D" w:rsidRPr="00F21A32" w:rsidRDefault="006E579D" w:rsidP="00F21A32">
      <w:pPr>
        <w:spacing w:line="360" w:lineRule="auto"/>
        <w:rPr>
          <w:rFonts w:ascii="Arial" w:hAnsi="Arial" w:cs="Arial"/>
        </w:rPr>
      </w:pPr>
    </w:p>
    <w:p w14:paraId="66C1EBD6" w14:textId="1078AA6F" w:rsidR="006E579D" w:rsidRPr="00F21A32" w:rsidRDefault="00E42169" w:rsidP="00F21A32">
      <w:pPr>
        <w:spacing w:line="360" w:lineRule="auto"/>
        <w:rPr>
          <w:rFonts w:ascii="Arial" w:hAnsi="Arial" w:cs="Arial"/>
          <w:b/>
          <w:bCs/>
          <w:u w:val="single"/>
        </w:rPr>
      </w:pPr>
      <w:r w:rsidRPr="00F21A32">
        <w:rPr>
          <w:rFonts w:ascii="Arial" w:hAnsi="Arial" w:cs="Arial"/>
          <w:b/>
          <w:bCs/>
          <w:u w:val="single"/>
        </w:rPr>
        <w:t>Literature Review:</w:t>
      </w:r>
    </w:p>
    <w:p w14:paraId="12072AC6" w14:textId="4DE66574" w:rsidR="001D07B0" w:rsidRPr="00F21A32" w:rsidRDefault="001D07B0" w:rsidP="00F21A32">
      <w:pPr>
        <w:spacing w:line="360" w:lineRule="auto"/>
        <w:rPr>
          <w:rFonts w:ascii="Arial" w:hAnsi="Arial" w:cs="Arial"/>
        </w:rPr>
      </w:pPr>
      <w:r w:rsidRPr="00F21A32">
        <w:rPr>
          <w:rFonts w:ascii="Arial" w:hAnsi="Arial" w:cs="Arial"/>
        </w:rPr>
        <w:t xml:space="preserve">Identifying and observing the critical incident in question identifies three focus areas in relation to </w:t>
      </w:r>
      <w:r w:rsidR="007F0541" w:rsidRPr="00F21A32">
        <w:rPr>
          <w:rFonts w:ascii="Arial" w:hAnsi="Arial" w:cs="Arial"/>
        </w:rPr>
        <w:t>the incident – positive reinforcement in the classroom, peer to peer evaluation and assessment for learning.</w:t>
      </w:r>
    </w:p>
    <w:p w14:paraId="41903E84" w14:textId="0EBD729E" w:rsidR="006E579D" w:rsidRPr="00F21A32" w:rsidRDefault="007F0541" w:rsidP="00F21A32">
      <w:pPr>
        <w:spacing w:line="360" w:lineRule="auto"/>
        <w:rPr>
          <w:rFonts w:ascii="Arial" w:hAnsi="Arial" w:cs="Arial"/>
        </w:rPr>
      </w:pPr>
      <w:r w:rsidRPr="00F21A32">
        <w:rPr>
          <w:rFonts w:ascii="Arial" w:hAnsi="Arial" w:cs="Arial"/>
        </w:rPr>
        <w:t>One of the most predominant theories within education is that of operant conditioning, originated from B.F Skinner (</w:t>
      </w:r>
      <w:r w:rsidR="006365B1" w:rsidRPr="00F21A32">
        <w:rPr>
          <w:rFonts w:ascii="Arial" w:hAnsi="Arial" w:cs="Arial"/>
        </w:rPr>
        <w:t>1971</w:t>
      </w:r>
      <w:r w:rsidRPr="00F21A32">
        <w:rPr>
          <w:rFonts w:ascii="Arial" w:hAnsi="Arial" w:cs="Arial"/>
        </w:rPr>
        <w:t xml:space="preserve">). </w:t>
      </w:r>
      <w:r w:rsidR="00003801" w:rsidRPr="00F21A32">
        <w:rPr>
          <w:rFonts w:ascii="Arial" w:hAnsi="Arial" w:cs="Arial"/>
        </w:rPr>
        <w:t xml:space="preserve">Consequences of a response typically </w:t>
      </w:r>
      <w:r w:rsidR="0039054E" w:rsidRPr="00F21A32">
        <w:rPr>
          <w:rFonts w:ascii="Arial" w:hAnsi="Arial" w:cs="Arial"/>
        </w:rPr>
        <w:t>dictate whether the action will occur again, and to what degree</w:t>
      </w:r>
      <w:r w:rsidR="00990BC9" w:rsidRPr="00F21A32">
        <w:rPr>
          <w:rFonts w:ascii="Arial" w:hAnsi="Arial" w:cs="Arial"/>
        </w:rPr>
        <w:t xml:space="preserve">. </w:t>
      </w:r>
      <w:r w:rsidR="006E579D" w:rsidRPr="00F21A32">
        <w:rPr>
          <w:rFonts w:ascii="Arial" w:hAnsi="Arial" w:cs="Arial"/>
        </w:rPr>
        <w:t xml:space="preserve">Positive reinforcement strategies </w:t>
      </w:r>
      <w:r w:rsidR="0039054E" w:rsidRPr="00F21A32">
        <w:rPr>
          <w:rFonts w:ascii="Arial" w:hAnsi="Arial" w:cs="Arial"/>
        </w:rPr>
        <w:t xml:space="preserve">found during a scoping review </w:t>
      </w:r>
      <w:r w:rsidR="006E579D" w:rsidRPr="00F21A32">
        <w:rPr>
          <w:rFonts w:ascii="Arial" w:hAnsi="Arial" w:cs="Arial"/>
        </w:rPr>
        <w:t xml:space="preserve">were praise (41%), </w:t>
      </w:r>
      <w:r w:rsidR="0039054E" w:rsidRPr="00F21A32">
        <w:rPr>
          <w:rFonts w:ascii="Arial" w:hAnsi="Arial" w:cs="Arial"/>
        </w:rPr>
        <w:t xml:space="preserve">positive </w:t>
      </w:r>
      <w:r w:rsidR="006E579D" w:rsidRPr="00F21A32">
        <w:rPr>
          <w:rFonts w:ascii="Arial" w:hAnsi="Arial" w:cs="Arial"/>
        </w:rPr>
        <w:t xml:space="preserve">feedback (33%) and </w:t>
      </w:r>
      <w:r w:rsidR="0039054E" w:rsidRPr="00F21A32">
        <w:rPr>
          <w:rFonts w:ascii="Arial" w:hAnsi="Arial" w:cs="Arial"/>
        </w:rPr>
        <w:t xml:space="preserve">differing methods of </w:t>
      </w:r>
      <w:r w:rsidR="006E579D" w:rsidRPr="00F21A32">
        <w:rPr>
          <w:rFonts w:ascii="Arial" w:hAnsi="Arial" w:cs="Arial"/>
        </w:rPr>
        <w:t xml:space="preserve">classroom management (25%). This supports the idea that praise and feedback help with positive reinforcement of learning and cultivating a mutually respectful environment </w:t>
      </w:r>
      <w:r w:rsidR="00E2577F" w:rsidRPr="00F21A32">
        <w:rPr>
          <w:rFonts w:ascii="Arial" w:hAnsi="Arial" w:cs="Arial"/>
        </w:rPr>
        <w:t xml:space="preserve">between student, peers, and teachers. </w:t>
      </w:r>
      <w:r w:rsidR="006E579D" w:rsidRPr="00F21A32">
        <w:rPr>
          <w:rFonts w:ascii="Arial" w:hAnsi="Arial" w:cs="Arial"/>
        </w:rPr>
        <w:t>(Rafi, Ansar, Sami (2020).</w:t>
      </w:r>
    </w:p>
    <w:p w14:paraId="00998425" w14:textId="3C9D951A" w:rsidR="006365B1" w:rsidRPr="00F21A32" w:rsidRDefault="006365B1" w:rsidP="00F21A32">
      <w:pPr>
        <w:spacing w:line="360" w:lineRule="auto"/>
        <w:rPr>
          <w:rFonts w:ascii="Arial" w:hAnsi="Arial" w:cs="Arial"/>
        </w:rPr>
      </w:pPr>
      <w:r w:rsidRPr="00F21A32">
        <w:rPr>
          <w:rFonts w:ascii="Arial" w:hAnsi="Arial" w:cs="Arial"/>
        </w:rPr>
        <w:t>In opposition to this, positive reinforcement has “</w:t>
      </w:r>
      <w:r w:rsidRPr="00F21A32">
        <w:rPr>
          <w:rStyle w:val="QuoteChar"/>
          <w:rFonts w:ascii="Arial" w:hAnsi="Arial" w:cs="Arial"/>
          <w:color w:val="auto"/>
        </w:rPr>
        <w:t>aversive functions</w:t>
      </w:r>
      <w:r w:rsidRPr="00F21A32">
        <w:rPr>
          <w:rFonts w:ascii="Arial" w:hAnsi="Arial" w:cs="Arial"/>
        </w:rPr>
        <w:t>”, meaning that overuse of positive reinforcement or feedback can be unproductive to student knowledge or well-being. If a child is continuously given feedback to responses, they may become accustomed to receiving instant feedback and discover personal and social problems as a result (Perone, 20</w:t>
      </w:r>
      <w:r w:rsidR="003F6098" w:rsidRPr="00F21A32">
        <w:rPr>
          <w:rFonts w:ascii="Arial" w:hAnsi="Arial" w:cs="Arial"/>
        </w:rPr>
        <w:t>03</w:t>
      </w:r>
      <w:r w:rsidRPr="00F21A32">
        <w:rPr>
          <w:rFonts w:ascii="Arial" w:hAnsi="Arial" w:cs="Arial"/>
        </w:rPr>
        <w:t>).</w:t>
      </w:r>
    </w:p>
    <w:p w14:paraId="465764B6" w14:textId="5BFC7B18" w:rsidR="003F6098" w:rsidRPr="00F21A32" w:rsidRDefault="003F6098" w:rsidP="00F21A32">
      <w:pPr>
        <w:spacing w:line="360" w:lineRule="auto"/>
        <w:rPr>
          <w:rFonts w:ascii="Arial" w:hAnsi="Arial" w:cs="Arial"/>
        </w:rPr>
      </w:pPr>
      <w:r w:rsidRPr="00F21A32">
        <w:rPr>
          <w:rFonts w:ascii="Arial" w:hAnsi="Arial" w:cs="Arial"/>
        </w:rPr>
        <w:t xml:space="preserve">There are many avenues of obtaining feedback, one of the more encouraged methods is that of peer assessment. Evaluating an individual one may see as friend allows for 1-1 understanding and immediacy in its results (Topping, 2009), however the critical input from a teacher from an expert perspective miss here and poses an opportunity for peers to give feedback that they believe their peer may want, rather than what they may have missed or needed. Further, this also allows for targets to be dismissed and teacher evaluation to be left out. Feedback can be </w:t>
      </w:r>
      <w:r w:rsidR="00DE0646" w:rsidRPr="00F21A32">
        <w:rPr>
          <w:rFonts w:ascii="Arial" w:hAnsi="Arial" w:cs="Arial"/>
        </w:rPr>
        <w:t>greatly beneficial</w:t>
      </w:r>
      <w:r w:rsidRPr="00F21A32">
        <w:rPr>
          <w:rFonts w:ascii="Arial" w:hAnsi="Arial" w:cs="Arial"/>
        </w:rPr>
        <w:t xml:space="preserve"> with pupils that may have additional learning needs or learning disabilities (Scruggs &amp; Mastropieri, 1998</w:t>
      </w:r>
      <w:r w:rsidRPr="00F21A32">
        <w:rPr>
          <w:rStyle w:val="Hyperlink"/>
          <w:rFonts w:ascii="Arial" w:hAnsi="Arial" w:cs="Arial"/>
          <w:color w:val="auto"/>
          <w:u w:val="none"/>
        </w:rPr>
        <w:t>, Topping &amp; Ehly (1998</w:t>
      </w:r>
      <w:r w:rsidRPr="00F21A32">
        <w:rPr>
          <w:rFonts w:ascii="Arial" w:hAnsi="Arial" w:cs="Arial"/>
        </w:rPr>
        <w:t xml:space="preserve">), offering an alternative method of consistent teaching analysis. Peer feedback offers a number of </w:t>
      </w:r>
      <w:r w:rsidR="00BB145C" w:rsidRPr="00F21A32">
        <w:rPr>
          <w:rFonts w:ascii="Arial" w:hAnsi="Arial" w:cs="Arial"/>
        </w:rPr>
        <w:t>advantages,</w:t>
      </w:r>
      <w:r w:rsidRPr="00F21A32">
        <w:rPr>
          <w:rFonts w:ascii="Arial" w:hAnsi="Arial" w:cs="Arial"/>
        </w:rPr>
        <w:t xml:space="preserve"> confirmation of answers, suggestions for improvement or corrections. </w:t>
      </w:r>
      <w:r w:rsidR="00BB145C" w:rsidRPr="00F21A32">
        <w:rPr>
          <w:rFonts w:ascii="Arial" w:hAnsi="Arial" w:cs="Arial"/>
        </w:rPr>
        <w:t xml:space="preserve">However, </w:t>
      </w:r>
      <w:r w:rsidR="00BB145C" w:rsidRPr="00F21A32">
        <w:rPr>
          <w:rFonts w:ascii="Arial" w:hAnsi="Arial" w:cs="Arial"/>
        </w:rPr>
        <w:lastRenderedPageBreak/>
        <w:t>d</w:t>
      </w:r>
      <w:r w:rsidRPr="00F21A32">
        <w:rPr>
          <w:rFonts w:ascii="Arial" w:hAnsi="Arial" w:cs="Arial"/>
        </w:rPr>
        <w:t xml:space="preserve">ue to the nature of the classroom environment, student outweigh teacher/teaching assistant ratio, therefore less generalised feedback </w:t>
      </w:r>
      <w:r w:rsidR="00BB145C" w:rsidRPr="00F21A32">
        <w:rPr>
          <w:rFonts w:ascii="Arial" w:hAnsi="Arial" w:cs="Arial"/>
        </w:rPr>
        <w:t xml:space="preserve">can </w:t>
      </w:r>
      <w:r w:rsidRPr="00F21A32">
        <w:rPr>
          <w:rFonts w:ascii="Arial" w:hAnsi="Arial" w:cs="Arial"/>
        </w:rPr>
        <w:t>be given and only one person’s work will be focused on</w:t>
      </w:r>
      <w:r w:rsidR="00BB145C" w:rsidRPr="00F21A32">
        <w:rPr>
          <w:rFonts w:ascii="Arial" w:hAnsi="Arial" w:cs="Arial"/>
        </w:rPr>
        <w:t xml:space="preserve"> at any one time</w:t>
      </w:r>
      <w:r w:rsidRPr="00F21A32">
        <w:rPr>
          <w:rFonts w:ascii="Arial" w:hAnsi="Arial" w:cs="Arial"/>
        </w:rPr>
        <w:t xml:space="preserve">. </w:t>
      </w:r>
    </w:p>
    <w:p w14:paraId="04BE0845" w14:textId="094FE522" w:rsidR="00BB145C" w:rsidRPr="00F21A32" w:rsidRDefault="00BB145C" w:rsidP="00F21A32">
      <w:pPr>
        <w:spacing w:line="360" w:lineRule="auto"/>
        <w:rPr>
          <w:rFonts w:ascii="Arial" w:hAnsi="Arial" w:cs="Arial"/>
        </w:rPr>
      </w:pPr>
    </w:p>
    <w:p w14:paraId="40674C2C" w14:textId="194F12CE" w:rsidR="00BB145C" w:rsidRPr="00F21A32" w:rsidRDefault="00BB145C" w:rsidP="00F21A32">
      <w:pPr>
        <w:spacing w:line="360" w:lineRule="auto"/>
        <w:rPr>
          <w:rFonts w:ascii="Arial" w:hAnsi="Arial" w:cs="Arial"/>
        </w:rPr>
      </w:pPr>
      <w:r w:rsidRPr="00F21A32">
        <w:rPr>
          <w:rFonts w:ascii="Arial" w:hAnsi="Arial" w:cs="Arial"/>
        </w:rPr>
        <w:t>Peer assessment can encourage self-reflection in children and promotes a more sufficient level of greater metacognitive self-awareness (Topping, 2009). In relation to this relation, (Topping and Webb &amp; Farivar, 1994) can be commended on outlining criteria on how to peer assess correctly, with the primary focal point being on the teacher and their processes before sessions even begin. This allows for reflection to occur from the initial thought through to future sessions, with valid reflection and implementation needed at every moment throughout each state. In turn, it can be posed that sometimes peer assessments can provide more validity than teacher assessments (</w:t>
      </w:r>
      <w:r w:rsidRPr="00F21A32">
        <w:rPr>
          <w:rStyle w:val="Hyperlink"/>
          <w:rFonts w:ascii="Arial" w:hAnsi="Arial" w:cs="Arial"/>
          <w:color w:val="auto"/>
          <w:u w:val="none"/>
        </w:rPr>
        <w:t>Topping &amp; Ehly (1998)).</w:t>
      </w:r>
      <w:r w:rsidRPr="00F21A32">
        <w:rPr>
          <w:rFonts w:ascii="Arial" w:hAnsi="Arial" w:cs="Arial"/>
        </w:rPr>
        <w:t xml:space="preserve"> However, it is a common concern that whilst peer assessment acts an ‘in-the-moment’ sufficiency for assessment, children can become too </w:t>
      </w:r>
      <w:r w:rsidR="006210D4" w:rsidRPr="00F21A32">
        <w:rPr>
          <w:rFonts w:ascii="Arial" w:hAnsi="Arial" w:cs="Arial"/>
        </w:rPr>
        <w:t>dependable</w:t>
      </w:r>
      <w:r w:rsidRPr="00F21A32">
        <w:rPr>
          <w:rFonts w:ascii="Arial" w:hAnsi="Arial" w:cs="Arial"/>
        </w:rPr>
        <w:t xml:space="preserve"> on this feedback and desire to know if they may be always on the correct track. Social desirability bias also can lead to negative interactions and the validity of said peer assessments becomes minute due to the social nature of the interactions. </w:t>
      </w:r>
    </w:p>
    <w:p w14:paraId="59160751" w14:textId="77777777" w:rsidR="00BB145C" w:rsidRPr="00F21A32" w:rsidRDefault="00BB145C" w:rsidP="00F21A32">
      <w:pPr>
        <w:spacing w:line="360" w:lineRule="auto"/>
        <w:rPr>
          <w:rFonts w:ascii="Arial" w:hAnsi="Arial" w:cs="Arial"/>
        </w:rPr>
      </w:pPr>
    </w:p>
    <w:p w14:paraId="6648A8DB" w14:textId="46AF7F56" w:rsidR="00716297" w:rsidRPr="00F21A32" w:rsidRDefault="006365B1" w:rsidP="00F21A32">
      <w:pPr>
        <w:spacing w:line="360" w:lineRule="auto"/>
        <w:rPr>
          <w:rFonts w:ascii="Arial" w:hAnsi="Arial" w:cs="Arial"/>
        </w:rPr>
      </w:pPr>
      <w:r w:rsidRPr="00F21A32">
        <w:rPr>
          <w:rFonts w:ascii="Arial" w:hAnsi="Arial" w:cs="Arial"/>
        </w:rPr>
        <w:t xml:space="preserve">In addition, individual psychology </w:t>
      </w:r>
      <w:r w:rsidR="003F6098" w:rsidRPr="00F21A32">
        <w:rPr>
          <w:rFonts w:ascii="Arial" w:hAnsi="Arial" w:cs="Arial"/>
        </w:rPr>
        <w:t xml:space="preserve">focuses on the individual’s innate want for relationships and a want of belonging. </w:t>
      </w:r>
      <w:r w:rsidR="00E2577F" w:rsidRPr="00F21A32">
        <w:rPr>
          <w:rFonts w:ascii="Arial" w:hAnsi="Arial" w:cs="Arial"/>
        </w:rPr>
        <w:t>Adlerian psychology infers that a person should be seen in a holistic sense, and that feelings of inferiority can often hold focus (Mosak, 2005)</w:t>
      </w:r>
      <w:r w:rsidR="00A70E4F" w:rsidRPr="00F21A32">
        <w:rPr>
          <w:rFonts w:ascii="Arial" w:hAnsi="Arial" w:cs="Arial"/>
        </w:rPr>
        <w:t>. Interestingly, in this critical incident, Boy X’s peer was the individual that brought Boy X back to baseline and participating in the session. Children’s well-being and self-portrayal relies largely on and is biased by social desirability bias</w:t>
      </w:r>
      <w:r w:rsidR="00524974" w:rsidRPr="00F21A32">
        <w:rPr>
          <w:rFonts w:ascii="Arial" w:hAnsi="Arial" w:cs="Arial"/>
        </w:rPr>
        <w:t xml:space="preserve"> (Camerini and Schultz, 2018)</w:t>
      </w:r>
      <w:r w:rsidR="00A70E4F" w:rsidRPr="00F21A32">
        <w:rPr>
          <w:rFonts w:ascii="Arial" w:hAnsi="Arial" w:cs="Arial"/>
        </w:rPr>
        <w:t xml:space="preserve">. </w:t>
      </w:r>
      <w:r w:rsidR="00E571A9" w:rsidRPr="00F21A32">
        <w:rPr>
          <w:rFonts w:ascii="Arial" w:hAnsi="Arial" w:cs="Arial"/>
        </w:rPr>
        <w:t>So,</w:t>
      </w:r>
      <w:r w:rsidR="00A70E4F" w:rsidRPr="00F21A32">
        <w:rPr>
          <w:rFonts w:ascii="Arial" w:hAnsi="Arial" w:cs="Arial"/>
        </w:rPr>
        <w:t xml:space="preserve"> in this scenario, Boy X may have acted this way to attract </w:t>
      </w:r>
      <w:r w:rsidR="00524974" w:rsidRPr="00F21A32">
        <w:rPr>
          <w:rFonts w:ascii="Arial" w:hAnsi="Arial" w:cs="Arial"/>
        </w:rPr>
        <w:t xml:space="preserve">attention from his peers in order to obtain the acceptance desired. </w:t>
      </w:r>
    </w:p>
    <w:p w14:paraId="5AFCBB2A" w14:textId="53451F6E" w:rsidR="00616A47" w:rsidRPr="00F21A32" w:rsidRDefault="006E579D" w:rsidP="00F21A32">
      <w:pPr>
        <w:spacing w:line="360" w:lineRule="auto"/>
        <w:rPr>
          <w:rFonts w:ascii="Arial" w:hAnsi="Arial" w:cs="Arial"/>
        </w:rPr>
      </w:pPr>
      <w:r w:rsidRPr="00F21A32">
        <w:rPr>
          <w:rFonts w:ascii="Arial" w:hAnsi="Arial" w:cs="Arial"/>
        </w:rPr>
        <w:t>Feedback is an inevitable part of education and a direct responsibility from the teacher. It allows children to understand what their performance should look like and how to achieve the success criteria instilled by the teacher. Interestingly,</w:t>
      </w:r>
      <w:r w:rsidR="00BB145C" w:rsidRPr="00F21A32">
        <w:rPr>
          <w:rFonts w:ascii="Arial" w:hAnsi="Arial" w:cs="Arial"/>
        </w:rPr>
        <w:t xml:space="preserve"> </w:t>
      </w:r>
      <w:r w:rsidRPr="00F21A32">
        <w:rPr>
          <w:rFonts w:ascii="Arial" w:hAnsi="Arial" w:cs="Arial"/>
        </w:rPr>
        <w:t>Schartel (2012) state</w:t>
      </w:r>
      <w:r w:rsidR="00BB145C" w:rsidRPr="00F21A32">
        <w:rPr>
          <w:rFonts w:ascii="Arial" w:hAnsi="Arial" w:cs="Arial"/>
        </w:rPr>
        <w:t>s</w:t>
      </w:r>
      <w:r w:rsidRPr="00F21A32">
        <w:rPr>
          <w:rFonts w:ascii="Arial" w:hAnsi="Arial" w:cs="Arial"/>
        </w:rPr>
        <w:t xml:space="preserve"> that for the best results, there needs to be a relationship between the sender and </w:t>
      </w:r>
      <w:r w:rsidR="00BB145C" w:rsidRPr="00F21A32">
        <w:rPr>
          <w:rFonts w:ascii="Arial" w:hAnsi="Arial" w:cs="Arial"/>
        </w:rPr>
        <w:t>receiver,</w:t>
      </w:r>
      <w:r w:rsidRPr="00F21A32">
        <w:rPr>
          <w:rFonts w:ascii="Arial" w:hAnsi="Arial" w:cs="Arial"/>
        </w:rPr>
        <w:t xml:space="preserve"> and they must work “</w:t>
      </w:r>
      <w:r w:rsidRPr="00F21A32">
        <w:rPr>
          <w:rStyle w:val="QuoteChar"/>
          <w:rFonts w:ascii="Arial" w:hAnsi="Arial" w:cs="Arial"/>
          <w:color w:val="auto"/>
        </w:rPr>
        <w:t>as allies</w:t>
      </w:r>
      <w:r w:rsidRPr="00F21A32">
        <w:rPr>
          <w:rFonts w:ascii="Arial" w:hAnsi="Arial" w:cs="Arial"/>
        </w:rPr>
        <w:t xml:space="preserve">”. Implementing critical reflection can allow learners to recognise constructive feedback and process any negative feedback with a productive response – rather than dwelling on a lack of response. Encouraging the pupils to be </w:t>
      </w:r>
      <w:r w:rsidR="00BB145C" w:rsidRPr="00F21A32">
        <w:rPr>
          <w:rFonts w:ascii="Arial" w:hAnsi="Arial" w:cs="Arial"/>
        </w:rPr>
        <w:t>self-reflecting</w:t>
      </w:r>
      <w:r w:rsidRPr="00F21A32">
        <w:rPr>
          <w:rFonts w:ascii="Arial" w:hAnsi="Arial" w:cs="Arial"/>
        </w:rPr>
        <w:t xml:space="preserve"> and </w:t>
      </w:r>
      <w:r w:rsidR="00E2577F" w:rsidRPr="00F21A32">
        <w:rPr>
          <w:rFonts w:ascii="Arial" w:hAnsi="Arial" w:cs="Arial"/>
        </w:rPr>
        <w:t>acknowledge</w:t>
      </w:r>
      <w:r w:rsidRPr="00F21A32">
        <w:rPr>
          <w:rFonts w:ascii="Arial" w:hAnsi="Arial" w:cs="Arial"/>
        </w:rPr>
        <w:t xml:space="preserve"> their own correct answers relieves pressure from the teacher and allows formative assessment to occur between peers. Understanding self-concept allows </w:t>
      </w:r>
      <w:r w:rsidR="00BB145C" w:rsidRPr="00F21A32">
        <w:rPr>
          <w:rFonts w:ascii="Arial" w:hAnsi="Arial" w:cs="Arial"/>
        </w:rPr>
        <w:t>pupils</w:t>
      </w:r>
      <w:r w:rsidRPr="00F21A32">
        <w:rPr>
          <w:rFonts w:ascii="Arial" w:hAnsi="Arial" w:cs="Arial"/>
        </w:rPr>
        <w:t xml:space="preserve"> to </w:t>
      </w:r>
      <w:r w:rsidRPr="00F21A32">
        <w:rPr>
          <w:rFonts w:ascii="Arial" w:hAnsi="Arial" w:cs="Arial"/>
        </w:rPr>
        <w:lastRenderedPageBreak/>
        <w:t xml:space="preserve">be resilient and adaptive learners, </w:t>
      </w:r>
      <w:r w:rsidR="00DE0646" w:rsidRPr="00F21A32">
        <w:rPr>
          <w:rFonts w:ascii="Arial" w:hAnsi="Arial" w:cs="Arial"/>
        </w:rPr>
        <w:t>which</w:t>
      </w:r>
      <w:r w:rsidRPr="00F21A32">
        <w:rPr>
          <w:rFonts w:ascii="Arial" w:hAnsi="Arial" w:cs="Arial"/>
        </w:rPr>
        <w:t xml:space="preserve"> do not require continuous feedback on an individual basis. </w:t>
      </w:r>
      <w:r w:rsidR="00E571A9" w:rsidRPr="00F21A32">
        <w:rPr>
          <w:rFonts w:ascii="Arial" w:hAnsi="Arial" w:cs="Arial"/>
        </w:rPr>
        <w:t>Self-concept</w:t>
      </w:r>
      <w:r w:rsidRPr="00F21A32">
        <w:rPr>
          <w:rFonts w:ascii="Arial" w:hAnsi="Arial" w:cs="Arial"/>
        </w:rPr>
        <w:t xml:space="preserve"> means to have a personalised ideology and identification of </w:t>
      </w:r>
      <w:r w:rsidR="00BB145C" w:rsidRPr="00F21A32">
        <w:rPr>
          <w:rFonts w:ascii="Arial" w:hAnsi="Arial" w:cs="Arial"/>
        </w:rPr>
        <w:t>oneself</w:t>
      </w:r>
      <w:r w:rsidRPr="00F21A32">
        <w:rPr>
          <w:rFonts w:ascii="Arial" w:hAnsi="Arial" w:cs="Arial"/>
        </w:rPr>
        <w:t xml:space="preserve"> and their own ideas and pedagogy. </w:t>
      </w:r>
    </w:p>
    <w:p w14:paraId="62D34F02" w14:textId="50CE5DE8" w:rsidR="00E42169" w:rsidRPr="00F21A32" w:rsidRDefault="00616A47" w:rsidP="00F21A32">
      <w:pPr>
        <w:spacing w:line="360" w:lineRule="auto"/>
        <w:rPr>
          <w:rFonts w:ascii="Arial" w:hAnsi="Arial" w:cs="Arial"/>
        </w:rPr>
      </w:pPr>
      <w:r w:rsidRPr="00F21A32">
        <w:rPr>
          <w:rFonts w:ascii="Arial" w:hAnsi="Arial" w:cs="Arial"/>
        </w:rPr>
        <w:t xml:space="preserve">Having self-efficacy has been found to allow undergraduate students a better chance of academic achievement and acts a predictor in this case (Wood and Locke, 1987). </w:t>
      </w:r>
      <w:r w:rsidR="00E42169" w:rsidRPr="00F21A32">
        <w:rPr>
          <w:rFonts w:ascii="Arial" w:hAnsi="Arial" w:cs="Arial"/>
        </w:rPr>
        <w:t xml:space="preserve">Interestingly, research shows that offering a </w:t>
      </w:r>
      <w:r w:rsidR="00CD65DA" w:rsidRPr="00F21A32">
        <w:rPr>
          <w:rFonts w:ascii="Arial" w:hAnsi="Arial" w:cs="Arial"/>
        </w:rPr>
        <w:t>success criterion</w:t>
      </w:r>
      <w:r w:rsidR="00E42169" w:rsidRPr="00F21A32">
        <w:rPr>
          <w:rFonts w:ascii="Arial" w:hAnsi="Arial" w:cs="Arial"/>
        </w:rPr>
        <w:t xml:space="preserve"> that is co</w:t>
      </w:r>
      <w:r w:rsidR="00CD65DA" w:rsidRPr="00F21A32">
        <w:rPr>
          <w:rFonts w:ascii="Arial" w:hAnsi="Arial" w:cs="Arial"/>
        </w:rPr>
        <w:t>ncise</w:t>
      </w:r>
      <w:r w:rsidR="00E42169" w:rsidRPr="00F21A32">
        <w:rPr>
          <w:rFonts w:ascii="Arial" w:hAnsi="Arial" w:cs="Arial"/>
        </w:rPr>
        <w:t xml:space="preserve"> in its meaning and explicit in its instructions. If these are offered, the pupil should be able to make their own conclusion and suitable judgement to identify what is needed to succeed. This could be used in contrast</w:t>
      </w:r>
      <w:r w:rsidR="00CD65DA" w:rsidRPr="00F21A32">
        <w:rPr>
          <w:rFonts w:ascii="Arial" w:hAnsi="Arial" w:cs="Arial"/>
        </w:rPr>
        <w:t xml:space="preserve"> to continuous verbal assessment (Ahmed, 2018).</w:t>
      </w:r>
    </w:p>
    <w:p w14:paraId="4E8573A5" w14:textId="77777777" w:rsidR="00684BBD" w:rsidRPr="00F21A32" w:rsidRDefault="004539AA" w:rsidP="00F21A32">
      <w:pPr>
        <w:spacing w:line="360" w:lineRule="auto"/>
        <w:rPr>
          <w:rFonts w:ascii="Arial" w:hAnsi="Arial" w:cs="Arial"/>
        </w:rPr>
      </w:pPr>
      <w:r w:rsidRPr="00F21A32">
        <w:rPr>
          <w:rFonts w:ascii="Arial" w:hAnsi="Arial" w:cs="Arial"/>
        </w:rPr>
        <w:t xml:space="preserve">In a hierarchical regression analysis, </w:t>
      </w:r>
      <w:r w:rsidR="00684BBD" w:rsidRPr="00F21A32">
        <w:rPr>
          <w:rFonts w:ascii="Arial" w:hAnsi="Arial" w:cs="Arial"/>
        </w:rPr>
        <w:t xml:space="preserve">it was found that the interpersonal relationships developed between teachers and their students is a positive predictor for teacher happiness, whilst in comparison, a lack of discipline, respect, trust and engagement was a predictor for teacher anger. In addition, students learning, adaptation and achievement has been found to be a direct link and precursor to emotions exhibited by students during classroom session. </w:t>
      </w:r>
      <w:r w:rsidR="00837B83" w:rsidRPr="00F21A32">
        <w:rPr>
          <w:rFonts w:ascii="Arial" w:hAnsi="Arial" w:cs="Arial"/>
        </w:rPr>
        <w:t>(Pekrun and Linnenbrink-Garcia 2014).</w:t>
      </w:r>
      <w:r w:rsidR="001043A3" w:rsidRPr="00F21A32">
        <w:rPr>
          <w:rFonts w:ascii="Arial" w:hAnsi="Arial" w:cs="Arial"/>
        </w:rPr>
        <w:t xml:space="preserve"> This point</w:t>
      </w:r>
      <w:r w:rsidR="002C6C2B" w:rsidRPr="00F21A32">
        <w:rPr>
          <w:rFonts w:ascii="Arial" w:hAnsi="Arial" w:cs="Arial"/>
        </w:rPr>
        <w:t xml:space="preserve"> assists in the idea that the level of learning and achievement </w:t>
      </w:r>
      <w:r w:rsidR="00260E1D" w:rsidRPr="00F21A32">
        <w:rPr>
          <w:rFonts w:ascii="Arial" w:hAnsi="Arial" w:cs="Arial"/>
        </w:rPr>
        <w:t>plays a pivotal role in the display of emotions whilst in the classroom, however</w:t>
      </w:r>
      <w:r w:rsidR="00837B83" w:rsidRPr="00F21A32">
        <w:rPr>
          <w:rFonts w:ascii="Arial" w:hAnsi="Arial" w:cs="Arial"/>
        </w:rPr>
        <w:t xml:space="preserve"> </w:t>
      </w:r>
      <w:r w:rsidR="00260E1D" w:rsidRPr="00F21A32">
        <w:rPr>
          <w:rFonts w:ascii="Arial" w:hAnsi="Arial" w:cs="Arial"/>
        </w:rPr>
        <w:t>i</w:t>
      </w:r>
      <w:r w:rsidR="001043A3" w:rsidRPr="00F21A32">
        <w:rPr>
          <w:rFonts w:ascii="Arial" w:hAnsi="Arial" w:cs="Arial"/>
        </w:rPr>
        <w:t xml:space="preserve">n this attempt, the elements of </w:t>
      </w:r>
      <w:r w:rsidR="00DE0646" w:rsidRPr="00F21A32">
        <w:rPr>
          <w:rFonts w:ascii="Arial" w:hAnsi="Arial" w:cs="Arial"/>
        </w:rPr>
        <w:t>are</w:t>
      </w:r>
      <w:r w:rsidR="001043A3" w:rsidRPr="00F21A32">
        <w:rPr>
          <w:rFonts w:ascii="Arial" w:hAnsi="Arial" w:cs="Arial"/>
        </w:rPr>
        <w:t xml:space="preserve"> undervalued and misses the crucial importance of</w:t>
      </w:r>
      <w:r w:rsidR="00260E1D" w:rsidRPr="00F21A32">
        <w:rPr>
          <w:rFonts w:ascii="Arial" w:hAnsi="Arial" w:cs="Arial"/>
        </w:rPr>
        <w:t xml:space="preserve"> outside factors including self-efficacy, self-image and peer relationships. </w:t>
      </w:r>
    </w:p>
    <w:p w14:paraId="2FD1CE2C" w14:textId="589E8457" w:rsidR="008920D2" w:rsidRPr="00F21A32" w:rsidRDefault="008920D2" w:rsidP="00F21A32">
      <w:pPr>
        <w:spacing w:line="360" w:lineRule="auto"/>
        <w:rPr>
          <w:rFonts w:ascii="Arial" w:hAnsi="Arial" w:cs="Arial"/>
        </w:rPr>
      </w:pPr>
      <w:r w:rsidRPr="00F21A32">
        <w:rPr>
          <w:rFonts w:ascii="Arial" w:hAnsi="Arial" w:cs="Arial"/>
        </w:rPr>
        <w:t xml:space="preserve">Interestingly, transactional stress theory (Lazarus, 1999) states that if a teacher believes that they are capable of </w:t>
      </w:r>
      <w:r w:rsidR="00023EF9" w:rsidRPr="00F21A32">
        <w:rPr>
          <w:rFonts w:ascii="Arial" w:hAnsi="Arial" w:cs="Arial"/>
        </w:rPr>
        <w:t xml:space="preserve">managing stressful situations, the scenario </w:t>
      </w:r>
      <w:r w:rsidR="001043A3" w:rsidRPr="00F21A32">
        <w:rPr>
          <w:rFonts w:ascii="Arial" w:hAnsi="Arial" w:cs="Arial"/>
        </w:rPr>
        <w:t xml:space="preserve">will be approached in an appropriate and calm manner. </w:t>
      </w:r>
      <w:r w:rsidR="00990BC9" w:rsidRPr="00F21A32">
        <w:rPr>
          <w:rFonts w:ascii="Arial" w:hAnsi="Arial" w:cs="Arial"/>
        </w:rPr>
        <w:t xml:space="preserve">These elements can be impact by environmental changes and instigate coping mechanisms to aid in combatting stressors. </w:t>
      </w:r>
    </w:p>
    <w:p w14:paraId="120AD88F" w14:textId="70616D3A" w:rsidR="008920D2" w:rsidRPr="00F21A32" w:rsidRDefault="008920D2" w:rsidP="00F21A32">
      <w:pPr>
        <w:spacing w:line="360" w:lineRule="auto"/>
        <w:rPr>
          <w:rFonts w:ascii="Arial" w:hAnsi="Arial" w:cs="Arial"/>
        </w:rPr>
      </w:pPr>
    </w:p>
    <w:p w14:paraId="72E2C8A9" w14:textId="08C2E44F" w:rsidR="00C61B9D" w:rsidRPr="00F21A32" w:rsidRDefault="00C61B9D" w:rsidP="00F21A32">
      <w:pPr>
        <w:spacing w:line="360" w:lineRule="auto"/>
        <w:rPr>
          <w:rFonts w:ascii="Arial" w:hAnsi="Arial" w:cs="Arial"/>
        </w:rPr>
      </w:pPr>
      <w:r w:rsidRPr="00F21A32">
        <w:rPr>
          <w:rFonts w:ascii="Arial" w:hAnsi="Arial" w:cs="Arial"/>
        </w:rPr>
        <w:t xml:space="preserve">Assessment for Learning is one of the most talked about elements within modern day education narratives. Allowing instantaneous feedback to students has been found to improve outcomes with the classroom. Academic achievement is one of these outcomes, however </w:t>
      </w:r>
      <w:r w:rsidR="000409B6" w:rsidRPr="00F21A32">
        <w:rPr>
          <w:rFonts w:ascii="Arial" w:hAnsi="Arial" w:cs="Arial"/>
        </w:rPr>
        <w:t xml:space="preserve">outside of typical assumptions, </w:t>
      </w:r>
      <w:r w:rsidR="00990BC9" w:rsidRPr="00F21A32">
        <w:rPr>
          <w:rFonts w:ascii="Arial" w:hAnsi="Arial" w:cs="Arial"/>
        </w:rPr>
        <w:t>peer to teacher relationships, peer to peer relationships, self-efficacy and self-concept can improve, as identified above.</w:t>
      </w:r>
    </w:p>
    <w:p w14:paraId="5CE0BC93" w14:textId="38886F97" w:rsidR="00990BC9" w:rsidRPr="00F21A32" w:rsidRDefault="00990BC9" w:rsidP="00F21A32">
      <w:pPr>
        <w:spacing w:line="360" w:lineRule="auto"/>
        <w:rPr>
          <w:rFonts w:ascii="Arial" w:hAnsi="Arial" w:cs="Arial"/>
        </w:rPr>
      </w:pPr>
      <w:r w:rsidRPr="00F21A32">
        <w:rPr>
          <w:rFonts w:ascii="Arial" w:hAnsi="Arial" w:cs="Arial"/>
        </w:rPr>
        <w:t xml:space="preserve">It could be said that AFL has vastly improved teaching quality, and student understanding. Students no longer must wait for feedback and can expect current up to date feedback and points for improvement. It is now an expectation for teachers to give frequent and immediate feedback, therefore children can adjust and adapt at present rather than waiting and questioning feedback afterwards. </w:t>
      </w:r>
    </w:p>
    <w:p w14:paraId="59EC2D36" w14:textId="77777777" w:rsidR="008920D2" w:rsidRPr="00F21A32" w:rsidRDefault="008920D2" w:rsidP="00F21A32">
      <w:pPr>
        <w:spacing w:line="360" w:lineRule="auto"/>
        <w:rPr>
          <w:rFonts w:ascii="Arial" w:hAnsi="Arial" w:cs="Arial"/>
          <w:shd w:val="clear" w:color="auto" w:fill="FCFCFC"/>
        </w:rPr>
      </w:pPr>
    </w:p>
    <w:p w14:paraId="7E36783D" w14:textId="3ECFEF63" w:rsidR="00FF2768" w:rsidRPr="00F21A32" w:rsidRDefault="00FF2768" w:rsidP="00F21A32">
      <w:pPr>
        <w:spacing w:line="360" w:lineRule="auto"/>
        <w:rPr>
          <w:rFonts w:ascii="Arial" w:hAnsi="Arial" w:cs="Arial"/>
          <w:shd w:val="clear" w:color="auto" w:fill="FCFCFC"/>
        </w:rPr>
      </w:pPr>
      <w:r w:rsidRPr="00F21A32">
        <w:rPr>
          <w:rFonts w:ascii="Arial" w:hAnsi="Arial" w:cs="Arial"/>
          <w:shd w:val="clear" w:color="auto" w:fill="FCFCFC"/>
        </w:rPr>
        <w:lastRenderedPageBreak/>
        <w:t xml:space="preserve">For a long time, formative assessment </w:t>
      </w:r>
      <w:r w:rsidR="00990BC9" w:rsidRPr="00F21A32">
        <w:rPr>
          <w:rFonts w:ascii="Arial" w:hAnsi="Arial" w:cs="Arial"/>
          <w:shd w:val="clear" w:color="auto" w:fill="FCFCFC"/>
        </w:rPr>
        <w:t>was</w:t>
      </w:r>
      <w:r w:rsidRPr="00F21A32">
        <w:rPr>
          <w:rFonts w:ascii="Arial" w:hAnsi="Arial" w:cs="Arial"/>
          <w:shd w:val="clear" w:color="auto" w:fill="FCFCFC"/>
        </w:rPr>
        <w:t xml:space="preserve"> informal in </w:t>
      </w:r>
      <w:r w:rsidR="00084842" w:rsidRPr="00F21A32">
        <w:rPr>
          <w:rFonts w:ascii="Arial" w:hAnsi="Arial" w:cs="Arial"/>
          <w:shd w:val="clear" w:color="auto" w:fill="FCFCFC"/>
        </w:rPr>
        <w:t xml:space="preserve">the </w:t>
      </w:r>
      <w:r w:rsidRPr="00F21A32">
        <w:rPr>
          <w:rFonts w:ascii="Arial" w:hAnsi="Arial" w:cs="Arial"/>
          <w:shd w:val="clear" w:color="auto" w:fill="FCFCFC"/>
        </w:rPr>
        <w:t xml:space="preserve">classroom, against </w:t>
      </w:r>
      <w:r w:rsidR="00BC6801" w:rsidRPr="00F21A32">
        <w:rPr>
          <w:rFonts w:ascii="Arial" w:hAnsi="Arial" w:cs="Arial"/>
          <w:shd w:val="clear" w:color="auto" w:fill="FCFCFC"/>
        </w:rPr>
        <w:t>stricter and more formal</w:t>
      </w:r>
      <w:r w:rsidRPr="00F21A32">
        <w:rPr>
          <w:rFonts w:ascii="Arial" w:hAnsi="Arial" w:cs="Arial"/>
          <w:shd w:val="clear" w:color="auto" w:fill="FCFCFC"/>
        </w:rPr>
        <w:t xml:space="preserve"> teacher led assessments.</w:t>
      </w:r>
      <w:r w:rsidR="00990BC9" w:rsidRPr="00F21A32">
        <w:rPr>
          <w:rFonts w:ascii="Arial" w:hAnsi="Arial" w:cs="Arial"/>
          <w:shd w:val="clear" w:color="auto" w:fill="FCFCFC"/>
        </w:rPr>
        <w:t xml:space="preserve"> Feedback </w:t>
      </w:r>
      <w:r w:rsidRPr="00F21A32">
        <w:rPr>
          <w:rFonts w:ascii="Arial" w:hAnsi="Arial" w:cs="Arial"/>
          <w:shd w:val="clear" w:color="auto" w:fill="FCFCFC"/>
        </w:rPr>
        <w:t xml:space="preserve">given in the moment was supported as a necessary action in classrooms. Using assessment for learning allows </w:t>
      </w:r>
      <w:r w:rsidR="00DE0646" w:rsidRPr="00F21A32">
        <w:rPr>
          <w:rFonts w:ascii="Arial" w:hAnsi="Arial" w:cs="Arial"/>
          <w:shd w:val="clear" w:color="auto" w:fill="FCFCFC"/>
        </w:rPr>
        <w:t>many opportunities</w:t>
      </w:r>
      <w:r w:rsidRPr="00F21A32">
        <w:rPr>
          <w:rFonts w:ascii="Arial" w:hAnsi="Arial" w:cs="Arial"/>
          <w:shd w:val="clear" w:color="auto" w:fill="FCFCFC"/>
        </w:rPr>
        <w:t xml:space="preserve"> for </w:t>
      </w:r>
      <w:r w:rsidR="00DE0646" w:rsidRPr="00F21A32">
        <w:rPr>
          <w:rFonts w:ascii="Arial" w:hAnsi="Arial" w:cs="Arial"/>
          <w:shd w:val="clear" w:color="auto" w:fill="FCFCFC"/>
        </w:rPr>
        <w:t>manoeuvre</w:t>
      </w:r>
      <w:r w:rsidRPr="00F21A32">
        <w:rPr>
          <w:rFonts w:ascii="Arial" w:hAnsi="Arial" w:cs="Arial"/>
          <w:shd w:val="clear" w:color="auto" w:fill="FCFCFC"/>
        </w:rPr>
        <w:t xml:space="preserve">, change and adaption to ensure that children’s learning potential </w:t>
      </w:r>
      <w:r w:rsidR="00084842" w:rsidRPr="00F21A32">
        <w:rPr>
          <w:rFonts w:ascii="Arial" w:hAnsi="Arial" w:cs="Arial"/>
          <w:shd w:val="clear" w:color="auto" w:fill="FCFCFC"/>
        </w:rPr>
        <w:t>is always at its highest</w:t>
      </w:r>
      <w:r w:rsidRPr="00F21A32">
        <w:rPr>
          <w:rFonts w:ascii="Arial" w:hAnsi="Arial" w:cs="Arial"/>
          <w:shd w:val="clear" w:color="auto" w:fill="FCFCFC"/>
        </w:rPr>
        <w:t xml:space="preserve">. </w:t>
      </w:r>
      <w:r w:rsidR="00DE0646" w:rsidRPr="00F21A32">
        <w:rPr>
          <w:rFonts w:ascii="Arial" w:hAnsi="Arial" w:cs="Arial"/>
          <w:shd w:val="clear" w:color="auto" w:fill="FCFCFC"/>
        </w:rPr>
        <w:t>Assessment</w:t>
      </w:r>
      <w:r w:rsidRPr="00F21A32">
        <w:rPr>
          <w:rFonts w:ascii="Arial" w:hAnsi="Arial" w:cs="Arial"/>
          <w:shd w:val="clear" w:color="auto" w:fill="FCFCFC"/>
        </w:rPr>
        <w:t xml:space="preserve"> for learning lends itself to the element of feedback, which in the case of this critical incident, led to upset as the child appeared to expect the affirmation after giving an answer, as his peers did. </w:t>
      </w:r>
    </w:p>
    <w:p w14:paraId="1DDBAC2F" w14:textId="38D29DA2" w:rsidR="00F06A70" w:rsidRPr="00F21A32" w:rsidRDefault="00E73B8D" w:rsidP="00F21A32">
      <w:pPr>
        <w:spacing w:line="360" w:lineRule="auto"/>
        <w:rPr>
          <w:rFonts w:ascii="Arial" w:hAnsi="Arial" w:cs="Arial"/>
          <w:shd w:val="clear" w:color="auto" w:fill="FCFCFC"/>
        </w:rPr>
      </w:pPr>
      <w:r w:rsidRPr="00F21A32">
        <w:rPr>
          <w:rFonts w:ascii="Arial" w:hAnsi="Arial" w:cs="Arial"/>
          <w:shd w:val="clear" w:color="auto" w:fill="FCFCFC"/>
        </w:rPr>
        <w:t xml:space="preserve">Interestingly in Canada, </w:t>
      </w:r>
      <w:r w:rsidR="00DE0646" w:rsidRPr="00F21A32">
        <w:rPr>
          <w:rFonts w:ascii="Arial" w:hAnsi="Arial" w:cs="Arial"/>
          <w:shd w:val="clear" w:color="auto" w:fill="FCFCFC"/>
        </w:rPr>
        <w:t>assessment for learning</w:t>
      </w:r>
      <w:r w:rsidRPr="00F21A32">
        <w:rPr>
          <w:rFonts w:ascii="Arial" w:hAnsi="Arial" w:cs="Arial"/>
          <w:shd w:val="clear" w:color="auto" w:fill="FCFCFC"/>
        </w:rPr>
        <w:t xml:space="preserve"> appears to centrefold in their educational programs. Policies are being formed as a result </w:t>
      </w:r>
      <w:r w:rsidR="00F06A70" w:rsidRPr="00F21A32">
        <w:rPr>
          <w:rFonts w:ascii="Arial" w:hAnsi="Arial" w:cs="Arial"/>
          <w:shd w:val="clear" w:color="auto" w:fill="FCFCFC"/>
        </w:rPr>
        <w:t xml:space="preserve">of the success of AFL and </w:t>
      </w:r>
      <w:r w:rsidR="00DE0646" w:rsidRPr="00F21A32">
        <w:rPr>
          <w:rFonts w:ascii="Arial" w:hAnsi="Arial" w:cs="Arial"/>
          <w:shd w:val="clear" w:color="auto" w:fill="FCFCFC"/>
        </w:rPr>
        <w:t>its</w:t>
      </w:r>
      <w:r w:rsidR="00F06A70" w:rsidRPr="00F21A32">
        <w:rPr>
          <w:rFonts w:ascii="Arial" w:hAnsi="Arial" w:cs="Arial"/>
          <w:shd w:val="clear" w:color="auto" w:fill="FCFCFC"/>
        </w:rPr>
        <w:t xml:space="preserve"> implementation continues to be useful with education</w:t>
      </w:r>
      <w:r w:rsidR="00084842" w:rsidRPr="00F21A32">
        <w:rPr>
          <w:rFonts w:ascii="Arial" w:hAnsi="Arial" w:cs="Arial"/>
          <w:shd w:val="clear" w:color="auto" w:fill="FCFCFC"/>
        </w:rPr>
        <w:t xml:space="preserve"> (Birenbaum et al, 2015). </w:t>
      </w:r>
    </w:p>
    <w:p w14:paraId="792B3BD6" w14:textId="6EFB46A8" w:rsidR="00697DEC" w:rsidRPr="00F21A32" w:rsidRDefault="00F06A70" w:rsidP="00F21A32">
      <w:pPr>
        <w:spacing w:line="360" w:lineRule="auto"/>
        <w:rPr>
          <w:rFonts w:ascii="Arial" w:hAnsi="Arial" w:cs="Arial"/>
          <w:shd w:val="clear" w:color="auto" w:fill="FCFCFC"/>
        </w:rPr>
      </w:pPr>
      <w:r w:rsidRPr="00F21A32">
        <w:rPr>
          <w:rFonts w:ascii="Arial" w:hAnsi="Arial" w:cs="Arial"/>
          <w:shd w:val="clear" w:color="auto" w:fill="FCFCFC"/>
        </w:rPr>
        <w:t xml:space="preserve">Interestingly, </w:t>
      </w:r>
      <w:r w:rsidR="00084842" w:rsidRPr="00F21A32">
        <w:rPr>
          <w:rFonts w:ascii="Arial" w:hAnsi="Arial" w:cs="Arial"/>
          <w:shd w:val="clear" w:color="auto" w:fill="FCFCFC"/>
        </w:rPr>
        <w:t xml:space="preserve">the Māori </w:t>
      </w:r>
      <w:r w:rsidRPr="00F21A32">
        <w:rPr>
          <w:rFonts w:ascii="Arial" w:hAnsi="Arial" w:cs="Arial"/>
          <w:shd w:val="clear" w:color="auto" w:fill="FCFCFC"/>
        </w:rPr>
        <w:t xml:space="preserve">government have recently aimed to give parent’s clearer focus about what their children are learning in school. Teacher judgement has become questionable – can our teachers make a teacher judgement that takes into account all information known and available about the student. Interestingly, they state that </w:t>
      </w:r>
      <w:r w:rsidR="00697DEC" w:rsidRPr="00F21A32">
        <w:rPr>
          <w:rFonts w:ascii="Arial" w:hAnsi="Arial" w:cs="Arial"/>
          <w:shd w:val="clear" w:color="auto" w:fill="FCFCFC"/>
        </w:rPr>
        <w:t xml:space="preserve">standardized tests should form part of this judgement, but teacher observations, parental conversations and other information are also integral to this formation of judgement. </w:t>
      </w:r>
    </w:p>
    <w:p w14:paraId="6FD22501" w14:textId="15D59428" w:rsidR="00D92D6A" w:rsidRPr="00F21A32" w:rsidRDefault="00697DEC" w:rsidP="00F21A32">
      <w:pPr>
        <w:spacing w:line="360" w:lineRule="auto"/>
        <w:rPr>
          <w:rFonts w:ascii="Arial" w:hAnsi="Arial" w:cs="Arial"/>
          <w:shd w:val="clear" w:color="auto" w:fill="FCFCFC"/>
        </w:rPr>
      </w:pPr>
      <w:r w:rsidRPr="00F21A32">
        <w:rPr>
          <w:rFonts w:ascii="Arial" w:hAnsi="Arial" w:cs="Arial"/>
          <w:shd w:val="clear" w:color="auto" w:fill="FCFCFC"/>
        </w:rPr>
        <w:t>AFL is yet to be completely accept</w:t>
      </w:r>
      <w:r w:rsidR="00084842" w:rsidRPr="00F21A32">
        <w:rPr>
          <w:rFonts w:ascii="Arial" w:hAnsi="Arial" w:cs="Arial"/>
          <w:shd w:val="clear" w:color="auto" w:fill="FCFCFC"/>
        </w:rPr>
        <w:t>ed</w:t>
      </w:r>
      <w:r w:rsidRPr="00F21A32">
        <w:rPr>
          <w:rFonts w:ascii="Arial" w:hAnsi="Arial" w:cs="Arial"/>
          <w:shd w:val="clear" w:color="auto" w:fill="FCFCFC"/>
        </w:rPr>
        <w:t xml:space="preserve"> across world education boards. Ensuring there is a distinction between formative and summative assessments can be difficult and poses a risk to identifying authentic assessment for learning opportunities. Assessment for learning does allow changes to design and policy administration. </w:t>
      </w:r>
    </w:p>
    <w:p w14:paraId="3DA181B2" w14:textId="6FAA1FE9" w:rsidR="00084842" w:rsidRPr="00F21A32" w:rsidRDefault="00084842" w:rsidP="00F21A32">
      <w:pPr>
        <w:spacing w:line="360" w:lineRule="auto"/>
        <w:rPr>
          <w:rFonts w:ascii="Arial" w:hAnsi="Arial" w:cs="Arial"/>
          <w:shd w:val="clear" w:color="auto" w:fill="FCFCFC"/>
        </w:rPr>
      </w:pPr>
      <w:r w:rsidRPr="00F21A32">
        <w:rPr>
          <w:rFonts w:ascii="Arial" w:hAnsi="Arial" w:cs="Arial"/>
          <w:shd w:val="clear" w:color="auto" w:fill="FCFCFC"/>
        </w:rPr>
        <w:t xml:space="preserve">Noticeably, assessment for learning can help children identify their learning outcomes and how to fulfil success criteria and meet the goals and expectations set by the teacher. It </w:t>
      </w:r>
      <w:r w:rsidR="00BC6801" w:rsidRPr="00F21A32">
        <w:rPr>
          <w:rFonts w:ascii="Arial" w:hAnsi="Arial" w:cs="Arial"/>
          <w:shd w:val="clear" w:color="auto" w:fill="FCFCFC"/>
        </w:rPr>
        <w:t>can,</w:t>
      </w:r>
      <w:r w:rsidRPr="00F21A32">
        <w:rPr>
          <w:rFonts w:ascii="Arial" w:hAnsi="Arial" w:cs="Arial"/>
          <w:shd w:val="clear" w:color="auto" w:fill="FCFCFC"/>
        </w:rPr>
        <w:t xml:space="preserve"> however, </w:t>
      </w:r>
      <w:r w:rsidR="00BC6801" w:rsidRPr="00F21A32">
        <w:rPr>
          <w:rFonts w:ascii="Arial" w:hAnsi="Arial" w:cs="Arial"/>
          <w:shd w:val="clear" w:color="auto" w:fill="FCFCFC"/>
        </w:rPr>
        <w:t>instil</w:t>
      </w:r>
      <w:r w:rsidRPr="00F21A32">
        <w:rPr>
          <w:rFonts w:ascii="Arial" w:hAnsi="Arial" w:cs="Arial"/>
          <w:shd w:val="clear" w:color="auto" w:fill="FCFCFC"/>
        </w:rPr>
        <w:t xml:space="preserve"> a need in children to expect feedback consistently, and not allow for natural growth through learning in positive and negative learning experiences. Children may not act on their own intuition and curiosity</w:t>
      </w:r>
      <w:r w:rsidR="007F2591" w:rsidRPr="00F21A32">
        <w:rPr>
          <w:rFonts w:ascii="Arial" w:hAnsi="Arial" w:cs="Arial"/>
          <w:shd w:val="clear" w:color="auto" w:fill="FCFCFC"/>
        </w:rPr>
        <w:t xml:space="preserve">. However, implementing a summative assessment may allow particular students to pass and others to fail, due to no succinct and clear criteria being set. Consistent testing can build lower self-esteem in individuals who may not typically pass written/mathematical based testing and builds a larger gap between the attainment groups in the classroom. </w:t>
      </w:r>
    </w:p>
    <w:p w14:paraId="490D1F5D" w14:textId="4B1A0E83" w:rsidR="00D92D6A" w:rsidRPr="00F21A32" w:rsidRDefault="007F2591" w:rsidP="00F21A32">
      <w:pPr>
        <w:spacing w:line="360" w:lineRule="auto"/>
        <w:rPr>
          <w:rFonts w:ascii="Arial" w:hAnsi="Arial" w:cs="Arial"/>
          <w:shd w:val="clear" w:color="auto" w:fill="FCFCFC"/>
        </w:rPr>
      </w:pPr>
      <w:r w:rsidRPr="00F21A32">
        <w:rPr>
          <w:rFonts w:ascii="Arial" w:hAnsi="Arial" w:cs="Arial"/>
          <w:shd w:val="clear" w:color="auto" w:fill="FCFCFC"/>
        </w:rPr>
        <w:t xml:space="preserve">Side effects of the assessment system may include items like; what is the </w:t>
      </w:r>
      <w:r w:rsidR="00BC6801" w:rsidRPr="00F21A32">
        <w:rPr>
          <w:rFonts w:ascii="Arial" w:hAnsi="Arial" w:cs="Arial"/>
          <w:shd w:val="clear" w:color="auto" w:fill="FCFCFC"/>
        </w:rPr>
        <w:t>student’s</w:t>
      </w:r>
      <w:r w:rsidRPr="00F21A32">
        <w:rPr>
          <w:rFonts w:ascii="Arial" w:hAnsi="Arial" w:cs="Arial"/>
          <w:shd w:val="clear" w:color="auto" w:fill="FCFCFC"/>
        </w:rPr>
        <w:t xml:space="preserve"> knowledge of the type of </w:t>
      </w:r>
      <w:r w:rsidR="00BC6801" w:rsidRPr="00F21A32">
        <w:rPr>
          <w:rFonts w:ascii="Arial" w:hAnsi="Arial" w:cs="Arial"/>
          <w:shd w:val="clear" w:color="auto" w:fill="FCFCFC"/>
        </w:rPr>
        <w:t>assessment?</w:t>
      </w:r>
      <w:r w:rsidRPr="00F21A32">
        <w:rPr>
          <w:rFonts w:ascii="Arial" w:hAnsi="Arial" w:cs="Arial"/>
          <w:shd w:val="clear" w:color="auto" w:fill="FCFCFC"/>
        </w:rPr>
        <w:t xml:space="preserve"> what are the competitive aspects and extrinsic rewards related to the assessment? how will results be recorded and </w:t>
      </w:r>
      <w:r w:rsidR="00BC6801" w:rsidRPr="00F21A32">
        <w:rPr>
          <w:rFonts w:ascii="Arial" w:hAnsi="Arial" w:cs="Arial"/>
          <w:shd w:val="clear" w:color="auto" w:fill="FCFCFC"/>
        </w:rPr>
        <w:t>reported?</w:t>
      </w:r>
      <w:r w:rsidR="00F21A32" w:rsidRPr="00F21A32">
        <w:rPr>
          <w:rFonts w:ascii="Arial" w:hAnsi="Arial" w:cs="Arial"/>
          <w:shd w:val="clear" w:color="auto" w:fill="FCFCFC"/>
        </w:rPr>
        <w:t>. This poses a responsibility for the teacher to consider before the lesson.</w:t>
      </w:r>
    </w:p>
    <w:p w14:paraId="50228982" w14:textId="38335FFC" w:rsidR="00CB6D98" w:rsidRPr="00F21A32" w:rsidRDefault="00CB6D98" w:rsidP="00F21A32">
      <w:pPr>
        <w:spacing w:line="360" w:lineRule="auto"/>
        <w:rPr>
          <w:rFonts w:ascii="Arial" w:hAnsi="Arial" w:cs="Arial"/>
          <w:u w:val="single"/>
        </w:rPr>
      </w:pPr>
      <w:r w:rsidRPr="00F21A32">
        <w:rPr>
          <w:rFonts w:ascii="Arial" w:hAnsi="Arial" w:cs="Arial"/>
          <w:u w:val="single"/>
        </w:rPr>
        <w:t>Reflection/Evaluation/Next Steps</w:t>
      </w:r>
    </w:p>
    <w:p w14:paraId="4E6BD5E0" w14:textId="3AF9BED7" w:rsidR="00CB6D98" w:rsidRPr="00F21A32" w:rsidRDefault="00CB6D98" w:rsidP="00F21A32">
      <w:pPr>
        <w:spacing w:line="360" w:lineRule="auto"/>
        <w:rPr>
          <w:rFonts w:ascii="Arial" w:hAnsi="Arial" w:cs="Arial"/>
        </w:rPr>
      </w:pPr>
      <w:r w:rsidRPr="00F21A32">
        <w:rPr>
          <w:rFonts w:ascii="Arial" w:hAnsi="Arial" w:cs="Arial"/>
        </w:rPr>
        <w:lastRenderedPageBreak/>
        <w:t xml:space="preserve">The nature of identifying a critical incident was paramount for me to understand the investigate why teaching professionals may act/teach the way that they do. This particular critical incident allowed me to see the immediate effect on pupils. To critically evaluate this situation, </w:t>
      </w:r>
      <w:r w:rsidR="00F32464" w:rsidRPr="00F21A32">
        <w:rPr>
          <w:rFonts w:ascii="Arial" w:hAnsi="Arial" w:cs="Arial"/>
        </w:rPr>
        <w:t xml:space="preserve">I </w:t>
      </w:r>
      <w:r w:rsidR="008F78F6" w:rsidRPr="00F21A32">
        <w:rPr>
          <w:rFonts w:ascii="Arial" w:hAnsi="Arial" w:cs="Arial"/>
        </w:rPr>
        <w:t xml:space="preserve">actively try to </w:t>
      </w:r>
      <w:r w:rsidR="00F32464" w:rsidRPr="00F21A32">
        <w:rPr>
          <w:rFonts w:ascii="Arial" w:hAnsi="Arial" w:cs="Arial"/>
        </w:rPr>
        <w:t>use</w:t>
      </w:r>
      <w:r w:rsidR="008F78F6" w:rsidRPr="00F21A32">
        <w:rPr>
          <w:rFonts w:ascii="Arial" w:hAnsi="Arial" w:cs="Arial"/>
        </w:rPr>
        <w:t xml:space="preserve"> </w:t>
      </w:r>
      <w:r w:rsidR="00F32464" w:rsidRPr="00F21A32">
        <w:rPr>
          <w:rFonts w:ascii="Arial" w:hAnsi="Arial" w:cs="Arial"/>
        </w:rPr>
        <w:t>the reflective cycle from Gibbs</w:t>
      </w:r>
      <w:r w:rsidR="008F78F6" w:rsidRPr="00F21A32">
        <w:rPr>
          <w:rFonts w:ascii="Arial" w:hAnsi="Arial" w:cs="Arial"/>
        </w:rPr>
        <w:t xml:space="preserve">, identifying what happened, my </w:t>
      </w:r>
      <w:r w:rsidR="00BC6801" w:rsidRPr="00F21A32">
        <w:rPr>
          <w:rFonts w:ascii="Arial" w:hAnsi="Arial" w:cs="Arial"/>
        </w:rPr>
        <w:t>feelings</w:t>
      </w:r>
      <w:r w:rsidR="008F78F6" w:rsidRPr="00F21A32">
        <w:rPr>
          <w:rFonts w:ascii="Arial" w:hAnsi="Arial" w:cs="Arial"/>
        </w:rPr>
        <w:t xml:space="preserve"> and evaluating the situation before producing and implementation </w:t>
      </w:r>
      <w:r w:rsidR="00293825" w:rsidRPr="00F21A32">
        <w:rPr>
          <w:rFonts w:ascii="Arial" w:hAnsi="Arial" w:cs="Arial"/>
        </w:rPr>
        <w:t>plan,</w:t>
      </w:r>
      <w:r w:rsidR="008F78F6" w:rsidRPr="00F21A32">
        <w:rPr>
          <w:rFonts w:ascii="Arial" w:hAnsi="Arial" w:cs="Arial"/>
        </w:rPr>
        <w:t xml:space="preserve"> I use with my classroom mentors and peers.</w:t>
      </w:r>
      <w:r w:rsidR="00293825" w:rsidRPr="00F21A32">
        <w:rPr>
          <w:rFonts w:ascii="Arial" w:hAnsi="Arial" w:cs="Arial"/>
        </w:rPr>
        <w:t xml:space="preserve"> </w:t>
      </w:r>
      <w:r w:rsidR="00BC6801" w:rsidRPr="00F21A32">
        <w:rPr>
          <w:rFonts w:ascii="Arial" w:hAnsi="Arial" w:cs="Arial"/>
        </w:rPr>
        <w:t>So,</w:t>
      </w:r>
      <w:r w:rsidR="00293825" w:rsidRPr="00F21A32">
        <w:rPr>
          <w:rFonts w:ascii="Arial" w:hAnsi="Arial" w:cs="Arial"/>
        </w:rPr>
        <w:t xml:space="preserve"> during Bridging, I was able to identify different critical incidents in </w:t>
      </w:r>
      <w:r w:rsidR="00BC6801" w:rsidRPr="00F21A32">
        <w:rPr>
          <w:rFonts w:ascii="Arial" w:hAnsi="Arial" w:cs="Arial"/>
        </w:rPr>
        <w:t>practice and</w:t>
      </w:r>
      <w:r w:rsidR="00293825" w:rsidRPr="00F21A32">
        <w:rPr>
          <w:rFonts w:ascii="Arial" w:hAnsi="Arial" w:cs="Arial"/>
        </w:rPr>
        <w:t xml:space="preserve"> acting on my own initiative that these events will help influence further research in my role as a practitioner. I was able to document this, and build an assignment around it, as well as a personal development plan and checklist for myself to ensure I action and reflect on every school experience possible.</w:t>
      </w:r>
      <w:r w:rsidR="008F78F6" w:rsidRPr="00F21A32">
        <w:rPr>
          <w:rFonts w:ascii="Arial" w:hAnsi="Arial" w:cs="Arial"/>
        </w:rPr>
        <w:t xml:space="preserve"> </w:t>
      </w:r>
      <w:r w:rsidR="00993A3C" w:rsidRPr="00F21A32">
        <w:rPr>
          <w:rFonts w:ascii="Arial" w:hAnsi="Arial" w:cs="Arial"/>
        </w:rPr>
        <w:t xml:space="preserve">I found the experience insightful, and since being the </w:t>
      </w:r>
      <w:r w:rsidR="00DE0646" w:rsidRPr="00F21A32">
        <w:rPr>
          <w:rFonts w:ascii="Arial" w:hAnsi="Arial" w:cs="Arial"/>
        </w:rPr>
        <w:t>teacher</w:t>
      </w:r>
      <w:r w:rsidR="00993A3C" w:rsidRPr="00F21A32">
        <w:rPr>
          <w:rFonts w:ascii="Arial" w:hAnsi="Arial" w:cs="Arial"/>
        </w:rPr>
        <w:t xml:space="preserve">, the incident is something I would have </w:t>
      </w:r>
      <w:r w:rsidR="001043A3" w:rsidRPr="00F21A32">
        <w:rPr>
          <w:rFonts w:ascii="Arial" w:hAnsi="Arial" w:cs="Arial"/>
        </w:rPr>
        <w:t xml:space="preserve">initially </w:t>
      </w:r>
      <w:r w:rsidR="00993A3C" w:rsidRPr="00F21A32">
        <w:rPr>
          <w:rFonts w:ascii="Arial" w:hAnsi="Arial" w:cs="Arial"/>
        </w:rPr>
        <w:t>dismissed</w:t>
      </w:r>
      <w:r w:rsidR="001043A3" w:rsidRPr="00F21A32">
        <w:rPr>
          <w:rFonts w:ascii="Arial" w:hAnsi="Arial" w:cs="Arial"/>
        </w:rPr>
        <w:t xml:space="preserve"> in order to continue with the rest of the lesson</w:t>
      </w:r>
      <w:r w:rsidR="00993A3C" w:rsidRPr="00F21A32">
        <w:rPr>
          <w:rFonts w:ascii="Arial" w:hAnsi="Arial" w:cs="Arial"/>
        </w:rPr>
        <w:t>. Seeing teaching in practice as an observer allowed a deeper analysis of this situation</w:t>
      </w:r>
      <w:r w:rsidR="001043A3" w:rsidRPr="00F21A32">
        <w:rPr>
          <w:rFonts w:ascii="Arial" w:hAnsi="Arial" w:cs="Arial"/>
        </w:rPr>
        <w:t xml:space="preserve"> and active reflective during and after the fact. </w:t>
      </w:r>
    </w:p>
    <w:p w14:paraId="012E4E52" w14:textId="35BCF343" w:rsidR="00C61B9D" w:rsidRPr="00F21A32" w:rsidRDefault="00E571A9" w:rsidP="00F21A32">
      <w:pPr>
        <w:spacing w:line="360" w:lineRule="auto"/>
        <w:rPr>
          <w:rFonts w:ascii="Arial" w:hAnsi="Arial" w:cs="Arial"/>
        </w:rPr>
      </w:pPr>
      <w:r w:rsidRPr="00F21A32">
        <w:rPr>
          <w:rFonts w:ascii="Arial" w:hAnsi="Arial" w:cs="Arial"/>
        </w:rPr>
        <w:t xml:space="preserve">My own personal next steps would be to continuously reflect on my sessions as a practitioner. I endeavour to reflect on a minimum of 3 of my </w:t>
      </w:r>
      <w:r w:rsidR="00DE0646" w:rsidRPr="00F21A32">
        <w:rPr>
          <w:rFonts w:ascii="Arial" w:hAnsi="Arial" w:cs="Arial"/>
        </w:rPr>
        <w:t>teachers</w:t>
      </w:r>
      <w:r w:rsidRPr="00F21A32">
        <w:rPr>
          <w:rFonts w:ascii="Arial" w:hAnsi="Arial" w:cs="Arial"/>
        </w:rPr>
        <w:t xml:space="preserve"> led sessions and identify where (alongside the QTS standards) I fall and where my weaknesses lie. I actively look for feedback from fellow practitioners, as well as from the pupils themselves. Based on the theory of </w:t>
      </w:r>
      <w:r w:rsidR="008F78F6" w:rsidRPr="00F21A32">
        <w:rPr>
          <w:rFonts w:ascii="Arial" w:hAnsi="Arial" w:cs="Arial"/>
        </w:rPr>
        <w:t>Topping et al</w:t>
      </w:r>
      <w:r w:rsidR="00293825" w:rsidRPr="00F21A32">
        <w:rPr>
          <w:rFonts w:ascii="Arial" w:hAnsi="Arial" w:cs="Arial"/>
        </w:rPr>
        <w:t xml:space="preserve"> </w:t>
      </w:r>
      <w:r w:rsidR="008F78F6" w:rsidRPr="00F21A32">
        <w:rPr>
          <w:rFonts w:ascii="Arial" w:hAnsi="Arial" w:cs="Arial"/>
        </w:rPr>
        <w:t>(</w:t>
      </w:r>
      <w:r w:rsidR="00293825" w:rsidRPr="00F21A32">
        <w:rPr>
          <w:rFonts w:ascii="Arial" w:hAnsi="Arial" w:cs="Arial"/>
        </w:rPr>
        <w:t>2</w:t>
      </w:r>
      <w:r w:rsidR="008F78F6" w:rsidRPr="00F21A32">
        <w:rPr>
          <w:rFonts w:ascii="Arial" w:hAnsi="Arial" w:cs="Arial"/>
        </w:rPr>
        <w:t>009)</w:t>
      </w:r>
      <w:r w:rsidRPr="00F21A32">
        <w:rPr>
          <w:rFonts w:ascii="Arial" w:hAnsi="Arial" w:cs="Arial"/>
        </w:rPr>
        <w:t xml:space="preserve">, </w:t>
      </w:r>
      <w:r w:rsidR="001043A3" w:rsidRPr="00F21A32">
        <w:rPr>
          <w:rFonts w:ascii="Arial" w:hAnsi="Arial" w:cs="Arial"/>
        </w:rPr>
        <w:t>I will employ the</w:t>
      </w:r>
      <w:r w:rsidR="008F78F6" w:rsidRPr="00F21A32">
        <w:rPr>
          <w:rFonts w:ascii="Arial" w:hAnsi="Arial" w:cs="Arial"/>
        </w:rPr>
        <w:t xml:space="preserve"> </w:t>
      </w:r>
      <w:r w:rsidR="001043A3" w:rsidRPr="00F21A32">
        <w:rPr>
          <w:rFonts w:ascii="Arial" w:hAnsi="Arial" w:cs="Arial"/>
        </w:rPr>
        <w:t>strategies</w:t>
      </w:r>
      <w:r w:rsidR="008F78F6" w:rsidRPr="00F21A32">
        <w:rPr>
          <w:rFonts w:ascii="Arial" w:hAnsi="Arial" w:cs="Arial"/>
        </w:rPr>
        <w:t xml:space="preserve"> of peer assessment placement and</w:t>
      </w:r>
      <w:r w:rsidR="00293825" w:rsidRPr="00F21A32">
        <w:rPr>
          <w:rFonts w:ascii="Arial" w:hAnsi="Arial" w:cs="Arial"/>
        </w:rPr>
        <w:t xml:space="preserve"> teacher </w:t>
      </w:r>
      <w:r w:rsidR="00BC6801" w:rsidRPr="00F21A32">
        <w:rPr>
          <w:rFonts w:ascii="Arial" w:hAnsi="Arial" w:cs="Arial"/>
        </w:rPr>
        <w:t>preparation in</w:t>
      </w:r>
      <w:r w:rsidR="001043A3" w:rsidRPr="00F21A32">
        <w:rPr>
          <w:rFonts w:ascii="Arial" w:hAnsi="Arial" w:cs="Arial"/>
        </w:rPr>
        <w:t xml:space="preserve"> my practice.</w:t>
      </w:r>
      <w:r w:rsidR="00293825" w:rsidRPr="00F21A32">
        <w:rPr>
          <w:rFonts w:ascii="Arial" w:hAnsi="Arial" w:cs="Arial"/>
        </w:rPr>
        <w:t xml:space="preserve"> In action to this point, I know ensure that I have grouping systems in place throughout my </w:t>
      </w:r>
      <w:r w:rsidR="00BC6801" w:rsidRPr="00F21A32">
        <w:rPr>
          <w:rFonts w:ascii="Arial" w:hAnsi="Arial" w:cs="Arial"/>
        </w:rPr>
        <w:t>sessions and</w:t>
      </w:r>
      <w:r w:rsidR="00293825" w:rsidRPr="00F21A32">
        <w:rPr>
          <w:rFonts w:ascii="Arial" w:hAnsi="Arial" w:cs="Arial"/>
        </w:rPr>
        <w:t xml:space="preserve"> aim to provide thorough differentiation throughout my classwork. I will aim to ensure that I consider the impact of both peer and teacher feedback and provide multiple and </w:t>
      </w:r>
      <w:r w:rsidR="00BC6801" w:rsidRPr="00F21A32">
        <w:rPr>
          <w:rFonts w:ascii="Arial" w:hAnsi="Arial" w:cs="Arial"/>
        </w:rPr>
        <w:t>many opportunities</w:t>
      </w:r>
      <w:r w:rsidR="00293825" w:rsidRPr="00F21A32">
        <w:rPr>
          <w:rFonts w:ascii="Arial" w:hAnsi="Arial" w:cs="Arial"/>
        </w:rPr>
        <w:t xml:space="preserve"> for children to practice thinking alone, sharing with a peer and assessing themselves using present and child-friendly success criteria. </w:t>
      </w:r>
      <w:r w:rsidR="00DE0646" w:rsidRPr="00F21A32">
        <w:rPr>
          <w:rFonts w:ascii="Arial" w:hAnsi="Arial" w:cs="Arial"/>
        </w:rPr>
        <w:t>In regard to</w:t>
      </w:r>
      <w:r w:rsidR="001043A3" w:rsidRPr="00F21A32">
        <w:rPr>
          <w:rFonts w:ascii="Arial" w:hAnsi="Arial" w:cs="Arial"/>
        </w:rPr>
        <w:t xml:space="preserve"> reinforcement, I do endeavour to use praise and positive feedback as a resource to engage students and reward them for good work and positive behaviours. However, I disagree with</w:t>
      </w:r>
      <w:r w:rsidR="008F78F6" w:rsidRPr="00F21A32">
        <w:rPr>
          <w:rFonts w:ascii="Arial" w:hAnsi="Arial" w:cs="Arial"/>
        </w:rPr>
        <w:t xml:space="preserve"> the idea that formative assessment can be detrimental to classroom actions. I do believe that children deserve feedback and given a better understanding of what is expected for them, or I believe that we are simply setting them up for failure. Children should be given every opportunity towards success. </w:t>
      </w:r>
    </w:p>
    <w:p w14:paraId="78903606" w14:textId="291B581B" w:rsidR="00C61B9D" w:rsidRPr="00F21A32" w:rsidRDefault="00C61B9D" w:rsidP="00F21A32">
      <w:pPr>
        <w:spacing w:line="360" w:lineRule="auto"/>
        <w:rPr>
          <w:rFonts w:ascii="Arial" w:hAnsi="Arial" w:cs="Arial"/>
        </w:rPr>
      </w:pPr>
      <w:r w:rsidRPr="00F21A32">
        <w:rPr>
          <w:rFonts w:ascii="Arial" w:hAnsi="Arial" w:cs="Arial"/>
        </w:rPr>
        <w:t xml:space="preserve">It is imperative for me and my own teaching philosophy that my practice is consistently changing and refined to better suit the learners within the classroom. Without this, I do not believe that I could be an effective and efficient teacher. </w:t>
      </w:r>
      <w:r w:rsidR="00293825" w:rsidRPr="00F21A32">
        <w:rPr>
          <w:rFonts w:ascii="Arial" w:hAnsi="Arial" w:cs="Arial"/>
        </w:rPr>
        <w:t xml:space="preserve">I will strive to ensure I engage with ever-changing literature and research to ensure my practice is objective and supported by literature. </w:t>
      </w:r>
      <w:r w:rsidR="00940B2B" w:rsidRPr="00F21A32">
        <w:rPr>
          <w:rFonts w:ascii="Arial" w:hAnsi="Arial" w:cs="Arial"/>
        </w:rPr>
        <w:t xml:space="preserve">My next steps would include to ensure I participate in reflective practice mentally whenever possible, and to ensure I query anything with my mentors or professionals around </w:t>
      </w:r>
      <w:r w:rsidR="00940B2B" w:rsidRPr="00F21A32">
        <w:rPr>
          <w:rFonts w:ascii="Arial" w:hAnsi="Arial" w:cs="Arial"/>
        </w:rPr>
        <w:lastRenderedPageBreak/>
        <w:t>me. A key next step for me as a professional is to further engage with the literature related to education to understand why education reform has been needed and instilled through the 4 purposes and devolution, as well as to understand teaching techniques and practices for my own continuous professional development.</w:t>
      </w:r>
    </w:p>
    <w:p w14:paraId="3089F415" w14:textId="0D60FE6B" w:rsidR="001043A3" w:rsidRPr="00F21A32" w:rsidRDefault="001043A3" w:rsidP="00F21A32">
      <w:pPr>
        <w:spacing w:line="360" w:lineRule="auto"/>
        <w:rPr>
          <w:rFonts w:ascii="Arial" w:hAnsi="Arial" w:cs="Arial"/>
          <w:u w:val="single"/>
        </w:rPr>
      </w:pPr>
      <w:r w:rsidRPr="00F21A32">
        <w:rPr>
          <w:rFonts w:ascii="Arial" w:hAnsi="Arial" w:cs="Arial"/>
          <w:u w:val="single"/>
        </w:rPr>
        <w:t>Conclusion</w:t>
      </w:r>
      <w:r w:rsidR="00F21A32" w:rsidRPr="00F21A32">
        <w:rPr>
          <w:rFonts w:ascii="Arial" w:hAnsi="Arial" w:cs="Arial"/>
          <w:u w:val="single"/>
        </w:rPr>
        <w:t>:</w:t>
      </w:r>
    </w:p>
    <w:p w14:paraId="00E1331E" w14:textId="74894F34" w:rsidR="001043A3" w:rsidRPr="00F21A32" w:rsidRDefault="001043A3" w:rsidP="00F21A32">
      <w:pPr>
        <w:spacing w:line="360" w:lineRule="auto"/>
        <w:rPr>
          <w:rFonts w:ascii="Arial" w:hAnsi="Arial" w:cs="Arial"/>
        </w:rPr>
      </w:pPr>
      <w:r w:rsidRPr="00F21A32">
        <w:rPr>
          <w:rFonts w:ascii="Arial" w:hAnsi="Arial" w:cs="Arial"/>
        </w:rPr>
        <w:t xml:space="preserve">This essay </w:t>
      </w:r>
      <w:r w:rsidR="00DE0646" w:rsidRPr="00F21A32">
        <w:rPr>
          <w:rFonts w:ascii="Arial" w:hAnsi="Arial" w:cs="Arial"/>
        </w:rPr>
        <w:t>is</w:t>
      </w:r>
      <w:r w:rsidRPr="00F21A32">
        <w:rPr>
          <w:rFonts w:ascii="Arial" w:hAnsi="Arial" w:cs="Arial"/>
        </w:rPr>
        <w:t xml:space="preserve"> intended to discuss the purpose and pivotal role that critical reflection and </w:t>
      </w:r>
      <w:r w:rsidR="00293825" w:rsidRPr="00F21A32">
        <w:rPr>
          <w:rFonts w:ascii="Arial" w:hAnsi="Arial" w:cs="Arial"/>
        </w:rPr>
        <w:t>finding</w:t>
      </w:r>
      <w:r w:rsidRPr="00F21A32">
        <w:rPr>
          <w:rFonts w:ascii="Arial" w:hAnsi="Arial" w:cs="Arial"/>
        </w:rPr>
        <w:t xml:space="preserve"> critical incidents has within the role of a teacher. Although </w:t>
      </w:r>
      <w:r w:rsidR="00DC2231" w:rsidRPr="00F21A32">
        <w:rPr>
          <w:rFonts w:ascii="Arial" w:hAnsi="Arial" w:cs="Arial"/>
        </w:rPr>
        <w:t xml:space="preserve">it could be </w:t>
      </w:r>
      <w:r w:rsidRPr="00F21A32">
        <w:rPr>
          <w:rFonts w:ascii="Arial" w:hAnsi="Arial" w:cs="Arial"/>
        </w:rPr>
        <w:t>agree</w:t>
      </w:r>
      <w:r w:rsidR="00DC2231" w:rsidRPr="00F21A32">
        <w:rPr>
          <w:rFonts w:ascii="Arial" w:hAnsi="Arial" w:cs="Arial"/>
        </w:rPr>
        <w:t>d</w:t>
      </w:r>
      <w:r w:rsidRPr="00F21A32">
        <w:rPr>
          <w:rFonts w:ascii="Arial" w:hAnsi="Arial" w:cs="Arial"/>
        </w:rPr>
        <w:t xml:space="preserve"> that </w:t>
      </w:r>
      <w:r w:rsidR="00293825" w:rsidRPr="00F21A32">
        <w:rPr>
          <w:rFonts w:ascii="Arial" w:hAnsi="Arial" w:cs="Arial"/>
        </w:rPr>
        <w:t>feedback and assessment for learning is critical within the classroom</w:t>
      </w:r>
      <w:r w:rsidR="00DC2231" w:rsidRPr="00F21A32">
        <w:rPr>
          <w:rFonts w:ascii="Arial" w:hAnsi="Arial" w:cs="Arial"/>
        </w:rPr>
        <w:t>, it cannot be said</w:t>
      </w:r>
      <w:r w:rsidR="00293825" w:rsidRPr="00F21A32">
        <w:rPr>
          <w:rFonts w:ascii="Arial" w:hAnsi="Arial" w:cs="Arial"/>
        </w:rPr>
        <w:t xml:space="preserve"> that one </w:t>
      </w:r>
      <w:r w:rsidR="00DC2231" w:rsidRPr="00F21A32">
        <w:rPr>
          <w:rFonts w:ascii="Arial" w:hAnsi="Arial" w:cs="Arial"/>
        </w:rPr>
        <w:t>outweighs</w:t>
      </w:r>
      <w:r w:rsidR="00293825" w:rsidRPr="00F21A32">
        <w:rPr>
          <w:rFonts w:ascii="Arial" w:hAnsi="Arial" w:cs="Arial"/>
        </w:rPr>
        <w:t xml:space="preserve"> the other. Both assessment for learning, peer to peer feedback and positive reinforcement in the classroom must work in harmony to promote a positive student experience. As the 4 purposes are now integral in Welsh classrooms, teachers must work hard to ensure children are ambitious, critical, self-reflective and resilient. Assessment in the classroom is </w:t>
      </w:r>
      <w:r w:rsidR="00940B2B" w:rsidRPr="00F21A32">
        <w:rPr>
          <w:rFonts w:ascii="Arial" w:hAnsi="Arial" w:cs="Arial"/>
        </w:rPr>
        <w:t xml:space="preserve">a cemented requirement in education, therefore it would be beneficial to further our understanding of the purposeful measurements of feedback and how we implement it into the classroom without stripping children of their curiosity and enquiry led questioning. This essay aimed to discuss elements in relation to a critical incident identified during an observation in a primary school. Pivotally, a number of incidents could be identified during this time, demonstrating the effectiveness of this technique and how it encourages student-teachers to reflect on current trends, essential research and wider reflection. </w:t>
      </w:r>
    </w:p>
    <w:p w14:paraId="792483D6" w14:textId="77777777" w:rsidR="00773ECB" w:rsidRPr="00F21A32" w:rsidRDefault="00773ECB" w:rsidP="00773ECB">
      <w:pPr>
        <w:spacing w:line="360" w:lineRule="auto"/>
        <w:rPr>
          <w:rFonts w:ascii="Arial" w:hAnsi="Arial" w:cs="Arial"/>
          <w:b/>
          <w:bCs/>
          <w:u w:val="single"/>
        </w:rPr>
      </w:pPr>
      <w:r w:rsidRPr="00F21A32">
        <w:rPr>
          <w:rFonts w:ascii="Arial" w:hAnsi="Arial" w:cs="Arial"/>
          <w:b/>
          <w:bCs/>
          <w:u w:val="single"/>
        </w:rPr>
        <w:t>References</w:t>
      </w:r>
    </w:p>
    <w:p w14:paraId="08E29026" w14:textId="77777777" w:rsidR="00773ECB" w:rsidRPr="00F21A32" w:rsidRDefault="00773ECB" w:rsidP="00773ECB">
      <w:pPr>
        <w:tabs>
          <w:tab w:val="left" w:pos="1110"/>
        </w:tabs>
        <w:spacing w:line="360" w:lineRule="auto"/>
        <w:rPr>
          <w:rFonts w:ascii="Arial" w:hAnsi="Arial" w:cs="Arial"/>
          <w:shd w:val="clear" w:color="auto" w:fill="FFFFFF"/>
        </w:rPr>
      </w:pPr>
      <w:r w:rsidRPr="00F21A32">
        <w:rPr>
          <w:rFonts w:ascii="Arial" w:hAnsi="Arial" w:cs="Arial"/>
          <w:shd w:val="clear" w:color="auto" w:fill="FFFFFF"/>
        </w:rPr>
        <w:t>Ahmed, M., 2018. A critical reflection on the role of success criteria in peer assessment to facilitate pupil learning and performance. </w:t>
      </w:r>
      <w:r w:rsidRPr="00F21A32">
        <w:rPr>
          <w:rFonts w:ascii="Arial" w:hAnsi="Arial" w:cs="Arial"/>
          <w:i/>
          <w:iCs/>
          <w:shd w:val="clear" w:color="auto" w:fill="FFFFFF"/>
        </w:rPr>
        <w:t>The STeP Journal: Student Teacher Perspectives</w:t>
      </w:r>
      <w:r w:rsidRPr="00F21A32">
        <w:rPr>
          <w:rFonts w:ascii="Arial" w:hAnsi="Arial" w:cs="Arial"/>
          <w:shd w:val="clear" w:color="auto" w:fill="FFFFFF"/>
        </w:rPr>
        <w:t>, </w:t>
      </w:r>
      <w:r w:rsidRPr="00F21A32">
        <w:rPr>
          <w:rFonts w:ascii="Arial" w:hAnsi="Arial" w:cs="Arial"/>
          <w:i/>
          <w:iCs/>
          <w:shd w:val="clear" w:color="auto" w:fill="FFFFFF"/>
        </w:rPr>
        <w:t>5</w:t>
      </w:r>
      <w:r w:rsidRPr="00F21A32">
        <w:rPr>
          <w:rFonts w:ascii="Arial" w:hAnsi="Arial" w:cs="Arial"/>
          <w:shd w:val="clear" w:color="auto" w:fill="FFFFFF"/>
        </w:rPr>
        <w:t>(1), pp.20-29.</w:t>
      </w:r>
    </w:p>
    <w:p w14:paraId="76C0A864" w14:textId="77777777" w:rsidR="00773ECB" w:rsidRPr="00F21A32" w:rsidRDefault="00773ECB" w:rsidP="00773ECB">
      <w:pPr>
        <w:spacing w:line="360" w:lineRule="auto"/>
        <w:rPr>
          <w:rFonts w:ascii="Arial" w:hAnsi="Arial" w:cs="Arial"/>
        </w:rPr>
      </w:pPr>
      <w:r w:rsidRPr="00F21A32">
        <w:rPr>
          <w:rFonts w:ascii="Arial" w:hAnsi="Arial" w:cs="Arial"/>
          <w:shd w:val="clear" w:color="auto" w:fill="FFFFFF"/>
        </w:rPr>
        <w:t>Bengtsson, J., 2003. Possibilities and limits of self-reflection in the teaching profession. </w:t>
      </w:r>
      <w:r w:rsidRPr="00F21A32">
        <w:rPr>
          <w:rFonts w:ascii="Arial" w:hAnsi="Arial" w:cs="Arial"/>
          <w:i/>
          <w:iCs/>
          <w:shd w:val="clear" w:color="auto" w:fill="FFFFFF"/>
        </w:rPr>
        <w:t>Studies in philosophy and education</w:t>
      </w:r>
      <w:r w:rsidRPr="00F21A32">
        <w:rPr>
          <w:rFonts w:ascii="Arial" w:hAnsi="Arial" w:cs="Arial"/>
          <w:shd w:val="clear" w:color="auto" w:fill="FFFFFF"/>
        </w:rPr>
        <w:t>, </w:t>
      </w:r>
      <w:r w:rsidRPr="00F21A32">
        <w:rPr>
          <w:rFonts w:ascii="Arial" w:hAnsi="Arial" w:cs="Arial"/>
          <w:i/>
          <w:iCs/>
          <w:shd w:val="clear" w:color="auto" w:fill="FFFFFF"/>
        </w:rPr>
        <w:t>22</w:t>
      </w:r>
      <w:r w:rsidRPr="00F21A32">
        <w:rPr>
          <w:rFonts w:ascii="Arial" w:hAnsi="Arial" w:cs="Arial"/>
          <w:shd w:val="clear" w:color="auto" w:fill="FFFFFF"/>
        </w:rPr>
        <w:t>(3), pp.295-316.</w:t>
      </w:r>
    </w:p>
    <w:p w14:paraId="5808F312" w14:textId="77777777" w:rsidR="00773ECB" w:rsidRPr="00F21A32" w:rsidRDefault="00773ECB" w:rsidP="00773ECB">
      <w:pPr>
        <w:spacing w:line="360" w:lineRule="auto"/>
        <w:rPr>
          <w:rFonts w:ascii="Arial" w:hAnsi="Arial" w:cs="Arial"/>
        </w:rPr>
      </w:pPr>
      <w:r w:rsidRPr="00F21A32">
        <w:rPr>
          <w:rFonts w:ascii="Arial" w:hAnsi="Arial" w:cs="Arial"/>
          <w:spacing w:val="-1"/>
          <w:shd w:val="clear" w:color="auto" w:fill="FFFFFF"/>
        </w:rPr>
        <w:t>BERA, (2018). </w:t>
      </w:r>
      <w:r w:rsidRPr="00F21A32">
        <w:rPr>
          <w:rStyle w:val="Emphasis"/>
          <w:rFonts w:ascii="Arial" w:hAnsi="Arial" w:cs="Arial"/>
          <w:spacing w:val="-1"/>
          <w:bdr w:val="none" w:sz="0" w:space="0" w:color="auto" w:frame="1"/>
          <w:shd w:val="clear" w:color="auto" w:fill="FFFFFF"/>
        </w:rPr>
        <w:t>Ethical Guidelines for Educational Research, fourth edition.</w:t>
      </w:r>
      <w:r w:rsidRPr="00F21A32">
        <w:rPr>
          <w:rFonts w:ascii="Arial" w:hAnsi="Arial" w:cs="Arial"/>
          <w:spacing w:val="-1"/>
          <w:shd w:val="clear" w:color="auto" w:fill="FFFFFF"/>
        </w:rPr>
        <w:t> Available: </w:t>
      </w:r>
      <w:hyperlink r:id="rId4" w:tgtFrame="_blank" w:history="1">
        <w:r w:rsidRPr="00F21A32">
          <w:rPr>
            <w:rStyle w:val="Hyperlink"/>
            <w:rFonts w:ascii="Arial" w:hAnsi="Arial" w:cs="Arial"/>
            <w:color w:val="auto"/>
            <w:spacing w:val="-1"/>
            <w:bdr w:val="none" w:sz="0" w:space="0" w:color="auto" w:frame="1"/>
            <w:shd w:val="clear" w:color="auto" w:fill="FFFFFF"/>
          </w:rPr>
          <w:t>https://www.bera.ac.uk/resources/all-publications/resources-for-researchers</w:t>
        </w:r>
      </w:hyperlink>
      <w:r w:rsidRPr="00F21A32">
        <w:rPr>
          <w:rFonts w:ascii="Arial" w:hAnsi="Arial" w:cs="Arial"/>
          <w:spacing w:val="-1"/>
          <w:shd w:val="clear" w:color="auto" w:fill="FFFFFF"/>
        </w:rPr>
        <w:t>.</w:t>
      </w:r>
    </w:p>
    <w:p w14:paraId="6A61E55C" w14:textId="77777777" w:rsidR="00773ECB" w:rsidRPr="00F21A32" w:rsidRDefault="00773ECB" w:rsidP="00773ECB">
      <w:pPr>
        <w:spacing w:line="360" w:lineRule="auto"/>
        <w:rPr>
          <w:rFonts w:ascii="Arial" w:hAnsi="Arial" w:cs="Arial"/>
          <w:shd w:val="clear" w:color="auto" w:fill="FFFFFF"/>
        </w:rPr>
      </w:pPr>
      <w:r w:rsidRPr="00F21A32">
        <w:rPr>
          <w:rFonts w:ascii="Arial" w:hAnsi="Arial" w:cs="Arial"/>
          <w:shd w:val="clear" w:color="auto" w:fill="FFFFFF"/>
        </w:rPr>
        <w:t>Birenbaum, M., DeLuca, C., Earl, L., Heritage, M., Klenowski, V., Looney, A., Smith, K., Timperley, H., Volante, L. and Wyatt-Smith, C., 2015. International trends in the implementation of assessment for learning: Implications for policy and practice. </w:t>
      </w:r>
      <w:r w:rsidRPr="00F21A32">
        <w:rPr>
          <w:rFonts w:ascii="Arial" w:hAnsi="Arial" w:cs="Arial"/>
          <w:i/>
          <w:iCs/>
          <w:shd w:val="clear" w:color="auto" w:fill="FFFFFF"/>
        </w:rPr>
        <w:t>Policy Futures in Education</w:t>
      </w:r>
      <w:r w:rsidRPr="00F21A32">
        <w:rPr>
          <w:rFonts w:ascii="Arial" w:hAnsi="Arial" w:cs="Arial"/>
          <w:shd w:val="clear" w:color="auto" w:fill="FFFFFF"/>
        </w:rPr>
        <w:t>, </w:t>
      </w:r>
      <w:r w:rsidRPr="00F21A32">
        <w:rPr>
          <w:rFonts w:ascii="Arial" w:hAnsi="Arial" w:cs="Arial"/>
          <w:i/>
          <w:iCs/>
          <w:shd w:val="clear" w:color="auto" w:fill="FFFFFF"/>
        </w:rPr>
        <w:t>13</w:t>
      </w:r>
      <w:r w:rsidRPr="00F21A32">
        <w:rPr>
          <w:rFonts w:ascii="Arial" w:hAnsi="Arial" w:cs="Arial"/>
          <w:shd w:val="clear" w:color="auto" w:fill="FFFFFF"/>
        </w:rPr>
        <w:t>(1), pp.117-140.</w:t>
      </w:r>
    </w:p>
    <w:p w14:paraId="48A8E2DF" w14:textId="77777777" w:rsidR="00773ECB" w:rsidRPr="00F21A32" w:rsidRDefault="00773ECB" w:rsidP="00773ECB">
      <w:pPr>
        <w:spacing w:line="360" w:lineRule="auto"/>
        <w:rPr>
          <w:rFonts w:ascii="Arial" w:hAnsi="Arial" w:cs="Arial"/>
        </w:rPr>
      </w:pPr>
      <w:r w:rsidRPr="00F21A32">
        <w:rPr>
          <w:rFonts w:ascii="Arial" w:hAnsi="Arial" w:cs="Arial"/>
        </w:rPr>
        <w:lastRenderedPageBreak/>
        <w:t>Brookfield, S. D. (1987) Developing Critical Thinkers: Challenging Adults to Explore Alternative Ways of Thinking and Acting. San Francisco: Jossey-Bass.</w:t>
      </w:r>
    </w:p>
    <w:p w14:paraId="121466CC" w14:textId="77777777" w:rsidR="00773ECB" w:rsidRPr="00F21A32" w:rsidRDefault="00773ECB" w:rsidP="00773ECB">
      <w:pPr>
        <w:spacing w:line="360" w:lineRule="auto"/>
        <w:rPr>
          <w:rFonts w:ascii="Arial" w:hAnsi="Arial" w:cs="Arial"/>
        </w:rPr>
      </w:pPr>
      <w:r w:rsidRPr="00F21A32">
        <w:rPr>
          <w:rFonts w:ascii="Arial" w:hAnsi="Arial" w:cs="Arial"/>
        </w:rPr>
        <w:t>Brookfield, S. D. (1990). The skillful teacher. San Francisco: Jossey Bass</w:t>
      </w:r>
    </w:p>
    <w:p w14:paraId="33B85529" w14:textId="77777777" w:rsidR="00773ECB" w:rsidRPr="00F21A32" w:rsidRDefault="00773ECB" w:rsidP="00773ECB">
      <w:pPr>
        <w:spacing w:line="360" w:lineRule="auto"/>
        <w:rPr>
          <w:rFonts w:ascii="Arial" w:hAnsi="Arial" w:cs="Arial"/>
          <w:shd w:val="clear" w:color="auto" w:fill="FFFFFF"/>
        </w:rPr>
      </w:pPr>
      <w:r w:rsidRPr="00F21A32">
        <w:rPr>
          <w:rFonts w:ascii="Arial" w:hAnsi="Arial" w:cs="Arial"/>
          <w:shd w:val="clear" w:color="auto" w:fill="FFFFFF"/>
        </w:rPr>
        <w:t>Bruster, B.G. and Peterson, B.R., 2013. Using critical incidents in teaching to promote reflective practice. </w:t>
      </w:r>
      <w:r w:rsidRPr="00F21A32">
        <w:rPr>
          <w:rFonts w:ascii="Arial" w:hAnsi="Arial" w:cs="Arial"/>
          <w:i/>
          <w:iCs/>
          <w:shd w:val="clear" w:color="auto" w:fill="FFFFFF"/>
        </w:rPr>
        <w:t>Reflective Practice</w:t>
      </w:r>
      <w:r w:rsidRPr="00F21A32">
        <w:rPr>
          <w:rFonts w:ascii="Arial" w:hAnsi="Arial" w:cs="Arial"/>
          <w:shd w:val="clear" w:color="auto" w:fill="FFFFFF"/>
        </w:rPr>
        <w:t>, </w:t>
      </w:r>
      <w:r w:rsidRPr="00F21A32">
        <w:rPr>
          <w:rFonts w:ascii="Arial" w:hAnsi="Arial" w:cs="Arial"/>
          <w:i/>
          <w:iCs/>
          <w:shd w:val="clear" w:color="auto" w:fill="FFFFFF"/>
        </w:rPr>
        <w:t>14</w:t>
      </w:r>
      <w:r w:rsidRPr="00F21A32">
        <w:rPr>
          <w:rFonts w:ascii="Arial" w:hAnsi="Arial" w:cs="Arial"/>
          <w:shd w:val="clear" w:color="auto" w:fill="FFFFFF"/>
        </w:rPr>
        <w:t>(2), pp.170-182.</w:t>
      </w:r>
    </w:p>
    <w:p w14:paraId="41A7D073" w14:textId="77777777" w:rsidR="00773ECB" w:rsidRPr="00F21A32" w:rsidRDefault="00773ECB" w:rsidP="00773ECB">
      <w:pPr>
        <w:spacing w:line="360" w:lineRule="auto"/>
        <w:rPr>
          <w:rFonts w:ascii="Arial" w:hAnsi="Arial" w:cs="Arial"/>
        </w:rPr>
      </w:pPr>
      <w:r w:rsidRPr="00F21A32">
        <w:rPr>
          <w:rFonts w:ascii="Arial" w:hAnsi="Arial" w:cs="Arial"/>
          <w:shd w:val="clear" w:color="auto" w:fill="FFFFFF"/>
        </w:rPr>
        <w:t>Camerini, A.L. and Schulz, P.J., 2018. Social desirability bias in child-report social well-being: Evaluation of the children’s social desirability short scale using item response theory and examination of its impact on self-report family and peer relationships. </w:t>
      </w:r>
      <w:r w:rsidRPr="00F21A32">
        <w:rPr>
          <w:rFonts w:ascii="Arial" w:hAnsi="Arial" w:cs="Arial"/>
          <w:i/>
          <w:iCs/>
          <w:shd w:val="clear" w:color="auto" w:fill="FFFFFF"/>
        </w:rPr>
        <w:t>Child Indicators Research</w:t>
      </w:r>
      <w:r w:rsidRPr="00F21A32">
        <w:rPr>
          <w:rFonts w:ascii="Arial" w:hAnsi="Arial" w:cs="Arial"/>
          <w:shd w:val="clear" w:color="auto" w:fill="FFFFFF"/>
        </w:rPr>
        <w:t>, </w:t>
      </w:r>
      <w:r w:rsidRPr="00F21A32">
        <w:rPr>
          <w:rFonts w:ascii="Arial" w:hAnsi="Arial" w:cs="Arial"/>
          <w:i/>
          <w:iCs/>
          <w:shd w:val="clear" w:color="auto" w:fill="FFFFFF"/>
        </w:rPr>
        <w:t>11</w:t>
      </w:r>
      <w:r w:rsidRPr="00F21A32">
        <w:rPr>
          <w:rFonts w:ascii="Arial" w:hAnsi="Arial" w:cs="Arial"/>
          <w:shd w:val="clear" w:color="auto" w:fill="FFFFFF"/>
        </w:rPr>
        <w:t>(4), pp.1159-1174.</w:t>
      </w:r>
    </w:p>
    <w:p w14:paraId="5DF49B5A" w14:textId="77777777" w:rsidR="00773ECB" w:rsidRPr="00F21A32" w:rsidRDefault="00773ECB" w:rsidP="00773ECB">
      <w:pPr>
        <w:spacing w:line="360" w:lineRule="auto"/>
        <w:rPr>
          <w:rFonts w:ascii="Arial" w:hAnsi="Arial" w:cs="Arial"/>
        </w:rPr>
      </w:pPr>
      <w:r w:rsidRPr="00F21A32">
        <w:rPr>
          <w:rFonts w:ascii="Arial" w:hAnsi="Arial" w:cs="Arial"/>
          <w:shd w:val="clear" w:color="auto" w:fill="FFFFFF"/>
        </w:rPr>
        <w:t>CampbellJones, B. and CampbellJones, F., 2002. Educating African American children: Credibility at a crossroads. </w:t>
      </w:r>
      <w:r w:rsidRPr="00F21A32">
        <w:rPr>
          <w:rFonts w:ascii="Arial" w:hAnsi="Arial" w:cs="Arial"/>
          <w:i/>
          <w:iCs/>
          <w:shd w:val="clear" w:color="auto" w:fill="FFFFFF"/>
        </w:rPr>
        <w:t>Educational Horizons</w:t>
      </w:r>
      <w:r w:rsidRPr="00F21A32">
        <w:rPr>
          <w:rFonts w:ascii="Arial" w:hAnsi="Arial" w:cs="Arial"/>
          <w:shd w:val="clear" w:color="auto" w:fill="FFFFFF"/>
        </w:rPr>
        <w:t>, </w:t>
      </w:r>
      <w:r w:rsidRPr="00F21A32">
        <w:rPr>
          <w:rFonts w:ascii="Arial" w:hAnsi="Arial" w:cs="Arial"/>
          <w:i/>
          <w:iCs/>
          <w:shd w:val="clear" w:color="auto" w:fill="FFFFFF"/>
        </w:rPr>
        <w:t>80</w:t>
      </w:r>
      <w:r w:rsidRPr="00F21A32">
        <w:rPr>
          <w:rFonts w:ascii="Arial" w:hAnsi="Arial" w:cs="Arial"/>
          <w:shd w:val="clear" w:color="auto" w:fill="FFFFFF"/>
        </w:rPr>
        <w:t>(3), pp.133-139.</w:t>
      </w:r>
    </w:p>
    <w:p w14:paraId="0BF8A1CB" w14:textId="77777777" w:rsidR="00773ECB" w:rsidRPr="00F21A32" w:rsidRDefault="00773ECB" w:rsidP="00773ECB">
      <w:pPr>
        <w:spacing w:line="360" w:lineRule="auto"/>
        <w:rPr>
          <w:rFonts w:ascii="Arial" w:hAnsi="Arial" w:cs="Arial"/>
        </w:rPr>
      </w:pPr>
      <w:r w:rsidRPr="00F21A32">
        <w:rPr>
          <w:rFonts w:ascii="Arial" w:hAnsi="Arial" w:cs="Arial"/>
          <w:shd w:val="clear" w:color="auto" w:fill="FFFFFF"/>
        </w:rPr>
        <w:t>Cope, J. and Watts, G., 2000. Learning by doing–an exploration of experience, critical incidents and reflection in entrepreneurial learning. </w:t>
      </w:r>
      <w:r w:rsidRPr="00F21A32">
        <w:rPr>
          <w:rFonts w:ascii="Arial" w:hAnsi="Arial" w:cs="Arial"/>
          <w:i/>
          <w:iCs/>
          <w:shd w:val="clear" w:color="auto" w:fill="FFFFFF"/>
        </w:rPr>
        <w:t>International Journal of Entrepreneurial Behavior &amp; Research</w:t>
      </w:r>
      <w:r w:rsidRPr="00F21A32">
        <w:rPr>
          <w:rFonts w:ascii="Arial" w:hAnsi="Arial" w:cs="Arial"/>
          <w:shd w:val="clear" w:color="auto" w:fill="FFFFFF"/>
        </w:rPr>
        <w:t>.</w:t>
      </w:r>
    </w:p>
    <w:p w14:paraId="5C6390E8" w14:textId="77777777" w:rsidR="00773ECB" w:rsidRPr="00F21A32" w:rsidRDefault="00773ECB" w:rsidP="00773ECB">
      <w:pPr>
        <w:spacing w:line="360" w:lineRule="auto"/>
        <w:rPr>
          <w:rFonts w:ascii="Arial" w:hAnsi="Arial" w:cs="Arial"/>
        </w:rPr>
      </w:pPr>
      <w:r w:rsidRPr="00F21A32">
        <w:rPr>
          <w:rFonts w:ascii="Arial" w:hAnsi="Arial" w:cs="Arial"/>
          <w:shd w:val="clear" w:color="auto" w:fill="FFFFFF"/>
        </w:rPr>
        <w:t>Donaldson, G., 2016. A systematic approach to curriculum reform in Wales. </w:t>
      </w:r>
      <w:r w:rsidRPr="00F21A32">
        <w:rPr>
          <w:rFonts w:ascii="Arial" w:hAnsi="Arial" w:cs="Arial"/>
          <w:i/>
          <w:iCs/>
          <w:shd w:val="clear" w:color="auto" w:fill="FFFFFF"/>
        </w:rPr>
        <w:t>Cylchgrawn Addysg Cymru/Wales Journal of Education</w:t>
      </w:r>
      <w:r w:rsidRPr="00F21A32">
        <w:rPr>
          <w:rFonts w:ascii="Arial" w:hAnsi="Arial" w:cs="Arial"/>
          <w:shd w:val="clear" w:color="auto" w:fill="FFFFFF"/>
        </w:rPr>
        <w:t>, </w:t>
      </w:r>
      <w:r w:rsidRPr="00F21A32">
        <w:rPr>
          <w:rFonts w:ascii="Arial" w:hAnsi="Arial" w:cs="Arial"/>
          <w:i/>
          <w:iCs/>
          <w:shd w:val="clear" w:color="auto" w:fill="FFFFFF"/>
        </w:rPr>
        <w:t>18</w:t>
      </w:r>
      <w:r w:rsidRPr="00F21A32">
        <w:rPr>
          <w:rFonts w:ascii="Arial" w:hAnsi="Arial" w:cs="Arial"/>
          <w:shd w:val="clear" w:color="auto" w:fill="FFFFFF"/>
        </w:rPr>
        <w:t>(1), pp.7-20.</w:t>
      </w:r>
    </w:p>
    <w:p w14:paraId="72BAFBE8" w14:textId="77777777" w:rsidR="00773ECB" w:rsidRPr="00F21A32" w:rsidRDefault="00773ECB" w:rsidP="00773ECB">
      <w:pPr>
        <w:spacing w:line="360" w:lineRule="auto"/>
        <w:rPr>
          <w:rFonts w:ascii="Arial" w:hAnsi="Arial" w:cs="Arial"/>
          <w:shd w:val="clear" w:color="auto" w:fill="FFFFFF"/>
        </w:rPr>
      </w:pPr>
      <w:r w:rsidRPr="00F21A32">
        <w:rPr>
          <w:rFonts w:ascii="Arial" w:hAnsi="Arial" w:cs="Arial"/>
          <w:shd w:val="clear" w:color="auto" w:fill="FFFFFF"/>
        </w:rPr>
        <w:t>Flanagan, J.C., 1954. The critical incident technique. </w:t>
      </w:r>
      <w:r w:rsidRPr="00F21A32">
        <w:rPr>
          <w:rFonts w:ascii="Arial" w:hAnsi="Arial" w:cs="Arial"/>
          <w:i/>
          <w:iCs/>
          <w:shd w:val="clear" w:color="auto" w:fill="FFFFFF"/>
        </w:rPr>
        <w:t>Psychological bulletin</w:t>
      </w:r>
      <w:r w:rsidRPr="00F21A32">
        <w:rPr>
          <w:rFonts w:ascii="Arial" w:hAnsi="Arial" w:cs="Arial"/>
          <w:shd w:val="clear" w:color="auto" w:fill="FFFFFF"/>
        </w:rPr>
        <w:t>, </w:t>
      </w:r>
      <w:r w:rsidRPr="00F21A32">
        <w:rPr>
          <w:rFonts w:ascii="Arial" w:hAnsi="Arial" w:cs="Arial"/>
          <w:i/>
          <w:iCs/>
          <w:shd w:val="clear" w:color="auto" w:fill="FFFFFF"/>
        </w:rPr>
        <w:t>51</w:t>
      </w:r>
      <w:r w:rsidRPr="00F21A32">
        <w:rPr>
          <w:rFonts w:ascii="Arial" w:hAnsi="Arial" w:cs="Arial"/>
          <w:shd w:val="clear" w:color="auto" w:fill="FFFFFF"/>
        </w:rPr>
        <w:t>(4), p.327.</w:t>
      </w:r>
    </w:p>
    <w:p w14:paraId="0A5ED524" w14:textId="77777777" w:rsidR="00773ECB" w:rsidRPr="00F21A32" w:rsidRDefault="00773ECB" w:rsidP="00773ECB">
      <w:pPr>
        <w:spacing w:line="360" w:lineRule="auto"/>
        <w:rPr>
          <w:rFonts w:ascii="Arial" w:hAnsi="Arial" w:cs="Arial"/>
          <w:shd w:val="clear" w:color="auto" w:fill="FFFFFF"/>
        </w:rPr>
      </w:pPr>
      <w:r w:rsidRPr="00F21A32">
        <w:rPr>
          <w:rFonts w:ascii="Arial" w:hAnsi="Arial" w:cs="Arial"/>
          <w:shd w:val="clear" w:color="auto" w:fill="FFFFFF"/>
        </w:rPr>
        <w:t>Fosnot, C.T., 1989. </w:t>
      </w:r>
      <w:r w:rsidRPr="00F21A32">
        <w:rPr>
          <w:rFonts w:ascii="Arial" w:hAnsi="Arial" w:cs="Arial"/>
          <w:i/>
          <w:iCs/>
          <w:shd w:val="clear" w:color="auto" w:fill="FFFFFF"/>
        </w:rPr>
        <w:t>Enquiring teachers, enquiring learners: A constructivist approach for teaching</w:t>
      </w:r>
      <w:r w:rsidRPr="00F21A32">
        <w:rPr>
          <w:rFonts w:ascii="Arial" w:hAnsi="Arial" w:cs="Arial"/>
          <w:shd w:val="clear" w:color="auto" w:fill="FFFFFF"/>
        </w:rPr>
        <w:t>. Teachers College Press.</w:t>
      </w:r>
    </w:p>
    <w:p w14:paraId="7323823E" w14:textId="77777777" w:rsidR="00773ECB" w:rsidRPr="00F21A32" w:rsidRDefault="00773ECB" w:rsidP="00773ECB">
      <w:pPr>
        <w:spacing w:line="360" w:lineRule="auto"/>
        <w:rPr>
          <w:rFonts w:ascii="Arial" w:hAnsi="Arial" w:cs="Arial"/>
          <w:shd w:val="clear" w:color="auto" w:fill="FFFFFF"/>
        </w:rPr>
      </w:pPr>
      <w:r>
        <w:rPr>
          <w:rFonts w:ascii="Arial" w:hAnsi="Arial" w:cs="Arial"/>
          <w:shd w:val="clear" w:color="auto" w:fill="FFFFFF"/>
        </w:rPr>
        <w:t>Gibbs G (1988). Learning By Doing: A guide to teaching and learning methods. Further Education Unit. Oxford Polytechnic: Oxford.</w:t>
      </w:r>
    </w:p>
    <w:p w14:paraId="34487F42" w14:textId="77777777" w:rsidR="00773ECB" w:rsidRPr="00F21A32" w:rsidRDefault="00773ECB" w:rsidP="00773ECB">
      <w:pPr>
        <w:pStyle w:val="NormalWeb"/>
        <w:spacing w:line="360" w:lineRule="auto"/>
        <w:ind w:left="567" w:hanging="567"/>
        <w:rPr>
          <w:rFonts w:ascii="Arial" w:hAnsi="Arial" w:cs="Arial"/>
          <w:sz w:val="22"/>
          <w:szCs w:val="22"/>
        </w:rPr>
      </w:pPr>
      <w:r w:rsidRPr="00F21A32">
        <w:rPr>
          <w:rFonts w:ascii="Arial" w:hAnsi="Arial" w:cs="Arial"/>
          <w:sz w:val="22"/>
          <w:szCs w:val="22"/>
        </w:rPr>
        <w:t xml:space="preserve">Government, W. (2021) </w:t>
      </w:r>
      <w:r w:rsidRPr="00F21A32">
        <w:rPr>
          <w:rFonts w:ascii="Arial" w:hAnsi="Arial" w:cs="Arial"/>
          <w:i/>
          <w:iCs/>
          <w:sz w:val="22"/>
          <w:szCs w:val="22"/>
        </w:rPr>
        <w:t>My Local School</w:t>
      </w:r>
      <w:r w:rsidRPr="00F21A32">
        <w:rPr>
          <w:rFonts w:ascii="Arial" w:hAnsi="Arial" w:cs="Arial"/>
          <w:sz w:val="22"/>
          <w:szCs w:val="22"/>
        </w:rPr>
        <w:t>. Available at:</w:t>
      </w:r>
      <w:r>
        <w:rPr>
          <w:rFonts w:ascii="Arial" w:hAnsi="Arial" w:cs="Arial"/>
          <w:sz w:val="22"/>
          <w:szCs w:val="22"/>
        </w:rPr>
        <w:t xml:space="preserve"> </w:t>
      </w:r>
      <w:r w:rsidRPr="00F21A32">
        <w:rPr>
          <w:rFonts w:ascii="Arial" w:hAnsi="Arial" w:cs="Arial"/>
          <w:sz w:val="22"/>
          <w:szCs w:val="22"/>
        </w:rPr>
        <w:t xml:space="preserve">https://mylocalschool.gov.wales/School/6702239?lang=en#0 (Accessed: October 15, 2022). </w:t>
      </w:r>
    </w:p>
    <w:p w14:paraId="5C46CED5" w14:textId="77777777" w:rsidR="00773ECB" w:rsidRPr="00F21A32" w:rsidRDefault="00773ECB" w:rsidP="00773ECB">
      <w:pPr>
        <w:spacing w:line="360" w:lineRule="auto"/>
        <w:rPr>
          <w:rFonts w:ascii="Arial" w:hAnsi="Arial" w:cs="Arial"/>
          <w:shd w:val="clear" w:color="auto" w:fill="FFFFFF"/>
        </w:rPr>
      </w:pPr>
      <w:r w:rsidRPr="00F21A32">
        <w:rPr>
          <w:rFonts w:ascii="Arial" w:hAnsi="Arial" w:cs="Arial"/>
          <w:shd w:val="clear" w:color="auto" w:fill="FFFFFF"/>
        </w:rPr>
        <w:t>Griffin, M.L., 2003. Using critical incidents to promote and assess reflective thinking in preservice teachers. </w:t>
      </w:r>
      <w:r w:rsidRPr="00F21A32">
        <w:rPr>
          <w:rFonts w:ascii="Arial" w:hAnsi="Arial" w:cs="Arial"/>
          <w:i/>
          <w:iCs/>
          <w:shd w:val="clear" w:color="auto" w:fill="FFFFFF"/>
        </w:rPr>
        <w:t>Reflective practice</w:t>
      </w:r>
      <w:r w:rsidRPr="00F21A32">
        <w:rPr>
          <w:rFonts w:ascii="Arial" w:hAnsi="Arial" w:cs="Arial"/>
          <w:shd w:val="clear" w:color="auto" w:fill="FFFFFF"/>
        </w:rPr>
        <w:t>, </w:t>
      </w:r>
      <w:r w:rsidRPr="00F21A32">
        <w:rPr>
          <w:rFonts w:ascii="Arial" w:hAnsi="Arial" w:cs="Arial"/>
          <w:i/>
          <w:iCs/>
          <w:shd w:val="clear" w:color="auto" w:fill="FFFFFF"/>
        </w:rPr>
        <w:t>4</w:t>
      </w:r>
      <w:r w:rsidRPr="00F21A32">
        <w:rPr>
          <w:rFonts w:ascii="Arial" w:hAnsi="Arial" w:cs="Arial"/>
          <w:shd w:val="clear" w:color="auto" w:fill="FFFFFF"/>
        </w:rPr>
        <w:t>(2), pp.207-220.</w:t>
      </w:r>
    </w:p>
    <w:p w14:paraId="2379A2A3" w14:textId="77777777" w:rsidR="00773ECB" w:rsidRPr="00F21A32" w:rsidRDefault="00773ECB" w:rsidP="00773ECB">
      <w:pPr>
        <w:spacing w:line="360" w:lineRule="auto"/>
        <w:rPr>
          <w:rFonts w:ascii="Arial" w:hAnsi="Arial" w:cs="Arial"/>
          <w:shd w:val="clear" w:color="auto" w:fill="FFFFFF"/>
        </w:rPr>
      </w:pPr>
      <w:r w:rsidRPr="00F21A32">
        <w:rPr>
          <w:rFonts w:ascii="Arial" w:hAnsi="Arial" w:cs="Arial"/>
          <w:shd w:val="clear" w:color="auto" w:fill="FFFFFF"/>
        </w:rPr>
        <w:t>Hagenauer, G., Hascher, T. and Volet, S.E., 2015. Teacher emotions in the classroom: associations with students’ engagement, classroom discipline and the interpersonal teacher-student relationship. </w:t>
      </w:r>
      <w:r w:rsidRPr="00F21A32">
        <w:rPr>
          <w:rFonts w:ascii="Arial" w:hAnsi="Arial" w:cs="Arial"/>
          <w:i/>
          <w:iCs/>
          <w:shd w:val="clear" w:color="auto" w:fill="FFFFFF"/>
        </w:rPr>
        <w:t>European journal of psychology of education</w:t>
      </w:r>
      <w:r w:rsidRPr="00F21A32">
        <w:rPr>
          <w:rFonts w:ascii="Arial" w:hAnsi="Arial" w:cs="Arial"/>
          <w:shd w:val="clear" w:color="auto" w:fill="FFFFFF"/>
        </w:rPr>
        <w:t>, </w:t>
      </w:r>
      <w:r w:rsidRPr="00F21A32">
        <w:rPr>
          <w:rFonts w:ascii="Arial" w:hAnsi="Arial" w:cs="Arial"/>
          <w:i/>
          <w:iCs/>
          <w:shd w:val="clear" w:color="auto" w:fill="FFFFFF"/>
        </w:rPr>
        <w:t>30</w:t>
      </w:r>
      <w:r w:rsidRPr="00F21A32">
        <w:rPr>
          <w:rFonts w:ascii="Arial" w:hAnsi="Arial" w:cs="Arial"/>
          <w:shd w:val="clear" w:color="auto" w:fill="FFFFFF"/>
        </w:rPr>
        <w:t>(4), pp.385-403.</w:t>
      </w:r>
    </w:p>
    <w:p w14:paraId="0C611837" w14:textId="77777777" w:rsidR="00773ECB" w:rsidRPr="00F21A32" w:rsidRDefault="00773ECB" w:rsidP="00773ECB">
      <w:pPr>
        <w:spacing w:line="360" w:lineRule="auto"/>
        <w:rPr>
          <w:rFonts w:ascii="Arial" w:hAnsi="Arial" w:cs="Arial"/>
        </w:rPr>
      </w:pPr>
      <w:r w:rsidRPr="00F21A32">
        <w:rPr>
          <w:rFonts w:ascii="Arial" w:hAnsi="Arial" w:cs="Arial"/>
          <w:shd w:val="clear" w:color="auto" w:fill="FFFFFF"/>
        </w:rPr>
        <w:lastRenderedPageBreak/>
        <w:t>Harrison, J., Lawson, T. and Wortley, A., 2005. Facilitating the professional learning of new teachers through critical reflection on practice during mentoring meetings. </w:t>
      </w:r>
      <w:r w:rsidRPr="00F21A32">
        <w:rPr>
          <w:rFonts w:ascii="Arial" w:hAnsi="Arial" w:cs="Arial"/>
          <w:i/>
          <w:iCs/>
          <w:shd w:val="clear" w:color="auto" w:fill="FFFFFF"/>
        </w:rPr>
        <w:t>European Journal of teacher education</w:t>
      </w:r>
      <w:r w:rsidRPr="00F21A32">
        <w:rPr>
          <w:rFonts w:ascii="Arial" w:hAnsi="Arial" w:cs="Arial"/>
          <w:shd w:val="clear" w:color="auto" w:fill="FFFFFF"/>
        </w:rPr>
        <w:t>, </w:t>
      </w:r>
      <w:r w:rsidRPr="00F21A32">
        <w:rPr>
          <w:rFonts w:ascii="Arial" w:hAnsi="Arial" w:cs="Arial"/>
          <w:i/>
          <w:iCs/>
          <w:shd w:val="clear" w:color="auto" w:fill="FFFFFF"/>
        </w:rPr>
        <w:t>28</w:t>
      </w:r>
      <w:r w:rsidRPr="00F21A32">
        <w:rPr>
          <w:rFonts w:ascii="Arial" w:hAnsi="Arial" w:cs="Arial"/>
          <w:shd w:val="clear" w:color="auto" w:fill="FFFFFF"/>
        </w:rPr>
        <w:t>(3), pp.267-292.</w:t>
      </w:r>
    </w:p>
    <w:p w14:paraId="03EAB706" w14:textId="77777777" w:rsidR="00773ECB" w:rsidRPr="00F21A32" w:rsidRDefault="00773ECB" w:rsidP="00773ECB">
      <w:pPr>
        <w:spacing w:line="360" w:lineRule="auto"/>
        <w:rPr>
          <w:rFonts w:ascii="Arial" w:hAnsi="Arial" w:cs="Arial"/>
        </w:rPr>
      </w:pPr>
      <w:r w:rsidRPr="00F21A32">
        <w:rPr>
          <w:rFonts w:ascii="Arial" w:hAnsi="Arial" w:cs="Arial"/>
          <w:shd w:val="clear" w:color="auto" w:fill="FFFFFF"/>
        </w:rPr>
        <w:t>Juvova, A., Chudy, S., Neumeister, P., Plischke, J. and Kvintova, J., 2015. Reflection of constructivist theories in current educational practice. </w:t>
      </w:r>
      <w:r w:rsidRPr="00F21A32">
        <w:rPr>
          <w:rFonts w:ascii="Arial" w:hAnsi="Arial" w:cs="Arial"/>
          <w:i/>
          <w:iCs/>
          <w:shd w:val="clear" w:color="auto" w:fill="FFFFFF"/>
        </w:rPr>
        <w:t>Universal Journal of Educational Research</w:t>
      </w:r>
      <w:r w:rsidRPr="00F21A32">
        <w:rPr>
          <w:rFonts w:ascii="Arial" w:hAnsi="Arial" w:cs="Arial"/>
          <w:shd w:val="clear" w:color="auto" w:fill="FFFFFF"/>
        </w:rPr>
        <w:t>, </w:t>
      </w:r>
      <w:r w:rsidRPr="00F21A32">
        <w:rPr>
          <w:rFonts w:ascii="Arial" w:hAnsi="Arial" w:cs="Arial"/>
          <w:i/>
          <w:iCs/>
          <w:shd w:val="clear" w:color="auto" w:fill="FFFFFF"/>
        </w:rPr>
        <w:t>3</w:t>
      </w:r>
      <w:r w:rsidRPr="00F21A32">
        <w:rPr>
          <w:rFonts w:ascii="Arial" w:hAnsi="Arial" w:cs="Arial"/>
          <w:shd w:val="clear" w:color="auto" w:fill="FFFFFF"/>
        </w:rPr>
        <w:t>(5), pp.345-349.</w:t>
      </w:r>
    </w:p>
    <w:p w14:paraId="5E7C07C4" w14:textId="77777777" w:rsidR="00773ECB" w:rsidRPr="00F21A32" w:rsidRDefault="00773ECB" w:rsidP="00773ECB">
      <w:pPr>
        <w:spacing w:line="360" w:lineRule="auto"/>
        <w:rPr>
          <w:rFonts w:ascii="Arial" w:hAnsi="Arial" w:cs="Arial"/>
        </w:rPr>
      </w:pPr>
      <w:r w:rsidRPr="00F21A32">
        <w:rPr>
          <w:rFonts w:ascii="Arial" w:hAnsi="Arial" w:cs="Arial"/>
          <w:shd w:val="clear" w:color="auto" w:fill="FFFFFF"/>
        </w:rPr>
        <w:t>Lazarus, R.S., 2006. </w:t>
      </w:r>
      <w:r w:rsidRPr="00F21A32">
        <w:rPr>
          <w:rFonts w:ascii="Arial" w:hAnsi="Arial" w:cs="Arial"/>
          <w:i/>
          <w:iCs/>
          <w:shd w:val="clear" w:color="auto" w:fill="FFFFFF"/>
        </w:rPr>
        <w:t>Stress and emotion: A new synthesis</w:t>
      </w:r>
      <w:r w:rsidRPr="00F21A32">
        <w:rPr>
          <w:rFonts w:ascii="Arial" w:hAnsi="Arial" w:cs="Arial"/>
          <w:shd w:val="clear" w:color="auto" w:fill="FFFFFF"/>
        </w:rPr>
        <w:t>. Springer publishing company.</w:t>
      </w:r>
    </w:p>
    <w:p w14:paraId="5742D8F2" w14:textId="77777777" w:rsidR="00773ECB" w:rsidRPr="00F21A32" w:rsidRDefault="00773ECB" w:rsidP="00773ECB">
      <w:pPr>
        <w:spacing w:line="360" w:lineRule="auto"/>
        <w:rPr>
          <w:rFonts w:ascii="Arial" w:hAnsi="Arial" w:cs="Arial"/>
          <w:shd w:val="clear" w:color="auto" w:fill="FFFFFF"/>
        </w:rPr>
      </w:pPr>
      <w:r w:rsidRPr="00F21A32">
        <w:rPr>
          <w:rFonts w:ascii="Arial" w:hAnsi="Arial" w:cs="Arial"/>
          <w:shd w:val="clear" w:color="auto" w:fill="FFFFFF"/>
        </w:rPr>
        <w:t>Linnenbrink-Garcia, L., 2014. </w:t>
      </w:r>
      <w:r w:rsidRPr="00F21A32">
        <w:rPr>
          <w:rFonts w:ascii="Arial" w:hAnsi="Arial" w:cs="Arial"/>
          <w:i/>
          <w:iCs/>
          <w:shd w:val="clear" w:color="auto" w:fill="FFFFFF"/>
        </w:rPr>
        <w:t>International handbook of emotions in education</w:t>
      </w:r>
      <w:r w:rsidRPr="00F21A32">
        <w:rPr>
          <w:rFonts w:ascii="Arial" w:hAnsi="Arial" w:cs="Arial"/>
          <w:shd w:val="clear" w:color="auto" w:fill="FFFFFF"/>
        </w:rPr>
        <w:t>. Routledge.</w:t>
      </w:r>
    </w:p>
    <w:p w14:paraId="3A89A796" w14:textId="77777777" w:rsidR="00773ECB" w:rsidRPr="00F21A32" w:rsidRDefault="00773ECB" w:rsidP="00773ECB">
      <w:pPr>
        <w:spacing w:line="360" w:lineRule="auto"/>
        <w:rPr>
          <w:rFonts w:ascii="Arial" w:hAnsi="Arial" w:cs="Arial"/>
          <w:shd w:val="clear" w:color="auto" w:fill="FFFFFF"/>
        </w:rPr>
      </w:pPr>
      <w:r w:rsidRPr="00F21A32">
        <w:rPr>
          <w:rFonts w:ascii="Arial" w:hAnsi="Arial" w:cs="Arial"/>
          <w:shd w:val="clear" w:color="auto" w:fill="FFFFFF"/>
        </w:rPr>
        <w:t>Mosak, H.H., 2005. Adlerian psychotherapy.</w:t>
      </w:r>
    </w:p>
    <w:p w14:paraId="4DEF0001" w14:textId="77777777" w:rsidR="00773ECB" w:rsidRPr="00F21A32" w:rsidRDefault="00773ECB" w:rsidP="00773ECB">
      <w:pPr>
        <w:spacing w:line="360" w:lineRule="auto"/>
        <w:rPr>
          <w:rFonts w:ascii="Arial" w:hAnsi="Arial" w:cs="Arial"/>
          <w:shd w:val="clear" w:color="auto" w:fill="FFFFFF"/>
        </w:rPr>
      </w:pPr>
      <w:r w:rsidRPr="00F21A32">
        <w:rPr>
          <w:rFonts w:ascii="Arial" w:hAnsi="Arial" w:cs="Arial"/>
          <w:shd w:val="clear" w:color="auto" w:fill="FFFFFF"/>
        </w:rPr>
        <w:t>Perone, M., 2003. Negative effects of positive reinforcement. </w:t>
      </w:r>
      <w:r w:rsidRPr="00F21A32">
        <w:rPr>
          <w:rFonts w:ascii="Arial" w:hAnsi="Arial" w:cs="Arial"/>
          <w:i/>
          <w:iCs/>
          <w:shd w:val="clear" w:color="auto" w:fill="FFFFFF"/>
        </w:rPr>
        <w:t>The Behavior Analyst</w:t>
      </w:r>
      <w:r w:rsidRPr="00F21A32">
        <w:rPr>
          <w:rFonts w:ascii="Arial" w:hAnsi="Arial" w:cs="Arial"/>
          <w:shd w:val="clear" w:color="auto" w:fill="FFFFFF"/>
        </w:rPr>
        <w:t>, </w:t>
      </w:r>
      <w:r w:rsidRPr="00F21A32">
        <w:rPr>
          <w:rFonts w:ascii="Arial" w:hAnsi="Arial" w:cs="Arial"/>
          <w:i/>
          <w:iCs/>
          <w:shd w:val="clear" w:color="auto" w:fill="FFFFFF"/>
        </w:rPr>
        <w:t>26</w:t>
      </w:r>
      <w:r w:rsidRPr="00F21A32">
        <w:rPr>
          <w:rFonts w:ascii="Arial" w:hAnsi="Arial" w:cs="Arial"/>
          <w:shd w:val="clear" w:color="auto" w:fill="FFFFFF"/>
        </w:rPr>
        <w:t>(1), pp.1-14.</w:t>
      </w:r>
    </w:p>
    <w:p w14:paraId="64E01063" w14:textId="77777777" w:rsidR="00773ECB" w:rsidRPr="00F21A32" w:rsidRDefault="00773ECB" w:rsidP="00773ECB">
      <w:pPr>
        <w:spacing w:line="360" w:lineRule="auto"/>
        <w:rPr>
          <w:rFonts w:ascii="Arial" w:hAnsi="Arial" w:cs="Arial"/>
          <w:shd w:val="clear" w:color="auto" w:fill="FFFFFF"/>
        </w:rPr>
      </w:pPr>
      <w:r w:rsidRPr="00F21A32">
        <w:rPr>
          <w:rFonts w:ascii="Arial" w:hAnsi="Arial" w:cs="Arial"/>
          <w:shd w:val="clear" w:color="auto" w:fill="FFFFFF"/>
        </w:rPr>
        <w:t>Rafi, A., Ansar, A. and Sami, M.A., 2020. The implication of positive reinforcement strategy in dealing with disruptive behaviour in the classroom: A scoping review. </w:t>
      </w:r>
      <w:r w:rsidRPr="00F21A32">
        <w:rPr>
          <w:rFonts w:ascii="Arial" w:hAnsi="Arial" w:cs="Arial"/>
          <w:i/>
          <w:iCs/>
          <w:shd w:val="clear" w:color="auto" w:fill="FFFFFF"/>
        </w:rPr>
        <w:t>Journal of Rawalpindi Medical College</w:t>
      </w:r>
      <w:r w:rsidRPr="00F21A32">
        <w:rPr>
          <w:rFonts w:ascii="Arial" w:hAnsi="Arial" w:cs="Arial"/>
          <w:shd w:val="clear" w:color="auto" w:fill="FFFFFF"/>
        </w:rPr>
        <w:t>, </w:t>
      </w:r>
      <w:r w:rsidRPr="00F21A32">
        <w:rPr>
          <w:rFonts w:ascii="Arial" w:hAnsi="Arial" w:cs="Arial"/>
          <w:i/>
          <w:iCs/>
          <w:shd w:val="clear" w:color="auto" w:fill="FFFFFF"/>
        </w:rPr>
        <w:t>24</w:t>
      </w:r>
      <w:r w:rsidRPr="00F21A32">
        <w:rPr>
          <w:rFonts w:ascii="Arial" w:hAnsi="Arial" w:cs="Arial"/>
          <w:shd w:val="clear" w:color="auto" w:fill="FFFFFF"/>
        </w:rPr>
        <w:t>(2), pp.173-179.</w:t>
      </w:r>
    </w:p>
    <w:p w14:paraId="02E180A2" w14:textId="77777777" w:rsidR="00773ECB" w:rsidRPr="00F21A32" w:rsidRDefault="00773ECB" w:rsidP="00773ECB">
      <w:pPr>
        <w:spacing w:line="360" w:lineRule="auto"/>
        <w:rPr>
          <w:rFonts w:ascii="Arial" w:hAnsi="Arial" w:cs="Arial"/>
          <w:shd w:val="clear" w:color="auto" w:fill="FFFFFF"/>
        </w:rPr>
      </w:pPr>
      <w:r w:rsidRPr="00F21A32">
        <w:rPr>
          <w:rFonts w:ascii="Arial" w:hAnsi="Arial" w:cs="Arial"/>
          <w:shd w:val="clear" w:color="auto" w:fill="FFFFFF"/>
        </w:rPr>
        <w:t>Schartel, S.A., 2012. Giving feedback–An integral part of education. </w:t>
      </w:r>
      <w:r w:rsidRPr="00F21A32">
        <w:rPr>
          <w:rFonts w:ascii="Arial" w:hAnsi="Arial" w:cs="Arial"/>
          <w:i/>
          <w:iCs/>
          <w:shd w:val="clear" w:color="auto" w:fill="FFFFFF"/>
        </w:rPr>
        <w:t>Best practice &amp; research Clinical anaesthesiology</w:t>
      </w:r>
      <w:r w:rsidRPr="00F21A32">
        <w:rPr>
          <w:rFonts w:ascii="Arial" w:hAnsi="Arial" w:cs="Arial"/>
          <w:shd w:val="clear" w:color="auto" w:fill="FFFFFF"/>
        </w:rPr>
        <w:t>, </w:t>
      </w:r>
      <w:r w:rsidRPr="00F21A32">
        <w:rPr>
          <w:rFonts w:ascii="Arial" w:hAnsi="Arial" w:cs="Arial"/>
          <w:i/>
          <w:iCs/>
          <w:shd w:val="clear" w:color="auto" w:fill="FFFFFF"/>
        </w:rPr>
        <w:t>26</w:t>
      </w:r>
      <w:r w:rsidRPr="00F21A32">
        <w:rPr>
          <w:rFonts w:ascii="Arial" w:hAnsi="Arial" w:cs="Arial"/>
          <w:shd w:val="clear" w:color="auto" w:fill="FFFFFF"/>
        </w:rPr>
        <w:t>(1), pp.77-87.</w:t>
      </w:r>
    </w:p>
    <w:p w14:paraId="20107216" w14:textId="77777777" w:rsidR="00773ECB" w:rsidRPr="00F21A32" w:rsidRDefault="00773ECB" w:rsidP="00773ECB">
      <w:pPr>
        <w:spacing w:line="360" w:lineRule="auto"/>
        <w:rPr>
          <w:rFonts w:ascii="Arial" w:hAnsi="Arial" w:cs="Arial"/>
        </w:rPr>
      </w:pPr>
      <w:r w:rsidRPr="00F21A32">
        <w:rPr>
          <w:rFonts w:ascii="Arial" w:hAnsi="Arial" w:cs="Arial"/>
          <w:shd w:val="clear" w:color="auto" w:fill="FFFFFF"/>
        </w:rPr>
        <w:t>Skinner, B.F., 1971. Operant conditioning. </w:t>
      </w:r>
      <w:r w:rsidRPr="00F21A32">
        <w:rPr>
          <w:rFonts w:ascii="Arial" w:hAnsi="Arial" w:cs="Arial"/>
          <w:i/>
          <w:iCs/>
          <w:shd w:val="clear" w:color="auto" w:fill="FFFFFF"/>
        </w:rPr>
        <w:t>The encyclopedia of education</w:t>
      </w:r>
      <w:r w:rsidRPr="00F21A32">
        <w:rPr>
          <w:rFonts w:ascii="Arial" w:hAnsi="Arial" w:cs="Arial"/>
          <w:shd w:val="clear" w:color="auto" w:fill="FFFFFF"/>
        </w:rPr>
        <w:t>, </w:t>
      </w:r>
      <w:r w:rsidRPr="00F21A32">
        <w:rPr>
          <w:rFonts w:ascii="Arial" w:hAnsi="Arial" w:cs="Arial"/>
          <w:i/>
          <w:iCs/>
          <w:shd w:val="clear" w:color="auto" w:fill="FFFFFF"/>
        </w:rPr>
        <w:t>7</w:t>
      </w:r>
      <w:r w:rsidRPr="00F21A32">
        <w:rPr>
          <w:rFonts w:ascii="Arial" w:hAnsi="Arial" w:cs="Arial"/>
          <w:shd w:val="clear" w:color="auto" w:fill="FFFFFF"/>
        </w:rPr>
        <w:t>, pp.29-33.</w:t>
      </w:r>
    </w:p>
    <w:p w14:paraId="31F5886B" w14:textId="77777777" w:rsidR="00773ECB" w:rsidRPr="00F21A32" w:rsidRDefault="00773ECB" w:rsidP="00773ECB">
      <w:pPr>
        <w:tabs>
          <w:tab w:val="left" w:pos="1110"/>
        </w:tabs>
        <w:spacing w:line="360" w:lineRule="auto"/>
        <w:rPr>
          <w:rFonts w:ascii="Arial" w:hAnsi="Arial" w:cs="Arial"/>
        </w:rPr>
      </w:pPr>
      <w:r w:rsidRPr="00F21A32">
        <w:rPr>
          <w:rFonts w:ascii="Arial" w:hAnsi="Arial" w:cs="Arial"/>
          <w:shd w:val="clear" w:color="auto" w:fill="FFFFFF"/>
        </w:rPr>
        <w:t>Smith, K., 2011. Professional development of teachers—A prerequisite for AfL to be successfully implemented in the classroom. </w:t>
      </w:r>
      <w:r w:rsidRPr="00F21A32">
        <w:rPr>
          <w:rFonts w:ascii="Arial" w:hAnsi="Arial" w:cs="Arial"/>
          <w:i/>
          <w:iCs/>
          <w:shd w:val="clear" w:color="auto" w:fill="FFFFFF"/>
        </w:rPr>
        <w:t>Studies in educational evaluation</w:t>
      </w:r>
      <w:r w:rsidRPr="00F21A32">
        <w:rPr>
          <w:rFonts w:ascii="Arial" w:hAnsi="Arial" w:cs="Arial"/>
          <w:shd w:val="clear" w:color="auto" w:fill="FFFFFF"/>
        </w:rPr>
        <w:t>, </w:t>
      </w:r>
      <w:r w:rsidRPr="00F21A32">
        <w:rPr>
          <w:rFonts w:ascii="Arial" w:hAnsi="Arial" w:cs="Arial"/>
          <w:i/>
          <w:iCs/>
          <w:shd w:val="clear" w:color="auto" w:fill="FFFFFF"/>
        </w:rPr>
        <w:t>37</w:t>
      </w:r>
      <w:r w:rsidRPr="00F21A32">
        <w:rPr>
          <w:rFonts w:ascii="Arial" w:hAnsi="Arial" w:cs="Arial"/>
          <w:shd w:val="clear" w:color="auto" w:fill="FFFFFF"/>
        </w:rPr>
        <w:t>(1), pp.55-61.</w:t>
      </w:r>
    </w:p>
    <w:p w14:paraId="337F33DC" w14:textId="77777777" w:rsidR="00773ECB" w:rsidRPr="00F21A32" w:rsidRDefault="00773ECB" w:rsidP="00773ECB">
      <w:pPr>
        <w:tabs>
          <w:tab w:val="left" w:pos="1110"/>
        </w:tabs>
        <w:spacing w:line="360" w:lineRule="auto"/>
        <w:rPr>
          <w:rFonts w:ascii="Arial" w:hAnsi="Arial" w:cs="Arial"/>
        </w:rPr>
      </w:pPr>
      <w:r w:rsidRPr="00F21A32">
        <w:rPr>
          <w:rFonts w:ascii="Arial" w:hAnsi="Arial" w:cs="Arial"/>
          <w:shd w:val="clear" w:color="auto" w:fill="FFFFFF"/>
        </w:rPr>
        <w:t>Smith, K., 2011. Professional development of teachers—A prerequisite for AfL to be successfully implemented in the classroom. </w:t>
      </w:r>
      <w:r w:rsidRPr="00F21A32">
        <w:rPr>
          <w:rFonts w:ascii="Arial" w:hAnsi="Arial" w:cs="Arial"/>
          <w:i/>
          <w:iCs/>
          <w:shd w:val="clear" w:color="auto" w:fill="FFFFFF"/>
        </w:rPr>
        <w:t>Studies in educational evaluation</w:t>
      </w:r>
      <w:r w:rsidRPr="00F21A32">
        <w:rPr>
          <w:rFonts w:ascii="Arial" w:hAnsi="Arial" w:cs="Arial"/>
          <w:shd w:val="clear" w:color="auto" w:fill="FFFFFF"/>
        </w:rPr>
        <w:t>, </w:t>
      </w:r>
      <w:r w:rsidRPr="00F21A32">
        <w:rPr>
          <w:rFonts w:ascii="Arial" w:hAnsi="Arial" w:cs="Arial"/>
          <w:i/>
          <w:iCs/>
          <w:shd w:val="clear" w:color="auto" w:fill="FFFFFF"/>
        </w:rPr>
        <w:t>37</w:t>
      </w:r>
      <w:r w:rsidRPr="00F21A32">
        <w:rPr>
          <w:rFonts w:ascii="Arial" w:hAnsi="Arial" w:cs="Arial"/>
          <w:shd w:val="clear" w:color="auto" w:fill="FFFFFF"/>
        </w:rPr>
        <w:t>(1), pp.55-61.</w:t>
      </w:r>
    </w:p>
    <w:p w14:paraId="31F5413C" w14:textId="77777777" w:rsidR="00773ECB" w:rsidRPr="00F21A32" w:rsidRDefault="00773ECB" w:rsidP="00773ECB">
      <w:pPr>
        <w:spacing w:line="360" w:lineRule="auto"/>
        <w:rPr>
          <w:rFonts w:ascii="Arial" w:hAnsi="Arial" w:cs="Arial"/>
        </w:rPr>
      </w:pPr>
      <w:r w:rsidRPr="00F21A32">
        <w:rPr>
          <w:rFonts w:ascii="Arial" w:hAnsi="Arial" w:cs="Arial"/>
          <w:shd w:val="clear" w:color="auto" w:fill="FFFFFF"/>
        </w:rPr>
        <w:t>Topping, K.J., 2009. Peer assessment. </w:t>
      </w:r>
      <w:r w:rsidRPr="00F21A32">
        <w:rPr>
          <w:rFonts w:ascii="Arial" w:hAnsi="Arial" w:cs="Arial"/>
          <w:i/>
          <w:iCs/>
          <w:shd w:val="clear" w:color="auto" w:fill="FFFFFF"/>
        </w:rPr>
        <w:t>Theory into practice</w:t>
      </w:r>
      <w:r w:rsidRPr="00F21A32">
        <w:rPr>
          <w:rFonts w:ascii="Arial" w:hAnsi="Arial" w:cs="Arial"/>
          <w:shd w:val="clear" w:color="auto" w:fill="FFFFFF"/>
        </w:rPr>
        <w:t>, </w:t>
      </w:r>
      <w:r w:rsidRPr="00F21A32">
        <w:rPr>
          <w:rFonts w:ascii="Arial" w:hAnsi="Arial" w:cs="Arial"/>
          <w:i/>
          <w:iCs/>
          <w:shd w:val="clear" w:color="auto" w:fill="FFFFFF"/>
        </w:rPr>
        <w:t>48</w:t>
      </w:r>
      <w:r w:rsidRPr="00F21A32">
        <w:rPr>
          <w:rFonts w:ascii="Arial" w:hAnsi="Arial" w:cs="Arial"/>
          <w:shd w:val="clear" w:color="auto" w:fill="FFFFFF"/>
        </w:rPr>
        <w:t>(1), pp.20-27.</w:t>
      </w:r>
    </w:p>
    <w:p w14:paraId="28D46B1F" w14:textId="77777777" w:rsidR="00773ECB" w:rsidRPr="00F21A32" w:rsidRDefault="00773ECB" w:rsidP="00773ECB">
      <w:pPr>
        <w:spacing w:line="360" w:lineRule="auto"/>
        <w:rPr>
          <w:rFonts w:ascii="Arial" w:hAnsi="Arial" w:cs="Arial"/>
        </w:rPr>
      </w:pPr>
      <w:r w:rsidRPr="00F21A32">
        <w:rPr>
          <w:rFonts w:ascii="Arial" w:hAnsi="Arial" w:cs="Arial"/>
        </w:rPr>
        <w:t>Tripp, D. (1993). </w:t>
      </w:r>
      <w:r w:rsidRPr="00F21A32">
        <w:rPr>
          <w:rStyle w:val="Emphasis"/>
          <w:rFonts w:ascii="Arial" w:hAnsi="Arial" w:cs="Arial"/>
          <w:bdr w:val="none" w:sz="0" w:space="0" w:color="auto" w:frame="1"/>
        </w:rPr>
        <w:t>Critical Incidents in Teaching: Developing Professional Judgement</w:t>
      </w:r>
      <w:r w:rsidRPr="00F21A32">
        <w:rPr>
          <w:rFonts w:ascii="Arial" w:hAnsi="Arial" w:cs="Arial"/>
        </w:rPr>
        <w:t>. London: Routledge.</w:t>
      </w:r>
      <w:r w:rsidRPr="00F21A32">
        <w:rPr>
          <w:rFonts w:ascii="Arial" w:hAnsi="Arial" w:cs="Arial"/>
        </w:rPr>
        <w:tab/>
      </w:r>
    </w:p>
    <w:p w14:paraId="781E534F" w14:textId="77777777" w:rsidR="00773ECB" w:rsidRPr="00F21A32" w:rsidRDefault="00773ECB" w:rsidP="00773ECB">
      <w:pPr>
        <w:spacing w:line="360" w:lineRule="auto"/>
        <w:rPr>
          <w:rFonts w:ascii="Arial" w:hAnsi="Arial" w:cs="Arial"/>
          <w:shd w:val="clear" w:color="auto" w:fill="FFFFFF"/>
        </w:rPr>
      </w:pPr>
      <w:r w:rsidRPr="00F21A32">
        <w:rPr>
          <w:rFonts w:ascii="Arial" w:hAnsi="Arial" w:cs="Arial"/>
          <w:shd w:val="clear" w:color="auto" w:fill="FFFFFF"/>
        </w:rPr>
        <w:t>Webb, N.M. and Farivar, S., 1994. Promoting helping behavior in cooperative small groups in middle school mathematics. </w:t>
      </w:r>
      <w:r w:rsidRPr="00F21A32">
        <w:rPr>
          <w:rFonts w:ascii="Arial" w:hAnsi="Arial" w:cs="Arial"/>
          <w:i/>
          <w:iCs/>
          <w:shd w:val="clear" w:color="auto" w:fill="FFFFFF"/>
        </w:rPr>
        <w:t>American Educational Research Journal</w:t>
      </w:r>
      <w:r w:rsidRPr="00F21A32">
        <w:rPr>
          <w:rFonts w:ascii="Arial" w:hAnsi="Arial" w:cs="Arial"/>
          <w:shd w:val="clear" w:color="auto" w:fill="FFFFFF"/>
        </w:rPr>
        <w:t>, </w:t>
      </w:r>
      <w:r w:rsidRPr="00F21A32">
        <w:rPr>
          <w:rFonts w:ascii="Arial" w:hAnsi="Arial" w:cs="Arial"/>
          <w:i/>
          <w:iCs/>
          <w:shd w:val="clear" w:color="auto" w:fill="FFFFFF"/>
        </w:rPr>
        <w:t>31</w:t>
      </w:r>
      <w:r w:rsidRPr="00F21A32">
        <w:rPr>
          <w:rFonts w:ascii="Arial" w:hAnsi="Arial" w:cs="Arial"/>
          <w:shd w:val="clear" w:color="auto" w:fill="FFFFFF"/>
        </w:rPr>
        <w:t>(2), pp.369-395.</w:t>
      </w:r>
    </w:p>
    <w:p w14:paraId="3E6EEFBE" w14:textId="77777777" w:rsidR="00773ECB" w:rsidRPr="00F21A32" w:rsidRDefault="00773ECB" w:rsidP="00773ECB">
      <w:pPr>
        <w:spacing w:line="360" w:lineRule="auto"/>
        <w:rPr>
          <w:rFonts w:ascii="Arial" w:hAnsi="Arial" w:cs="Arial"/>
          <w:shd w:val="clear" w:color="auto" w:fill="FFFFFF"/>
        </w:rPr>
      </w:pPr>
      <w:r w:rsidRPr="00F21A32">
        <w:rPr>
          <w:rFonts w:ascii="Arial" w:hAnsi="Arial" w:cs="Arial"/>
          <w:shd w:val="clear" w:color="auto" w:fill="FFFFFF"/>
        </w:rPr>
        <w:t>Wood, R.E. and Locke, E.A., 1987. The relation of self-efficacy and grade goals to academic performance. </w:t>
      </w:r>
      <w:r w:rsidRPr="00F21A32">
        <w:rPr>
          <w:rFonts w:ascii="Arial" w:hAnsi="Arial" w:cs="Arial"/>
          <w:i/>
          <w:iCs/>
          <w:shd w:val="clear" w:color="auto" w:fill="FFFFFF"/>
        </w:rPr>
        <w:t>Educational and psychological measurement</w:t>
      </w:r>
      <w:r w:rsidRPr="00F21A32">
        <w:rPr>
          <w:rFonts w:ascii="Arial" w:hAnsi="Arial" w:cs="Arial"/>
          <w:shd w:val="clear" w:color="auto" w:fill="FFFFFF"/>
        </w:rPr>
        <w:t>, </w:t>
      </w:r>
      <w:r w:rsidRPr="00F21A32">
        <w:rPr>
          <w:rFonts w:ascii="Arial" w:hAnsi="Arial" w:cs="Arial"/>
          <w:i/>
          <w:iCs/>
          <w:shd w:val="clear" w:color="auto" w:fill="FFFFFF"/>
        </w:rPr>
        <w:t>47</w:t>
      </w:r>
      <w:r w:rsidRPr="00F21A32">
        <w:rPr>
          <w:rFonts w:ascii="Arial" w:hAnsi="Arial" w:cs="Arial"/>
          <w:shd w:val="clear" w:color="auto" w:fill="FFFFFF"/>
        </w:rPr>
        <w:t>(4), pp.1013-1024.</w:t>
      </w:r>
    </w:p>
    <w:p w14:paraId="1557AB26" w14:textId="77777777" w:rsidR="00DC2231" w:rsidRPr="00F21A32" w:rsidRDefault="00DC2231" w:rsidP="00F21A32">
      <w:pPr>
        <w:spacing w:line="360" w:lineRule="auto"/>
        <w:rPr>
          <w:rFonts w:ascii="Arial" w:hAnsi="Arial" w:cs="Arial"/>
          <w:sz w:val="24"/>
          <w:szCs w:val="24"/>
        </w:rPr>
      </w:pPr>
    </w:p>
    <w:sectPr w:rsidR="00DC2231" w:rsidRPr="00F21A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F47"/>
    <w:rsid w:val="000029B2"/>
    <w:rsid w:val="00003801"/>
    <w:rsid w:val="00007124"/>
    <w:rsid w:val="00023EF9"/>
    <w:rsid w:val="00037AF4"/>
    <w:rsid w:val="000409B6"/>
    <w:rsid w:val="00084842"/>
    <w:rsid w:val="000B1EBA"/>
    <w:rsid w:val="000F21D0"/>
    <w:rsid w:val="0010435F"/>
    <w:rsid w:val="001043A3"/>
    <w:rsid w:val="001107A1"/>
    <w:rsid w:val="001D07B0"/>
    <w:rsid w:val="00247371"/>
    <w:rsid w:val="00260E1D"/>
    <w:rsid w:val="002611F2"/>
    <w:rsid w:val="00293825"/>
    <w:rsid w:val="002C6C2B"/>
    <w:rsid w:val="002D4C35"/>
    <w:rsid w:val="00305CEF"/>
    <w:rsid w:val="0033449D"/>
    <w:rsid w:val="00371ADC"/>
    <w:rsid w:val="00380D85"/>
    <w:rsid w:val="0039054E"/>
    <w:rsid w:val="00390899"/>
    <w:rsid w:val="003A0AD5"/>
    <w:rsid w:val="003F6098"/>
    <w:rsid w:val="00422382"/>
    <w:rsid w:val="004539AA"/>
    <w:rsid w:val="004665CE"/>
    <w:rsid w:val="00472800"/>
    <w:rsid w:val="00475137"/>
    <w:rsid w:val="004E1B14"/>
    <w:rsid w:val="00524974"/>
    <w:rsid w:val="005C2D70"/>
    <w:rsid w:val="006139D6"/>
    <w:rsid w:val="00616A47"/>
    <w:rsid w:val="006210D4"/>
    <w:rsid w:val="006365B1"/>
    <w:rsid w:val="006505BA"/>
    <w:rsid w:val="00684BBD"/>
    <w:rsid w:val="00697DEC"/>
    <w:rsid w:val="006D4341"/>
    <w:rsid w:val="006E579D"/>
    <w:rsid w:val="00716297"/>
    <w:rsid w:val="00720C13"/>
    <w:rsid w:val="00724053"/>
    <w:rsid w:val="00753B47"/>
    <w:rsid w:val="00773ECB"/>
    <w:rsid w:val="007921E6"/>
    <w:rsid w:val="007F0541"/>
    <w:rsid w:val="007F2591"/>
    <w:rsid w:val="00837B83"/>
    <w:rsid w:val="00891D5C"/>
    <w:rsid w:val="008920D2"/>
    <w:rsid w:val="008D0A0F"/>
    <w:rsid w:val="008F78F6"/>
    <w:rsid w:val="00940B2B"/>
    <w:rsid w:val="00990BC9"/>
    <w:rsid w:val="00993A3C"/>
    <w:rsid w:val="00A03512"/>
    <w:rsid w:val="00A70E4F"/>
    <w:rsid w:val="00A85B37"/>
    <w:rsid w:val="00B0203B"/>
    <w:rsid w:val="00BA2937"/>
    <w:rsid w:val="00BA72F6"/>
    <w:rsid w:val="00BB145C"/>
    <w:rsid w:val="00BC6801"/>
    <w:rsid w:val="00BE77D6"/>
    <w:rsid w:val="00C25012"/>
    <w:rsid w:val="00C61B9D"/>
    <w:rsid w:val="00C70BB9"/>
    <w:rsid w:val="00C97DCA"/>
    <w:rsid w:val="00CB0800"/>
    <w:rsid w:val="00CB6D98"/>
    <w:rsid w:val="00CD65DA"/>
    <w:rsid w:val="00D92D6A"/>
    <w:rsid w:val="00DA67D9"/>
    <w:rsid w:val="00DC2231"/>
    <w:rsid w:val="00DD3C1F"/>
    <w:rsid w:val="00DE0646"/>
    <w:rsid w:val="00E02F47"/>
    <w:rsid w:val="00E14AEB"/>
    <w:rsid w:val="00E2577F"/>
    <w:rsid w:val="00E42169"/>
    <w:rsid w:val="00E571A9"/>
    <w:rsid w:val="00E73B8D"/>
    <w:rsid w:val="00EF284D"/>
    <w:rsid w:val="00F06A70"/>
    <w:rsid w:val="00F21A32"/>
    <w:rsid w:val="00F32464"/>
    <w:rsid w:val="00F4370D"/>
    <w:rsid w:val="00FF2768"/>
    <w:rsid w:val="00FF5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0CEB4"/>
  <w15:chartTrackingRefBased/>
  <w15:docId w15:val="{7EC4E583-61C2-4054-9A09-5FFFF82C5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80D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80D85"/>
  </w:style>
  <w:style w:type="character" w:customStyle="1" w:styleId="eop">
    <w:name w:val="eop"/>
    <w:basedOn w:val="DefaultParagraphFont"/>
    <w:rsid w:val="00380D85"/>
  </w:style>
  <w:style w:type="character" w:styleId="Hyperlink">
    <w:name w:val="Hyperlink"/>
    <w:basedOn w:val="DefaultParagraphFont"/>
    <w:uiPriority w:val="99"/>
    <w:unhideWhenUsed/>
    <w:rsid w:val="00D92D6A"/>
    <w:rPr>
      <w:color w:val="0563C1" w:themeColor="hyperlink"/>
      <w:u w:val="single"/>
    </w:rPr>
  </w:style>
  <w:style w:type="character" w:styleId="UnresolvedMention">
    <w:name w:val="Unresolved Mention"/>
    <w:basedOn w:val="DefaultParagraphFont"/>
    <w:uiPriority w:val="99"/>
    <w:semiHidden/>
    <w:unhideWhenUsed/>
    <w:rsid w:val="00D92D6A"/>
    <w:rPr>
      <w:color w:val="605E5C"/>
      <w:shd w:val="clear" w:color="auto" w:fill="E1DFDD"/>
    </w:rPr>
  </w:style>
  <w:style w:type="character" w:styleId="FollowedHyperlink">
    <w:name w:val="FollowedHyperlink"/>
    <w:basedOn w:val="DefaultParagraphFont"/>
    <w:uiPriority w:val="99"/>
    <w:semiHidden/>
    <w:unhideWhenUsed/>
    <w:rsid w:val="00837B83"/>
    <w:rPr>
      <w:color w:val="954F72" w:themeColor="followedHyperlink"/>
      <w:u w:val="single"/>
    </w:rPr>
  </w:style>
  <w:style w:type="character" w:customStyle="1" w:styleId="ref-lnk">
    <w:name w:val="ref-lnk"/>
    <w:basedOn w:val="DefaultParagraphFont"/>
    <w:rsid w:val="00BA2937"/>
  </w:style>
  <w:style w:type="paragraph" w:styleId="Quote">
    <w:name w:val="Quote"/>
    <w:basedOn w:val="Normal"/>
    <w:next w:val="Normal"/>
    <w:link w:val="QuoteChar"/>
    <w:uiPriority w:val="29"/>
    <w:qFormat/>
    <w:rsid w:val="00EF284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EF284D"/>
    <w:rPr>
      <w:i/>
      <w:iCs/>
      <w:color w:val="404040" w:themeColor="text1" w:themeTint="BF"/>
    </w:rPr>
  </w:style>
  <w:style w:type="character" w:styleId="Emphasis">
    <w:name w:val="Emphasis"/>
    <w:basedOn w:val="DefaultParagraphFont"/>
    <w:uiPriority w:val="20"/>
    <w:qFormat/>
    <w:rsid w:val="00DC2231"/>
    <w:rPr>
      <w:i/>
      <w:iCs/>
    </w:rPr>
  </w:style>
  <w:style w:type="paragraph" w:styleId="NormalWeb">
    <w:name w:val="Normal (Web)"/>
    <w:basedOn w:val="Normal"/>
    <w:uiPriority w:val="99"/>
    <w:semiHidden/>
    <w:unhideWhenUsed/>
    <w:rsid w:val="00DC223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475612">
      <w:bodyDiv w:val="1"/>
      <w:marLeft w:val="0"/>
      <w:marRight w:val="0"/>
      <w:marTop w:val="0"/>
      <w:marBottom w:val="0"/>
      <w:divBdr>
        <w:top w:val="none" w:sz="0" w:space="0" w:color="auto"/>
        <w:left w:val="none" w:sz="0" w:space="0" w:color="auto"/>
        <w:bottom w:val="none" w:sz="0" w:space="0" w:color="auto"/>
        <w:right w:val="none" w:sz="0" w:space="0" w:color="auto"/>
      </w:divBdr>
      <w:divsChild>
        <w:div w:id="734624312">
          <w:marLeft w:val="0"/>
          <w:marRight w:val="0"/>
          <w:marTop w:val="0"/>
          <w:marBottom w:val="0"/>
          <w:divBdr>
            <w:top w:val="none" w:sz="0" w:space="0" w:color="auto"/>
            <w:left w:val="none" w:sz="0" w:space="0" w:color="auto"/>
            <w:bottom w:val="none" w:sz="0" w:space="0" w:color="auto"/>
            <w:right w:val="none" w:sz="0" w:space="0" w:color="auto"/>
          </w:divBdr>
        </w:div>
        <w:div w:id="18317541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era.ac.uk/resources/all-publications/resources-for-research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1559</TotalTime>
  <Pages>12</Pages>
  <Words>4326</Words>
  <Characters>24661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dc:creator>
  <cp:keywords/>
  <dc:description/>
  <cp:lastModifiedBy>Kirsten Butts (2206668)</cp:lastModifiedBy>
  <cp:revision>6</cp:revision>
  <dcterms:created xsi:type="dcterms:W3CDTF">2022-11-05T16:58:00Z</dcterms:created>
  <dcterms:modified xsi:type="dcterms:W3CDTF">2022-11-06T19:10:00Z</dcterms:modified>
</cp:coreProperties>
</file>