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66C86" w:rsidRDefault="00F64091" w:rsidP="00DA7630">
      <w:pPr>
        <w:pStyle w:val="1"/>
        <w:ind w:firstLineChars="200" w:firstLine="480"/>
        <w:rPr>
          <w:i/>
          <w:iCs/>
          <w:sz w:val="24"/>
          <w:szCs w:val="24"/>
          <w:lang w:val="en-US" w:eastAsia="zh-CN"/>
        </w:rPr>
      </w:pPr>
      <w:r>
        <w:rPr>
          <w:rFonts w:hint="eastAsia"/>
          <w:sz w:val="24"/>
          <w:szCs w:val="24"/>
          <w:lang w:val="en-US" w:eastAsia="zh-CN"/>
        </w:rPr>
        <w:t xml:space="preserve">A </w:t>
      </w:r>
      <w:r>
        <w:rPr>
          <w:rFonts w:hint="eastAsia"/>
          <w:sz w:val="24"/>
          <w:szCs w:val="24"/>
          <w:lang w:eastAsia="zh-CN"/>
        </w:rPr>
        <w:t>Critical</w:t>
      </w:r>
      <w:r>
        <w:rPr>
          <w:sz w:val="24"/>
          <w:szCs w:val="24"/>
        </w:rPr>
        <w:t xml:space="preserve"> </w:t>
      </w:r>
      <w:r>
        <w:rPr>
          <w:sz w:val="24"/>
          <w:szCs w:val="24"/>
          <w:lang w:eastAsia="zh-CN"/>
        </w:rPr>
        <w:t>Review</w:t>
      </w:r>
      <w:r>
        <w:rPr>
          <w:sz w:val="24"/>
          <w:szCs w:val="24"/>
        </w:rPr>
        <w:t xml:space="preserve"> </w:t>
      </w:r>
      <w:r>
        <w:rPr>
          <w:rFonts w:hint="eastAsia"/>
          <w:sz w:val="24"/>
          <w:szCs w:val="24"/>
          <w:lang w:eastAsia="zh-CN"/>
        </w:rPr>
        <w:t>of</w:t>
      </w:r>
      <w:r>
        <w:rPr>
          <w:sz w:val="24"/>
          <w:szCs w:val="24"/>
        </w:rPr>
        <w:t xml:space="preserve"> </w:t>
      </w:r>
      <w:r>
        <w:rPr>
          <w:i/>
          <w:iCs/>
          <w:sz w:val="24"/>
          <w:szCs w:val="24"/>
        </w:rPr>
        <w:t xml:space="preserve">Factors </w:t>
      </w:r>
      <w:r>
        <w:rPr>
          <w:rFonts w:hint="eastAsia"/>
          <w:i/>
          <w:iCs/>
          <w:sz w:val="24"/>
          <w:szCs w:val="24"/>
          <w:lang w:eastAsia="zh-CN"/>
        </w:rPr>
        <w:t>A</w:t>
      </w:r>
      <w:r>
        <w:rPr>
          <w:i/>
          <w:iCs/>
          <w:sz w:val="24"/>
          <w:szCs w:val="24"/>
        </w:rPr>
        <w:t xml:space="preserve">ffecting </w:t>
      </w:r>
      <w:r>
        <w:rPr>
          <w:rFonts w:hint="eastAsia"/>
          <w:i/>
          <w:iCs/>
          <w:sz w:val="24"/>
          <w:szCs w:val="24"/>
          <w:lang w:eastAsia="zh-CN"/>
        </w:rPr>
        <w:t>S</w:t>
      </w:r>
      <w:r>
        <w:rPr>
          <w:i/>
          <w:iCs/>
          <w:sz w:val="24"/>
          <w:szCs w:val="24"/>
        </w:rPr>
        <w:t xml:space="preserve">econd </w:t>
      </w:r>
      <w:r>
        <w:rPr>
          <w:rFonts w:hint="eastAsia"/>
          <w:i/>
          <w:iCs/>
          <w:sz w:val="24"/>
          <w:szCs w:val="24"/>
          <w:lang w:eastAsia="zh-CN"/>
        </w:rPr>
        <w:t>L</w:t>
      </w:r>
      <w:r>
        <w:rPr>
          <w:i/>
          <w:iCs/>
          <w:sz w:val="24"/>
          <w:szCs w:val="24"/>
        </w:rPr>
        <w:t xml:space="preserve">anguage </w:t>
      </w:r>
      <w:proofErr w:type="spellStart"/>
      <w:r w:rsidR="00DA7630">
        <w:rPr>
          <w:i/>
          <w:iCs/>
          <w:sz w:val="24"/>
          <w:szCs w:val="24"/>
          <w:lang w:eastAsia="zh-CN"/>
        </w:rPr>
        <w:t>L</w:t>
      </w:r>
      <w:r w:rsidR="00DA7630">
        <w:rPr>
          <w:i/>
          <w:iCs/>
          <w:sz w:val="24"/>
          <w:szCs w:val="24"/>
        </w:rPr>
        <w:t>earnin</w:t>
      </w:r>
      <w:proofErr w:type="spellEnd"/>
      <w:r>
        <w:rPr>
          <w:rFonts w:hint="eastAsia"/>
          <w:i/>
          <w:iCs/>
          <w:sz w:val="24"/>
          <w:szCs w:val="24"/>
          <w:lang w:val="en-US" w:eastAsia="zh-CN"/>
        </w:rPr>
        <w:t>g</w:t>
      </w:r>
    </w:p>
    <w:p w:rsidR="00B66C86" w:rsidRDefault="00B66C86"/>
    <w:p w:rsidR="00B66C86" w:rsidRDefault="00F64091">
      <w:pPr>
        <w:ind w:firstLineChars="200" w:firstLine="420"/>
        <w:rPr>
          <w:lang w:val="en-GB" w:eastAsia="en-US"/>
        </w:rPr>
      </w:pPr>
      <w:r>
        <w:rPr>
          <w:rFonts w:hint="eastAsia"/>
        </w:rPr>
        <w:t xml:space="preserve">Second language learning is a conscious process where the learning of another language other than the mother tongue takes place. </w:t>
      </w:r>
      <w:r>
        <w:rPr>
          <w:lang w:val="en-GB" w:eastAsia="en-US"/>
        </w:rPr>
        <w:t xml:space="preserve">From anecdotal experience, it is believed that certain personal characteristics can boost second language learning. </w:t>
      </w:r>
      <w:r>
        <w:rPr>
          <w:rFonts w:hint="eastAsia"/>
        </w:rPr>
        <w:t>In the arti</w:t>
      </w:r>
      <w:r>
        <w:rPr>
          <w:rFonts w:hint="eastAsia"/>
        </w:rPr>
        <w:t xml:space="preserve">cle </w:t>
      </w:r>
      <w:r>
        <w:t>‘</w:t>
      </w:r>
      <w:r>
        <w:rPr>
          <w:rFonts w:hint="eastAsia"/>
        </w:rPr>
        <w:t>Factors Affecting Second Language Learning</w:t>
      </w:r>
      <w:r>
        <w:t>”</w:t>
      </w:r>
      <w:r>
        <w:rPr>
          <w:rFonts w:hint="eastAsia"/>
        </w:rPr>
        <w:t xml:space="preserve">, </w:t>
      </w:r>
      <w:proofErr w:type="spellStart"/>
      <w:r>
        <w:rPr>
          <w:rFonts w:hint="eastAsia"/>
        </w:rPr>
        <w:t>Lightbown</w:t>
      </w:r>
      <w:proofErr w:type="spellEnd"/>
      <w:r>
        <w:rPr>
          <w:rFonts w:hint="eastAsia"/>
        </w:rPr>
        <w:t xml:space="preserve"> and Spada </w:t>
      </w:r>
      <w:r>
        <w:rPr>
          <w:lang w:val="en-GB" w:eastAsia="en-US"/>
        </w:rPr>
        <w:t>(2000)</w:t>
      </w:r>
      <w:r>
        <w:rPr>
          <w:rFonts w:hint="eastAsia"/>
        </w:rPr>
        <w:t xml:space="preserve"> </w:t>
      </w:r>
      <w:r w:rsidR="00B12502">
        <w:rPr>
          <w:rFonts w:hint="eastAsia"/>
        </w:rPr>
        <w:t>mainly</w:t>
      </w:r>
      <w:r w:rsidR="00B12502">
        <w:t xml:space="preserve"> </w:t>
      </w:r>
      <w:r w:rsidR="00DA7630">
        <w:rPr>
          <w:rFonts w:hint="eastAsia"/>
        </w:rPr>
        <w:t>dealt</w:t>
      </w:r>
      <w:r w:rsidR="00DA7630">
        <w:rPr>
          <w:lang w:eastAsia="en-US"/>
        </w:rPr>
        <w:t xml:space="preserve"> </w:t>
      </w:r>
      <w:r w:rsidR="00DA7630">
        <w:rPr>
          <w:rFonts w:hint="eastAsia"/>
        </w:rPr>
        <w:t>with</w:t>
      </w:r>
      <w:r>
        <w:rPr>
          <w:rFonts w:hint="eastAsia"/>
        </w:rPr>
        <w:t xml:space="preserve"> </w:t>
      </w:r>
      <w:r>
        <w:rPr>
          <w:rFonts w:hint="eastAsia"/>
        </w:rPr>
        <w:t>six key</w:t>
      </w:r>
      <w:r>
        <w:rPr>
          <w:lang w:val="en-GB" w:eastAsia="en-US"/>
        </w:rPr>
        <w:t xml:space="preserve"> </w:t>
      </w:r>
      <w:r w:rsidR="006E6D0F">
        <w:rPr>
          <w:lang w:val="en-GB" w:eastAsia="en-US"/>
        </w:rPr>
        <w:t xml:space="preserve">characteristic </w:t>
      </w:r>
      <w:r w:rsidR="00DA7630">
        <w:t xml:space="preserve">categories </w:t>
      </w:r>
      <w:r>
        <w:rPr>
          <w:rFonts w:hint="eastAsia"/>
        </w:rPr>
        <w:t xml:space="preserve">involved in </w:t>
      </w:r>
      <w:r w:rsidR="00DA7630">
        <w:rPr>
          <w:rFonts w:hint="eastAsia"/>
        </w:rPr>
        <w:t>this</w:t>
      </w:r>
      <w:r w:rsidR="00DA7630">
        <w:t xml:space="preserve"> </w:t>
      </w:r>
      <w:r w:rsidR="00DA7630">
        <w:rPr>
          <w:rFonts w:hint="eastAsia"/>
        </w:rPr>
        <w:t>process</w:t>
      </w:r>
      <w:r>
        <w:rPr>
          <w:lang w:val="en-GB" w:eastAsia="en-US"/>
        </w:rPr>
        <w:t>: intelligence</w:t>
      </w:r>
      <w:r>
        <w:rPr>
          <w:rFonts w:hint="eastAsia"/>
        </w:rPr>
        <w:t xml:space="preserve">, </w:t>
      </w:r>
      <w:r>
        <w:rPr>
          <w:lang w:val="en-GB" w:eastAsia="en-US"/>
        </w:rPr>
        <w:t>aptitude,</w:t>
      </w:r>
      <w:r>
        <w:rPr>
          <w:rFonts w:hint="eastAsia"/>
        </w:rPr>
        <w:t xml:space="preserve"> </w:t>
      </w:r>
      <w:r>
        <w:rPr>
          <w:lang w:val="en-GB" w:eastAsia="en-US"/>
        </w:rPr>
        <w:t>personality</w:t>
      </w:r>
      <w:r>
        <w:rPr>
          <w:lang w:val="en-GB" w:eastAsia="en-US"/>
        </w:rPr>
        <w:t>,</w:t>
      </w:r>
      <w:r>
        <w:rPr>
          <w:rFonts w:hint="eastAsia"/>
        </w:rPr>
        <w:t xml:space="preserve"> </w:t>
      </w:r>
      <w:r w:rsidR="00DA7630">
        <w:t>motivational</w:t>
      </w:r>
      <w:r>
        <w:rPr>
          <w:rFonts w:hint="eastAsia"/>
        </w:rPr>
        <w:t xml:space="preserve"> characteristics</w:t>
      </w:r>
      <w:r>
        <w:rPr>
          <w:lang w:val="en-GB" w:eastAsia="en-US"/>
        </w:rPr>
        <w:t>,</w:t>
      </w:r>
      <w:r>
        <w:rPr>
          <w:rFonts w:hint="eastAsia"/>
        </w:rPr>
        <w:t xml:space="preserve"> </w:t>
      </w:r>
      <w:r>
        <w:rPr>
          <w:lang w:val="en-GB" w:eastAsia="en-US"/>
        </w:rPr>
        <w:t>learner preferenc</w:t>
      </w:r>
      <w:r>
        <w:rPr>
          <w:lang w:val="en-GB" w:eastAsia="en-US"/>
        </w:rPr>
        <w:t>e</w:t>
      </w:r>
      <w:r>
        <w:rPr>
          <w:rFonts w:hint="eastAsia"/>
        </w:rPr>
        <w:t xml:space="preserve"> and age.</w:t>
      </w:r>
      <w:r>
        <w:rPr>
          <w:lang w:val="en-GB" w:eastAsia="en-US"/>
        </w:rPr>
        <w:t xml:space="preserve"> </w:t>
      </w:r>
    </w:p>
    <w:p w:rsidR="00B66C86" w:rsidRDefault="00F64091">
      <w:pPr>
        <w:ind w:firstLineChars="200" w:firstLine="420"/>
        <w:rPr>
          <w:rFonts w:hAnsi="Times"/>
        </w:rPr>
      </w:pPr>
      <w:r>
        <w:rPr>
          <w:rFonts w:hint="eastAsia"/>
        </w:rPr>
        <w:t>The first factor being discussed is</w:t>
      </w:r>
      <w:r>
        <w:rPr>
          <w:rFonts w:hint="eastAsia"/>
        </w:rPr>
        <w:t xml:space="preserve"> intelligence. </w:t>
      </w:r>
      <w:r w:rsidR="00AF646E">
        <w:t>Even though</w:t>
      </w:r>
      <w:r>
        <w:rPr>
          <w:rFonts w:hint="eastAsia"/>
        </w:rPr>
        <w:t xml:space="preserve"> intelligence is a </w:t>
      </w:r>
      <w:r>
        <w:rPr>
          <w:rFonts w:hAnsi="Times" w:hint="eastAsia"/>
        </w:rPr>
        <w:t xml:space="preserve">multidimensional abstract concept with only limited number of aspects can be measured through the </w:t>
      </w:r>
      <w:r w:rsidR="00AF646E">
        <w:rPr>
          <w:rFonts w:hAnsi="Times"/>
        </w:rPr>
        <w:t>so-called</w:t>
      </w:r>
      <w:r>
        <w:rPr>
          <w:rFonts w:hAnsi="Times" w:hint="eastAsia"/>
        </w:rPr>
        <w:t xml:space="preserve"> IQ tests, a lot of </w:t>
      </w:r>
      <w:r w:rsidR="007E4995">
        <w:rPr>
          <w:rFonts w:hAnsi="Times"/>
        </w:rPr>
        <w:t xml:space="preserve">early </w:t>
      </w:r>
      <w:r>
        <w:rPr>
          <w:rFonts w:hAnsi="Times" w:hint="eastAsia"/>
        </w:rPr>
        <w:t xml:space="preserve">studies in second </w:t>
      </w:r>
      <w:r>
        <w:rPr>
          <w:rFonts w:hAnsi="Times" w:hint="eastAsia"/>
        </w:rPr>
        <w:t>language learning rely on the scores of such tests as a representation of one</w:t>
      </w:r>
      <w:r>
        <w:rPr>
          <w:rFonts w:hAnsi="Times"/>
        </w:rPr>
        <w:t>’</w:t>
      </w:r>
      <w:r>
        <w:rPr>
          <w:rFonts w:hAnsi="Times" w:hint="eastAsia"/>
        </w:rPr>
        <w:t xml:space="preserve">s intelligence. </w:t>
      </w:r>
      <w:r w:rsidR="00732E6A">
        <w:rPr>
          <w:rFonts w:hAnsi="Times"/>
        </w:rPr>
        <w:t xml:space="preserve">And the </w:t>
      </w:r>
      <w:r w:rsidR="00141EF6">
        <w:rPr>
          <w:rFonts w:hAnsi="Times"/>
        </w:rPr>
        <w:t>idea</w:t>
      </w:r>
      <w:r w:rsidR="00732E6A">
        <w:rPr>
          <w:rFonts w:hAnsi="Times"/>
        </w:rPr>
        <w:t xml:space="preserve"> </w:t>
      </w:r>
      <w:r w:rsidR="00F23F6A">
        <w:rPr>
          <w:rFonts w:hAnsi="Times"/>
        </w:rPr>
        <w:t xml:space="preserve">was </w:t>
      </w:r>
      <w:r w:rsidR="00732E6A">
        <w:rPr>
          <w:rFonts w:hAnsi="Times"/>
        </w:rPr>
        <w:t xml:space="preserve">that IQ scores were a good way to predict how successful a learner would be. </w:t>
      </w:r>
      <w:r w:rsidR="00F23F6A">
        <w:rPr>
          <w:rFonts w:hAnsi="Times"/>
        </w:rPr>
        <w:t>However, r</w:t>
      </w:r>
      <w:r>
        <w:rPr>
          <w:rFonts w:hAnsi="Times" w:hint="eastAsia"/>
        </w:rPr>
        <w:t xml:space="preserve">ecent studies suggest </w:t>
      </w:r>
      <w:r w:rsidR="004622FC">
        <w:rPr>
          <w:rFonts w:hAnsi="Times"/>
        </w:rPr>
        <w:t>a</w:t>
      </w:r>
      <w:r>
        <w:rPr>
          <w:rFonts w:hint="eastAsia"/>
        </w:rPr>
        <w:t xml:space="preserve"> positive correlation between </w:t>
      </w:r>
      <w:r w:rsidR="004622FC">
        <w:rPr>
          <w:rFonts w:hint="eastAsia"/>
        </w:rPr>
        <w:t>‘</w:t>
      </w:r>
      <w:r>
        <w:rPr>
          <w:rFonts w:hint="eastAsia"/>
        </w:rPr>
        <w:t>intelligence</w:t>
      </w:r>
      <w:r w:rsidR="004622FC">
        <w:rPr>
          <w:rFonts w:hint="eastAsia"/>
        </w:rPr>
        <w:t>’</w:t>
      </w:r>
      <w:r w:rsidR="004622FC">
        <w:t xml:space="preserve"> </w:t>
      </w:r>
      <w:r>
        <w:rPr>
          <w:rFonts w:hint="eastAsia"/>
        </w:rPr>
        <w:t xml:space="preserve">and </w:t>
      </w:r>
      <w:r w:rsidR="004622FC">
        <w:t xml:space="preserve">only </w:t>
      </w:r>
      <w:r>
        <w:rPr>
          <w:rFonts w:hint="eastAsia"/>
        </w:rPr>
        <w:t>certain aspects of language learning</w:t>
      </w:r>
      <w:r w:rsidR="004622FC">
        <w:t xml:space="preserve">. For example, scores of verbal IQ tests were found to be </w:t>
      </w:r>
      <w:r w:rsidR="00141EF6">
        <w:t>relevant only with analytical aspects of language learning, not other oral productive aspects, like communication skills.</w:t>
      </w:r>
      <w:r w:rsidR="002F0BB8">
        <w:t xml:space="preserve"> </w:t>
      </w:r>
      <w:r w:rsidR="007E4995">
        <w:t xml:space="preserve">The </w:t>
      </w:r>
      <w:r w:rsidR="002F0BB8">
        <w:t>breakthrough lies in the redefinition of intelligence, multiple intelligence is now widely acknowledged (Wen and Johnson,1997).</w:t>
      </w:r>
      <w:r w:rsidR="007E4995">
        <w:t xml:space="preserve"> And the new perspective gives new reflections on the relationship between </w:t>
      </w:r>
      <w:r w:rsidR="007E4995">
        <w:rPr>
          <w:rFonts w:hint="eastAsia"/>
        </w:rPr>
        <w:t>intelligence</w:t>
      </w:r>
      <w:r w:rsidR="007E4995">
        <w:t xml:space="preserve"> </w:t>
      </w:r>
      <w:r w:rsidR="007E4995">
        <w:rPr>
          <w:rFonts w:hint="eastAsia"/>
        </w:rPr>
        <w:t>and</w:t>
      </w:r>
      <w:r w:rsidR="007E4995">
        <w:t xml:space="preserve"> language </w:t>
      </w:r>
      <w:r w:rsidR="007E4995">
        <w:rPr>
          <w:rFonts w:hint="eastAsia"/>
        </w:rPr>
        <w:t>learning</w:t>
      </w:r>
      <w:r w:rsidR="007E4995">
        <w:t>.</w:t>
      </w:r>
    </w:p>
    <w:p w:rsidR="00B66C86" w:rsidRDefault="00F64091">
      <w:pPr>
        <w:pStyle w:val="OmniPage1"/>
        <w:tabs>
          <w:tab w:val="left" w:pos="480"/>
          <w:tab w:val="right" w:pos="7394"/>
        </w:tabs>
        <w:ind w:firstLineChars="200" w:firstLine="420"/>
        <w:rPr>
          <w:rFonts w:hAnsi="Times"/>
        </w:rPr>
      </w:pPr>
      <w:r>
        <w:rPr>
          <w:rFonts w:hAnsi="Times" w:hint="eastAsia"/>
        </w:rPr>
        <w:t xml:space="preserve">A second factor is aptitude. In terms of language learning, aptitude is usually considered as abilities to learn quickly. It comprises the ability to identify and memorize </w:t>
      </w:r>
      <w:r>
        <w:rPr>
          <w:rFonts w:hAnsi="Times" w:hint="eastAsia"/>
        </w:rPr>
        <w:t>new sounds and words; to understand functions of words in sentences and to infer grammatical rules from samples. MLAT and PLAB are two widely used aptitude tests. When grammar translation and audiolingual method were the dominant approach in second languag</w:t>
      </w:r>
      <w:r>
        <w:rPr>
          <w:rFonts w:hAnsi="Times" w:hint="eastAsia"/>
        </w:rPr>
        <w:t xml:space="preserve">e teaching, a lot </w:t>
      </w:r>
      <w:r w:rsidR="004420C2">
        <w:rPr>
          <w:rFonts w:hAnsi="Times"/>
        </w:rPr>
        <w:t>of studies</w:t>
      </w:r>
      <w:r>
        <w:rPr>
          <w:rFonts w:hAnsi="Times" w:hint="eastAsia"/>
        </w:rPr>
        <w:t xml:space="preserve"> confirmed that people with extraordinary aptitudes are quick language learners. However, when communicative approach was adopted, few studies were conducted to investigate how aptitude can affect language acquisition, as resea</w:t>
      </w:r>
      <w:r>
        <w:rPr>
          <w:rFonts w:hAnsi="Times" w:hint="eastAsia"/>
        </w:rPr>
        <w:t>rchers and teachers tend to treat it as an irrelevant factor. It is also worth noticing that even successful language learners may not be equally strong in all components of aptitude. Thus, were learners put in appropriate teaching programs according to th</w:t>
      </w:r>
      <w:r>
        <w:rPr>
          <w:rFonts w:hAnsi="Times" w:hint="eastAsia"/>
        </w:rPr>
        <w:t xml:space="preserve">eir individual aptitude profiles, better learning results could be achieved. </w:t>
      </w:r>
      <w:proofErr w:type="spellStart"/>
      <w:r>
        <w:rPr>
          <w:rFonts w:hAnsi="Times" w:hint="eastAsia"/>
        </w:rPr>
        <w:t>Majorie</w:t>
      </w:r>
      <w:proofErr w:type="spellEnd"/>
      <w:r>
        <w:rPr>
          <w:rFonts w:hAnsi="Times" w:hint="eastAsia"/>
        </w:rPr>
        <w:t xml:space="preserve"> </w:t>
      </w:r>
      <w:proofErr w:type="spellStart"/>
      <w:r>
        <w:rPr>
          <w:rFonts w:hAnsi="Times" w:hint="eastAsia"/>
        </w:rPr>
        <w:t>Wesche</w:t>
      </w:r>
      <w:proofErr w:type="spellEnd"/>
      <w:r>
        <w:rPr>
          <w:rFonts w:hAnsi="Times" w:hint="eastAsia"/>
        </w:rPr>
        <w:t xml:space="preserve"> (1981)</w:t>
      </w:r>
      <w:r>
        <w:rPr>
          <w:rFonts w:hAnsi="Times"/>
        </w:rPr>
        <w:t>’</w:t>
      </w:r>
      <w:r>
        <w:rPr>
          <w:rFonts w:hAnsi="Times" w:hint="eastAsia"/>
        </w:rPr>
        <w:t>s research is one example. Although practically this is something hard to arrange, it is of great benefit if teachers could notice the students</w:t>
      </w:r>
      <w:r>
        <w:rPr>
          <w:rFonts w:hAnsi="Times"/>
        </w:rPr>
        <w:t>’</w:t>
      </w:r>
      <w:r>
        <w:rPr>
          <w:rFonts w:hAnsi="Times" w:hint="eastAsia"/>
        </w:rPr>
        <w:t xml:space="preserve"> varied aptit</w:t>
      </w:r>
      <w:r>
        <w:rPr>
          <w:rFonts w:hAnsi="Times" w:hint="eastAsia"/>
        </w:rPr>
        <w:t xml:space="preserve">ude profiles and choose classroom activities that best match individual group. </w:t>
      </w:r>
    </w:p>
    <w:p w:rsidR="00B66C86" w:rsidRDefault="00F64091">
      <w:pPr>
        <w:ind w:firstLineChars="200" w:firstLine="420"/>
        <w:rPr>
          <w:rFonts w:asciiTheme="minorEastAsia" w:hAnsiTheme="minorEastAsia" w:cstheme="minorEastAsia"/>
        </w:rPr>
      </w:pPr>
      <w:r>
        <w:rPr>
          <w:rFonts w:asciiTheme="minorEastAsia" w:hAnsiTheme="minorEastAsia" w:cstheme="minorEastAsia" w:hint="eastAsia"/>
        </w:rPr>
        <w:t xml:space="preserve">Motivation and attitudes are among the most widely investigated factors in second language learning. </w:t>
      </w:r>
      <w:r>
        <w:rPr>
          <w:rFonts w:hint="eastAsia"/>
        </w:rPr>
        <w:t>To start with, s</w:t>
      </w:r>
      <w:proofErr w:type="spellStart"/>
      <w:r>
        <w:rPr>
          <w:lang w:val="en-GB" w:eastAsia="en-US"/>
        </w:rPr>
        <w:t>ome</w:t>
      </w:r>
      <w:proofErr w:type="spellEnd"/>
      <w:r>
        <w:rPr>
          <w:lang w:val="en-GB" w:eastAsia="en-US"/>
        </w:rPr>
        <w:t xml:space="preserve"> researchers hold that there is a positive correlation between one’s motivation and one’s performance on second language learning. </w:t>
      </w:r>
      <w:r>
        <w:rPr>
          <w:lang w:val="en-GB" w:eastAsia="en-US"/>
        </w:rPr>
        <w:t xml:space="preserve">While others hold the opposite views. One possible explanation for the polar </w:t>
      </w:r>
      <w:r>
        <w:rPr>
          <w:rFonts w:hint="eastAsia"/>
        </w:rPr>
        <w:t>attitudes</w:t>
      </w:r>
      <w:r>
        <w:rPr>
          <w:lang w:val="en-GB" w:eastAsia="en-US"/>
        </w:rPr>
        <w:t xml:space="preserve"> is the different standards of assessing language proficiency. </w:t>
      </w:r>
      <w:r>
        <w:rPr>
          <w:rFonts w:hint="eastAsia"/>
        </w:rPr>
        <w:t xml:space="preserve">For example, researches with the conclusion that highly motivated learners tend to have better performance </w:t>
      </w:r>
      <w:r>
        <w:rPr>
          <w:rFonts w:hint="eastAsia"/>
        </w:rPr>
        <w:t xml:space="preserve">may only test oral communication skills; while other studies assessing metalinguistic knowledge may came up with different findings. </w:t>
      </w:r>
      <w:r>
        <w:rPr>
          <w:lang w:val="en-GB"/>
        </w:rPr>
        <w:t>A third voice is the denial of the correlation</w:t>
      </w:r>
      <w:r>
        <w:rPr>
          <w:rFonts w:hint="eastAsia"/>
        </w:rPr>
        <w:t xml:space="preserve"> between motivation and second language learning proficiency.</w:t>
      </w:r>
      <w:r>
        <w:rPr>
          <w:lang w:val="en-GB"/>
        </w:rPr>
        <w:t xml:space="preserve"> It is argued th</w:t>
      </w:r>
      <w:r>
        <w:rPr>
          <w:lang w:val="en-GB"/>
        </w:rPr>
        <w:t xml:space="preserve">at the correction </w:t>
      </w:r>
      <w:r>
        <w:rPr>
          <w:rFonts w:hint="eastAsia"/>
        </w:rPr>
        <w:t>is just</w:t>
      </w:r>
      <w:r>
        <w:rPr>
          <w:lang w:val="en-GB"/>
        </w:rPr>
        <w:t xml:space="preserve"> a post hoc </w:t>
      </w:r>
      <w:r>
        <w:rPr>
          <w:rFonts w:hint="eastAsia"/>
        </w:rPr>
        <w:t>fallacy</w:t>
      </w:r>
      <w:r>
        <w:rPr>
          <w:lang w:val="en-GB"/>
        </w:rPr>
        <w:t xml:space="preserve">. </w:t>
      </w:r>
      <w:r>
        <w:rPr>
          <w:rFonts w:hint="eastAsia"/>
        </w:rPr>
        <w:t>T</w:t>
      </w:r>
      <w:r>
        <w:rPr>
          <w:rFonts w:asciiTheme="minorEastAsia" w:hAnsiTheme="minorEastAsia" w:cstheme="minorEastAsia" w:hint="eastAsia"/>
        </w:rPr>
        <w:t xml:space="preserve">he </w:t>
      </w:r>
      <w:r>
        <w:rPr>
          <w:rFonts w:asciiTheme="minorEastAsia" w:hAnsiTheme="minorEastAsia" w:cstheme="minorEastAsia" w:hint="eastAsia"/>
        </w:rPr>
        <w:lastRenderedPageBreak/>
        <w:t>overall findings indicate a positive relationship between high motivation and success in second language learning. Thus, a</w:t>
      </w:r>
      <w:r>
        <w:rPr>
          <w:lang w:val="en-GB" w:eastAsia="en-US"/>
        </w:rPr>
        <w:t xml:space="preserve"> </w:t>
      </w:r>
      <w:r>
        <w:rPr>
          <w:rFonts w:hint="eastAsia"/>
        </w:rPr>
        <w:t xml:space="preserve">reasonable </w:t>
      </w:r>
      <w:r>
        <w:rPr>
          <w:lang w:val="en-GB" w:eastAsia="en-US"/>
        </w:rPr>
        <w:t xml:space="preserve">conclusion is that motivation </w:t>
      </w:r>
      <w:r>
        <w:rPr>
          <w:rFonts w:hint="eastAsia"/>
        </w:rPr>
        <w:t>may</w:t>
      </w:r>
      <w:r>
        <w:rPr>
          <w:lang w:val="en-GB" w:eastAsia="en-US"/>
        </w:rPr>
        <w:t xml:space="preserve"> </w:t>
      </w:r>
      <w:r>
        <w:rPr>
          <w:rFonts w:hint="eastAsia"/>
          <w:lang w:val="en-GB"/>
        </w:rPr>
        <w:t>facilitate</w:t>
      </w:r>
      <w:r>
        <w:rPr>
          <w:rFonts w:hint="eastAsia"/>
        </w:rPr>
        <w:t xml:space="preserve"> some</w:t>
      </w:r>
      <w:r>
        <w:rPr>
          <w:lang w:val="en-GB" w:eastAsia="en-US"/>
        </w:rPr>
        <w:t xml:space="preserve"> particular aspect</w:t>
      </w:r>
      <w:r>
        <w:rPr>
          <w:rFonts w:hint="eastAsia"/>
        </w:rPr>
        <w:t>s</w:t>
      </w:r>
      <w:r>
        <w:rPr>
          <w:lang w:val="en-GB" w:eastAsia="en-US"/>
        </w:rPr>
        <w:t xml:space="preserve"> of </w:t>
      </w:r>
      <w:r>
        <w:rPr>
          <w:lang w:val="en-GB" w:eastAsia="en-US"/>
        </w:rPr>
        <w:t xml:space="preserve">language </w:t>
      </w:r>
      <w:r>
        <w:rPr>
          <w:rFonts w:hint="eastAsia"/>
          <w:lang w:val="en-GB"/>
        </w:rPr>
        <w:t>proficiency.</w:t>
      </w:r>
      <w:r>
        <w:rPr>
          <w:rFonts w:asciiTheme="minorEastAsia" w:hAnsiTheme="minorEastAsia" w:cstheme="minorEastAsia" w:hint="eastAsia"/>
        </w:rPr>
        <w:t xml:space="preserve"> </w:t>
      </w:r>
    </w:p>
    <w:p w:rsidR="00B66C86" w:rsidRDefault="00F64091">
      <w:pPr>
        <w:ind w:firstLineChars="200" w:firstLine="420"/>
        <w:rPr>
          <w:rFonts w:asciiTheme="minorEastAsia" w:hAnsiTheme="minorEastAsia" w:cstheme="minorEastAsia"/>
        </w:rPr>
      </w:pPr>
      <w:r>
        <w:rPr>
          <w:rFonts w:asciiTheme="minorEastAsia" w:hAnsiTheme="minorEastAsia" w:cstheme="minorEastAsia" w:hint="eastAsia"/>
        </w:rPr>
        <w:t>As a complex phenomenon in second language learning, motivation can be affected by social dynamic or power relationship between the languages. Some scholars further divide motivation into integrative motivation and instrumental motiv</w:t>
      </w:r>
      <w:r>
        <w:rPr>
          <w:rFonts w:asciiTheme="minorEastAsia" w:hAnsiTheme="minorEastAsia" w:cstheme="minorEastAsia" w:hint="eastAsia"/>
        </w:rPr>
        <w:t xml:space="preserve">ation. From the pedagogical perspective, Graham Crookes and Richard </w:t>
      </w:r>
      <w:proofErr w:type="spellStart"/>
      <w:r>
        <w:rPr>
          <w:rFonts w:asciiTheme="minorEastAsia" w:hAnsiTheme="minorEastAsia" w:cstheme="minorEastAsia" w:hint="eastAsia"/>
        </w:rPr>
        <w:t>Schimidt</w:t>
      </w:r>
      <w:proofErr w:type="spellEnd"/>
      <w:r>
        <w:rPr>
          <w:rFonts w:asciiTheme="minorEastAsia" w:hAnsiTheme="minorEastAsia" w:cstheme="minorEastAsia" w:hint="eastAsia"/>
        </w:rPr>
        <w:t xml:space="preserve"> (1991) point out that teachers can also help with students</w:t>
      </w:r>
      <w:r>
        <w:rPr>
          <w:rFonts w:asciiTheme="minorEastAsia" w:hAnsiTheme="minorEastAsia" w:cstheme="minorEastAsia"/>
        </w:rPr>
        <w:t>’</w:t>
      </w:r>
      <w:r>
        <w:rPr>
          <w:rFonts w:asciiTheme="minorEastAsia" w:hAnsiTheme="minorEastAsia" w:cstheme="minorEastAsia" w:hint="eastAsia"/>
        </w:rPr>
        <w:t xml:space="preserve"> motivation through a couple of ways. </w:t>
      </w:r>
    </w:p>
    <w:p w:rsidR="00B66C86" w:rsidRDefault="00F64091">
      <w:pPr>
        <w:ind w:firstLineChars="200" w:firstLine="420"/>
        <w:rPr>
          <w:rFonts w:asciiTheme="minorEastAsia" w:hAnsiTheme="minorEastAsia" w:cstheme="minorEastAsia"/>
        </w:rPr>
      </w:pPr>
      <w:r>
        <w:rPr>
          <w:rFonts w:asciiTheme="minorEastAsia" w:hAnsiTheme="minorEastAsia" w:cstheme="minorEastAsia" w:hint="eastAsia"/>
        </w:rPr>
        <w:t>Learner preference is another factor in second language learning. There are diffe</w:t>
      </w:r>
      <w:r>
        <w:rPr>
          <w:rFonts w:asciiTheme="minorEastAsia" w:hAnsiTheme="minorEastAsia" w:cstheme="minorEastAsia" w:hint="eastAsia"/>
        </w:rPr>
        <w:t xml:space="preserve">rent </w:t>
      </w:r>
      <w:r>
        <w:rPr>
          <w:rFonts w:asciiTheme="minorEastAsia" w:hAnsiTheme="minorEastAsia" w:cstheme="minorEastAsia"/>
        </w:rPr>
        <w:t>‘</w:t>
      </w:r>
      <w:r>
        <w:rPr>
          <w:rFonts w:asciiTheme="minorEastAsia" w:hAnsiTheme="minorEastAsia" w:cstheme="minorEastAsia" w:hint="eastAsia"/>
        </w:rPr>
        <w:t>types</w:t>
      </w:r>
      <w:r>
        <w:rPr>
          <w:rFonts w:asciiTheme="minorEastAsia" w:hAnsiTheme="minorEastAsia" w:cstheme="minorEastAsia"/>
        </w:rPr>
        <w:t>’</w:t>
      </w:r>
      <w:r>
        <w:rPr>
          <w:rFonts w:asciiTheme="minorEastAsia" w:hAnsiTheme="minorEastAsia" w:cstheme="minorEastAsia" w:hint="eastAsia"/>
        </w:rPr>
        <w:t xml:space="preserve"> of learners -- visual learner, aural learners, kinesthetic learners, etc. However, studies conducted on the relationship between learner preference and learning outcome only focused on independence/dependence preference. So far, research findi</w:t>
      </w:r>
      <w:r>
        <w:rPr>
          <w:rFonts w:asciiTheme="minorEastAsia" w:hAnsiTheme="minorEastAsia" w:cstheme="minorEastAsia" w:hint="eastAsia"/>
        </w:rPr>
        <w:t xml:space="preserve">ngs take learner preference not a very strong indicator of learning outcome. </w:t>
      </w:r>
    </w:p>
    <w:p w:rsidR="00B66C86" w:rsidRDefault="00F64091">
      <w:pPr>
        <w:ind w:firstLine="420"/>
        <w:rPr>
          <w:rFonts w:asciiTheme="minorEastAsia" w:hAnsiTheme="minorEastAsia" w:cstheme="minorEastAsia"/>
        </w:rPr>
      </w:pPr>
      <w:r>
        <w:rPr>
          <w:rFonts w:asciiTheme="minorEastAsia" w:hAnsiTheme="minorEastAsia" w:cstheme="minorEastAsia" w:hint="eastAsia"/>
        </w:rPr>
        <w:t xml:space="preserve">Another area where little research has done is the relationship between learner belief and second language acquisition. The available research indicates that learner </w:t>
      </w:r>
      <w:r>
        <w:rPr>
          <w:rFonts w:asciiTheme="minorEastAsia" w:hAnsiTheme="minorEastAsia" w:cstheme="minorEastAsia" w:hint="eastAsia"/>
        </w:rPr>
        <w:t>beliefs can be strong mediating factor in learners</w:t>
      </w:r>
      <w:r>
        <w:rPr>
          <w:rFonts w:asciiTheme="minorEastAsia" w:hAnsiTheme="minorEastAsia" w:cstheme="minorEastAsia"/>
        </w:rPr>
        <w:t>’</w:t>
      </w:r>
      <w:r>
        <w:rPr>
          <w:rFonts w:asciiTheme="minorEastAsia" w:hAnsiTheme="minorEastAsia" w:cstheme="minorEastAsia" w:hint="eastAsia"/>
        </w:rPr>
        <w:t xml:space="preserve"> experience in the classroom. In teaching, teachers can make use of students</w:t>
      </w:r>
      <w:r>
        <w:rPr>
          <w:rFonts w:asciiTheme="minorEastAsia" w:hAnsiTheme="minorEastAsia" w:cstheme="minorEastAsia"/>
        </w:rPr>
        <w:t>’</w:t>
      </w:r>
      <w:r>
        <w:rPr>
          <w:rFonts w:asciiTheme="minorEastAsia" w:hAnsiTheme="minorEastAsia" w:cstheme="minorEastAsia" w:hint="eastAsia"/>
        </w:rPr>
        <w:t xml:space="preserve"> learning preferences and beliefs to better facilitate them in language learning. </w:t>
      </w:r>
    </w:p>
    <w:p w:rsidR="00B66C86" w:rsidRDefault="00F64091">
      <w:pPr>
        <w:ind w:firstLine="420"/>
        <w:rPr>
          <w:rFonts w:asciiTheme="minorEastAsia" w:hAnsiTheme="minorEastAsia" w:cstheme="minorEastAsia"/>
        </w:rPr>
      </w:pPr>
      <w:r>
        <w:rPr>
          <w:rFonts w:asciiTheme="minorEastAsia" w:hAnsiTheme="minorEastAsia" w:cstheme="minorEastAsia" w:hint="eastAsia"/>
        </w:rPr>
        <w:t xml:space="preserve"> Age of acquisition is a most controversial f</w:t>
      </w:r>
      <w:r>
        <w:rPr>
          <w:rFonts w:asciiTheme="minorEastAsia" w:hAnsiTheme="minorEastAsia" w:cstheme="minorEastAsia" w:hint="eastAsia"/>
        </w:rPr>
        <w:t xml:space="preserve">actor. To address the relationship between age and second language learning, the Critical Period Hypothesis has to be involved. According to this hypothesis, learners who begin to learn a second language during their </w:t>
      </w:r>
      <w:r>
        <w:rPr>
          <w:rFonts w:asciiTheme="minorEastAsia" w:hAnsiTheme="minorEastAsia" w:cstheme="minorEastAsia" w:hint="eastAsia"/>
        </w:rPr>
        <w:t>“</w:t>
      </w:r>
      <w:r>
        <w:rPr>
          <w:rFonts w:asciiTheme="minorEastAsia" w:hAnsiTheme="minorEastAsia" w:cstheme="minorEastAsia" w:hint="eastAsia"/>
        </w:rPr>
        <w:t>critical period</w:t>
      </w:r>
      <w:r>
        <w:rPr>
          <w:rFonts w:asciiTheme="minorEastAsia" w:hAnsiTheme="minorEastAsia" w:cstheme="minorEastAsia" w:hint="eastAsia"/>
        </w:rPr>
        <w:t>”</w:t>
      </w:r>
      <w:r>
        <w:rPr>
          <w:rFonts w:asciiTheme="minorEastAsia" w:hAnsiTheme="minorEastAsia" w:cstheme="minorEastAsia" w:hint="eastAsia"/>
        </w:rPr>
        <w:t xml:space="preserve"> can perform much bett</w:t>
      </w:r>
      <w:r>
        <w:rPr>
          <w:rFonts w:asciiTheme="minorEastAsia" w:hAnsiTheme="minorEastAsia" w:cstheme="minorEastAsia" w:hint="eastAsia"/>
        </w:rPr>
        <w:t xml:space="preserve">er than those late learners. However, this hypothesis has been challenged in many aspects and a lot of scholars have devoted themselves to related topics. </w:t>
      </w:r>
    </w:p>
    <w:p w:rsidR="00911DA3" w:rsidRDefault="009B0183" w:rsidP="00CB5AB1">
      <w:pPr>
        <w:ind w:firstLine="420"/>
        <w:rPr>
          <w:rFonts w:asciiTheme="minorEastAsia" w:hAnsiTheme="minorEastAsia" w:cstheme="minorEastAsia"/>
        </w:rPr>
      </w:pPr>
      <w:r w:rsidRPr="009B0183">
        <w:rPr>
          <w:rFonts w:asciiTheme="minorEastAsia" w:hAnsiTheme="minorEastAsia" w:cstheme="minorEastAsia"/>
        </w:rPr>
        <w:t>Personality refers to a unique combination of a person</w:t>
      </w:r>
      <w:r>
        <w:rPr>
          <w:rFonts w:asciiTheme="minorEastAsia" w:hAnsiTheme="minorEastAsia" w:cstheme="minorEastAsia"/>
        </w:rPr>
        <w:t>’</w:t>
      </w:r>
      <w:r w:rsidRPr="009B0183">
        <w:rPr>
          <w:rFonts w:asciiTheme="minorEastAsia" w:hAnsiTheme="minorEastAsia" w:cstheme="minorEastAsia"/>
        </w:rPr>
        <w:t>s attitude towards reality and the corresponding habitu</w:t>
      </w:r>
      <w:r w:rsidR="00DD5477">
        <w:rPr>
          <w:rFonts w:asciiTheme="minorEastAsia" w:hAnsiTheme="minorEastAsia" w:cstheme="minorEastAsia"/>
        </w:rPr>
        <w:t>ation</w:t>
      </w:r>
      <w:r w:rsidRPr="009B0183">
        <w:rPr>
          <w:rFonts w:asciiTheme="minorEastAsia" w:hAnsiTheme="minorEastAsia" w:cstheme="minorEastAsia"/>
        </w:rPr>
        <w:t xml:space="preserve"> of</w:t>
      </w:r>
      <w:r w:rsidR="00F6534B">
        <w:rPr>
          <w:rFonts w:asciiTheme="minorEastAsia" w:hAnsiTheme="minorEastAsia" w:cstheme="minorEastAsia"/>
        </w:rPr>
        <w:t xml:space="preserve"> manners</w:t>
      </w:r>
      <w:r>
        <w:rPr>
          <w:rFonts w:asciiTheme="minorEastAsia" w:hAnsiTheme="minorEastAsia" w:cstheme="minorEastAsia"/>
        </w:rPr>
        <w:t xml:space="preserve">. </w:t>
      </w:r>
      <w:r w:rsidRPr="009B0183">
        <w:rPr>
          <w:rFonts w:asciiTheme="minorEastAsia" w:hAnsiTheme="minorEastAsia" w:cstheme="minorEastAsia"/>
        </w:rPr>
        <w:t>It is the most important characteristic</w:t>
      </w:r>
      <w:r>
        <w:rPr>
          <w:rFonts w:asciiTheme="minorEastAsia" w:hAnsiTheme="minorEastAsia" w:cstheme="minorEastAsia"/>
        </w:rPr>
        <w:t xml:space="preserve"> sets of behaviors, cognitions and emotional patterns that develop from biological and environmental</w:t>
      </w:r>
      <w:r w:rsidRPr="009B0183">
        <w:rPr>
          <w:rFonts w:asciiTheme="minorEastAsia" w:hAnsiTheme="minorEastAsia" w:cstheme="minorEastAsia"/>
        </w:rPr>
        <w:t xml:space="preserve"> factors.</w:t>
      </w:r>
      <w:r>
        <w:rPr>
          <w:rFonts w:asciiTheme="minorEastAsia" w:hAnsiTheme="minorEastAsia" w:cstheme="minorEastAsia"/>
        </w:rPr>
        <w:t xml:space="preserve"> </w:t>
      </w:r>
      <w:r w:rsidR="00CB5AB1">
        <w:rPr>
          <w:rFonts w:asciiTheme="minorEastAsia" w:hAnsiTheme="minorEastAsia" w:cstheme="minorEastAsia"/>
        </w:rPr>
        <w:t>Einstein</w:t>
      </w:r>
      <w:r w:rsidR="00F6534B">
        <w:rPr>
          <w:rFonts w:asciiTheme="minorEastAsia" w:hAnsiTheme="minorEastAsia" w:cstheme="minorEastAsia"/>
        </w:rPr>
        <w:t xml:space="preserve"> </w:t>
      </w:r>
      <w:r w:rsidR="00CB5AB1">
        <w:rPr>
          <w:rFonts w:asciiTheme="minorEastAsia" w:hAnsiTheme="minorEastAsia" w:cstheme="minorEastAsia"/>
        </w:rPr>
        <w:t xml:space="preserve">once said </w:t>
      </w:r>
      <w:r w:rsidR="00F6534B">
        <w:rPr>
          <w:rFonts w:asciiTheme="minorEastAsia" w:hAnsiTheme="minorEastAsia" w:cstheme="minorEastAsia"/>
        </w:rPr>
        <w:t>that</w:t>
      </w:r>
      <w:r w:rsidR="00F6534B" w:rsidRPr="00F6534B">
        <w:rPr>
          <w:rFonts w:asciiTheme="minorEastAsia" w:hAnsiTheme="minorEastAsia" w:cstheme="minorEastAsia"/>
        </w:rPr>
        <w:t xml:space="preserve"> </w:t>
      </w:r>
      <w:r w:rsidR="00F6534B" w:rsidRPr="00DD5477">
        <w:rPr>
          <w:rFonts w:asciiTheme="minorEastAsia" w:hAnsiTheme="minorEastAsia" w:cstheme="minorEastAsia"/>
        </w:rPr>
        <w:t>to a great extent</w:t>
      </w:r>
      <w:r w:rsidR="00F6534B">
        <w:rPr>
          <w:rFonts w:asciiTheme="minorEastAsia" w:hAnsiTheme="minorEastAsia" w:cstheme="minorEastAsia"/>
        </w:rPr>
        <w:t xml:space="preserve">, </w:t>
      </w:r>
      <w:r w:rsidR="00DD5477" w:rsidRPr="00DD5477">
        <w:rPr>
          <w:rFonts w:asciiTheme="minorEastAsia" w:hAnsiTheme="minorEastAsia" w:cstheme="minorEastAsia"/>
        </w:rPr>
        <w:t xml:space="preserve">intellectual achievement </w:t>
      </w:r>
      <w:r w:rsidR="00F6534B">
        <w:rPr>
          <w:rFonts w:asciiTheme="minorEastAsia" w:hAnsiTheme="minorEastAsia" w:cstheme="minorEastAsia"/>
        </w:rPr>
        <w:t xml:space="preserve">is </w:t>
      </w:r>
      <w:r w:rsidR="00F6534B" w:rsidRPr="00DD5477">
        <w:rPr>
          <w:rFonts w:asciiTheme="minorEastAsia" w:hAnsiTheme="minorEastAsia" w:cstheme="minorEastAsia"/>
        </w:rPr>
        <w:t>depend</w:t>
      </w:r>
      <w:r w:rsidR="00F6534B">
        <w:rPr>
          <w:rFonts w:asciiTheme="minorEastAsia" w:hAnsiTheme="minorEastAsia" w:cstheme="minorEastAsia"/>
        </w:rPr>
        <w:t>ent</w:t>
      </w:r>
      <w:r w:rsidR="00DD5477" w:rsidRPr="00DD5477">
        <w:rPr>
          <w:rFonts w:asciiTheme="minorEastAsia" w:hAnsiTheme="minorEastAsia" w:cstheme="minorEastAsia"/>
        </w:rPr>
        <w:t xml:space="preserve"> on the greatness of </w:t>
      </w:r>
      <w:r w:rsidR="00F6534B">
        <w:rPr>
          <w:rFonts w:asciiTheme="minorEastAsia" w:hAnsiTheme="minorEastAsia" w:cstheme="minorEastAsia"/>
        </w:rPr>
        <w:t>personality</w:t>
      </w:r>
      <w:r w:rsidR="00DD5477" w:rsidRPr="00DD5477">
        <w:rPr>
          <w:rFonts w:asciiTheme="minorEastAsia" w:hAnsiTheme="minorEastAsia" w:cstheme="minorEastAsia"/>
        </w:rPr>
        <w:t>.</w:t>
      </w:r>
      <w:r w:rsidR="00911DA3">
        <w:rPr>
          <w:rFonts w:asciiTheme="minorEastAsia" w:hAnsiTheme="minorEastAsia" w:cstheme="minorEastAsia"/>
        </w:rPr>
        <w:t xml:space="preserve"> Following this thread</w:t>
      </w:r>
      <w:r w:rsidR="00F6534B">
        <w:rPr>
          <w:rFonts w:asciiTheme="minorEastAsia" w:hAnsiTheme="minorEastAsia" w:cstheme="minorEastAsia"/>
        </w:rPr>
        <w:t>, for those with similar intelligence or aptitude, personality</w:t>
      </w:r>
      <w:r w:rsidR="006B1919">
        <w:rPr>
          <w:rFonts w:asciiTheme="minorEastAsia" w:hAnsiTheme="minorEastAsia" w:cstheme="minorEastAsia"/>
        </w:rPr>
        <w:t xml:space="preserve"> may serve as a determining</w:t>
      </w:r>
      <w:r w:rsidR="00F6534B">
        <w:rPr>
          <w:rFonts w:asciiTheme="minorEastAsia" w:hAnsiTheme="minorEastAsia" w:cstheme="minorEastAsia"/>
        </w:rPr>
        <w:t xml:space="preserve"> </w:t>
      </w:r>
      <w:r w:rsidR="006B1919">
        <w:rPr>
          <w:rFonts w:asciiTheme="minorEastAsia" w:hAnsiTheme="minorEastAsia" w:cstheme="minorEastAsia"/>
        </w:rPr>
        <w:t>factor</w:t>
      </w:r>
      <w:r w:rsidR="00F6534B">
        <w:rPr>
          <w:rFonts w:asciiTheme="minorEastAsia" w:hAnsiTheme="minorEastAsia" w:cstheme="minorEastAsia"/>
        </w:rPr>
        <w:t xml:space="preserve"> </w:t>
      </w:r>
      <w:r w:rsidR="006B1919">
        <w:rPr>
          <w:rFonts w:asciiTheme="minorEastAsia" w:hAnsiTheme="minorEastAsia" w:cstheme="minorEastAsia"/>
        </w:rPr>
        <w:t>on</w:t>
      </w:r>
      <w:r w:rsidR="00F6534B">
        <w:rPr>
          <w:rFonts w:asciiTheme="minorEastAsia" w:hAnsiTheme="minorEastAsia" w:cstheme="minorEastAsia"/>
        </w:rPr>
        <w:t xml:space="preserve"> the success of second </w:t>
      </w:r>
      <w:r w:rsidR="00F6534B" w:rsidRPr="00F6534B">
        <w:rPr>
          <w:rFonts w:asciiTheme="minorEastAsia" w:hAnsiTheme="minorEastAsia" w:cstheme="minorEastAsia"/>
        </w:rPr>
        <w:t>language learning</w:t>
      </w:r>
      <w:r w:rsidR="00F6534B">
        <w:rPr>
          <w:rFonts w:asciiTheme="minorEastAsia" w:hAnsiTheme="minorEastAsia" w:cstheme="minorEastAsia"/>
        </w:rPr>
        <w:t>.</w:t>
      </w:r>
      <w:r w:rsidR="00143997">
        <w:rPr>
          <w:rFonts w:asciiTheme="minorEastAsia" w:hAnsiTheme="minorEastAsia" w:cstheme="minorEastAsia"/>
        </w:rPr>
        <w:t xml:space="preserve"> </w:t>
      </w:r>
    </w:p>
    <w:p w:rsidR="003D0809" w:rsidRDefault="00922629" w:rsidP="00911DA3">
      <w:pPr>
        <w:ind w:firstLineChars="200" w:firstLine="420"/>
        <w:rPr>
          <w:rFonts w:asciiTheme="minorEastAsia" w:hAnsiTheme="minorEastAsia" w:cstheme="minorEastAsia"/>
        </w:rPr>
      </w:pPr>
      <w:r w:rsidRPr="00961D00">
        <w:rPr>
          <w:rFonts w:asciiTheme="minorEastAsia" w:hAnsiTheme="minorEastAsia" w:cstheme="minorEastAsia"/>
        </w:rPr>
        <w:t xml:space="preserve">In the 1850s and 1960s, Myers-Briggs Type </w:t>
      </w:r>
      <w:r>
        <w:rPr>
          <w:rFonts w:asciiTheme="minorEastAsia" w:hAnsiTheme="minorEastAsia" w:cstheme="minorEastAsia" w:hint="eastAsia"/>
        </w:rPr>
        <w:t>Indicator</w:t>
      </w:r>
      <w:r w:rsidRPr="00961D00">
        <w:rPr>
          <w:rFonts w:asciiTheme="minorEastAsia" w:hAnsiTheme="minorEastAsia" w:cstheme="minorEastAsia"/>
        </w:rPr>
        <w:t xml:space="preserve"> (MBTI), the most famous personality type theory developed based on Jung's research, proposed four groups of corresponding </w:t>
      </w:r>
      <w:r>
        <w:rPr>
          <w:rFonts w:asciiTheme="minorEastAsia" w:hAnsiTheme="minorEastAsia" w:cstheme="minorEastAsia" w:hint="eastAsia"/>
        </w:rPr>
        <w:t>personality</w:t>
      </w:r>
      <w:r>
        <w:rPr>
          <w:rFonts w:asciiTheme="minorEastAsia" w:hAnsiTheme="minorEastAsia" w:cstheme="minorEastAsia"/>
        </w:rPr>
        <w:t xml:space="preserve"> </w:t>
      </w:r>
      <w:r w:rsidRPr="00961D00">
        <w:rPr>
          <w:rFonts w:asciiTheme="minorEastAsia" w:hAnsiTheme="minorEastAsia" w:cstheme="minorEastAsia"/>
        </w:rPr>
        <w:t>types</w:t>
      </w:r>
      <w:r>
        <w:rPr>
          <w:rFonts w:asciiTheme="minorEastAsia" w:hAnsiTheme="minorEastAsia" w:cstheme="minorEastAsia" w:hint="eastAsia"/>
        </w:rPr>
        <w:t>.</w:t>
      </w:r>
      <w:r>
        <w:rPr>
          <w:rFonts w:asciiTheme="minorEastAsia" w:hAnsiTheme="minorEastAsia" w:cstheme="minorEastAsia"/>
        </w:rPr>
        <w:t xml:space="preserve"> Among them,</w:t>
      </w:r>
      <w:r w:rsidRPr="00961D00">
        <w:rPr>
          <w:rFonts w:asciiTheme="minorEastAsia" w:hAnsiTheme="minorEastAsia" w:cstheme="minorEastAsia"/>
        </w:rPr>
        <w:t xml:space="preserve"> </w:t>
      </w:r>
      <w:r w:rsidR="001A1C09" w:rsidRPr="00961D00">
        <w:rPr>
          <w:rFonts w:asciiTheme="minorEastAsia" w:hAnsiTheme="minorEastAsia" w:cstheme="minorEastAsia"/>
        </w:rPr>
        <w:t>extravers</w:t>
      </w:r>
      <w:r w:rsidR="001A1C09">
        <w:rPr>
          <w:rFonts w:asciiTheme="minorEastAsia" w:hAnsiTheme="minorEastAsia" w:cstheme="minorEastAsia"/>
        </w:rPr>
        <w:t>ion</w:t>
      </w:r>
      <w:r w:rsidR="00397B11">
        <w:rPr>
          <w:rFonts w:asciiTheme="minorEastAsia" w:hAnsiTheme="minorEastAsia" w:cstheme="minorEastAsia"/>
        </w:rPr>
        <w:t>/</w:t>
      </w:r>
      <w:r w:rsidR="001A1C09" w:rsidRPr="00961D00">
        <w:rPr>
          <w:rFonts w:asciiTheme="minorEastAsia" w:hAnsiTheme="minorEastAsia" w:cstheme="minorEastAsia"/>
        </w:rPr>
        <w:t>introvers</w:t>
      </w:r>
      <w:r w:rsidR="001A1C09">
        <w:rPr>
          <w:rFonts w:asciiTheme="minorEastAsia" w:hAnsiTheme="minorEastAsia" w:cstheme="minorEastAsia"/>
        </w:rPr>
        <w:t xml:space="preserve">ion </w:t>
      </w:r>
      <w:r w:rsidR="00397B11">
        <w:rPr>
          <w:rFonts w:asciiTheme="minorEastAsia" w:hAnsiTheme="minorEastAsia" w:cstheme="minorEastAsia"/>
        </w:rPr>
        <w:t xml:space="preserve">is </w:t>
      </w:r>
      <w:r w:rsidR="001A1C09">
        <w:rPr>
          <w:rFonts w:asciiTheme="minorEastAsia" w:hAnsiTheme="minorEastAsia" w:cstheme="minorEastAsia"/>
        </w:rPr>
        <w:t>the most widely researched personali</w:t>
      </w:r>
      <w:r w:rsidR="00397B11">
        <w:rPr>
          <w:rFonts w:asciiTheme="minorEastAsia" w:hAnsiTheme="minorEastAsia" w:cstheme="minorEastAsia"/>
        </w:rPr>
        <w:t>ty</w:t>
      </w:r>
      <w:r w:rsidR="001A1C09">
        <w:rPr>
          <w:rFonts w:asciiTheme="minorEastAsia" w:hAnsiTheme="minorEastAsia" w:cstheme="minorEastAsia"/>
        </w:rPr>
        <w:t xml:space="preserve"> in second language learning. </w:t>
      </w:r>
    </w:p>
    <w:p w:rsidR="00B5196D" w:rsidRDefault="00397B11" w:rsidP="00D76A99">
      <w:pPr>
        <w:ind w:firstLineChars="200" w:firstLine="420"/>
        <w:rPr>
          <w:rFonts w:asciiTheme="minorEastAsia" w:hAnsiTheme="minorEastAsia" w:cstheme="minorEastAsia"/>
        </w:rPr>
      </w:pPr>
      <w:r w:rsidRPr="00913081">
        <w:rPr>
          <w:rFonts w:asciiTheme="minorEastAsia" w:hAnsiTheme="minorEastAsia" w:cstheme="minorEastAsia"/>
        </w:rPr>
        <w:t>E</w:t>
      </w:r>
      <w:r w:rsidRPr="00913081">
        <w:rPr>
          <w:rFonts w:asciiTheme="minorEastAsia" w:hAnsiTheme="minorEastAsia" w:cstheme="minorEastAsia"/>
        </w:rPr>
        <w:t>xtra</w:t>
      </w:r>
      <w:r w:rsidRPr="00397B11">
        <w:rPr>
          <w:rFonts w:asciiTheme="minorEastAsia" w:hAnsiTheme="minorEastAsia" w:cstheme="minorEastAsia"/>
        </w:rPr>
        <w:t>version/introversion</w:t>
      </w:r>
      <w:r w:rsidRPr="00961D00">
        <w:rPr>
          <w:rFonts w:asciiTheme="minorEastAsia" w:hAnsiTheme="minorEastAsia" w:cstheme="minorEastAsia"/>
        </w:rPr>
        <w:t xml:space="preserve"> represents a continuum, as defined by Eysenck and Chan (1982): </w:t>
      </w:r>
      <w:r w:rsidR="00913081">
        <w:rPr>
          <w:rFonts w:asciiTheme="minorEastAsia" w:hAnsiTheme="minorEastAsia" w:cstheme="minorEastAsia"/>
        </w:rPr>
        <w:t>extraverted</w:t>
      </w:r>
      <w:r w:rsidRPr="00961D00">
        <w:rPr>
          <w:rFonts w:asciiTheme="minorEastAsia" w:hAnsiTheme="minorEastAsia" w:cstheme="minorEastAsia"/>
        </w:rPr>
        <w:t xml:space="preserve"> people are social </w:t>
      </w:r>
      <w:r w:rsidR="00913081">
        <w:rPr>
          <w:rFonts w:asciiTheme="minorEastAsia" w:hAnsiTheme="minorEastAsia" w:cstheme="minorEastAsia"/>
        </w:rPr>
        <w:t>adventure seekers</w:t>
      </w:r>
      <w:r w:rsidR="003D0809">
        <w:rPr>
          <w:rFonts w:asciiTheme="minorEastAsia" w:hAnsiTheme="minorEastAsia" w:cstheme="minorEastAsia"/>
        </w:rPr>
        <w:t xml:space="preserve"> who</w:t>
      </w:r>
      <w:r w:rsidR="00913081">
        <w:rPr>
          <w:rFonts w:asciiTheme="minorEastAsia" w:hAnsiTheme="minorEastAsia" w:cstheme="minorEastAsia"/>
        </w:rPr>
        <w:t xml:space="preserve"> enjoy lively atmosphere with a lot of friends; while i</w:t>
      </w:r>
      <w:r w:rsidRPr="00961D00">
        <w:rPr>
          <w:rFonts w:asciiTheme="minorEastAsia" w:hAnsiTheme="minorEastAsia" w:cstheme="minorEastAsia"/>
        </w:rPr>
        <w:t>ntroverts are quiet</w:t>
      </w:r>
      <w:r w:rsidR="00860798">
        <w:rPr>
          <w:rFonts w:asciiTheme="minorEastAsia" w:hAnsiTheme="minorEastAsia" w:cstheme="minorEastAsia"/>
        </w:rPr>
        <w:t xml:space="preserve"> one</w:t>
      </w:r>
      <w:r w:rsidR="00FF567B">
        <w:rPr>
          <w:rFonts w:asciiTheme="minorEastAsia" w:hAnsiTheme="minorEastAsia" w:cstheme="minorEastAsia"/>
        </w:rPr>
        <w:t>s</w:t>
      </w:r>
      <w:r w:rsidR="00860798">
        <w:rPr>
          <w:rFonts w:asciiTheme="minorEastAsia" w:hAnsiTheme="minorEastAsia" w:cstheme="minorEastAsia"/>
        </w:rPr>
        <w:t xml:space="preserve"> who</w:t>
      </w:r>
      <w:r w:rsidRPr="00961D00">
        <w:rPr>
          <w:rFonts w:asciiTheme="minorEastAsia" w:hAnsiTheme="minorEastAsia" w:cstheme="minorEastAsia"/>
        </w:rPr>
        <w:t xml:space="preserve"> prefer to read books rather than </w:t>
      </w:r>
      <w:r w:rsidR="00860798">
        <w:rPr>
          <w:rFonts w:asciiTheme="minorEastAsia" w:hAnsiTheme="minorEastAsia" w:cstheme="minorEastAsia"/>
        </w:rPr>
        <w:t>socializing with</w:t>
      </w:r>
      <w:r w:rsidRPr="00961D00">
        <w:rPr>
          <w:rFonts w:asciiTheme="minorEastAsia" w:hAnsiTheme="minorEastAsia" w:cstheme="minorEastAsia"/>
        </w:rPr>
        <w:t xml:space="preserve"> others.</w:t>
      </w:r>
      <w:r w:rsidRPr="00961D00">
        <w:t xml:space="preserve"> </w:t>
      </w:r>
      <w:r w:rsidRPr="00961D00">
        <w:rPr>
          <w:rFonts w:asciiTheme="minorEastAsia" w:hAnsiTheme="minorEastAsia" w:cstheme="minorEastAsia"/>
        </w:rPr>
        <w:t>There are two main assumptions about the relationship between extroversion/introversion and second language</w:t>
      </w:r>
      <w:r w:rsidR="00FF1003">
        <w:rPr>
          <w:rFonts w:asciiTheme="minorEastAsia" w:hAnsiTheme="minorEastAsia" w:cstheme="minorEastAsia"/>
        </w:rPr>
        <w:t xml:space="preserve"> learning. One is that </w:t>
      </w:r>
      <w:r w:rsidRPr="00961D00">
        <w:rPr>
          <w:rFonts w:asciiTheme="minorEastAsia" w:hAnsiTheme="minorEastAsia" w:cstheme="minorEastAsia"/>
        </w:rPr>
        <w:t>extrovert learners can better master basic interpersonal communication skills.</w:t>
      </w:r>
      <w:r w:rsidR="00655F42">
        <w:rPr>
          <w:rFonts w:asciiTheme="minorEastAsia" w:hAnsiTheme="minorEastAsia" w:cstheme="minorEastAsia"/>
        </w:rPr>
        <w:t xml:space="preserve"> The other is that introvert learners are </w:t>
      </w:r>
      <w:r w:rsidR="00674C8B" w:rsidRPr="00674C8B">
        <w:rPr>
          <w:rFonts w:asciiTheme="minorEastAsia" w:hAnsiTheme="minorEastAsia" w:cstheme="minorEastAsia"/>
        </w:rPr>
        <w:t>better at developing cognitive language skills.</w:t>
      </w:r>
      <w:r w:rsidR="00674C8B">
        <w:rPr>
          <w:rFonts w:asciiTheme="minorEastAsia" w:hAnsiTheme="minorEastAsia" w:cstheme="minorEastAsia"/>
        </w:rPr>
        <w:t xml:space="preserve"> </w:t>
      </w:r>
      <w:r w:rsidR="00674C8B" w:rsidRPr="00674C8B">
        <w:rPr>
          <w:rFonts w:asciiTheme="minorEastAsia" w:hAnsiTheme="minorEastAsia" w:cstheme="minorEastAsia"/>
        </w:rPr>
        <w:t xml:space="preserve">Extroverted learners are very sensitive to language input. They are more active in </w:t>
      </w:r>
      <w:r w:rsidR="008C6E25">
        <w:rPr>
          <w:rFonts w:asciiTheme="minorEastAsia" w:hAnsiTheme="minorEastAsia" w:cstheme="minorEastAsia"/>
        </w:rPr>
        <w:t xml:space="preserve">communicative </w:t>
      </w:r>
      <w:r w:rsidR="00674C8B" w:rsidRPr="00674C8B">
        <w:rPr>
          <w:rFonts w:asciiTheme="minorEastAsia" w:hAnsiTheme="minorEastAsia" w:cstheme="minorEastAsia"/>
        </w:rPr>
        <w:t xml:space="preserve">activities and </w:t>
      </w:r>
      <w:r w:rsidR="008C6E25">
        <w:rPr>
          <w:rFonts w:asciiTheme="minorEastAsia" w:hAnsiTheme="minorEastAsia" w:cstheme="minorEastAsia"/>
        </w:rPr>
        <w:t xml:space="preserve">are more engaged in </w:t>
      </w:r>
      <w:r w:rsidR="00674C8B" w:rsidRPr="00674C8B">
        <w:rPr>
          <w:rFonts w:asciiTheme="minorEastAsia" w:hAnsiTheme="minorEastAsia" w:cstheme="minorEastAsia"/>
        </w:rPr>
        <w:t xml:space="preserve">practice. On the contrary, introverted learners are willing to spend time and energy to learn language forms, such as reading and writing. If all the conditions are the same, extrovert </w:t>
      </w:r>
      <w:r w:rsidR="00674C8B" w:rsidRPr="00674C8B">
        <w:rPr>
          <w:rFonts w:asciiTheme="minorEastAsia" w:hAnsiTheme="minorEastAsia" w:cstheme="minorEastAsia"/>
        </w:rPr>
        <w:lastRenderedPageBreak/>
        <w:t>learner</w:t>
      </w:r>
      <w:r w:rsidR="008C6E25">
        <w:rPr>
          <w:rFonts w:asciiTheme="minorEastAsia" w:hAnsiTheme="minorEastAsia" w:cstheme="minorEastAsia"/>
        </w:rPr>
        <w:t>s</w:t>
      </w:r>
      <w:r w:rsidR="00674C8B" w:rsidRPr="00674C8B">
        <w:rPr>
          <w:rFonts w:asciiTheme="minorEastAsia" w:hAnsiTheme="minorEastAsia" w:cstheme="minorEastAsia"/>
        </w:rPr>
        <w:t xml:space="preserve"> </w:t>
      </w:r>
      <w:r w:rsidR="008C6E25">
        <w:rPr>
          <w:rFonts w:asciiTheme="minorEastAsia" w:hAnsiTheme="minorEastAsia" w:cstheme="minorEastAsia"/>
        </w:rPr>
        <w:t>are</w:t>
      </w:r>
      <w:r w:rsidR="00674C8B" w:rsidRPr="00674C8B">
        <w:rPr>
          <w:rFonts w:asciiTheme="minorEastAsia" w:hAnsiTheme="minorEastAsia" w:cstheme="minorEastAsia"/>
        </w:rPr>
        <w:t xml:space="preserve"> better than introvert learner</w:t>
      </w:r>
      <w:r w:rsidR="008C6E25">
        <w:rPr>
          <w:rFonts w:asciiTheme="minorEastAsia" w:hAnsiTheme="minorEastAsia" w:cstheme="minorEastAsia"/>
        </w:rPr>
        <w:t>s</w:t>
      </w:r>
      <w:r w:rsidR="00674C8B" w:rsidRPr="00674C8B">
        <w:rPr>
          <w:rFonts w:asciiTheme="minorEastAsia" w:hAnsiTheme="minorEastAsia" w:cstheme="minorEastAsia"/>
        </w:rPr>
        <w:t xml:space="preserve"> in speaking, </w:t>
      </w:r>
      <w:r w:rsidR="008C6E25">
        <w:rPr>
          <w:rFonts w:asciiTheme="minorEastAsia" w:hAnsiTheme="minorEastAsia" w:cstheme="minorEastAsia"/>
        </w:rPr>
        <w:t xml:space="preserve">not </w:t>
      </w:r>
      <w:r w:rsidR="00674C8B" w:rsidRPr="00674C8B">
        <w:rPr>
          <w:rFonts w:asciiTheme="minorEastAsia" w:hAnsiTheme="minorEastAsia" w:cstheme="minorEastAsia"/>
        </w:rPr>
        <w:t>reading.</w:t>
      </w:r>
      <w:r w:rsidR="008C6E25">
        <w:rPr>
          <w:rFonts w:asciiTheme="minorEastAsia" w:hAnsiTheme="minorEastAsia" w:cstheme="minorEastAsia"/>
        </w:rPr>
        <w:t xml:space="preserve"> My own teaching experience also echoes such views. I’ve taught a super introverted student who was too shy to even answer a question in class. She was never a fluent English speaker, however, she ranked No.1 in every written test. </w:t>
      </w:r>
      <w:r w:rsidR="003D0809">
        <w:rPr>
          <w:rFonts w:asciiTheme="minorEastAsia" w:hAnsiTheme="minorEastAsia" w:cstheme="minorEastAsia"/>
        </w:rPr>
        <w:t>Krashen (1987) took extroversion as a helping factor in learning</w:t>
      </w:r>
      <w:r w:rsidR="00915EA0">
        <w:rPr>
          <w:rFonts w:asciiTheme="minorEastAsia" w:hAnsiTheme="minorEastAsia" w:cstheme="minorEastAsia"/>
        </w:rPr>
        <w:t xml:space="preserve"> --</w:t>
      </w:r>
      <w:r w:rsidR="003D0809">
        <w:rPr>
          <w:rFonts w:asciiTheme="minorEastAsia" w:hAnsiTheme="minorEastAsia" w:cstheme="minorEastAsia"/>
        </w:rPr>
        <w:t xml:space="preserve"> extroverted learners tend to actively participate in classroom activities, as a result, they can reap more from second language learning. Using Eysenck’</w:t>
      </w:r>
      <w:r w:rsidR="003D0809">
        <w:rPr>
          <w:rFonts w:asciiTheme="minorEastAsia" w:hAnsiTheme="minorEastAsia" w:cstheme="minorEastAsia" w:hint="eastAsia"/>
        </w:rPr>
        <w:t>s</w:t>
      </w:r>
      <w:r w:rsidR="003D0809">
        <w:rPr>
          <w:rFonts w:asciiTheme="minorEastAsia" w:hAnsiTheme="minorEastAsia" w:cstheme="minorEastAsia"/>
        </w:rPr>
        <w:t xml:space="preserve"> personality questionnaire as the research tool, </w:t>
      </w:r>
      <w:proofErr w:type="spellStart"/>
      <w:r w:rsidR="003D0809">
        <w:rPr>
          <w:rFonts w:asciiTheme="minorEastAsia" w:hAnsiTheme="minorEastAsia" w:cstheme="minorEastAsia"/>
        </w:rPr>
        <w:t>Rossier</w:t>
      </w:r>
      <w:proofErr w:type="spellEnd"/>
      <w:r w:rsidR="003D0809">
        <w:rPr>
          <w:rFonts w:asciiTheme="minorEastAsia" w:hAnsiTheme="minorEastAsia" w:cstheme="minorEastAsia"/>
        </w:rPr>
        <w:t xml:space="preserve"> (1976) found that learners’ oral fluency is significantly correlated with extroversion.</w:t>
      </w:r>
      <w:r w:rsidR="00915EA0">
        <w:rPr>
          <w:rFonts w:asciiTheme="minorEastAsia" w:hAnsiTheme="minorEastAsia" w:cstheme="minorEastAsia"/>
        </w:rPr>
        <w:t xml:space="preserve"> While</w:t>
      </w:r>
      <w:r w:rsidR="003D0809">
        <w:rPr>
          <w:rFonts w:asciiTheme="minorEastAsia" w:hAnsiTheme="minorEastAsia" w:cstheme="minorEastAsia"/>
        </w:rPr>
        <w:t xml:space="preserve"> </w:t>
      </w:r>
      <w:r w:rsidR="00915EA0">
        <w:rPr>
          <w:rFonts w:asciiTheme="minorEastAsia" w:hAnsiTheme="minorEastAsia" w:cstheme="minorEastAsia"/>
        </w:rPr>
        <w:t>i</w:t>
      </w:r>
      <w:r w:rsidR="008C51CA">
        <w:rPr>
          <w:rFonts w:asciiTheme="minorEastAsia" w:hAnsiTheme="minorEastAsia" w:cstheme="minorEastAsia"/>
        </w:rPr>
        <w:t>n terms of reading and grammar tests, Bush (1982) found that introvert</w:t>
      </w:r>
      <w:r w:rsidR="008A3E59">
        <w:rPr>
          <w:rFonts w:asciiTheme="minorEastAsia" w:hAnsiTheme="minorEastAsia" w:cstheme="minorEastAsia"/>
        </w:rPr>
        <w:t>s</w:t>
      </w:r>
      <w:r w:rsidR="008C51CA">
        <w:rPr>
          <w:rFonts w:asciiTheme="minorEastAsia" w:hAnsiTheme="minorEastAsia" w:cstheme="minorEastAsia"/>
        </w:rPr>
        <w:t xml:space="preserve"> outperform</w:t>
      </w:r>
      <w:r w:rsidR="00E5123D">
        <w:rPr>
          <w:rFonts w:asciiTheme="minorEastAsia" w:hAnsiTheme="minorEastAsia" w:cstheme="minorEastAsia"/>
        </w:rPr>
        <w:t>ed</w:t>
      </w:r>
      <w:r w:rsidR="008C51CA">
        <w:rPr>
          <w:rFonts w:asciiTheme="minorEastAsia" w:hAnsiTheme="minorEastAsia" w:cstheme="minorEastAsia"/>
        </w:rPr>
        <w:t xml:space="preserve"> extrovert</w:t>
      </w:r>
      <w:r w:rsidR="008A3E59">
        <w:rPr>
          <w:rFonts w:asciiTheme="minorEastAsia" w:hAnsiTheme="minorEastAsia" w:cstheme="minorEastAsia"/>
        </w:rPr>
        <w:t>s</w:t>
      </w:r>
      <w:r w:rsidR="008C51CA">
        <w:rPr>
          <w:rFonts w:asciiTheme="minorEastAsia" w:hAnsiTheme="minorEastAsia" w:cstheme="minorEastAsia"/>
        </w:rPr>
        <w:t xml:space="preserve">. Eysenck (1957) </w:t>
      </w:r>
      <w:r w:rsidR="0045484B">
        <w:rPr>
          <w:rFonts w:asciiTheme="minorEastAsia" w:hAnsiTheme="minorEastAsia" w:cstheme="minorEastAsia"/>
        </w:rPr>
        <w:t xml:space="preserve">suggested that introverts’ scores on metalinguistic tests were higher than those of extroverts. </w:t>
      </w:r>
      <w:r w:rsidR="00E5123D">
        <w:rPr>
          <w:rFonts w:asciiTheme="minorEastAsia" w:hAnsiTheme="minorEastAsia" w:cstheme="minorEastAsia"/>
        </w:rPr>
        <w:t>A third voice is that t</w:t>
      </w:r>
      <w:r w:rsidR="0045484B">
        <w:rPr>
          <w:rFonts w:asciiTheme="minorEastAsia" w:hAnsiTheme="minorEastAsia" w:cstheme="minorEastAsia"/>
        </w:rPr>
        <w:t xml:space="preserve">here </w:t>
      </w:r>
      <w:r w:rsidR="00E5123D">
        <w:rPr>
          <w:rFonts w:asciiTheme="minorEastAsia" w:hAnsiTheme="minorEastAsia" w:cstheme="minorEastAsia"/>
        </w:rPr>
        <w:t xml:space="preserve">is </w:t>
      </w:r>
      <w:r w:rsidR="0045484B">
        <w:rPr>
          <w:rFonts w:asciiTheme="minorEastAsia" w:hAnsiTheme="minorEastAsia" w:cstheme="minorEastAsia"/>
        </w:rPr>
        <w:t>no correlation between</w:t>
      </w:r>
      <w:r w:rsidR="00457CC1">
        <w:rPr>
          <w:rFonts w:asciiTheme="minorEastAsia" w:hAnsiTheme="minorEastAsia" w:cstheme="minorEastAsia"/>
        </w:rPr>
        <w:t xml:space="preserve"> </w:t>
      </w:r>
      <w:r w:rsidR="0045484B">
        <w:rPr>
          <w:rFonts w:asciiTheme="minorEastAsia" w:hAnsiTheme="minorEastAsia" w:cstheme="minorEastAsia"/>
        </w:rPr>
        <w:t xml:space="preserve">introversion/extroversion and performance on second language learning. </w:t>
      </w:r>
      <w:r w:rsidR="00E5123D">
        <w:rPr>
          <w:rFonts w:asciiTheme="minorEastAsia" w:hAnsiTheme="minorEastAsia" w:cstheme="minorEastAsia"/>
        </w:rPr>
        <w:t xml:space="preserve">Studies supporting such findings are not the minority. </w:t>
      </w:r>
      <w:r w:rsidR="0045484B">
        <w:rPr>
          <w:rFonts w:asciiTheme="minorEastAsia" w:hAnsiTheme="minorEastAsia" w:cstheme="minorEastAsia"/>
        </w:rPr>
        <w:t xml:space="preserve">For example, Swain and Burnaby (1976) </w:t>
      </w:r>
      <w:r w:rsidR="00E5123D">
        <w:rPr>
          <w:rFonts w:asciiTheme="minorEastAsia" w:hAnsiTheme="minorEastAsia" w:cstheme="minorEastAsia"/>
        </w:rPr>
        <w:t>found</w:t>
      </w:r>
      <w:r w:rsidR="0045484B">
        <w:rPr>
          <w:rFonts w:asciiTheme="minorEastAsia" w:hAnsiTheme="minorEastAsia" w:cstheme="minorEastAsia"/>
        </w:rPr>
        <w:t xml:space="preserve"> that French learners’ oral English</w:t>
      </w:r>
      <w:r w:rsidR="00B03F36">
        <w:rPr>
          <w:rFonts w:asciiTheme="minorEastAsia" w:hAnsiTheme="minorEastAsia" w:cstheme="minorEastAsia"/>
        </w:rPr>
        <w:t xml:space="preserve"> skills</w:t>
      </w:r>
      <w:r w:rsidR="0045484B">
        <w:rPr>
          <w:rFonts w:asciiTheme="minorEastAsia" w:hAnsiTheme="minorEastAsia" w:cstheme="minorEastAsia"/>
        </w:rPr>
        <w:t xml:space="preserve"> </w:t>
      </w:r>
      <w:r w:rsidR="00E5123D">
        <w:rPr>
          <w:rFonts w:asciiTheme="minorEastAsia" w:hAnsiTheme="minorEastAsia" w:cstheme="minorEastAsia"/>
        </w:rPr>
        <w:t>were</w:t>
      </w:r>
      <w:r w:rsidR="0045484B">
        <w:rPr>
          <w:rFonts w:asciiTheme="minorEastAsia" w:hAnsiTheme="minorEastAsia" w:cstheme="minorEastAsia"/>
        </w:rPr>
        <w:t xml:space="preserve"> not correlated with their sociability or talkativeness. </w:t>
      </w:r>
      <w:r w:rsidR="008A3E59">
        <w:rPr>
          <w:rFonts w:asciiTheme="minorEastAsia" w:hAnsiTheme="minorEastAsia" w:cstheme="minorEastAsia"/>
        </w:rPr>
        <w:t>Wang (2000) investigate</w:t>
      </w:r>
      <w:r w:rsidR="00E5123D">
        <w:rPr>
          <w:rFonts w:asciiTheme="minorEastAsia" w:hAnsiTheme="minorEastAsia" w:cstheme="minorEastAsia"/>
        </w:rPr>
        <w:t>d</w:t>
      </w:r>
      <w:r w:rsidR="008A3E59">
        <w:rPr>
          <w:rFonts w:asciiTheme="minorEastAsia" w:hAnsiTheme="minorEastAsia" w:cstheme="minorEastAsia"/>
        </w:rPr>
        <w:t xml:space="preserve"> 70 Chinese English learners and </w:t>
      </w:r>
      <w:r w:rsidR="00B03F36">
        <w:rPr>
          <w:rFonts w:asciiTheme="minorEastAsia" w:hAnsiTheme="minorEastAsia" w:cstheme="minorEastAsia"/>
        </w:rPr>
        <w:t xml:space="preserve">no </w:t>
      </w:r>
      <w:r w:rsidR="00E5123D">
        <w:rPr>
          <w:rFonts w:asciiTheme="minorEastAsia" w:hAnsiTheme="minorEastAsia" w:cstheme="minorEastAsia"/>
        </w:rPr>
        <w:t xml:space="preserve">significant </w:t>
      </w:r>
      <w:r w:rsidR="00B03F36">
        <w:rPr>
          <w:rFonts w:asciiTheme="minorEastAsia" w:hAnsiTheme="minorEastAsia" w:cstheme="minorEastAsia"/>
        </w:rPr>
        <w:t>difference</w:t>
      </w:r>
      <w:r w:rsidR="00E5123D">
        <w:rPr>
          <w:rFonts w:asciiTheme="minorEastAsia" w:hAnsiTheme="minorEastAsia" w:cstheme="minorEastAsia"/>
        </w:rPr>
        <w:t xml:space="preserve"> in the overall English ability</w:t>
      </w:r>
      <w:r w:rsidR="00E5123D">
        <w:rPr>
          <w:rFonts w:asciiTheme="minorEastAsia" w:hAnsiTheme="minorEastAsia" w:cstheme="minorEastAsia"/>
        </w:rPr>
        <w:t xml:space="preserve"> can be found</w:t>
      </w:r>
      <w:r w:rsidR="00E5123D">
        <w:rPr>
          <w:rFonts w:asciiTheme="minorEastAsia" w:hAnsiTheme="minorEastAsia" w:cstheme="minorEastAsia"/>
        </w:rPr>
        <w:t xml:space="preserve"> </w:t>
      </w:r>
      <w:r w:rsidR="00B03F36">
        <w:rPr>
          <w:rFonts w:asciiTheme="minorEastAsia" w:hAnsiTheme="minorEastAsia" w:cstheme="minorEastAsia"/>
        </w:rPr>
        <w:t xml:space="preserve">between extroverts and </w:t>
      </w:r>
      <w:r w:rsidR="00457CC1">
        <w:rPr>
          <w:rFonts w:asciiTheme="minorEastAsia" w:hAnsiTheme="minorEastAsia" w:cstheme="minorEastAsia"/>
        </w:rPr>
        <w:t>introverts</w:t>
      </w:r>
      <w:r w:rsidR="00E5123D">
        <w:rPr>
          <w:rFonts w:asciiTheme="minorEastAsia" w:hAnsiTheme="minorEastAsia" w:cstheme="minorEastAsia"/>
        </w:rPr>
        <w:t>.</w:t>
      </w:r>
      <w:r w:rsidR="00D76A99">
        <w:rPr>
          <w:rFonts w:asciiTheme="minorEastAsia" w:hAnsiTheme="minorEastAsia" w:cstheme="minorEastAsia"/>
        </w:rPr>
        <w:t xml:space="preserve"> </w:t>
      </w:r>
    </w:p>
    <w:p w:rsidR="003C5141" w:rsidRDefault="003C5141" w:rsidP="00D76A99">
      <w:pPr>
        <w:ind w:firstLineChars="200" w:firstLine="420"/>
        <w:rPr>
          <w:rFonts w:asciiTheme="minorEastAsia" w:hAnsiTheme="minorEastAsia" w:cstheme="minorEastAsia" w:hint="eastAsia"/>
        </w:rPr>
      </w:pPr>
      <w:r>
        <w:rPr>
          <w:rFonts w:asciiTheme="minorEastAsia" w:hAnsiTheme="minorEastAsia" w:cstheme="minorEastAsia"/>
        </w:rPr>
        <w:t xml:space="preserve">Other personality characteristics being studied </w:t>
      </w:r>
      <w:r w:rsidR="00F31A4C">
        <w:rPr>
          <w:rFonts w:asciiTheme="minorEastAsia" w:hAnsiTheme="minorEastAsia" w:cstheme="minorEastAsia"/>
        </w:rPr>
        <w:t xml:space="preserve">include inhibition/risk-taking, self-esteem/self-awareness and empathy/power etc. It has been suggested that risk-taking is necessary for language learning and </w:t>
      </w:r>
      <w:r w:rsidR="0056732C">
        <w:rPr>
          <w:rFonts w:asciiTheme="minorEastAsia" w:hAnsiTheme="minorEastAsia" w:cstheme="minorEastAsia"/>
        </w:rPr>
        <w:t xml:space="preserve">since </w:t>
      </w:r>
      <w:r w:rsidR="00F31A4C">
        <w:rPr>
          <w:rFonts w:asciiTheme="minorEastAsia" w:hAnsiTheme="minorEastAsia" w:cstheme="minorEastAsia"/>
        </w:rPr>
        <w:t>inhibition may discourage risk-taking</w:t>
      </w:r>
      <w:r w:rsidR="0056732C">
        <w:rPr>
          <w:rFonts w:asciiTheme="minorEastAsia" w:hAnsiTheme="minorEastAsia" w:cstheme="minorEastAsia"/>
        </w:rPr>
        <w:t>, it is a negative force in language learning.</w:t>
      </w:r>
      <w:r w:rsidR="00F31A4C">
        <w:rPr>
          <w:rFonts w:asciiTheme="minorEastAsia" w:hAnsiTheme="minorEastAsia" w:cstheme="minorEastAsia"/>
        </w:rPr>
        <w:t xml:space="preserve"> </w:t>
      </w:r>
      <w:proofErr w:type="spellStart"/>
      <w:r w:rsidR="00F31A4C">
        <w:rPr>
          <w:rFonts w:asciiTheme="minorEastAsia" w:hAnsiTheme="minorEastAsia" w:cstheme="minorEastAsia"/>
        </w:rPr>
        <w:t>Guiora</w:t>
      </w:r>
      <w:proofErr w:type="spellEnd"/>
      <w:r w:rsidR="00F31A4C">
        <w:rPr>
          <w:rFonts w:asciiTheme="minorEastAsia" w:hAnsiTheme="minorEastAsia" w:cstheme="minorEastAsia"/>
        </w:rPr>
        <w:t xml:space="preserve"> (1972)</w:t>
      </w:r>
      <w:r w:rsidR="0056732C">
        <w:rPr>
          <w:rFonts w:asciiTheme="minorEastAsia" w:hAnsiTheme="minorEastAsia" w:cstheme="minorEastAsia"/>
        </w:rPr>
        <w:t>’s</w:t>
      </w:r>
      <w:r w:rsidR="00F31A4C">
        <w:rPr>
          <w:rFonts w:asciiTheme="minorEastAsia" w:hAnsiTheme="minorEastAsia" w:cstheme="minorEastAsia"/>
        </w:rPr>
        <w:t xml:space="preserve"> </w:t>
      </w:r>
      <w:r w:rsidR="0056732C">
        <w:rPr>
          <w:rFonts w:asciiTheme="minorEastAsia" w:hAnsiTheme="minorEastAsia" w:cstheme="minorEastAsia"/>
        </w:rPr>
        <w:t xml:space="preserve">study on the effects of alcohol on the performance of pronunciation tests supported such view. People who took some alcohol did better on test than those who didn’t. However, </w:t>
      </w:r>
      <w:r w:rsidR="00C97631">
        <w:rPr>
          <w:rFonts w:asciiTheme="minorEastAsia" w:hAnsiTheme="minorEastAsia" w:cstheme="minorEastAsia"/>
        </w:rPr>
        <w:t xml:space="preserve">the results are from convincing. </w:t>
      </w:r>
    </w:p>
    <w:p w:rsidR="0089750A" w:rsidRDefault="00D76A99" w:rsidP="0089750A">
      <w:pPr>
        <w:pStyle w:val="OmniPage1"/>
        <w:tabs>
          <w:tab w:val="left" w:pos="480"/>
          <w:tab w:val="right" w:pos="7394"/>
        </w:tabs>
        <w:ind w:firstLineChars="200" w:firstLine="420"/>
        <w:rPr>
          <w:rFonts w:asciiTheme="minorEastAsia" w:hAnsiTheme="minorEastAsia" w:cstheme="minorEastAsia"/>
        </w:rPr>
      </w:pPr>
      <w:r>
        <w:rPr>
          <w:rFonts w:asciiTheme="minorEastAsia" w:hAnsiTheme="minorEastAsia" w:cstheme="minorEastAsia"/>
        </w:rPr>
        <w:t xml:space="preserve">In short, </w:t>
      </w:r>
      <w:r>
        <w:rPr>
          <w:rFonts w:hAnsi="Times"/>
        </w:rPr>
        <w:t>p</w:t>
      </w:r>
      <w:r w:rsidR="00CB5AB1">
        <w:rPr>
          <w:rFonts w:hAnsi="Times" w:hint="eastAsia"/>
        </w:rPr>
        <w:t>resumably personality plays a role in second language learning. However, this link is hard to demonstrate in empirical studies and no agreement has been reached on how personalities</w:t>
      </w:r>
      <w:r w:rsidR="00B5196D">
        <w:rPr>
          <w:rFonts w:hAnsi="Times"/>
        </w:rPr>
        <w:t xml:space="preserve"> (for instance, introversion/extroversion)</w:t>
      </w:r>
      <w:r w:rsidR="00CB5AB1">
        <w:rPr>
          <w:rFonts w:hAnsi="Times" w:hint="eastAsia"/>
        </w:rPr>
        <w:t xml:space="preserve"> can affect the result of second language learning.</w:t>
      </w:r>
      <w:r>
        <w:rPr>
          <w:rFonts w:hAnsi="Times"/>
        </w:rPr>
        <w:t xml:space="preserve"> </w:t>
      </w:r>
      <w:r w:rsidR="00AC1F74">
        <w:rPr>
          <w:rFonts w:hAnsi="Times" w:hint="eastAsia"/>
        </w:rPr>
        <w:t>Because for one thing, personality is something that is hard to identify and measure.</w:t>
      </w:r>
      <w:r w:rsidR="00AC1F74">
        <w:rPr>
          <w:rFonts w:hAnsi="Times"/>
        </w:rPr>
        <w:t xml:space="preserve"> </w:t>
      </w:r>
      <w:r w:rsidR="00B5196D">
        <w:rPr>
          <w:rFonts w:hAnsi="Times"/>
        </w:rPr>
        <w:t>Most of the studies adopt certain types of personality tests to categorize learner</w:t>
      </w:r>
      <w:r w:rsidR="00B5196D">
        <w:rPr>
          <w:rFonts w:hAnsi="Times"/>
        </w:rPr>
        <w:t>’</w:t>
      </w:r>
      <w:r w:rsidR="00B5196D">
        <w:rPr>
          <w:rFonts w:hAnsi="Times"/>
        </w:rPr>
        <w:t xml:space="preserve">s personalities. </w:t>
      </w:r>
      <w:r w:rsidR="003C5141">
        <w:rPr>
          <w:rFonts w:hAnsi="Times"/>
        </w:rPr>
        <w:t xml:space="preserve">However, due to its complex nature, the broad categorization of personality may not be accurate. </w:t>
      </w:r>
      <w:r w:rsidR="0089750A">
        <w:rPr>
          <w:rFonts w:hAnsi="Times" w:hint="eastAsia"/>
        </w:rPr>
        <w:t>For another, contradictory findings of similar studies may be due to the problem of comparing apples with oranges. For example, studies suggesting a positive relationship between extroversion and language learning are using oral tests as reference, while others are using metalinguistic tests. There is no comparability. Overall,</w:t>
      </w:r>
      <w:r w:rsidR="00AC1F74">
        <w:rPr>
          <w:rFonts w:hAnsi="Times"/>
        </w:rPr>
        <w:t xml:space="preserve"> extroversion,</w:t>
      </w:r>
      <w:r w:rsidR="0089750A">
        <w:rPr>
          <w:rFonts w:hAnsi="Times" w:hint="eastAsia"/>
        </w:rPr>
        <w:t xml:space="preserve"> inhibition</w:t>
      </w:r>
      <w:r w:rsidR="0089750A">
        <w:rPr>
          <w:rFonts w:hint="eastAsia"/>
        </w:rPr>
        <w:t xml:space="preserve">, </w:t>
      </w:r>
      <w:r w:rsidR="0089750A">
        <w:rPr>
          <w:rFonts w:asciiTheme="minorEastAsia" w:hAnsiTheme="minorEastAsia" w:cstheme="minorEastAsia" w:hint="eastAsia"/>
        </w:rPr>
        <w:t xml:space="preserve">self-esteem, empathy, dominance, talkativeness, and responsiveness all have been examined and no patent relationship can be established between personality and language learning. Perhaps personality alone </w:t>
      </w:r>
      <w:proofErr w:type="spellStart"/>
      <w:r w:rsidR="0089750A">
        <w:rPr>
          <w:rFonts w:asciiTheme="minorEastAsia" w:hAnsiTheme="minorEastAsia" w:cstheme="minorEastAsia" w:hint="eastAsia"/>
        </w:rPr>
        <w:t>can not</w:t>
      </w:r>
      <w:proofErr w:type="spellEnd"/>
      <w:r w:rsidR="0089750A">
        <w:rPr>
          <w:rFonts w:asciiTheme="minorEastAsia" w:hAnsiTheme="minorEastAsia" w:cstheme="minorEastAsia" w:hint="eastAsia"/>
        </w:rPr>
        <w:t xml:space="preserve"> be served as a powerful influencing factor in second language learning. </w:t>
      </w:r>
    </w:p>
    <w:p w:rsidR="009B0183" w:rsidRPr="00A01472" w:rsidRDefault="00A83A90" w:rsidP="00A01472">
      <w:pPr>
        <w:ind w:firstLineChars="200" w:firstLine="420"/>
        <w:rPr>
          <w:rFonts w:hAnsi="Times" w:hint="eastAsia"/>
        </w:rPr>
      </w:pPr>
      <w:r>
        <w:rPr>
          <w:rFonts w:hAnsi="Times"/>
        </w:rPr>
        <w:t xml:space="preserve">In </w:t>
      </w:r>
      <w:r w:rsidR="001D2555">
        <w:rPr>
          <w:rFonts w:hAnsi="Times"/>
        </w:rPr>
        <w:t>general,</w:t>
      </w:r>
      <w:r>
        <w:rPr>
          <w:rFonts w:hAnsi="Times"/>
        </w:rPr>
        <w:t xml:space="preserve"> this article </w:t>
      </w:r>
      <w:r w:rsidR="001D2555">
        <w:rPr>
          <w:rFonts w:hAnsi="Times"/>
        </w:rPr>
        <w:t xml:space="preserve">covers key </w:t>
      </w:r>
      <w:r>
        <w:rPr>
          <w:rFonts w:hAnsi="Times"/>
        </w:rPr>
        <w:t>factors</w:t>
      </w:r>
      <w:r w:rsidR="001D2555">
        <w:rPr>
          <w:rFonts w:hAnsi="Times"/>
        </w:rPr>
        <w:t xml:space="preserve"> affecting second language learning and presents</w:t>
      </w:r>
      <w:r>
        <w:rPr>
          <w:rFonts w:hAnsi="Times"/>
        </w:rPr>
        <w:t xml:space="preserve"> an overall picture of </w:t>
      </w:r>
      <w:r w:rsidR="001D2555">
        <w:rPr>
          <w:rFonts w:hAnsi="Times"/>
        </w:rPr>
        <w:t xml:space="preserve">issues </w:t>
      </w:r>
      <w:r>
        <w:rPr>
          <w:rFonts w:hAnsi="Times"/>
        </w:rPr>
        <w:t>affect</w:t>
      </w:r>
      <w:r w:rsidR="001D2555">
        <w:rPr>
          <w:rFonts w:hAnsi="Times"/>
        </w:rPr>
        <w:t>ing</w:t>
      </w:r>
      <w:r>
        <w:rPr>
          <w:rFonts w:hAnsi="Times"/>
        </w:rPr>
        <w:t xml:space="preserve"> learners</w:t>
      </w:r>
      <w:r w:rsidR="000F48BA">
        <w:rPr>
          <w:rFonts w:hAnsi="Times"/>
        </w:rPr>
        <w:t xml:space="preserve">, </w:t>
      </w:r>
      <w:r>
        <w:rPr>
          <w:rFonts w:hAnsi="Times"/>
        </w:rPr>
        <w:t>researchers</w:t>
      </w:r>
      <w:r w:rsidR="000F48BA">
        <w:rPr>
          <w:rFonts w:hAnsi="Times"/>
        </w:rPr>
        <w:t xml:space="preserve"> and</w:t>
      </w:r>
      <w:r w:rsidR="001D2555">
        <w:rPr>
          <w:rFonts w:hAnsi="Times"/>
        </w:rPr>
        <w:t xml:space="preserve"> teachers. I find the factors comprehensive and adequate, the arguments in illustrating each factor strong and coherent, the </w:t>
      </w:r>
      <w:r w:rsidR="0041361E">
        <w:rPr>
          <w:rFonts w:hAnsi="Times" w:hint="eastAsia"/>
        </w:rPr>
        <w:t>language</w:t>
      </w:r>
      <w:r w:rsidR="0041361E">
        <w:rPr>
          <w:rFonts w:hAnsi="Times"/>
        </w:rPr>
        <w:t xml:space="preserve"> </w:t>
      </w:r>
      <w:r w:rsidR="001D2555">
        <w:rPr>
          <w:rFonts w:hAnsi="Times"/>
        </w:rPr>
        <w:t>concise</w:t>
      </w:r>
      <w:r w:rsidR="0041361E">
        <w:rPr>
          <w:rFonts w:hAnsi="Times"/>
        </w:rPr>
        <w:t xml:space="preserve"> </w:t>
      </w:r>
      <w:r w:rsidR="0041361E">
        <w:rPr>
          <w:rFonts w:hAnsi="Times" w:hint="eastAsia"/>
        </w:rPr>
        <w:t>and</w:t>
      </w:r>
      <w:r w:rsidR="0041361E">
        <w:rPr>
          <w:rFonts w:hAnsi="Times"/>
        </w:rPr>
        <w:t xml:space="preserve"> </w:t>
      </w:r>
      <w:r w:rsidR="0041361E">
        <w:rPr>
          <w:rFonts w:hAnsi="Times" w:hint="eastAsia"/>
        </w:rPr>
        <w:t>simple</w:t>
      </w:r>
      <w:r w:rsidR="0041361E">
        <w:rPr>
          <w:rFonts w:hAnsi="Times"/>
        </w:rPr>
        <w:t xml:space="preserve">. </w:t>
      </w:r>
      <w:r w:rsidR="001D2555">
        <w:rPr>
          <w:rFonts w:hAnsi="Times"/>
        </w:rPr>
        <w:t xml:space="preserve">However, the structure may be a little imbalanced with some factors being discussed in greater detail with </w:t>
      </w:r>
      <w:r w:rsidR="00CE4D10">
        <w:rPr>
          <w:rFonts w:hAnsi="Times"/>
        </w:rPr>
        <w:t>concrete</w:t>
      </w:r>
      <w:r w:rsidR="001D2555">
        <w:rPr>
          <w:rFonts w:hAnsi="Times"/>
        </w:rPr>
        <w:t xml:space="preserve"> examples, such as age and motivation</w:t>
      </w:r>
      <w:r w:rsidR="00A01472">
        <w:rPr>
          <w:rFonts w:hAnsi="Times"/>
        </w:rPr>
        <w:t xml:space="preserve">, and some not. </w:t>
      </w:r>
      <w:r w:rsidR="001D2555">
        <w:rPr>
          <w:rFonts w:hAnsi="Times"/>
        </w:rPr>
        <w:t xml:space="preserve">Of course, the reasons can be that other factors do not receive equal attention from the academic circle. Another issue </w:t>
      </w:r>
      <w:r w:rsidR="00EB7A39">
        <w:rPr>
          <w:rFonts w:hAnsi="Times"/>
        </w:rPr>
        <w:t xml:space="preserve">is with </w:t>
      </w:r>
      <w:r w:rsidR="001D2555">
        <w:rPr>
          <w:rFonts w:hAnsi="Times"/>
        </w:rPr>
        <w:t>the present</w:t>
      </w:r>
      <w:r w:rsidR="00EB7A39">
        <w:rPr>
          <w:rFonts w:hAnsi="Times"/>
        </w:rPr>
        <w:t>ation</w:t>
      </w:r>
      <w:r w:rsidR="001D2555">
        <w:rPr>
          <w:rFonts w:hAnsi="Times"/>
        </w:rPr>
        <w:t xml:space="preserve"> of ideas</w:t>
      </w:r>
      <w:r w:rsidR="00EB7A39">
        <w:rPr>
          <w:rFonts w:hAnsi="Times"/>
        </w:rPr>
        <w:t xml:space="preserve">. </w:t>
      </w:r>
      <w:r w:rsidR="00CE4D10">
        <w:rPr>
          <w:rFonts w:hAnsi="Times"/>
        </w:rPr>
        <w:t xml:space="preserve">It would be easier for the readers to grasp the </w:t>
      </w:r>
      <w:r w:rsidR="00A01472">
        <w:rPr>
          <w:rFonts w:hAnsi="Times"/>
        </w:rPr>
        <w:t xml:space="preserve">full </w:t>
      </w:r>
      <w:r w:rsidR="00CE4D10">
        <w:rPr>
          <w:rFonts w:hAnsi="Times"/>
        </w:rPr>
        <w:t>picture, i</w:t>
      </w:r>
      <w:r w:rsidR="001D2555">
        <w:rPr>
          <w:rFonts w:hAnsi="Times"/>
        </w:rPr>
        <w:t>f the writer</w:t>
      </w:r>
      <w:r w:rsidR="00A01472">
        <w:rPr>
          <w:rFonts w:hAnsi="Times"/>
        </w:rPr>
        <w:t>s</w:t>
      </w:r>
      <w:r w:rsidR="001D2555">
        <w:rPr>
          <w:rFonts w:hAnsi="Times"/>
        </w:rPr>
        <w:t xml:space="preserve"> c</w:t>
      </w:r>
      <w:r w:rsidR="00CE4D10">
        <w:rPr>
          <w:rFonts w:hAnsi="Times"/>
        </w:rPr>
        <w:t>ould</w:t>
      </w:r>
      <w:r w:rsidR="001D2555">
        <w:rPr>
          <w:rFonts w:hAnsi="Times"/>
        </w:rPr>
        <w:t xml:space="preserve"> </w:t>
      </w:r>
      <w:r w:rsidR="0013474C">
        <w:rPr>
          <w:rFonts w:hAnsi="Times"/>
        </w:rPr>
        <w:t xml:space="preserve">follow a fixed pattern. For example, to </w:t>
      </w:r>
      <w:r w:rsidR="00CE4D10">
        <w:rPr>
          <w:rFonts w:hAnsi="Times"/>
        </w:rPr>
        <w:t xml:space="preserve">start with </w:t>
      </w:r>
      <w:r w:rsidR="00A01472">
        <w:rPr>
          <w:rFonts w:hAnsi="Times"/>
        </w:rPr>
        <w:t>the</w:t>
      </w:r>
      <w:r w:rsidR="00CE4D10">
        <w:rPr>
          <w:rFonts w:hAnsi="Times"/>
        </w:rPr>
        <w:t xml:space="preserve"> overview of</w:t>
      </w:r>
      <w:r w:rsidR="00A01472">
        <w:rPr>
          <w:rFonts w:hAnsi="Times"/>
        </w:rPr>
        <w:t xml:space="preserve"> one </w:t>
      </w:r>
      <w:r w:rsidR="00CE4D10">
        <w:rPr>
          <w:rFonts w:hAnsi="Times"/>
        </w:rPr>
        <w:t xml:space="preserve">factor, </w:t>
      </w:r>
      <w:r w:rsidR="00A01472">
        <w:rPr>
          <w:rFonts w:hAnsi="Times"/>
        </w:rPr>
        <w:t>then present the past</w:t>
      </w:r>
      <w:r w:rsidR="00CE4D10">
        <w:rPr>
          <w:rFonts w:hAnsi="Times"/>
        </w:rPr>
        <w:t xml:space="preserve"> literature </w:t>
      </w:r>
      <w:r w:rsidR="00CE4D10">
        <w:rPr>
          <w:rFonts w:hAnsi="Times"/>
        </w:rPr>
        <w:lastRenderedPageBreak/>
        <w:t xml:space="preserve">on this factor, and finally </w:t>
      </w:r>
      <w:r w:rsidR="00A01472">
        <w:rPr>
          <w:rFonts w:hAnsi="Times"/>
        </w:rPr>
        <w:t xml:space="preserve">present </w:t>
      </w:r>
      <w:r w:rsidR="00CE4D10">
        <w:rPr>
          <w:rFonts w:hAnsi="Times"/>
        </w:rPr>
        <w:t>advice for how learners and teachers can make use of this factor to achieve the best learning outcome</w:t>
      </w:r>
      <w:r w:rsidR="00A01472">
        <w:rPr>
          <w:rFonts w:hAnsi="Times"/>
        </w:rPr>
        <w:t xml:space="preserve"> as well as</w:t>
      </w:r>
      <w:r w:rsidR="00CE4D10">
        <w:rPr>
          <w:rFonts w:hAnsi="Times"/>
        </w:rPr>
        <w:t xml:space="preserve"> what considerations </w:t>
      </w:r>
      <w:r w:rsidR="000916DD">
        <w:rPr>
          <w:rFonts w:hAnsi="Times"/>
        </w:rPr>
        <w:t>researchers</w:t>
      </w:r>
      <w:r w:rsidR="00CE4D10">
        <w:rPr>
          <w:rFonts w:hAnsi="Times"/>
        </w:rPr>
        <w:t xml:space="preserve"> need to take into account if they were to conduct a research on this factor in the future. </w:t>
      </w:r>
      <w:r w:rsidR="00A01472">
        <w:rPr>
          <w:rFonts w:hAnsi="Times"/>
        </w:rPr>
        <w:t xml:space="preserve">Some of the points failed to be covered in </w:t>
      </w:r>
      <w:r w:rsidR="0013474C">
        <w:rPr>
          <w:rFonts w:hAnsi="Times"/>
        </w:rPr>
        <w:t xml:space="preserve">some of the factor discussion </w:t>
      </w:r>
      <w:r w:rsidR="00A01472">
        <w:rPr>
          <w:rFonts w:hAnsi="Times"/>
        </w:rPr>
        <w:t xml:space="preserve">and the inconsistent presenting style sometimes make it hard to follow. Despite these issues, </w:t>
      </w:r>
      <w:r w:rsidR="00E76041">
        <w:rPr>
          <w:rFonts w:hAnsi="Times"/>
        </w:rPr>
        <w:t xml:space="preserve">the article itself is an excellent critical review of factors involved in second language learning. </w:t>
      </w:r>
      <w:r w:rsidR="00494B68">
        <w:rPr>
          <w:rFonts w:hAnsi="Times"/>
        </w:rPr>
        <w:t xml:space="preserve">As for me, it is indeed hard to judge or prove how one specific factor can influence the outcome of second language learning in a satisfactory way. Because language learning is such a complex intellectual activity and it is highly likely that all the factors being discussed </w:t>
      </w:r>
      <w:r w:rsidR="0013474C">
        <w:rPr>
          <w:rFonts w:hAnsi="Times"/>
        </w:rPr>
        <w:t xml:space="preserve">are interdependent. As a second language learner, teacher and researcher, what I can do is to make use of the relevant knowledge regarding each factor and adjust my own learning, teaching and research strategies to achieve the best result. </w:t>
      </w:r>
    </w:p>
    <w:p w:rsidR="00B66C86" w:rsidRPr="001D2555" w:rsidRDefault="00B66C86">
      <w:pPr>
        <w:pStyle w:val="OmniPage1"/>
        <w:tabs>
          <w:tab w:val="left" w:pos="480"/>
          <w:tab w:val="right" w:pos="7394"/>
        </w:tabs>
        <w:ind w:firstLineChars="200" w:firstLine="420"/>
        <w:rPr>
          <w:rFonts w:hAnsi="Times"/>
        </w:rPr>
      </w:pPr>
    </w:p>
    <w:p w:rsidR="00422A05" w:rsidRDefault="00422A05">
      <w:pPr>
        <w:pStyle w:val="OmniPage1"/>
        <w:tabs>
          <w:tab w:val="left" w:pos="480"/>
          <w:tab w:val="right" w:pos="7394"/>
        </w:tabs>
        <w:ind w:firstLineChars="200" w:firstLine="420"/>
        <w:rPr>
          <w:rFonts w:hAnsi="Times"/>
        </w:rPr>
      </w:pPr>
    </w:p>
    <w:p w:rsidR="00422A05" w:rsidRDefault="00422A05">
      <w:pPr>
        <w:pStyle w:val="OmniPage1"/>
        <w:tabs>
          <w:tab w:val="left" w:pos="480"/>
          <w:tab w:val="right" w:pos="7394"/>
        </w:tabs>
        <w:ind w:firstLineChars="200" w:firstLine="420"/>
        <w:rPr>
          <w:rFonts w:hAnsi="Times" w:hint="eastAsia"/>
        </w:rPr>
      </w:pPr>
    </w:p>
    <w:p w:rsidR="00B66C86" w:rsidRPr="0013474C" w:rsidRDefault="00397B11">
      <w:pPr>
        <w:pStyle w:val="OmniPage1"/>
        <w:tabs>
          <w:tab w:val="left" w:pos="480"/>
          <w:tab w:val="right" w:pos="7394"/>
        </w:tabs>
        <w:ind w:firstLineChars="200" w:firstLine="420"/>
        <w:rPr>
          <w:rFonts w:hAnsi="Times"/>
          <w:b/>
          <w:bCs/>
        </w:rPr>
      </w:pPr>
      <w:r>
        <w:rPr>
          <w:rFonts w:hAnsi="Times" w:hint="eastAsia"/>
        </w:rPr>
        <w:t xml:space="preserve"> </w:t>
      </w:r>
      <w:r>
        <w:rPr>
          <w:rFonts w:hAnsi="Times"/>
        </w:rPr>
        <w:t xml:space="preserve">                       </w:t>
      </w:r>
      <w:r w:rsidR="0013474C">
        <w:rPr>
          <w:rFonts w:hAnsi="Times"/>
        </w:rPr>
        <w:t xml:space="preserve"> </w:t>
      </w:r>
      <w:r>
        <w:rPr>
          <w:rFonts w:hAnsi="Times"/>
        </w:rPr>
        <w:t xml:space="preserve"> </w:t>
      </w:r>
      <w:r w:rsidRPr="0013474C">
        <w:rPr>
          <w:rFonts w:hAnsi="Times"/>
          <w:b/>
          <w:bCs/>
        </w:rPr>
        <w:t xml:space="preserve"> Reference</w:t>
      </w:r>
    </w:p>
    <w:p w:rsidR="00397B11" w:rsidRDefault="00397B11">
      <w:pPr>
        <w:pStyle w:val="OmniPage1"/>
        <w:tabs>
          <w:tab w:val="left" w:pos="480"/>
          <w:tab w:val="right" w:pos="7394"/>
        </w:tabs>
        <w:ind w:firstLineChars="200" w:firstLine="420"/>
        <w:rPr>
          <w:rFonts w:hAnsi="Times"/>
        </w:rPr>
      </w:pPr>
    </w:p>
    <w:p w:rsidR="00B66C86" w:rsidRPr="0013474C" w:rsidRDefault="00397B11">
      <w:pPr>
        <w:ind w:firstLineChars="200" w:firstLine="420"/>
        <w:rPr>
          <w:rFonts w:ascii="Times New Roman" w:hAnsi="Times New Roman" w:cs="Times New Roman"/>
          <w:color w:val="333333"/>
          <w:szCs w:val="21"/>
          <w:shd w:val="clear" w:color="auto" w:fill="FFFFFF"/>
        </w:rPr>
      </w:pPr>
      <w:r w:rsidRPr="0013474C">
        <w:rPr>
          <w:rFonts w:ascii="Times New Roman" w:hAnsi="Times New Roman" w:cs="Times New Roman"/>
          <w:color w:val="333333"/>
          <w:szCs w:val="21"/>
          <w:shd w:val="clear" w:color="auto" w:fill="FFFFFF"/>
        </w:rPr>
        <w:t>Eysenck, S. B., &amp; Chan, J. (1982). A comparative study of personality in adults and children: Hong Kong vs England. </w:t>
      </w:r>
      <w:r w:rsidRPr="0013474C">
        <w:rPr>
          <w:rStyle w:val="a7"/>
          <w:rFonts w:ascii="Times New Roman" w:hAnsi="Times New Roman" w:cs="Times New Roman"/>
          <w:color w:val="333333"/>
          <w:szCs w:val="21"/>
          <w:shd w:val="clear" w:color="auto" w:fill="FFFFFF"/>
        </w:rPr>
        <w:t>Personality and Individual Differences, 3</w:t>
      </w:r>
      <w:r w:rsidRPr="0013474C">
        <w:rPr>
          <w:rFonts w:ascii="Times New Roman" w:hAnsi="Times New Roman" w:cs="Times New Roman"/>
          <w:color w:val="333333"/>
          <w:szCs w:val="21"/>
          <w:shd w:val="clear" w:color="auto" w:fill="FFFFFF"/>
        </w:rPr>
        <w:t>(2), 153–160.</w:t>
      </w:r>
    </w:p>
    <w:p w:rsidR="00A6013D" w:rsidRPr="0013474C" w:rsidRDefault="00A6013D" w:rsidP="0013474C">
      <w:pPr>
        <w:ind w:firstLineChars="200" w:firstLine="420"/>
        <w:rPr>
          <w:rFonts w:ascii="Times New Roman" w:hAnsi="Times New Roman" w:cs="Times New Roman"/>
        </w:rPr>
      </w:pPr>
      <w:r w:rsidRPr="0013474C">
        <w:rPr>
          <w:rFonts w:ascii="Times New Roman" w:hAnsi="Times New Roman" w:cs="Times New Roman"/>
        </w:rPr>
        <w:t xml:space="preserve">Krashen, S. </w:t>
      </w:r>
      <w:r w:rsidR="0013474C">
        <w:rPr>
          <w:rFonts w:ascii="Times New Roman" w:hAnsi="Times New Roman" w:cs="Times New Roman"/>
        </w:rPr>
        <w:t>(</w:t>
      </w:r>
      <w:r w:rsidR="0013474C" w:rsidRPr="0013474C">
        <w:rPr>
          <w:rFonts w:ascii="Times New Roman" w:hAnsi="Times New Roman" w:cs="Times New Roman"/>
        </w:rPr>
        <w:t>1987</w:t>
      </w:r>
      <w:r w:rsidR="0013474C">
        <w:rPr>
          <w:rFonts w:ascii="Times New Roman" w:hAnsi="Times New Roman" w:cs="Times New Roman"/>
        </w:rPr>
        <w:t xml:space="preserve">). </w:t>
      </w:r>
      <w:r w:rsidRPr="0013474C">
        <w:rPr>
          <w:rFonts w:ascii="Times New Roman" w:hAnsi="Times New Roman" w:cs="Times New Roman"/>
          <w:i/>
          <w:iCs/>
        </w:rPr>
        <w:t>Second language Acquisition and Second language learning</w:t>
      </w:r>
      <w:r w:rsidR="0013474C">
        <w:rPr>
          <w:rFonts w:ascii="Times New Roman" w:hAnsi="Times New Roman" w:cs="Times New Roman"/>
        </w:rPr>
        <w:t>.</w:t>
      </w:r>
      <w:r w:rsidRPr="0013474C">
        <w:rPr>
          <w:rFonts w:ascii="Times New Roman" w:hAnsi="Times New Roman" w:cs="Times New Roman"/>
        </w:rPr>
        <w:t xml:space="preserve"> </w:t>
      </w:r>
      <w:proofErr w:type="spellStart"/>
      <w:r w:rsidRPr="0013474C">
        <w:rPr>
          <w:rFonts w:ascii="Times New Roman" w:hAnsi="Times New Roman" w:cs="Times New Roman"/>
        </w:rPr>
        <w:t>Oxford:Pergamon</w:t>
      </w:r>
      <w:proofErr w:type="spellEnd"/>
      <w:r w:rsidRPr="0013474C">
        <w:rPr>
          <w:rFonts w:ascii="Times New Roman" w:hAnsi="Times New Roman" w:cs="Times New Roman"/>
        </w:rPr>
        <w:t xml:space="preserve"> Press. </w:t>
      </w:r>
    </w:p>
    <w:p w:rsidR="00A6013D" w:rsidRPr="0013474C" w:rsidRDefault="00A6013D" w:rsidP="0013474C">
      <w:pPr>
        <w:ind w:firstLineChars="200" w:firstLine="420"/>
        <w:rPr>
          <w:rFonts w:ascii="Times New Roman" w:hAnsi="Times New Roman" w:cs="Times New Roman"/>
        </w:rPr>
      </w:pPr>
      <w:proofErr w:type="spellStart"/>
      <w:r w:rsidRPr="0013474C">
        <w:rPr>
          <w:rFonts w:ascii="Times New Roman" w:hAnsi="Times New Roman" w:cs="Times New Roman"/>
        </w:rPr>
        <w:t>Rossier</w:t>
      </w:r>
      <w:proofErr w:type="spellEnd"/>
      <w:r w:rsidRPr="0013474C">
        <w:rPr>
          <w:rFonts w:ascii="Times New Roman" w:hAnsi="Times New Roman" w:cs="Times New Roman"/>
        </w:rPr>
        <w:t xml:space="preserve">, R. </w:t>
      </w:r>
      <w:r w:rsidR="0013474C">
        <w:rPr>
          <w:rFonts w:ascii="Times New Roman" w:hAnsi="Times New Roman" w:cs="Times New Roman"/>
        </w:rPr>
        <w:t>(</w:t>
      </w:r>
      <w:r w:rsidR="0013474C" w:rsidRPr="0013474C">
        <w:rPr>
          <w:rFonts w:ascii="Times New Roman" w:hAnsi="Times New Roman" w:cs="Times New Roman"/>
        </w:rPr>
        <w:t>1976</w:t>
      </w:r>
      <w:r w:rsidR="0013474C">
        <w:rPr>
          <w:rFonts w:ascii="Times New Roman" w:hAnsi="Times New Roman" w:cs="Times New Roman"/>
        </w:rPr>
        <w:t xml:space="preserve">). </w:t>
      </w:r>
      <w:r w:rsidRPr="0013474C">
        <w:rPr>
          <w:rFonts w:ascii="Times New Roman" w:hAnsi="Times New Roman" w:cs="Times New Roman"/>
        </w:rPr>
        <w:t>Extrovert-Introvert as a significant variable in learning of oral English as a</w:t>
      </w:r>
    </w:p>
    <w:p w:rsidR="00B66C86" w:rsidRDefault="00A6013D" w:rsidP="00A6013D">
      <w:pPr>
        <w:rPr>
          <w:rFonts w:ascii="Times New Roman" w:hAnsi="Times New Roman" w:cs="Times New Roman"/>
        </w:rPr>
      </w:pPr>
      <w:r w:rsidRPr="0013474C">
        <w:rPr>
          <w:rFonts w:ascii="Times New Roman" w:hAnsi="Times New Roman" w:cs="Times New Roman"/>
        </w:rPr>
        <w:t xml:space="preserve">second language. PhD dissertation, University of southern California. </w:t>
      </w:r>
    </w:p>
    <w:p w:rsidR="006E6D0F" w:rsidRPr="0013474C" w:rsidRDefault="006E6D0F" w:rsidP="00A6013D">
      <w:pPr>
        <w:rPr>
          <w:rFonts w:ascii="Times New Roman" w:hAnsi="Times New Roman" w:cs="Times New Roman"/>
        </w:rPr>
      </w:pPr>
      <w:r>
        <w:rPr>
          <w:rFonts w:ascii="Times New Roman" w:hAnsi="Times New Roman" w:cs="Times New Roman" w:hint="eastAsia"/>
        </w:rPr>
        <w:t xml:space="preserve"> </w:t>
      </w:r>
      <w:r>
        <w:rPr>
          <w:rFonts w:ascii="Times New Roman" w:hAnsi="Times New Roman" w:cs="Times New Roman"/>
        </w:rPr>
        <w:t xml:space="preserve">   </w:t>
      </w:r>
      <w:proofErr w:type="spellStart"/>
      <w:r w:rsidRPr="006E6D0F">
        <w:rPr>
          <w:rFonts w:ascii="Times New Roman" w:hAnsi="Times New Roman" w:cs="Times New Roman"/>
        </w:rPr>
        <w:t>Lightbown</w:t>
      </w:r>
      <w:proofErr w:type="spellEnd"/>
      <w:r w:rsidRPr="006E6D0F">
        <w:rPr>
          <w:rFonts w:ascii="Times New Roman" w:hAnsi="Times New Roman" w:cs="Times New Roman"/>
        </w:rPr>
        <w:t xml:space="preserve">, P.M. and Spada, N (2000) ‘Factors Affecting Second Language Learning'.  In </w:t>
      </w:r>
      <w:proofErr w:type="spellStart"/>
      <w:r w:rsidRPr="006E6D0F">
        <w:rPr>
          <w:rFonts w:ascii="Times New Roman" w:hAnsi="Times New Roman" w:cs="Times New Roman"/>
        </w:rPr>
        <w:t>Candlin</w:t>
      </w:r>
      <w:proofErr w:type="spellEnd"/>
      <w:r w:rsidRPr="006E6D0F">
        <w:rPr>
          <w:rFonts w:ascii="Times New Roman" w:hAnsi="Times New Roman" w:cs="Times New Roman"/>
        </w:rPr>
        <w:t>, C. N and Mercer, N (2000) English Language Teaching in its Social Context, Routledge London.</w:t>
      </w:r>
    </w:p>
    <w:p w:rsidR="00BE64D3" w:rsidRPr="0013474C" w:rsidRDefault="00BE64D3" w:rsidP="00BE64D3">
      <w:pPr>
        <w:ind w:firstLine="420"/>
        <w:rPr>
          <w:rFonts w:ascii="Times New Roman" w:hAnsi="Times New Roman" w:cs="Times New Roman" w:hint="eastAsia"/>
        </w:rPr>
      </w:pPr>
      <w:r>
        <w:rPr>
          <w:rFonts w:ascii="Times New Roman" w:hAnsi="Times New Roman" w:cs="Times New Roman"/>
        </w:rPr>
        <w:t xml:space="preserve">Wen, Q. F. </w:t>
      </w:r>
      <w:r>
        <w:rPr>
          <w:rFonts w:ascii="Times New Roman" w:hAnsi="Times New Roman" w:cs="Times New Roman" w:hint="eastAsia"/>
        </w:rPr>
        <w:t>&amp;</w:t>
      </w:r>
      <w:r>
        <w:rPr>
          <w:rFonts w:ascii="Times New Roman" w:hAnsi="Times New Roman" w:cs="Times New Roman"/>
        </w:rPr>
        <w:t xml:space="preserve"> </w:t>
      </w:r>
      <w:r>
        <w:rPr>
          <w:rFonts w:ascii="Times New Roman" w:hAnsi="Times New Roman" w:cs="Times New Roman" w:hint="eastAsia"/>
        </w:rPr>
        <w:t>R</w:t>
      </w:r>
      <w:r>
        <w:rPr>
          <w:rFonts w:ascii="Times New Roman" w:hAnsi="Times New Roman" w:cs="Times New Roman"/>
        </w:rPr>
        <w:t xml:space="preserve">. K. Johnson. (1997). L2 learner variables and English achievement: A </w:t>
      </w:r>
      <w:proofErr w:type="spellStart"/>
      <w:r>
        <w:rPr>
          <w:rFonts w:ascii="Times New Roman" w:hAnsi="Times New Roman" w:cs="Times New Roman"/>
        </w:rPr>
        <w:t>studty</w:t>
      </w:r>
      <w:proofErr w:type="spellEnd"/>
      <w:r>
        <w:rPr>
          <w:rFonts w:ascii="Times New Roman" w:hAnsi="Times New Roman" w:cs="Times New Roman"/>
        </w:rPr>
        <w:t xml:space="preserve"> of tertiary</w:t>
      </w:r>
      <w:r>
        <w:rPr>
          <w:rFonts w:ascii="Times New Roman" w:hAnsi="Times New Roman" w:cs="Times New Roman" w:hint="eastAsia"/>
        </w:rPr>
        <w:t>-</w:t>
      </w:r>
      <w:r>
        <w:rPr>
          <w:rFonts w:ascii="Times New Roman" w:hAnsi="Times New Roman" w:cs="Times New Roman"/>
        </w:rPr>
        <w:t>level</w:t>
      </w:r>
      <w:r>
        <w:rPr>
          <w:rFonts w:ascii="Times New Roman" w:hAnsi="Times New Roman" w:cs="Times New Roman" w:hint="eastAsia"/>
        </w:rPr>
        <w:t xml:space="preserve"> </w:t>
      </w:r>
      <w:r>
        <w:rPr>
          <w:rFonts w:ascii="Times New Roman" w:hAnsi="Times New Roman" w:cs="Times New Roman"/>
        </w:rPr>
        <w:t xml:space="preserve">English majors in China. Applied Linguistics 18: 27-48. </w:t>
      </w:r>
      <w:bookmarkStart w:id="0" w:name="_GoBack"/>
      <w:bookmarkEnd w:id="0"/>
    </w:p>
    <w:sectPr w:rsidR="00BE64D3" w:rsidRPr="0013474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64091" w:rsidRDefault="00F64091" w:rsidP="000A0B3F">
      <w:r>
        <w:separator/>
      </w:r>
    </w:p>
  </w:endnote>
  <w:endnote w:type="continuationSeparator" w:id="0">
    <w:p w:rsidR="00F64091" w:rsidRDefault="00F64091" w:rsidP="000A0B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w:altName w:val="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64091" w:rsidRDefault="00F64091" w:rsidP="000A0B3F">
      <w:r>
        <w:separator/>
      </w:r>
    </w:p>
  </w:footnote>
  <w:footnote w:type="continuationSeparator" w:id="0">
    <w:p w:rsidR="00F64091" w:rsidRDefault="00F64091" w:rsidP="000A0B3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oNotDisplayPageBoundaries/>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D20"/>
    <w:rsid w:val="00006021"/>
    <w:rsid w:val="000071B5"/>
    <w:rsid w:val="000869EF"/>
    <w:rsid w:val="00090914"/>
    <w:rsid w:val="000916DD"/>
    <w:rsid w:val="00093198"/>
    <w:rsid w:val="00096BAB"/>
    <w:rsid w:val="000A0A4F"/>
    <w:rsid w:val="000A0B3F"/>
    <w:rsid w:val="000F3601"/>
    <w:rsid w:val="000F48BA"/>
    <w:rsid w:val="0013474C"/>
    <w:rsid w:val="001366BD"/>
    <w:rsid w:val="00141EF6"/>
    <w:rsid w:val="00143997"/>
    <w:rsid w:val="00180440"/>
    <w:rsid w:val="001A1C09"/>
    <w:rsid w:val="001D2555"/>
    <w:rsid w:val="001F2821"/>
    <w:rsid w:val="0021162C"/>
    <w:rsid w:val="002F0BB8"/>
    <w:rsid w:val="00300D8C"/>
    <w:rsid w:val="00354D62"/>
    <w:rsid w:val="003817D2"/>
    <w:rsid w:val="00397B11"/>
    <w:rsid w:val="003B1DE5"/>
    <w:rsid w:val="003C0CBB"/>
    <w:rsid w:val="003C276C"/>
    <w:rsid w:val="003C5141"/>
    <w:rsid w:val="003D0809"/>
    <w:rsid w:val="003D11A7"/>
    <w:rsid w:val="003E0C9A"/>
    <w:rsid w:val="003F1316"/>
    <w:rsid w:val="0041361E"/>
    <w:rsid w:val="00422A05"/>
    <w:rsid w:val="004420C2"/>
    <w:rsid w:val="004530D8"/>
    <w:rsid w:val="0045484B"/>
    <w:rsid w:val="00457CC1"/>
    <w:rsid w:val="004622FC"/>
    <w:rsid w:val="0047037B"/>
    <w:rsid w:val="004831F3"/>
    <w:rsid w:val="00494B68"/>
    <w:rsid w:val="004A063A"/>
    <w:rsid w:val="00503B74"/>
    <w:rsid w:val="0054699A"/>
    <w:rsid w:val="0056732C"/>
    <w:rsid w:val="005A58BC"/>
    <w:rsid w:val="005F38D4"/>
    <w:rsid w:val="006107BC"/>
    <w:rsid w:val="00632E01"/>
    <w:rsid w:val="00637E45"/>
    <w:rsid w:val="00655F42"/>
    <w:rsid w:val="00674C8B"/>
    <w:rsid w:val="006B1919"/>
    <w:rsid w:val="006E0D20"/>
    <w:rsid w:val="006E6D0F"/>
    <w:rsid w:val="006F58E8"/>
    <w:rsid w:val="00724303"/>
    <w:rsid w:val="00732E6A"/>
    <w:rsid w:val="007C2B67"/>
    <w:rsid w:val="007E4995"/>
    <w:rsid w:val="00807DF2"/>
    <w:rsid w:val="00846482"/>
    <w:rsid w:val="00854F19"/>
    <w:rsid w:val="00860798"/>
    <w:rsid w:val="00862844"/>
    <w:rsid w:val="00892CE0"/>
    <w:rsid w:val="0089750A"/>
    <w:rsid w:val="008A06D8"/>
    <w:rsid w:val="008A3E59"/>
    <w:rsid w:val="008C51CA"/>
    <w:rsid w:val="008C6E25"/>
    <w:rsid w:val="00900A11"/>
    <w:rsid w:val="00911DA3"/>
    <w:rsid w:val="00913081"/>
    <w:rsid w:val="00915EA0"/>
    <w:rsid w:val="00922629"/>
    <w:rsid w:val="0092487E"/>
    <w:rsid w:val="00932464"/>
    <w:rsid w:val="00961D00"/>
    <w:rsid w:val="00966892"/>
    <w:rsid w:val="00971EBD"/>
    <w:rsid w:val="009B0183"/>
    <w:rsid w:val="009F38A9"/>
    <w:rsid w:val="009F5076"/>
    <w:rsid w:val="00A01472"/>
    <w:rsid w:val="00A6013D"/>
    <w:rsid w:val="00A62BF2"/>
    <w:rsid w:val="00A83A90"/>
    <w:rsid w:val="00A9078A"/>
    <w:rsid w:val="00AB0E09"/>
    <w:rsid w:val="00AC1F74"/>
    <w:rsid w:val="00AD22EC"/>
    <w:rsid w:val="00AF646E"/>
    <w:rsid w:val="00B0019B"/>
    <w:rsid w:val="00B03F36"/>
    <w:rsid w:val="00B0648D"/>
    <w:rsid w:val="00B12502"/>
    <w:rsid w:val="00B32FC1"/>
    <w:rsid w:val="00B5196D"/>
    <w:rsid w:val="00B66C86"/>
    <w:rsid w:val="00B865BE"/>
    <w:rsid w:val="00B94448"/>
    <w:rsid w:val="00BC59F1"/>
    <w:rsid w:val="00BE64D3"/>
    <w:rsid w:val="00C03D46"/>
    <w:rsid w:val="00C20412"/>
    <w:rsid w:val="00C3702D"/>
    <w:rsid w:val="00C53677"/>
    <w:rsid w:val="00C77AB1"/>
    <w:rsid w:val="00C97631"/>
    <w:rsid w:val="00CB16BB"/>
    <w:rsid w:val="00CB5AB1"/>
    <w:rsid w:val="00CE4D10"/>
    <w:rsid w:val="00CF410D"/>
    <w:rsid w:val="00D76A99"/>
    <w:rsid w:val="00DA7630"/>
    <w:rsid w:val="00DD4779"/>
    <w:rsid w:val="00DD5477"/>
    <w:rsid w:val="00E239C4"/>
    <w:rsid w:val="00E46543"/>
    <w:rsid w:val="00E5123D"/>
    <w:rsid w:val="00E76041"/>
    <w:rsid w:val="00EA58AA"/>
    <w:rsid w:val="00EB38CE"/>
    <w:rsid w:val="00EB7A39"/>
    <w:rsid w:val="00EC1F5D"/>
    <w:rsid w:val="00ED5B98"/>
    <w:rsid w:val="00F23F6A"/>
    <w:rsid w:val="00F30650"/>
    <w:rsid w:val="00F31A4C"/>
    <w:rsid w:val="00F64091"/>
    <w:rsid w:val="00F6534B"/>
    <w:rsid w:val="00F9651D"/>
    <w:rsid w:val="00FF1003"/>
    <w:rsid w:val="00FF567B"/>
    <w:rsid w:val="00FF6455"/>
    <w:rsid w:val="00FF7317"/>
    <w:rsid w:val="023D5A94"/>
    <w:rsid w:val="040A0CEE"/>
    <w:rsid w:val="0A9900C9"/>
    <w:rsid w:val="0D1F6D29"/>
    <w:rsid w:val="0F0F57BA"/>
    <w:rsid w:val="105C0992"/>
    <w:rsid w:val="11C62707"/>
    <w:rsid w:val="150855CB"/>
    <w:rsid w:val="160E1563"/>
    <w:rsid w:val="18BB1F42"/>
    <w:rsid w:val="197E1694"/>
    <w:rsid w:val="198374F3"/>
    <w:rsid w:val="1D5F71D2"/>
    <w:rsid w:val="238F4AA1"/>
    <w:rsid w:val="28D56C94"/>
    <w:rsid w:val="32B0337E"/>
    <w:rsid w:val="3374582E"/>
    <w:rsid w:val="35132ABE"/>
    <w:rsid w:val="37545164"/>
    <w:rsid w:val="392623AC"/>
    <w:rsid w:val="3A1A3EF4"/>
    <w:rsid w:val="3A701B45"/>
    <w:rsid w:val="3F9F2385"/>
    <w:rsid w:val="3FD119C7"/>
    <w:rsid w:val="41476F9B"/>
    <w:rsid w:val="43463E6C"/>
    <w:rsid w:val="441D57AC"/>
    <w:rsid w:val="45230CBE"/>
    <w:rsid w:val="48A42373"/>
    <w:rsid w:val="491B19CA"/>
    <w:rsid w:val="49E54BBF"/>
    <w:rsid w:val="4CEA70F5"/>
    <w:rsid w:val="4D025174"/>
    <w:rsid w:val="4F48069E"/>
    <w:rsid w:val="54CA50FE"/>
    <w:rsid w:val="58AE31BC"/>
    <w:rsid w:val="59603A55"/>
    <w:rsid w:val="5EE91D53"/>
    <w:rsid w:val="63587A04"/>
    <w:rsid w:val="66171F73"/>
    <w:rsid w:val="69355938"/>
    <w:rsid w:val="6A9D0222"/>
    <w:rsid w:val="6B2945D6"/>
    <w:rsid w:val="6CC24F30"/>
    <w:rsid w:val="72070219"/>
    <w:rsid w:val="75917148"/>
    <w:rsid w:val="76DB07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6AFA59"/>
  <w15:docId w15:val="{8B13A17B-3C50-41AA-B434-762238DF0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Theme="minorHAnsi" w:hAnsiTheme="minorHAnsi" w:cstheme="minorBidi"/>
      <w:kern w:val="2"/>
      <w:sz w:val="21"/>
      <w:szCs w:val="22"/>
    </w:rPr>
  </w:style>
  <w:style w:type="paragraph" w:styleId="1">
    <w:name w:val="heading 1"/>
    <w:basedOn w:val="a"/>
    <w:next w:val="a"/>
    <w:link w:val="10"/>
    <w:qFormat/>
    <w:pPr>
      <w:keepNext/>
      <w:widowControl/>
      <w:spacing w:before="240" w:after="60"/>
      <w:jc w:val="left"/>
      <w:outlineLvl w:val="0"/>
    </w:pPr>
    <w:rPr>
      <w:rFonts w:ascii="Arial" w:hAnsi="Arial" w:cs="Times New Roman"/>
      <w:b/>
      <w:color w:val="000000"/>
      <w:kern w:val="32"/>
      <w:sz w:val="32"/>
      <w:szCs w:val="32"/>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qFormat/>
    <w:rPr>
      <w:rFonts w:ascii="Arial" w:hAnsi="Arial" w:cs="Times New Roman"/>
      <w:b/>
      <w:color w:val="000000"/>
      <w:kern w:val="32"/>
      <w:sz w:val="32"/>
      <w:szCs w:val="32"/>
      <w:lang w:val="en-GB" w:eastAsia="en-US"/>
    </w:rPr>
  </w:style>
  <w:style w:type="paragraph" w:customStyle="1" w:styleId="OmniPage2">
    <w:name w:val="OmniPage #2"/>
    <w:basedOn w:val="a"/>
  </w:style>
  <w:style w:type="paragraph" w:customStyle="1" w:styleId="OmniPage1">
    <w:name w:val="OmniPage #1"/>
    <w:basedOn w:val="a"/>
    <w:qFormat/>
  </w:style>
  <w:style w:type="paragraph" w:customStyle="1" w:styleId="OmniPage3">
    <w:name w:val="OmniPage #3"/>
    <w:basedOn w:val="a"/>
  </w:style>
  <w:style w:type="paragraph" w:styleId="a3">
    <w:name w:val="header"/>
    <w:basedOn w:val="a"/>
    <w:link w:val="a4"/>
    <w:uiPriority w:val="99"/>
    <w:unhideWhenUsed/>
    <w:rsid w:val="000A0B3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A0B3F"/>
    <w:rPr>
      <w:rFonts w:asciiTheme="minorHAnsi" w:hAnsiTheme="minorHAnsi" w:cstheme="minorBidi"/>
      <w:kern w:val="2"/>
      <w:sz w:val="18"/>
      <w:szCs w:val="18"/>
    </w:rPr>
  </w:style>
  <w:style w:type="paragraph" w:styleId="a5">
    <w:name w:val="footer"/>
    <w:basedOn w:val="a"/>
    <w:link w:val="a6"/>
    <w:uiPriority w:val="99"/>
    <w:unhideWhenUsed/>
    <w:rsid w:val="000A0B3F"/>
    <w:pPr>
      <w:tabs>
        <w:tab w:val="center" w:pos="4153"/>
        <w:tab w:val="right" w:pos="8306"/>
      </w:tabs>
      <w:snapToGrid w:val="0"/>
      <w:jc w:val="left"/>
    </w:pPr>
    <w:rPr>
      <w:sz w:val="18"/>
      <w:szCs w:val="18"/>
    </w:rPr>
  </w:style>
  <w:style w:type="character" w:customStyle="1" w:styleId="a6">
    <w:name w:val="页脚 字符"/>
    <w:basedOn w:val="a0"/>
    <w:link w:val="a5"/>
    <w:uiPriority w:val="99"/>
    <w:rsid w:val="000A0B3F"/>
    <w:rPr>
      <w:rFonts w:asciiTheme="minorHAnsi" w:hAnsiTheme="minorHAnsi" w:cstheme="minorBidi"/>
      <w:kern w:val="2"/>
      <w:sz w:val="18"/>
      <w:szCs w:val="18"/>
    </w:rPr>
  </w:style>
  <w:style w:type="character" w:styleId="a7">
    <w:name w:val="Emphasis"/>
    <w:basedOn w:val="a0"/>
    <w:uiPriority w:val="20"/>
    <w:qFormat/>
    <w:rsid w:val="00397B1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1069</TotalTime>
  <Pages>4</Pages>
  <Words>1954</Words>
  <Characters>11141</Characters>
  <Application>Microsoft Office Word</Application>
  <DocSecurity>0</DocSecurity>
  <Lines>92</Lines>
  <Paragraphs>26</Paragraphs>
  <ScaleCrop>false</ScaleCrop>
  <Company/>
  <LinksUpToDate>false</LinksUpToDate>
  <CharactersWithSpaces>13069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乐遥 赵</dc:creator>
  <cp:lastModifiedBy>乐遥 赵</cp:lastModifiedBy>
  <cp:revision>90</cp:revision>
  <dcterms:created xsi:type="dcterms:W3CDTF">2020-03-06T12:52:00Z</dcterms:created>
  <dcterms:modified xsi:type="dcterms:W3CDTF">2020-03-27T18:10:00Z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