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42BAD" w:rsidRDefault="00765BF7" w:rsidP="00742BAD">
      <w:pPr>
        <w:shd w:val="clear" w:color="auto" w:fill="FFFFFF"/>
        <w:ind w:left="2160" w:firstLine="720"/>
        <w:rPr>
          <w:rFonts w:eastAsia="Times New Roman" w:cs="Times New Roman"/>
          <w:sz w:val="40"/>
          <w:szCs w:val="40"/>
        </w:rPr>
      </w:pPr>
      <w:r>
        <w:rPr>
          <w:noProof/>
          <w:lang w:bidi="ar-SA"/>
        </w:rPr>
        <w:drawing>
          <wp:inline distT="0" distB="0" distL="0" distR="0">
            <wp:extent cx="2076258" cy="688340"/>
            <wp:effectExtent l="19050" t="0" r="192" b="0"/>
            <wp:docPr id="1" name="Picture 1" descr="Learn Welsh — Welsh Society of Western New England (WSW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rn Welsh — Welsh Society of Western New England (WSWNE)"/>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116186" cy="701577"/>
                    </a:xfrm>
                    <a:prstGeom prst="rect">
                      <a:avLst/>
                    </a:prstGeom>
                    <a:noFill/>
                    <a:ln>
                      <a:noFill/>
                    </a:ln>
                  </pic:spPr>
                </pic:pic>
              </a:graphicData>
            </a:graphic>
          </wp:inline>
        </w:drawing>
      </w:r>
      <w:r w:rsidR="00742BAD" w:rsidRPr="00742BAD">
        <w:rPr>
          <w:rFonts w:eastAsia="Times New Roman" w:cs="Times New Roman"/>
          <w:sz w:val="40"/>
          <w:szCs w:val="40"/>
        </w:rPr>
        <w:t xml:space="preserve"> </w:t>
      </w:r>
    </w:p>
    <w:p w:rsidR="00742BAD" w:rsidRPr="00E74B66" w:rsidRDefault="00742BAD" w:rsidP="00742BAD">
      <w:pPr>
        <w:shd w:val="clear" w:color="auto" w:fill="FFFFFF"/>
        <w:ind w:left="2160" w:firstLine="720"/>
        <w:rPr>
          <w:rFonts w:cs="Times New Roman"/>
          <w:sz w:val="40"/>
          <w:szCs w:val="40"/>
          <w:lang w:val="en-GB"/>
        </w:rPr>
      </w:pPr>
      <w:r w:rsidRPr="00E74B66">
        <w:rPr>
          <w:rFonts w:eastAsia="Times New Roman" w:cs="Times New Roman"/>
          <w:sz w:val="40"/>
          <w:szCs w:val="40"/>
        </w:rPr>
        <w:t>Student Learning Log</w:t>
      </w:r>
    </w:p>
    <w:p w:rsidR="00742BAD" w:rsidRPr="00E74B66" w:rsidRDefault="00742BAD" w:rsidP="00742BAD">
      <w:pPr>
        <w:shd w:val="clear" w:color="auto" w:fill="FFFFFF"/>
        <w:jc w:val="center"/>
        <w:rPr>
          <w:rFonts w:eastAsia="Times New Roman" w:cs="Times New Roman"/>
          <w:sz w:val="32"/>
          <w:szCs w:val="32"/>
        </w:rPr>
      </w:pPr>
    </w:p>
    <w:p w:rsidR="00742BAD" w:rsidRPr="00E74B66" w:rsidRDefault="00742BAD" w:rsidP="00742BAD">
      <w:pPr>
        <w:shd w:val="clear" w:color="auto" w:fill="FFFFFF"/>
        <w:jc w:val="center"/>
        <w:rPr>
          <w:rFonts w:eastAsia="Times New Roman" w:cs="Times New Roman"/>
          <w:sz w:val="32"/>
          <w:szCs w:val="32"/>
        </w:rPr>
      </w:pPr>
      <w:r w:rsidRPr="00E74B66">
        <w:rPr>
          <w:rFonts w:eastAsia="Times New Roman" w:cs="Times New Roman"/>
          <w:sz w:val="32"/>
          <w:szCs w:val="32"/>
        </w:rPr>
        <w:t>Student name: Syed Mohammad Nurer Nabi Bhuyan</w:t>
      </w:r>
    </w:p>
    <w:p w:rsidR="00742BAD" w:rsidRPr="00E74B66" w:rsidRDefault="00742BAD" w:rsidP="00742BAD">
      <w:pPr>
        <w:shd w:val="clear" w:color="auto" w:fill="FFFFFF"/>
        <w:spacing w:after="0"/>
        <w:jc w:val="center"/>
        <w:rPr>
          <w:rFonts w:eastAsia="Times New Roman" w:cs="Times New Roman"/>
          <w:sz w:val="32"/>
          <w:szCs w:val="32"/>
        </w:rPr>
      </w:pPr>
      <w:r w:rsidRPr="00E74B66">
        <w:rPr>
          <w:rFonts w:eastAsia="Times New Roman" w:cs="Times New Roman"/>
          <w:sz w:val="32"/>
          <w:szCs w:val="32"/>
        </w:rPr>
        <w:t>Student ID number: 2109792</w:t>
      </w:r>
    </w:p>
    <w:p w:rsidR="00742BAD" w:rsidRPr="00E74B66" w:rsidRDefault="00742BAD" w:rsidP="00742BAD">
      <w:pPr>
        <w:shd w:val="clear" w:color="auto" w:fill="FFFFFF"/>
        <w:spacing w:after="0"/>
        <w:jc w:val="center"/>
        <w:rPr>
          <w:rFonts w:eastAsia="Times New Roman" w:cs="Times New Roman"/>
          <w:sz w:val="32"/>
          <w:szCs w:val="32"/>
        </w:rPr>
      </w:pPr>
      <w:r>
        <w:rPr>
          <w:rFonts w:eastAsia="Times New Roman" w:cs="Times New Roman"/>
          <w:sz w:val="32"/>
          <w:szCs w:val="32"/>
        </w:rPr>
        <w:t>Module code: BMIH 6002</w:t>
      </w:r>
    </w:p>
    <w:p w:rsidR="00742BAD" w:rsidRPr="00E74B66" w:rsidRDefault="00742BAD" w:rsidP="00742BAD">
      <w:pPr>
        <w:shd w:val="clear" w:color="auto" w:fill="FFFFFF"/>
        <w:spacing w:after="0"/>
        <w:jc w:val="center"/>
        <w:rPr>
          <w:rFonts w:eastAsia="Times New Roman" w:cs="Times New Roman"/>
          <w:sz w:val="32"/>
          <w:szCs w:val="32"/>
        </w:rPr>
      </w:pPr>
      <w:r w:rsidRPr="00E74B66">
        <w:rPr>
          <w:rFonts w:eastAsia="Times New Roman" w:cs="Times New Roman"/>
          <w:sz w:val="32"/>
          <w:szCs w:val="32"/>
        </w:rPr>
        <w:t>Lecturer:  Natalie Brasilsford</w:t>
      </w:r>
    </w:p>
    <w:p w:rsidR="00742BAD" w:rsidRDefault="00742BAD" w:rsidP="00742BAD">
      <w:pPr>
        <w:spacing w:line="259" w:lineRule="auto"/>
        <w:jc w:val="left"/>
        <w:rPr>
          <w:rFonts w:eastAsiaTheme="majorEastAsia" w:cstheme="majorBidi"/>
          <w:b/>
          <w:sz w:val="32"/>
          <w:szCs w:val="40"/>
        </w:rPr>
      </w:pPr>
    </w:p>
    <w:p w:rsidR="00765BF7" w:rsidRDefault="00765BF7">
      <w:pPr>
        <w:spacing w:line="259" w:lineRule="auto"/>
        <w:jc w:val="left"/>
        <w:rPr>
          <w:rFonts w:eastAsiaTheme="majorEastAsia" w:cstheme="majorBidi"/>
          <w:b/>
          <w:sz w:val="32"/>
          <w:szCs w:val="40"/>
        </w:rPr>
      </w:pPr>
      <w:r>
        <w:br w:type="page"/>
      </w:r>
    </w:p>
    <w:sdt>
      <w:sdtPr>
        <w:rPr>
          <w:rFonts w:ascii="Times New Roman" w:eastAsiaTheme="minorEastAsia" w:hAnsi="Times New Roman" w:cstheme="minorBidi"/>
          <w:color w:val="auto"/>
          <w:kern w:val="2"/>
          <w:sz w:val="24"/>
          <w:szCs w:val="30"/>
          <w:lang w:bidi="bn-BD"/>
        </w:rPr>
        <w:id w:val="-1275314963"/>
        <w:docPartObj>
          <w:docPartGallery w:val="Table of Contents"/>
          <w:docPartUnique/>
        </w:docPartObj>
      </w:sdtPr>
      <w:sdtEndPr>
        <w:rPr>
          <w:b/>
          <w:bCs/>
          <w:noProof/>
        </w:rPr>
      </w:sdtEndPr>
      <w:sdtContent>
        <w:p w:rsidR="00765BF7" w:rsidRPr="00765BF7" w:rsidRDefault="00765BF7" w:rsidP="00765BF7">
          <w:pPr>
            <w:pStyle w:val="TOCHeading"/>
            <w:spacing w:line="360" w:lineRule="auto"/>
            <w:jc w:val="both"/>
            <w:rPr>
              <w:rFonts w:ascii="Times New Roman" w:hAnsi="Times New Roman" w:cs="Times New Roman"/>
              <w:b/>
              <w:bCs/>
              <w:color w:val="auto"/>
            </w:rPr>
          </w:pPr>
          <w:r w:rsidRPr="00765BF7">
            <w:rPr>
              <w:rFonts w:ascii="Times New Roman" w:hAnsi="Times New Roman" w:cs="Times New Roman"/>
              <w:b/>
              <w:bCs/>
              <w:color w:val="auto"/>
            </w:rPr>
            <w:t>Table of Contents</w:t>
          </w:r>
        </w:p>
        <w:p w:rsidR="00765BF7" w:rsidRDefault="00824D62">
          <w:pPr>
            <w:pStyle w:val="TOC1"/>
            <w:tabs>
              <w:tab w:val="right" w:leader="dot" w:pos="9350"/>
            </w:tabs>
            <w:rPr>
              <w:rFonts w:asciiTheme="minorHAnsi" w:hAnsiTheme="minorHAnsi"/>
              <w:noProof/>
              <w:kern w:val="0"/>
              <w:sz w:val="22"/>
              <w:szCs w:val="22"/>
              <w:lang w:bidi="ar-SA"/>
            </w:rPr>
          </w:pPr>
          <w:r w:rsidRPr="00824D62">
            <w:fldChar w:fldCharType="begin"/>
          </w:r>
          <w:r w:rsidR="00765BF7">
            <w:instrText xml:space="preserve"> TOC \o "1-3" \h \z \u </w:instrText>
          </w:r>
          <w:r w:rsidRPr="00824D62">
            <w:fldChar w:fldCharType="separate"/>
          </w:r>
          <w:hyperlink w:anchor="_Toc158566339" w:history="1">
            <w:r w:rsidR="00765BF7" w:rsidRPr="00F451DC">
              <w:rPr>
                <w:rStyle w:val="Hyperlink"/>
                <w:noProof/>
              </w:rPr>
              <w:t>Introduction</w:t>
            </w:r>
            <w:r w:rsidR="00765BF7">
              <w:rPr>
                <w:noProof/>
                <w:webHidden/>
              </w:rPr>
              <w:tab/>
            </w:r>
            <w:r>
              <w:rPr>
                <w:noProof/>
                <w:webHidden/>
              </w:rPr>
              <w:fldChar w:fldCharType="begin"/>
            </w:r>
            <w:r w:rsidR="00765BF7">
              <w:rPr>
                <w:noProof/>
                <w:webHidden/>
              </w:rPr>
              <w:instrText xml:space="preserve"> PAGEREF _Toc158566339 \h </w:instrText>
            </w:r>
            <w:r>
              <w:rPr>
                <w:noProof/>
                <w:webHidden/>
              </w:rPr>
            </w:r>
            <w:r>
              <w:rPr>
                <w:noProof/>
                <w:webHidden/>
              </w:rPr>
              <w:fldChar w:fldCharType="separate"/>
            </w:r>
            <w:r w:rsidR="00765BF7">
              <w:rPr>
                <w:noProof/>
                <w:webHidden/>
              </w:rPr>
              <w:t>3</w:t>
            </w:r>
            <w:r>
              <w:rPr>
                <w:noProof/>
                <w:webHidden/>
              </w:rPr>
              <w:fldChar w:fldCharType="end"/>
            </w:r>
          </w:hyperlink>
        </w:p>
        <w:p w:rsidR="00765BF7" w:rsidRDefault="00824D62">
          <w:pPr>
            <w:pStyle w:val="TOC1"/>
            <w:tabs>
              <w:tab w:val="right" w:leader="dot" w:pos="9350"/>
            </w:tabs>
            <w:rPr>
              <w:rFonts w:asciiTheme="minorHAnsi" w:hAnsiTheme="minorHAnsi"/>
              <w:noProof/>
              <w:kern w:val="0"/>
              <w:sz w:val="22"/>
              <w:szCs w:val="22"/>
              <w:lang w:bidi="ar-SA"/>
            </w:rPr>
          </w:pPr>
          <w:hyperlink w:anchor="_Toc158566340" w:history="1">
            <w:r w:rsidR="00765BF7" w:rsidRPr="00F451DC">
              <w:rPr>
                <w:rStyle w:val="Hyperlink"/>
                <w:noProof/>
              </w:rPr>
              <w:t>Overview of the hotel's food and beverage operation</w:t>
            </w:r>
            <w:r w:rsidR="00765BF7">
              <w:rPr>
                <w:noProof/>
                <w:webHidden/>
              </w:rPr>
              <w:tab/>
            </w:r>
            <w:r>
              <w:rPr>
                <w:noProof/>
                <w:webHidden/>
              </w:rPr>
              <w:fldChar w:fldCharType="begin"/>
            </w:r>
            <w:r w:rsidR="00765BF7">
              <w:rPr>
                <w:noProof/>
                <w:webHidden/>
              </w:rPr>
              <w:instrText xml:space="preserve"> PAGEREF _Toc158566340 \h </w:instrText>
            </w:r>
            <w:r>
              <w:rPr>
                <w:noProof/>
                <w:webHidden/>
              </w:rPr>
            </w:r>
            <w:r>
              <w:rPr>
                <w:noProof/>
                <w:webHidden/>
              </w:rPr>
              <w:fldChar w:fldCharType="separate"/>
            </w:r>
            <w:r w:rsidR="00765BF7">
              <w:rPr>
                <w:noProof/>
                <w:webHidden/>
              </w:rPr>
              <w:t>4</w:t>
            </w:r>
            <w:r>
              <w:rPr>
                <w:noProof/>
                <w:webHidden/>
              </w:rPr>
              <w:fldChar w:fldCharType="end"/>
            </w:r>
          </w:hyperlink>
        </w:p>
        <w:p w:rsidR="00765BF7" w:rsidRDefault="00824D62">
          <w:pPr>
            <w:pStyle w:val="TOC1"/>
            <w:tabs>
              <w:tab w:val="right" w:leader="dot" w:pos="9350"/>
            </w:tabs>
            <w:rPr>
              <w:rFonts w:asciiTheme="minorHAnsi" w:hAnsiTheme="minorHAnsi"/>
              <w:noProof/>
              <w:kern w:val="0"/>
              <w:sz w:val="22"/>
              <w:szCs w:val="22"/>
              <w:lang w:bidi="ar-SA"/>
            </w:rPr>
          </w:pPr>
          <w:hyperlink w:anchor="_Toc158566341" w:history="1">
            <w:r w:rsidR="00765BF7" w:rsidRPr="00F451DC">
              <w:rPr>
                <w:rStyle w:val="Hyperlink"/>
                <w:noProof/>
              </w:rPr>
              <w:t>Reflection on experience and personal development</w:t>
            </w:r>
            <w:r w:rsidR="00765BF7">
              <w:rPr>
                <w:noProof/>
                <w:webHidden/>
              </w:rPr>
              <w:tab/>
            </w:r>
            <w:r>
              <w:rPr>
                <w:noProof/>
                <w:webHidden/>
              </w:rPr>
              <w:fldChar w:fldCharType="begin"/>
            </w:r>
            <w:r w:rsidR="00765BF7">
              <w:rPr>
                <w:noProof/>
                <w:webHidden/>
              </w:rPr>
              <w:instrText xml:space="preserve"> PAGEREF _Toc158566341 \h </w:instrText>
            </w:r>
            <w:r>
              <w:rPr>
                <w:noProof/>
                <w:webHidden/>
              </w:rPr>
            </w:r>
            <w:r>
              <w:rPr>
                <w:noProof/>
                <w:webHidden/>
              </w:rPr>
              <w:fldChar w:fldCharType="separate"/>
            </w:r>
            <w:r w:rsidR="00765BF7">
              <w:rPr>
                <w:noProof/>
                <w:webHidden/>
              </w:rPr>
              <w:t>4</w:t>
            </w:r>
            <w:r>
              <w:rPr>
                <w:noProof/>
                <w:webHidden/>
              </w:rPr>
              <w:fldChar w:fldCharType="end"/>
            </w:r>
          </w:hyperlink>
        </w:p>
        <w:p w:rsidR="00765BF7" w:rsidRDefault="00824D62">
          <w:pPr>
            <w:pStyle w:val="TOC1"/>
            <w:tabs>
              <w:tab w:val="right" w:leader="dot" w:pos="9350"/>
            </w:tabs>
            <w:rPr>
              <w:rFonts w:asciiTheme="minorHAnsi" w:hAnsiTheme="minorHAnsi"/>
              <w:noProof/>
              <w:kern w:val="0"/>
              <w:sz w:val="22"/>
              <w:szCs w:val="22"/>
              <w:lang w:bidi="ar-SA"/>
            </w:rPr>
          </w:pPr>
          <w:hyperlink w:anchor="_Toc158566342" w:history="1">
            <w:r w:rsidR="00765BF7" w:rsidRPr="00F451DC">
              <w:rPr>
                <w:rStyle w:val="Hyperlink"/>
                <w:noProof/>
              </w:rPr>
              <w:t>Critical analysis of work Based skill and technical knowledge</w:t>
            </w:r>
            <w:r w:rsidR="00765BF7">
              <w:rPr>
                <w:noProof/>
                <w:webHidden/>
              </w:rPr>
              <w:tab/>
            </w:r>
            <w:r>
              <w:rPr>
                <w:noProof/>
                <w:webHidden/>
              </w:rPr>
              <w:fldChar w:fldCharType="begin"/>
            </w:r>
            <w:r w:rsidR="00765BF7">
              <w:rPr>
                <w:noProof/>
                <w:webHidden/>
              </w:rPr>
              <w:instrText xml:space="preserve"> PAGEREF _Toc158566342 \h </w:instrText>
            </w:r>
            <w:r>
              <w:rPr>
                <w:noProof/>
                <w:webHidden/>
              </w:rPr>
            </w:r>
            <w:r>
              <w:rPr>
                <w:noProof/>
                <w:webHidden/>
              </w:rPr>
              <w:fldChar w:fldCharType="separate"/>
            </w:r>
            <w:r w:rsidR="00765BF7">
              <w:rPr>
                <w:noProof/>
                <w:webHidden/>
              </w:rPr>
              <w:t>5</w:t>
            </w:r>
            <w:r>
              <w:rPr>
                <w:noProof/>
                <w:webHidden/>
              </w:rPr>
              <w:fldChar w:fldCharType="end"/>
            </w:r>
          </w:hyperlink>
        </w:p>
        <w:p w:rsidR="00765BF7" w:rsidRDefault="00824D62">
          <w:pPr>
            <w:pStyle w:val="TOC1"/>
            <w:tabs>
              <w:tab w:val="right" w:leader="dot" w:pos="9350"/>
            </w:tabs>
            <w:rPr>
              <w:rFonts w:asciiTheme="minorHAnsi" w:hAnsiTheme="minorHAnsi"/>
              <w:noProof/>
              <w:kern w:val="0"/>
              <w:sz w:val="22"/>
              <w:szCs w:val="22"/>
              <w:lang w:bidi="ar-SA"/>
            </w:rPr>
          </w:pPr>
          <w:hyperlink w:anchor="_Toc158566343" w:history="1">
            <w:r w:rsidR="00765BF7" w:rsidRPr="00F451DC">
              <w:rPr>
                <w:rStyle w:val="Hyperlink"/>
                <w:noProof/>
              </w:rPr>
              <w:t>Reflection on organisational issues</w:t>
            </w:r>
            <w:r w:rsidR="00765BF7">
              <w:rPr>
                <w:noProof/>
                <w:webHidden/>
              </w:rPr>
              <w:tab/>
            </w:r>
            <w:r>
              <w:rPr>
                <w:noProof/>
                <w:webHidden/>
              </w:rPr>
              <w:fldChar w:fldCharType="begin"/>
            </w:r>
            <w:r w:rsidR="00765BF7">
              <w:rPr>
                <w:noProof/>
                <w:webHidden/>
              </w:rPr>
              <w:instrText xml:space="preserve"> PAGEREF _Toc158566343 \h </w:instrText>
            </w:r>
            <w:r>
              <w:rPr>
                <w:noProof/>
                <w:webHidden/>
              </w:rPr>
            </w:r>
            <w:r>
              <w:rPr>
                <w:noProof/>
                <w:webHidden/>
              </w:rPr>
              <w:fldChar w:fldCharType="separate"/>
            </w:r>
            <w:r w:rsidR="00765BF7">
              <w:rPr>
                <w:noProof/>
                <w:webHidden/>
              </w:rPr>
              <w:t>5</w:t>
            </w:r>
            <w:r>
              <w:rPr>
                <w:noProof/>
                <w:webHidden/>
              </w:rPr>
              <w:fldChar w:fldCharType="end"/>
            </w:r>
          </w:hyperlink>
        </w:p>
        <w:p w:rsidR="00765BF7" w:rsidRDefault="00824D62">
          <w:pPr>
            <w:pStyle w:val="TOC1"/>
            <w:tabs>
              <w:tab w:val="right" w:leader="dot" w:pos="9350"/>
            </w:tabs>
            <w:rPr>
              <w:rFonts w:asciiTheme="minorHAnsi" w:hAnsiTheme="minorHAnsi"/>
              <w:noProof/>
              <w:kern w:val="0"/>
              <w:sz w:val="22"/>
              <w:szCs w:val="22"/>
              <w:lang w:bidi="ar-SA"/>
            </w:rPr>
          </w:pPr>
          <w:hyperlink w:anchor="_Toc158566344" w:history="1">
            <w:r w:rsidR="00765BF7" w:rsidRPr="00F451DC">
              <w:rPr>
                <w:rStyle w:val="Hyperlink"/>
                <w:noProof/>
              </w:rPr>
              <w:t>Future action plan</w:t>
            </w:r>
            <w:r w:rsidR="00765BF7">
              <w:rPr>
                <w:noProof/>
                <w:webHidden/>
              </w:rPr>
              <w:tab/>
            </w:r>
            <w:r>
              <w:rPr>
                <w:noProof/>
                <w:webHidden/>
              </w:rPr>
              <w:fldChar w:fldCharType="begin"/>
            </w:r>
            <w:r w:rsidR="00765BF7">
              <w:rPr>
                <w:noProof/>
                <w:webHidden/>
              </w:rPr>
              <w:instrText xml:space="preserve"> PAGEREF _Toc158566344 \h </w:instrText>
            </w:r>
            <w:r>
              <w:rPr>
                <w:noProof/>
                <w:webHidden/>
              </w:rPr>
            </w:r>
            <w:r>
              <w:rPr>
                <w:noProof/>
                <w:webHidden/>
              </w:rPr>
              <w:fldChar w:fldCharType="separate"/>
            </w:r>
            <w:r w:rsidR="00765BF7">
              <w:rPr>
                <w:noProof/>
                <w:webHidden/>
              </w:rPr>
              <w:t>6</w:t>
            </w:r>
            <w:r>
              <w:rPr>
                <w:noProof/>
                <w:webHidden/>
              </w:rPr>
              <w:fldChar w:fldCharType="end"/>
            </w:r>
          </w:hyperlink>
        </w:p>
        <w:p w:rsidR="00765BF7" w:rsidRDefault="00824D62">
          <w:pPr>
            <w:pStyle w:val="TOC1"/>
            <w:tabs>
              <w:tab w:val="right" w:leader="dot" w:pos="9350"/>
            </w:tabs>
            <w:rPr>
              <w:rFonts w:asciiTheme="minorHAnsi" w:hAnsiTheme="minorHAnsi"/>
              <w:noProof/>
              <w:kern w:val="0"/>
              <w:sz w:val="22"/>
              <w:szCs w:val="22"/>
              <w:lang w:bidi="ar-SA"/>
            </w:rPr>
          </w:pPr>
          <w:hyperlink w:anchor="_Toc158566345" w:history="1">
            <w:r w:rsidR="00765BF7" w:rsidRPr="00F451DC">
              <w:rPr>
                <w:rStyle w:val="Hyperlink"/>
                <w:noProof/>
              </w:rPr>
              <w:t>Conclusion</w:t>
            </w:r>
            <w:r w:rsidR="00765BF7">
              <w:rPr>
                <w:noProof/>
                <w:webHidden/>
              </w:rPr>
              <w:tab/>
            </w:r>
            <w:r>
              <w:rPr>
                <w:noProof/>
                <w:webHidden/>
              </w:rPr>
              <w:fldChar w:fldCharType="begin"/>
            </w:r>
            <w:r w:rsidR="00765BF7">
              <w:rPr>
                <w:noProof/>
                <w:webHidden/>
              </w:rPr>
              <w:instrText xml:space="preserve"> PAGEREF _Toc158566345 \h </w:instrText>
            </w:r>
            <w:r>
              <w:rPr>
                <w:noProof/>
                <w:webHidden/>
              </w:rPr>
            </w:r>
            <w:r>
              <w:rPr>
                <w:noProof/>
                <w:webHidden/>
              </w:rPr>
              <w:fldChar w:fldCharType="separate"/>
            </w:r>
            <w:r w:rsidR="00765BF7">
              <w:rPr>
                <w:noProof/>
                <w:webHidden/>
              </w:rPr>
              <w:t>7</w:t>
            </w:r>
            <w:r>
              <w:rPr>
                <w:noProof/>
                <w:webHidden/>
              </w:rPr>
              <w:fldChar w:fldCharType="end"/>
            </w:r>
          </w:hyperlink>
        </w:p>
        <w:p w:rsidR="00765BF7" w:rsidRDefault="00824D62">
          <w:pPr>
            <w:pStyle w:val="TOC1"/>
            <w:tabs>
              <w:tab w:val="right" w:leader="dot" w:pos="9350"/>
            </w:tabs>
            <w:rPr>
              <w:rFonts w:asciiTheme="minorHAnsi" w:hAnsiTheme="minorHAnsi"/>
              <w:noProof/>
              <w:kern w:val="0"/>
              <w:sz w:val="22"/>
              <w:szCs w:val="22"/>
              <w:lang w:bidi="ar-SA"/>
            </w:rPr>
          </w:pPr>
          <w:hyperlink w:anchor="_Toc158566346" w:history="1">
            <w:r w:rsidR="00765BF7" w:rsidRPr="00F451DC">
              <w:rPr>
                <w:rStyle w:val="Hyperlink"/>
                <w:noProof/>
              </w:rPr>
              <w:t>References</w:t>
            </w:r>
            <w:r w:rsidR="00765BF7">
              <w:rPr>
                <w:noProof/>
                <w:webHidden/>
              </w:rPr>
              <w:tab/>
            </w:r>
            <w:r>
              <w:rPr>
                <w:noProof/>
                <w:webHidden/>
              </w:rPr>
              <w:fldChar w:fldCharType="begin"/>
            </w:r>
            <w:r w:rsidR="00765BF7">
              <w:rPr>
                <w:noProof/>
                <w:webHidden/>
              </w:rPr>
              <w:instrText xml:space="preserve"> PAGEREF _Toc158566346 \h </w:instrText>
            </w:r>
            <w:r>
              <w:rPr>
                <w:noProof/>
                <w:webHidden/>
              </w:rPr>
            </w:r>
            <w:r>
              <w:rPr>
                <w:noProof/>
                <w:webHidden/>
              </w:rPr>
              <w:fldChar w:fldCharType="separate"/>
            </w:r>
            <w:r w:rsidR="00765BF7">
              <w:rPr>
                <w:noProof/>
                <w:webHidden/>
              </w:rPr>
              <w:t>8</w:t>
            </w:r>
            <w:r>
              <w:rPr>
                <w:noProof/>
                <w:webHidden/>
              </w:rPr>
              <w:fldChar w:fldCharType="end"/>
            </w:r>
          </w:hyperlink>
        </w:p>
        <w:p w:rsidR="00765BF7" w:rsidRDefault="00824D62">
          <w:r>
            <w:rPr>
              <w:b/>
              <w:bCs/>
              <w:noProof/>
            </w:rPr>
            <w:fldChar w:fldCharType="end"/>
          </w:r>
        </w:p>
      </w:sdtContent>
    </w:sdt>
    <w:p w:rsidR="00765BF7" w:rsidRDefault="00765BF7">
      <w:pPr>
        <w:spacing w:line="259" w:lineRule="auto"/>
        <w:jc w:val="left"/>
        <w:rPr>
          <w:rFonts w:eastAsiaTheme="majorEastAsia" w:cstheme="majorBidi"/>
          <w:b/>
          <w:sz w:val="32"/>
          <w:szCs w:val="40"/>
        </w:rPr>
      </w:pPr>
      <w:r>
        <w:br w:type="page"/>
      </w:r>
    </w:p>
    <w:p w:rsidR="00765BF7" w:rsidRPr="00C12670" w:rsidRDefault="00765BF7" w:rsidP="00765BF7">
      <w:pPr>
        <w:pStyle w:val="Heading1"/>
      </w:pPr>
      <w:bookmarkStart w:id="0" w:name="_Toc158566339"/>
      <w:r w:rsidRPr="00C12670">
        <w:lastRenderedPageBreak/>
        <w:t>Introduction</w:t>
      </w:r>
      <w:bookmarkEnd w:id="0"/>
    </w:p>
    <w:p w:rsidR="00765BF7" w:rsidRPr="00C12670" w:rsidRDefault="00765BF7" w:rsidP="00765BF7">
      <w:r w:rsidRPr="00C12670">
        <w:t xml:space="preserve">Reflective writing is about the operation of the food and beverage department of </w:t>
      </w:r>
      <w:r w:rsidR="00B67A8F">
        <w:t>Holiday Inn</w:t>
      </w:r>
      <w:r w:rsidRPr="00C12670">
        <w:t xml:space="preserve">.  A proper background of </w:t>
      </w:r>
      <w:r w:rsidR="00B67A8F">
        <w:t>Holiday Inn</w:t>
      </w:r>
      <w:r w:rsidRPr="00C12670">
        <w:t xml:space="preserve"> and aids food and beverage operations will be found in this reflective writing.  experience of working in this organisation will be presented with the help of Kolb's reflective cycle. There are some specific skills and knowledge that will be required to complete these types of operations.  Employees will need to have these skills and knowledge.  To ensure fixed growth in the organisation, Employees will need to have a proper action plan. Action plans will be developed with the required improvement areas like collaboration skills, problem-solving skills, and task management skills.</w:t>
      </w:r>
    </w:p>
    <w:p w:rsidR="00765BF7" w:rsidRDefault="00765BF7">
      <w:pPr>
        <w:spacing w:line="259" w:lineRule="auto"/>
        <w:jc w:val="left"/>
      </w:pPr>
      <w:r>
        <w:br w:type="page"/>
      </w:r>
    </w:p>
    <w:p w:rsidR="00765BF7" w:rsidRPr="00C12670" w:rsidRDefault="00765BF7" w:rsidP="00765BF7">
      <w:pPr>
        <w:pStyle w:val="Heading1"/>
      </w:pPr>
      <w:bookmarkStart w:id="1" w:name="_Toc158566340"/>
      <w:r w:rsidRPr="00C12670">
        <w:lastRenderedPageBreak/>
        <w:t>Overview of the hotel's food and beverage operation</w:t>
      </w:r>
      <w:bookmarkEnd w:id="1"/>
    </w:p>
    <w:p w:rsidR="00765BF7" w:rsidRPr="00C12670" w:rsidRDefault="00B67A8F" w:rsidP="00765BF7">
      <w:r>
        <w:t>Holiday Inn</w:t>
      </w:r>
      <w:r w:rsidR="00765BF7" w:rsidRPr="00C12670">
        <w:t xml:space="preserve"> is one of the popular hotel chain businesses in the United Kingdom.  This hotel provides different types of services to its customers.  A proper combination of relaxing, entertainment, and enjoyable s</w:t>
      </w:r>
      <w:r w:rsidR="008863E0">
        <w:t xml:space="preserve">taying is found in this hotel. </w:t>
      </w:r>
      <w:r w:rsidR="00765BF7" w:rsidRPr="00C12670">
        <w:t>Worl</w:t>
      </w:r>
      <w:r w:rsidR="008863E0">
        <w:t>dwide, this organisation has over 1200</w:t>
      </w:r>
      <w:r w:rsidR="00765BF7" w:rsidRPr="00C12670">
        <w:t xml:space="preserve"> hotels.  This organisa</w:t>
      </w:r>
      <w:r w:rsidR="00CA448B">
        <w:t>tion started its journey in 1952</w:t>
      </w:r>
      <w:r w:rsidR="00765BF7" w:rsidRPr="00C12670">
        <w:t>.  This organisation has its own food and beverage operation.  This organisation wants to provide an experience of dining to its guests. Varieties of menus are found in this food and beverage item</w:t>
      </w:r>
      <w:r w:rsidR="00E379F9">
        <w:t xml:space="preserve"> (</w:t>
      </w:r>
      <w:r w:rsidR="00E379F9" w:rsidRPr="00AE63D6">
        <w:rPr>
          <w:rFonts w:cs="Times New Roman"/>
          <w:color w:val="222222"/>
          <w:szCs w:val="24"/>
          <w:shd w:val="clear" w:color="auto" w:fill="FFFFFF"/>
        </w:rPr>
        <w:t>Azar</w:t>
      </w:r>
      <w:r w:rsidR="00E379F9">
        <w:rPr>
          <w:rFonts w:cs="Times New Roman"/>
          <w:color w:val="222222"/>
          <w:szCs w:val="24"/>
          <w:shd w:val="clear" w:color="auto" w:fill="FFFFFF"/>
        </w:rPr>
        <w:t xml:space="preserve"> et al., 2020)</w:t>
      </w:r>
      <w:r w:rsidR="00765BF7" w:rsidRPr="00C12670">
        <w:t>.  This organisation provides a variety of cocktails, drinks, and b</w:t>
      </w:r>
      <w:r w:rsidR="00134A59">
        <w:t>everages</w:t>
      </w:r>
      <w:r w:rsidR="00765BF7" w:rsidRPr="00C12670">
        <w:t xml:space="preserve">.  It has a created section of menus like a breakfast menu, drinks menu, cocktail menu, and Pizza Menu. Guests can experience these foods and other items from their home or the delicate location. This organisation always </w:t>
      </w:r>
      <w:r w:rsidR="008863E0" w:rsidRPr="00C12670">
        <w:t>priorities</w:t>
      </w:r>
      <w:r w:rsidR="00765BF7" w:rsidRPr="00C12670">
        <w:t xml:space="preserve"> the local section of food with other luxury items.  The authenticity of prime locations is also reserved.  Their warming </w:t>
      </w:r>
      <w:r w:rsidR="008863E0" w:rsidRPr="00C12670">
        <w:t>behavior</w:t>
      </w:r>
      <w:r w:rsidR="00765BF7" w:rsidRPr="00C12670">
        <w:t xml:space="preserve"> and service ensure a unique dining experience.</w:t>
      </w:r>
    </w:p>
    <w:p w:rsidR="00765BF7" w:rsidRPr="00C12670" w:rsidRDefault="00765BF7" w:rsidP="00765BF7">
      <w:pPr>
        <w:pStyle w:val="Heading1"/>
      </w:pPr>
      <w:bookmarkStart w:id="2" w:name="_Toc158566341"/>
      <w:r w:rsidRPr="00C12670">
        <w:t>Reflection on experience and personal development</w:t>
      </w:r>
      <w:bookmarkEnd w:id="2"/>
    </w:p>
    <w:p w:rsidR="00765BF7" w:rsidRPr="00C12670" w:rsidRDefault="00B67A8F" w:rsidP="00765BF7">
      <w:r>
        <w:t>Holiday Inn</w:t>
      </w:r>
      <w:r w:rsidR="00765BF7" w:rsidRPr="00C12670">
        <w:t xml:space="preserve"> is always concerned about its service standards.  To maintain the standards of food and braveries items, the assistant supervisor of the food and beverage department needs to have some specific skills.  This position provides lots of experience in the area of serving customers.</w:t>
      </w:r>
    </w:p>
    <w:p w:rsidR="00765BF7" w:rsidRPr="00C12670" w:rsidRDefault="00765BF7" w:rsidP="00765BF7">
      <w:r w:rsidRPr="00C12670">
        <w:t>The operation of all food and beverage departments provides the experience of taking orders, setting tables, and assisting in different types of events</w:t>
      </w:r>
      <w:r w:rsidR="00E379F9">
        <w:t xml:space="preserve"> (</w:t>
      </w:r>
      <w:r w:rsidR="00E379F9" w:rsidRPr="00AE63D6">
        <w:rPr>
          <w:rFonts w:cs="Times New Roman"/>
          <w:color w:val="222222"/>
          <w:szCs w:val="24"/>
          <w:shd w:val="clear" w:color="auto" w:fill="FFFFFF"/>
        </w:rPr>
        <w:t>Garlick</w:t>
      </w:r>
      <w:r w:rsidR="00E379F9">
        <w:rPr>
          <w:rFonts w:cs="Times New Roman"/>
          <w:color w:val="222222"/>
          <w:szCs w:val="24"/>
          <w:shd w:val="clear" w:color="auto" w:fill="FFFFFF"/>
        </w:rPr>
        <w:t>., 2014)</w:t>
      </w:r>
      <w:r w:rsidRPr="00C12670">
        <w:t>.  Managing the complexities is another experience of working in the position.</w:t>
      </w:r>
    </w:p>
    <w:p w:rsidR="00765BF7" w:rsidRPr="00C12670" w:rsidRDefault="00765BF7" w:rsidP="00765BF7">
      <w:r w:rsidRPr="00C12670">
        <w:t>As a part of Kolb's Reflective cycle, supervisors' decision-making process problem-solving techniques were observed. From the reflective observation, it can be said that leaders should use a democratic leadership style for making their decisions and it will improve the service standards.  To overcome challenging situations, supervisors try to evaluate the scenario and make some immediate and short-term decisions</w:t>
      </w:r>
      <w:r w:rsidR="00E379F9">
        <w:t xml:space="preserve"> (</w:t>
      </w:r>
      <w:r w:rsidR="00E379F9" w:rsidRPr="00AE63D6">
        <w:rPr>
          <w:rFonts w:cs="Times New Roman"/>
          <w:color w:val="222222"/>
          <w:szCs w:val="24"/>
          <w:shd w:val="clear" w:color="auto" w:fill="FFFFFF"/>
        </w:rPr>
        <w:t>Robinson</w:t>
      </w:r>
      <w:r w:rsidR="00E379F9">
        <w:rPr>
          <w:rFonts w:cs="Times New Roman"/>
          <w:color w:val="222222"/>
          <w:szCs w:val="24"/>
          <w:shd w:val="clear" w:color="auto" w:fill="FFFFFF"/>
        </w:rPr>
        <w:t xml:space="preserve"> et al., 2014)</w:t>
      </w:r>
      <w:r w:rsidRPr="00C12670">
        <w:t>.  It provides the experience of handling situations. All this experience and these technical skills help me to improve guest service standards.</w:t>
      </w:r>
    </w:p>
    <w:p w:rsidR="00765BF7" w:rsidRPr="00C12670" w:rsidRDefault="00765BF7" w:rsidP="00765BF7">
      <w:r w:rsidRPr="00C12670">
        <w:t>For serving the guests in the food and beverages department, it is highly required to know about different types of communication methods</w:t>
      </w:r>
      <w:r w:rsidR="00E379F9">
        <w:t xml:space="preserve"> (</w:t>
      </w:r>
      <w:r w:rsidR="00E379F9" w:rsidRPr="00AE63D6">
        <w:rPr>
          <w:rFonts w:cs="Times New Roman"/>
          <w:color w:val="222222"/>
          <w:szCs w:val="24"/>
          <w:shd w:val="clear" w:color="auto" w:fill="FFFFFF"/>
        </w:rPr>
        <w:t>Stansbie</w:t>
      </w:r>
      <w:r w:rsidR="00E379F9">
        <w:rPr>
          <w:rFonts w:cs="Times New Roman"/>
          <w:color w:val="222222"/>
          <w:szCs w:val="24"/>
          <w:shd w:val="clear" w:color="auto" w:fill="FFFFFF"/>
        </w:rPr>
        <w:t xml:space="preserve"> et al., 2016)</w:t>
      </w:r>
      <w:r w:rsidRPr="00C12670">
        <w:t xml:space="preserve">.  Teamwork and task </w:t>
      </w:r>
      <w:r w:rsidRPr="00C12670">
        <w:lastRenderedPageBreak/>
        <w:t>management skills are highly required for this position.  teamwork and communication can be improved in the academic journey for completing the academic task with the group mates.</w:t>
      </w:r>
    </w:p>
    <w:p w:rsidR="00765BF7" w:rsidRPr="00C12670" w:rsidRDefault="00765BF7" w:rsidP="00765BF7">
      <w:pPr>
        <w:pStyle w:val="Heading1"/>
      </w:pPr>
      <w:bookmarkStart w:id="3" w:name="_Toc158566342"/>
      <w:r w:rsidRPr="00C12670">
        <w:t>Critical analysis of work Based skill and technical knowledge</w:t>
      </w:r>
      <w:bookmarkEnd w:id="3"/>
    </w:p>
    <w:p w:rsidR="00765BF7" w:rsidRPr="00C12670" w:rsidRDefault="00765BF7" w:rsidP="00765BF7">
      <w:r w:rsidRPr="00C12670">
        <w:t>Working in the food and beverage department always requires some specific skills and technical knowledge.  The worker must need to have proper communication skills.  Supervisors always need to navigate diverse gauged inquiries from different parts of the world</w:t>
      </w:r>
      <w:r w:rsidR="00E379F9">
        <w:t xml:space="preserve"> (</w:t>
      </w:r>
      <w:r w:rsidR="00E379F9" w:rsidRPr="00AE63D6">
        <w:rPr>
          <w:rFonts w:cs="Times New Roman"/>
          <w:color w:val="222222"/>
          <w:szCs w:val="24"/>
          <w:shd w:val="clear" w:color="auto" w:fill="FFFFFF"/>
        </w:rPr>
        <w:t>Gibbs</w:t>
      </w:r>
      <w:r w:rsidR="00E379F9">
        <w:rPr>
          <w:rFonts w:cs="Times New Roman"/>
          <w:color w:val="222222"/>
          <w:szCs w:val="24"/>
          <w:shd w:val="clear" w:color="auto" w:fill="FFFFFF"/>
        </w:rPr>
        <w:t xml:space="preserve"> and </w:t>
      </w:r>
      <w:r w:rsidR="00E379F9" w:rsidRPr="00AE63D6">
        <w:rPr>
          <w:rFonts w:cs="Times New Roman"/>
          <w:color w:val="222222"/>
          <w:szCs w:val="24"/>
          <w:shd w:val="clear" w:color="auto" w:fill="FFFFFF"/>
        </w:rPr>
        <w:t>Slevitch</w:t>
      </w:r>
      <w:r w:rsidR="00E379F9">
        <w:rPr>
          <w:rFonts w:cs="Times New Roman"/>
          <w:color w:val="222222"/>
          <w:szCs w:val="24"/>
          <w:shd w:val="clear" w:color="auto" w:fill="FFFFFF"/>
        </w:rPr>
        <w:t>., 2019)</w:t>
      </w:r>
      <w:r w:rsidRPr="00C12670">
        <w:t>.  To remove the language barriers, workers must need to have the proper skill in communication language.</w:t>
      </w:r>
    </w:p>
    <w:p w:rsidR="00765BF7" w:rsidRPr="00C12670" w:rsidRDefault="00765BF7" w:rsidP="00765BF7">
      <w:r w:rsidRPr="00C12670">
        <w:t xml:space="preserve">Collaboration is also required to fulfill the guest demand.  </w:t>
      </w:r>
      <w:r w:rsidR="00B67A8F">
        <w:t>C</w:t>
      </w:r>
      <w:r w:rsidRPr="00C12670">
        <w:t>ollaboration between different departments is also required to serve the guest's needs</w:t>
      </w:r>
      <w:r w:rsidR="00E379F9">
        <w:t xml:space="preserve"> (</w:t>
      </w:r>
      <w:r w:rsidR="00E379F9" w:rsidRPr="00AE63D6">
        <w:rPr>
          <w:rFonts w:cs="Times New Roman"/>
          <w:color w:val="222222"/>
          <w:szCs w:val="24"/>
          <w:shd w:val="clear" w:color="auto" w:fill="FFFFFF"/>
        </w:rPr>
        <w:t>Lin</w:t>
      </w:r>
      <w:r w:rsidR="00E379F9">
        <w:rPr>
          <w:rFonts w:cs="Times New Roman"/>
          <w:color w:val="222222"/>
          <w:szCs w:val="24"/>
          <w:shd w:val="clear" w:color="auto" w:fill="FFFFFF"/>
        </w:rPr>
        <w:t xml:space="preserve"> et al., 2017)</w:t>
      </w:r>
      <w:r w:rsidRPr="00C12670">
        <w:t xml:space="preserve">.  Sometimes people want to have their food and preferences in the room.  </w:t>
      </w:r>
      <w:r w:rsidR="00B67A8F">
        <w:t>C</w:t>
      </w:r>
      <w:r w:rsidRPr="00C12670">
        <w:t>oordination between the food and beverage department and the hotel management department turns into a mandatory matter.</w:t>
      </w:r>
    </w:p>
    <w:p w:rsidR="00765BF7" w:rsidRPr="00C12670" w:rsidRDefault="00765BF7" w:rsidP="00765BF7">
      <w:r w:rsidRPr="00C12670">
        <w:t>The workers might need to face different types of critical problems.  That's why they need to have problem-solving skills within a short time</w:t>
      </w:r>
      <w:r w:rsidR="00E379F9">
        <w:t xml:space="preserve"> (</w:t>
      </w:r>
      <w:r w:rsidR="00E379F9" w:rsidRPr="00AE63D6">
        <w:rPr>
          <w:rFonts w:cs="Times New Roman"/>
          <w:color w:val="222222"/>
          <w:szCs w:val="24"/>
          <w:shd w:val="clear" w:color="auto" w:fill="FFFFFF"/>
        </w:rPr>
        <w:t>Nyanjom</w:t>
      </w:r>
      <w:r w:rsidR="00E379F9">
        <w:rPr>
          <w:rFonts w:cs="Times New Roman"/>
          <w:color w:val="222222"/>
          <w:szCs w:val="24"/>
          <w:shd w:val="clear" w:color="auto" w:fill="FFFFFF"/>
        </w:rPr>
        <w:t xml:space="preserve"> et al., 2023)</w:t>
      </w:r>
      <w:r w:rsidRPr="00C12670">
        <w:t xml:space="preserve">.  </w:t>
      </w:r>
      <w:r w:rsidR="00B67A8F">
        <w:t>A</w:t>
      </w:r>
      <w:r w:rsidRPr="00C12670">
        <w:t>daptability and flexibility are also required for the employees.</w:t>
      </w:r>
    </w:p>
    <w:p w:rsidR="00765BF7" w:rsidRPr="00C12670" w:rsidRDefault="00765BF7" w:rsidP="00765BF7">
      <w:r w:rsidRPr="00C12670">
        <w:t>Workers also need to have some technical knowledge.  They need to have expertise in food and beverage. Safety protocols, sanitation practices, and operation of equipment are some other technical knowledge</w:t>
      </w:r>
      <w:r w:rsidR="00E379F9">
        <w:t xml:space="preserve"> (</w:t>
      </w:r>
      <w:r w:rsidR="00E379F9" w:rsidRPr="00AE63D6">
        <w:rPr>
          <w:rFonts w:cs="Times New Roman"/>
          <w:color w:val="222222"/>
          <w:szCs w:val="24"/>
          <w:shd w:val="clear" w:color="auto" w:fill="FFFFFF"/>
        </w:rPr>
        <w:t>King</w:t>
      </w:r>
      <w:r w:rsidR="00E379F9">
        <w:rPr>
          <w:rFonts w:cs="Times New Roman"/>
          <w:color w:val="222222"/>
          <w:szCs w:val="24"/>
          <w:shd w:val="clear" w:color="auto" w:fill="FFFFFF"/>
        </w:rPr>
        <w:t xml:space="preserve"> and Zhang., 2017)</w:t>
      </w:r>
      <w:r w:rsidRPr="00C12670">
        <w:t>. Workers also need to have a proper knowledge of the menu.  One of the best experience examples of supervisors' work is handling guest complaints and avoiding the reservation of table and home service.  The supervisor handled all the situations with empathy and proper communication.</w:t>
      </w:r>
    </w:p>
    <w:p w:rsidR="00765BF7" w:rsidRPr="00C12670" w:rsidRDefault="00765BF7" w:rsidP="00765BF7">
      <w:pPr>
        <w:pStyle w:val="Heading1"/>
      </w:pPr>
      <w:bookmarkStart w:id="4" w:name="_Toc158566343"/>
      <w:r w:rsidRPr="00C12670">
        <w:t>Reflection on organisational issues</w:t>
      </w:r>
      <w:bookmarkEnd w:id="4"/>
    </w:p>
    <w:p w:rsidR="00765BF7" w:rsidRPr="00C12670" w:rsidRDefault="00765BF7" w:rsidP="00765BF7">
      <w:r w:rsidRPr="00C12670">
        <w:t xml:space="preserve">In the accommodation service business, an organisation must face different types of critical situations.  Due to a lack of collaboration between the food and beverage department and the hotel management department, one guest of </w:t>
      </w:r>
      <w:r w:rsidR="00B67A8F">
        <w:t>Holiday Inn</w:t>
      </w:r>
      <w:r w:rsidRPr="00C12670">
        <w:t xml:space="preserve"> did not get his order on time.  The food the guest ordered was served in the room instead of serving at the dining table of the restaurant.  The supervisor tried to convince the guest</w:t>
      </w:r>
      <w:r w:rsidR="00E379F9">
        <w:t xml:space="preserve"> (</w:t>
      </w:r>
      <w:r w:rsidR="00E379F9" w:rsidRPr="00AE63D6">
        <w:rPr>
          <w:rFonts w:cs="Times New Roman"/>
          <w:color w:val="222222"/>
          <w:szCs w:val="24"/>
          <w:shd w:val="clear" w:color="auto" w:fill="FFFFFF"/>
        </w:rPr>
        <w:t>Deale</w:t>
      </w:r>
      <w:r w:rsidR="00E379F9">
        <w:rPr>
          <w:rFonts w:cs="Times New Roman"/>
          <w:color w:val="222222"/>
          <w:szCs w:val="24"/>
          <w:shd w:val="clear" w:color="auto" w:fill="FFFFFF"/>
        </w:rPr>
        <w:t>., 2019)</w:t>
      </w:r>
      <w:r w:rsidRPr="00C12670">
        <w:t xml:space="preserve">.  But the guest cannot agree with any kind of offer.  The supervisor requested the guest to wait a while and he will get his food.  but the </w:t>
      </w:r>
      <w:r w:rsidRPr="00C12670">
        <w:lastRenderedPageBreak/>
        <w:t>guest did not agree with the proposal and complained about the issue with the higher authority.  This organisational issue can be solved in different ways</w:t>
      </w:r>
      <w:r w:rsidR="00C531F7">
        <w:t xml:space="preserve"> (</w:t>
      </w:r>
      <w:r w:rsidR="00C531F7" w:rsidRPr="00A052FE">
        <w:rPr>
          <w:rFonts w:cs="Times New Roman"/>
          <w:color w:val="222222"/>
          <w:szCs w:val="24"/>
          <w:shd w:val="clear" w:color="auto" w:fill="FFFFFF"/>
        </w:rPr>
        <w:t>Gibbs</w:t>
      </w:r>
      <w:r w:rsidR="00C531F7">
        <w:rPr>
          <w:rFonts w:cs="Times New Roman"/>
          <w:color w:val="222222"/>
          <w:szCs w:val="24"/>
          <w:shd w:val="clear" w:color="auto" w:fill="FFFFFF"/>
        </w:rPr>
        <w:t xml:space="preserve"> et al., 2021)</w:t>
      </w:r>
      <w:r w:rsidRPr="00C12670">
        <w:t>. With proper collaboration between two bodies to solve this problem.  Supervisors can offer some extra food or breweries to the cast for taking time.  The supervisor also can provide the food for free to the guest.  The guest could be compensated with the free food.</w:t>
      </w:r>
    </w:p>
    <w:p w:rsidR="00765BF7" w:rsidRPr="00C12670" w:rsidRDefault="00765BF7" w:rsidP="00765BF7">
      <w:pPr>
        <w:pStyle w:val="Heading1"/>
      </w:pPr>
      <w:bookmarkStart w:id="5" w:name="_Toc158566344"/>
      <w:r w:rsidRPr="00C12670">
        <w:t>Future action plan</w:t>
      </w:r>
      <w:bookmarkEnd w:id="5"/>
    </w:p>
    <w:p w:rsidR="00765BF7" w:rsidRPr="00C12670" w:rsidRDefault="00765BF7" w:rsidP="00765BF7">
      <w:r w:rsidRPr="00C12670">
        <w:t>The workers of the food and beverage department in the hotel industry always need to have some specific skills and technical knowledge. As the workers always need to take immediate action in terms of their critical situation, training in task management and crisis management can be developed as a part of future action plans.  For improving communication knowledge, a language practice club can be another future action plan</w:t>
      </w:r>
      <w:r w:rsidR="00E379F9">
        <w:t xml:space="preserve"> (</w:t>
      </w:r>
      <w:r w:rsidR="00E379F9" w:rsidRPr="00AE63D6">
        <w:rPr>
          <w:rFonts w:cs="Times New Roman"/>
          <w:color w:val="222222"/>
          <w:szCs w:val="24"/>
          <w:shd w:val="clear" w:color="auto" w:fill="FFFFFF"/>
        </w:rPr>
        <w:t>Rong-Da Liang</w:t>
      </w:r>
      <w:r w:rsidR="00E379F9">
        <w:rPr>
          <w:rFonts w:cs="Times New Roman"/>
          <w:color w:val="222222"/>
          <w:szCs w:val="24"/>
          <w:shd w:val="clear" w:color="auto" w:fill="FFFFFF"/>
        </w:rPr>
        <w:t>., 2021)</w:t>
      </w:r>
      <w:r w:rsidRPr="00C12670">
        <w:t xml:space="preserve">.  For maintaining proper collaboration between different departments, computerised activities with artificial intelligence can be used in the food and beverage development of </w:t>
      </w:r>
      <w:r w:rsidR="00B67A8F">
        <w:t>Holiday Inn</w:t>
      </w:r>
      <w:r w:rsidRPr="00C12670">
        <w:t xml:space="preserve"> hotels in the United Kingdom. For professional growth, thought-sharing practices can be developed in the organization as a part of future action plans</w:t>
      </w:r>
      <w:r w:rsidR="000558BB">
        <w:t xml:space="preserve"> (</w:t>
      </w:r>
      <w:r w:rsidR="000558BB" w:rsidRPr="008C060E">
        <w:rPr>
          <w:rFonts w:cs="Times New Roman"/>
          <w:color w:val="222222"/>
          <w:szCs w:val="24"/>
          <w:shd w:val="clear" w:color="auto" w:fill="FFFFFF"/>
        </w:rPr>
        <w:t>Prasad</w:t>
      </w:r>
      <w:r w:rsidR="000558BB">
        <w:rPr>
          <w:rFonts w:cs="Times New Roman"/>
          <w:color w:val="222222"/>
          <w:szCs w:val="24"/>
          <w:shd w:val="clear" w:color="auto" w:fill="FFFFFF"/>
        </w:rPr>
        <w:t xml:space="preserve"> et al., 2021)</w:t>
      </w:r>
      <w:r w:rsidRPr="00C12670">
        <w:t>.  All these development activities will require some specific time. Some of these skill development activities will be in a continuous process, and some of them will require three to four months.</w:t>
      </w:r>
    </w:p>
    <w:p w:rsidR="00765BF7" w:rsidRDefault="00765BF7">
      <w:pPr>
        <w:spacing w:line="259" w:lineRule="auto"/>
        <w:jc w:val="left"/>
      </w:pPr>
      <w:r>
        <w:br w:type="page"/>
      </w:r>
    </w:p>
    <w:p w:rsidR="00765BF7" w:rsidRPr="00C12670" w:rsidRDefault="00765BF7" w:rsidP="00765BF7">
      <w:pPr>
        <w:pStyle w:val="Heading1"/>
      </w:pPr>
      <w:bookmarkStart w:id="6" w:name="_Toc158566345"/>
      <w:r w:rsidRPr="00C12670">
        <w:lastRenderedPageBreak/>
        <w:t>Conclusion</w:t>
      </w:r>
      <w:bookmarkEnd w:id="6"/>
    </w:p>
    <w:p w:rsidR="00765BF7" w:rsidRDefault="00765BF7" w:rsidP="00765BF7">
      <w:r w:rsidRPr="00C12670">
        <w:t xml:space="preserve">Hotel </w:t>
      </w:r>
      <w:r w:rsidR="00B67A8F">
        <w:t>Holiday Inn</w:t>
      </w:r>
      <w:r w:rsidRPr="00C12670">
        <w:t xml:space="preserve"> is one of the biggest hotel chains in the United Kingdom and in the world.  This organisation provides food and beverage services for its guests in different locations. The operation team of food and beverage of this organisation is always concerned about the experience of tasting food. To operate the food and beverage items in this hotel, employees always need to have some specific skills and technical knowledge.  Influence also needs to have them to solve critical situations.  For continuous development of the departments, organisations need to arrange different types of training and skill development programs.</w:t>
      </w:r>
    </w:p>
    <w:p w:rsidR="00765BF7" w:rsidRDefault="00765BF7">
      <w:pPr>
        <w:spacing w:line="259" w:lineRule="auto"/>
        <w:jc w:val="left"/>
      </w:pPr>
      <w:r>
        <w:br w:type="page"/>
      </w:r>
    </w:p>
    <w:p w:rsidR="00765BF7" w:rsidRPr="00C12670" w:rsidRDefault="00765BF7" w:rsidP="00765BF7">
      <w:pPr>
        <w:pStyle w:val="Heading1"/>
      </w:pPr>
      <w:bookmarkStart w:id="7" w:name="_Toc158566346"/>
      <w:r>
        <w:lastRenderedPageBreak/>
        <w:t>References</w:t>
      </w:r>
      <w:bookmarkEnd w:id="7"/>
    </w:p>
    <w:p w:rsidR="000558BB" w:rsidRPr="000558BB" w:rsidRDefault="000558BB" w:rsidP="000558BB">
      <w:pPr>
        <w:rPr>
          <w:rFonts w:cs="Times New Roman"/>
          <w:color w:val="222222"/>
          <w:szCs w:val="24"/>
          <w:shd w:val="clear" w:color="auto" w:fill="FFFFFF"/>
        </w:rPr>
      </w:pPr>
      <w:r w:rsidRPr="000558BB">
        <w:rPr>
          <w:rFonts w:cs="Times New Roman"/>
          <w:color w:val="222222"/>
          <w:szCs w:val="24"/>
          <w:shd w:val="clear" w:color="auto" w:fill="FFFFFF"/>
        </w:rPr>
        <w:t>Azar, A.S., Albattat, A. and Kamaruddin, A.Y., 2020. The effectiveness of hospitality experiential learning from academic and industry perspectives. </w:t>
      </w:r>
      <w:r w:rsidRPr="000558BB">
        <w:rPr>
          <w:rFonts w:cs="Times New Roman"/>
          <w:i/>
          <w:iCs/>
          <w:color w:val="222222"/>
          <w:szCs w:val="24"/>
          <w:shd w:val="clear" w:color="auto" w:fill="FFFFFF"/>
        </w:rPr>
        <w:t>Journal of Critical Reviews</w:t>
      </w:r>
      <w:r w:rsidRPr="000558BB">
        <w:rPr>
          <w:rFonts w:cs="Times New Roman"/>
          <w:color w:val="222222"/>
          <w:szCs w:val="24"/>
          <w:shd w:val="clear" w:color="auto" w:fill="FFFFFF"/>
        </w:rPr>
        <w:t>, </w:t>
      </w:r>
      <w:r w:rsidRPr="000558BB">
        <w:rPr>
          <w:rFonts w:cs="Times New Roman"/>
          <w:i/>
          <w:iCs/>
          <w:color w:val="222222"/>
          <w:szCs w:val="24"/>
          <w:shd w:val="clear" w:color="auto" w:fill="FFFFFF"/>
        </w:rPr>
        <w:t>7</w:t>
      </w:r>
      <w:r w:rsidRPr="000558BB">
        <w:rPr>
          <w:rFonts w:cs="Times New Roman"/>
          <w:color w:val="222222"/>
          <w:szCs w:val="24"/>
          <w:shd w:val="clear" w:color="auto" w:fill="FFFFFF"/>
        </w:rPr>
        <w:t>(12), pp.296-301.</w:t>
      </w:r>
    </w:p>
    <w:p w:rsidR="000558BB" w:rsidRPr="000558BB" w:rsidRDefault="000558BB" w:rsidP="000558BB">
      <w:pPr>
        <w:rPr>
          <w:rFonts w:cs="Times New Roman"/>
          <w:color w:val="222222"/>
          <w:szCs w:val="24"/>
          <w:shd w:val="clear" w:color="auto" w:fill="FFFFFF"/>
        </w:rPr>
      </w:pPr>
      <w:r w:rsidRPr="000558BB">
        <w:rPr>
          <w:rFonts w:cs="Times New Roman"/>
          <w:color w:val="222222"/>
          <w:szCs w:val="24"/>
          <w:shd w:val="clear" w:color="auto" w:fill="FFFFFF"/>
        </w:rPr>
        <w:t>Deale, C.S., 2019. Learning preferences instead of learning styles: A case study of hospitality management students’ perceptions of how they learn best and implications for teaching and learning. </w:t>
      </w:r>
      <w:r w:rsidRPr="000558BB">
        <w:rPr>
          <w:rFonts w:cs="Times New Roman"/>
          <w:i/>
          <w:iCs/>
          <w:color w:val="222222"/>
          <w:szCs w:val="24"/>
          <w:shd w:val="clear" w:color="auto" w:fill="FFFFFF"/>
        </w:rPr>
        <w:t>International Journal for the Scholarship of Teaching and Learning</w:t>
      </w:r>
      <w:r w:rsidRPr="000558BB">
        <w:rPr>
          <w:rFonts w:cs="Times New Roman"/>
          <w:color w:val="222222"/>
          <w:szCs w:val="24"/>
          <w:shd w:val="clear" w:color="auto" w:fill="FFFFFF"/>
        </w:rPr>
        <w:t>, </w:t>
      </w:r>
      <w:r w:rsidRPr="000558BB">
        <w:rPr>
          <w:rFonts w:cs="Times New Roman"/>
          <w:i/>
          <w:iCs/>
          <w:color w:val="222222"/>
          <w:szCs w:val="24"/>
          <w:shd w:val="clear" w:color="auto" w:fill="FFFFFF"/>
        </w:rPr>
        <w:t>13</w:t>
      </w:r>
      <w:r w:rsidRPr="000558BB">
        <w:rPr>
          <w:rFonts w:cs="Times New Roman"/>
          <w:color w:val="222222"/>
          <w:szCs w:val="24"/>
          <w:shd w:val="clear" w:color="auto" w:fill="FFFFFF"/>
        </w:rPr>
        <w:t>(2), p.11.</w:t>
      </w:r>
    </w:p>
    <w:p w:rsidR="000558BB" w:rsidRPr="000558BB" w:rsidRDefault="000558BB" w:rsidP="000558BB">
      <w:pPr>
        <w:rPr>
          <w:rFonts w:cs="Times New Roman"/>
          <w:color w:val="222222"/>
          <w:szCs w:val="24"/>
          <w:shd w:val="clear" w:color="auto" w:fill="FFFFFF"/>
        </w:rPr>
      </w:pPr>
      <w:r w:rsidRPr="000558BB">
        <w:rPr>
          <w:rFonts w:cs="Times New Roman"/>
          <w:color w:val="222222"/>
          <w:szCs w:val="24"/>
          <w:shd w:val="clear" w:color="auto" w:fill="FFFFFF"/>
        </w:rPr>
        <w:t>Garlick, A., 2014. Experiential Learning: rationale, approaches and implications for practice in Events Management and Hospitality courses. </w:t>
      </w:r>
      <w:r w:rsidRPr="000558BB">
        <w:rPr>
          <w:rFonts w:cs="Times New Roman"/>
          <w:i/>
          <w:iCs/>
          <w:color w:val="222222"/>
          <w:szCs w:val="24"/>
          <w:shd w:val="clear" w:color="auto" w:fill="FFFFFF"/>
        </w:rPr>
        <w:t>Investigations in university teaching and learning</w:t>
      </w:r>
      <w:r w:rsidRPr="000558BB">
        <w:rPr>
          <w:rFonts w:cs="Times New Roman"/>
          <w:color w:val="222222"/>
          <w:szCs w:val="24"/>
          <w:shd w:val="clear" w:color="auto" w:fill="FFFFFF"/>
        </w:rPr>
        <w:t>, </w:t>
      </w:r>
      <w:r w:rsidRPr="000558BB">
        <w:rPr>
          <w:rFonts w:cs="Times New Roman"/>
          <w:i/>
          <w:iCs/>
          <w:color w:val="222222"/>
          <w:szCs w:val="24"/>
          <w:shd w:val="clear" w:color="auto" w:fill="FFFFFF"/>
        </w:rPr>
        <w:t>9</w:t>
      </w:r>
      <w:r w:rsidRPr="000558BB">
        <w:rPr>
          <w:rFonts w:cs="Times New Roman"/>
          <w:color w:val="222222"/>
          <w:szCs w:val="24"/>
          <w:shd w:val="clear" w:color="auto" w:fill="FFFFFF"/>
        </w:rPr>
        <w:t>, pp.8-14.</w:t>
      </w:r>
    </w:p>
    <w:p w:rsidR="000558BB" w:rsidRPr="000558BB" w:rsidRDefault="000558BB" w:rsidP="000558BB">
      <w:pPr>
        <w:rPr>
          <w:rFonts w:cs="Times New Roman"/>
          <w:color w:val="222222"/>
          <w:szCs w:val="24"/>
          <w:shd w:val="clear" w:color="auto" w:fill="FFFFFF"/>
        </w:rPr>
      </w:pPr>
      <w:r w:rsidRPr="000558BB">
        <w:rPr>
          <w:rFonts w:cs="Times New Roman"/>
          <w:color w:val="222222"/>
          <w:szCs w:val="24"/>
          <w:shd w:val="clear" w:color="auto" w:fill="FFFFFF"/>
        </w:rPr>
        <w:t>Gibbs, D., Haven-Tang, C. and Ritchie, C., 2021. Harmless flirtations or co-creation? Exploring flirtatious encounters in hospitable experiences. </w:t>
      </w:r>
      <w:r w:rsidRPr="000558BB">
        <w:rPr>
          <w:rFonts w:cs="Times New Roman"/>
          <w:i/>
          <w:iCs/>
          <w:color w:val="222222"/>
          <w:szCs w:val="24"/>
          <w:shd w:val="clear" w:color="auto" w:fill="FFFFFF"/>
        </w:rPr>
        <w:t>Tourism and Hospitality Research</w:t>
      </w:r>
      <w:r w:rsidRPr="000558BB">
        <w:rPr>
          <w:rFonts w:cs="Times New Roman"/>
          <w:color w:val="222222"/>
          <w:szCs w:val="24"/>
          <w:shd w:val="clear" w:color="auto" w:fill="FFFFFF"/>
        </w:rPr>
        <w:t>, </w:t>
      </w:r>
      <w:r w:rsidRPr="000558BB">
        <w:rPr>
          <w:rFonts w:cs="Times New Roman"/>
          <w:i/>
          <w:iCs/>
          <w:color w:val="222222"/>
          <w:szCs w:val="24"/>
          <w:shd w:val="clear" w:color="auto" w:fill="FFFFFF"/>
        </w:rPr>
        <w:t>21</w:t>
      </w:r>
      <w:r w:rsidRPr="000558BB">
        <w:rPr>
          <w:rFonts w:cs="Times New Roman"/>
          <w:color w:val="222222"/>
          <w:szCs w:val="24"/>
          <w:shd w:val="clear" w:color="auto" w:fill="FFFFFF"/>
        </w:rPr>
        <w:t>(4), pp.473-486.</w:t>
      </w:r>
    </w:p>
    <w:p w:rsidR="000558BB" w:rsidRPr="000558BB" w:rsidRDefault="000558BB" w:rsidP="000558BB">
      <w:pPr>
        <w:rPr>
          <w:rFonts w:cs="Times New Roman"/>
          <w:color w:val="222222"/>
          <w:szCs w:val="24"/>
          <w:shd w:val="clear" w:color="auto" w:fill="FFFFFF"/>
        </w:rPr>
      </w:pPr>
      <w:r w:rsidRPr="000558BB">
        <w:rPr>
          <w:rFonts w:cs="Times New Roman"/>
          <w:color w:val="222222"/>
          <w:szCs w:val="24"/>
          <w:shd w:val="clear" w:color="auto" w:fill="FFFFFF"/>
        </w:rPr>
        <w:t>Gibbs, L. and Slevitch, L., 2019. Beyond the classroom: student employability and intention to stay in the hospitality industry. </w:t>
      </w:r>
      <w:r w:rsidRPr="000558BB">
        <w:rPr>
          <w:rFonts w:cs="Times New Roman"/>
          <w:i/>
          <w:iCs/>
          <w:color w:val="222222"/>
          <w:szCs w:val="24"/>
          <w:shd w:val="clear" w:color="auto" w:fill="FFFFFF"/>
        </w:rPr>
        <w:t>Journal of Teaching in Travel &amp; Tourism</w:t>
      </w:r>
      <w:r w:rsidRPr="000558BB">
        <w:rPr>
          <w:rFonts w:cs="Times New Roman"/>
          <w:color w:val="222222"/>
          <w:szCs w:val="24"/>
          <w:shd w:val="clear" w:color="auto" w:fill="FFFFFF"/>
        </w:rPr>
        <w:t>, </w:t>
      </w:r>
      <w:r w:rsidRPr="000558BB">
        <w:rPr>
          <w:rFonts w:cs="Times New Roman"/>
          <w:i/>
          <w:iCs/>
          <w:color w:val="222222"/>
          <w:szCs w:val="24"/>
          <w:shd w:val="clear" w:color="auto" w:fill="FFFFFF"/>
        </w:rPr>
        <w:t>19</w:t>
      </w:r>
      <w:r w:rsidRPr="000558BB">
        <w:rPr>
          <w:rFonts w:cs="Times New Roman"/>
          <w:color w:val="222222"/>
          <w:szCs w:val="24"/>
          <w:shd w:val="clear" w:color="auto" w:fill="FFFFFF"/>
        </w:rPr>
        <w:t>(4), pp.267-284.</w:t>
      </w:r>
    </w:p>
    <w:p w:rsidR="000558BB" w:rsidRPr="000558BB" w:rsidRDefault="000558BB" w:rsidP="000558BB">
      <w:pPr>
        <w:rPr>
          <w:rFonts w:cs="Times New Roman"/>
          <w:color w:val="222222"/>
          <w:szCs w:val="24"/>
          <w:shd w:val="clear" w:color="auto" w:fill="FFFFFF"/>
        </w:rPr>
      </w:pPr>
      <w:r w:rsidRPr="000558BB">
        <w:rPr>
          <w:rFonts w:cs="Times New Roman"/>
          <w:color w:val="222222"/>
          <w:szCs w:val="24"/>
          <w:shd w:val="clear" w:color="auto" w:fill="FFFFFF"/>
        </w:rPr>
        <w:t>King, B. and Zhang, H.Q., 2017. 14 Experiential tourism and hospitality learning: principles and practice. </w:t>
      </w:r>
      <w:r w:rsidRPr="000558BB">
        <w:rPr>
          <w:rFonts w:cs="Times New Roman"/>
          <w:i/>
          <w:iCs/>
          <w:color w:val="222222"/>
          <w:szCs w:val="24"/>
          <w:shd w:val="clear" w:color="auto" w:fill="FFFFFF"/>
        </w:rPr>
        <w:t>Handbook of teaching and learning in tourism</w:t>
      </w:r>
      <w:r w:rsidRPr="000558BB">
        <w:rPr>
          <w:rFonts w:cs="Times New Roman"/>
          <w:color w:val="222222"/>
          <w:szCs w:val="24"/>
          <w:shd w:val="clear" w:color="auto" w:fill="FFFFFF"/>
        </w:rPr>
        <w:t>, p.207.</w:t>
      </w:r>
    </w:p>
    <w:p w:rsidR="000558BB" w:rsidRPr="000558BB" w:rsidRDefault="000558BB" w:rsidP="000558BB">
      <w:pPr>
        <w:rPr>
          <w:rFonts w:cs="Times New Roman"/>
          <w:color w:val="222222"/>
          <w:szCs w:val="24"/>
          <w:shd w:val="clear" w:color="auto" w:fill="FFFFFF"/>
        </w:rPr>
      </w:pPr>
      <w:r w:rsidRPr="000558BB">
        <w:rPr>
          <w:rFonts w:cs="Times New Roman"/>
          <w:color w:val="222222"/>
          <w:szCs w:val="24"/>
          <w:shd w:val="clear" w:color="auto" w:fill="FFFFFF"/>
        </w:rPr>
        <w:t>Lin, P.M., Kim, Y., Qiu, H. and Ren, L., 2017. Experiential learning in hospitality education through a service-learning project. </w:t>
      </w:r>
      <w:r w:rsidRPr="000558BB">
        <w:rPr>
          <w:rFonts w:cs="Times New Roman"/>
          <w:i/>
          <w:iCs/>
          <w:color w:val="222222"/>
          <w:szCs w:val="24"/>
          <w:shd w:val="clear" w:color="auto" w:fill="FFFFFF"/>
        </w:rPr>
        <w:t>Journal of Hospitality &amp; Tourism Education</w:t>
      </w:r>
      <w:r w:rsidRPr="000558BB">
        <w:rPr>
          <w:rFonts w:cs="Times New Roman"/>
          <w:color w:val="222222"/>
          <w:szCs w:val="24"/>
          <w:shd w:val="clear" w:color="auto" w:fill="FFFFFF"/>
        </w:rPr>
        <w:t>, </w:t>
      </w:r>
      <w:r w:rsidRPr="000558BB">
        <w:rPr>
          <w:rFonts w:cs="Times New Roman"/>
          <w:i/>
          <w:iCs/>
          <w:color w:val="222222"/>
          <w:szCs w:val="24"/>
          <w:shd w:val="clear" w:color="auto" w:fill="FFFFFF"/>
        </w:rPr>
        <w:t>29</w:t>
      </w:r>
      <w:r w:rsidRPr="000558BB">
        <w:rPr>
          <w:rFonts w:cs="Times New Roman"/>
          <w:color w:val="222222"/>
          <w:szCs w:val="24"/>
          <w:shd w:val="clear" w:color="auto" w:fill="FFFFFF"/>
        </w:rPr>
        <w:t>(2), pp.71-81.</w:t>
      </w:r>
    </w:p>
    <w:p w:rsidR="000558BB" w:rsidRPr="000558BB" w:rsidRDefault="000558BB" w:rsidP="000558BB">
      <w:pPr>
        <w:rPr>
          <w:rFonts w:cs="Times New Roman"/>
          <w:color w:val="222222"/>
          <w:szCs w:val="24"/>
          <w:shd w:val="clear" w:color="auto" w:fill="FFFFFF"/>
        </w:rPr>
      </w:pPr>
      <w:r w:rsidRPr="000558BB">
        <w:rPr>
          <w:rFonts w:cs="Times New Roman"/>
          <w:color w:val="222222"/>
          <w:szCs w:val="24"/>
          <w:shd w:val="clear" w:color="auto" w:fill="FFFFFF"/>
        </w:rPr>
        <w:t>Nyanjom, J., Goh, E. and Yang, E.C.L., 2023. Integrating authentic assessment tasks in work integrated learning hospitality internships. </w:t>
      </w:r>
      <w:r w:rsidRPr="000558BB">
        <w:rPr>
          <w:rFonts w:cs="Times New Roman"/>
          <w:i/>
          <w:iCs/>
          <w:color w:val="222222"/>
          <w:szCs w:val="24"/>
          <w:shd w:val="clear" w:color="auto" w:fill="FFFFFF"/>
        </w:rPr>
        <w:t>Journal of Vocational Education &amp; Training</w:t>
      </w:r>
      <w:r w:rsidRPr="000558BB">
        <w:rPr>
          <w:rFonts w:cs="Times New Roman"/>
          <w:color w:val="222222"/>
          <w:szCs w:val="24"/>
          <w:shd w:val="clear" w:color="auto" w:fill="FFFFFF"/>
        </w:rPr>
        <w:t>, </w:t>
      </w:r>
      <w:r w:rsidRPr="000558BB">
        <w:rPr>
          <w:rFonts w:cs="Times New Roman"/>
          <w:i/>
          <w:iCs/>
          <w:color w:val="222222"/>
          <w:szCs w:val="24"/>
          <w:shd w:val="clear" w:color="auto" w:fill="FFFFFF"/>
        </w:rPr>
        <w:t>75</w:t>
      </w:r>
      <w:r w:rsidRPr="000558BB">
        <w:rPr>
          <w:rFonts w:cs="Times New Roman"/>
          <w:color w:val="222222"/>
          <w:szCs w:val="24"/>
          <w:shd w:val="clear" w:color="auto" w:fill="FFFFFF"/>
        </w:rPr>
        <w:t>(2), pp.300-322.</w:t>
      </w:r>
    </w:p>
    <w:p w:rsidR="000558BB" w:rsidRPr="000558BB" w:rsidRDefault="000558BB" w:rsidP="000558BB">
      <w:pPr>
        <w:rPr>
          <w:rFonts w:cs="Times New Roman"/>
          <w:color w:val="222222"/>
          <w:szCs w:val="24"/>
          <w:shd w:val="clear" w:color="auto" w:fill="FFFFFF"/>
        </w:rPr>
      </w:pPr>
      <w:bookmarkStart w:id="8" w:name="_Hlk158640063"/>
      <w:r w:rsidRPr="000558BB">
        <w:rPr>
          <w:rFonts w:cs="Times New Roman"/>
          <w:color w:val="222222"/>
          <w:szCs w:val="24"/>
          <w:shd w:val="clear" w:color="auto" w:fill="FFFFFF"/>
        </w:rPr>
        <w:t>Prasad, K., Wirtz, P.W. and Yu, L., 2014. Measuring hotel guest satisfaction by using an online quality management system. </w:t>
      </w:r>
      <w:r w:rsidRPr="000558BB">
        <w:rPr>
          <w:rFonts w:cs="Times New Roman"/>
          <w:i/>
          <w:iCs/>
          <w:color w:val="222222"/>
          <w:szCs w:val="24"/>
          <w:shd w:val="clear" w:color="auto" w:fill="FFFFFF"/>
        </w:rPr>
        <w:t>Journal of Hospitality Marketing &amp; Management</w:t>
      </w:r>
      <w:r w:rsidRPr="000558BB">
        <w:rPr>
          <w:rFonts w:cs="Times New Roman"/>
          <w:color w:val="222222"/>
          <w:szCs w:val="24"/>
          <w:shd w:val="clear" w:color="auto" w:fill="FFFFFF"/>
        </w:rPr>
        <w:t>, </w:t>
      </w:r>
      <w:r w:rsidRPr="000558BB">
        <w:rPr>
          <w:rFonts w:cs="Times New Roman"/>
          <w:i/>
          <w:iCs/>
          <w:color w:val="222222"/>
          <w:szCs w:val="24"/>
          <w:shd w:val="clear" w:color="auto" w:fill="FFFFFF"/>
        </w:rPr>
        <w:t>23</w:t>
      </w:r>
      <w:r w:rsidRPr="000558BB">
        <w:rPr>
          <w:rFonts w:cs="Times New Roman"/>
          <w:color w:val="222222"/>
          <w:szCs w:val="24"/>
          <w:shd w:val="clear" w:color="auto" w:fill="FFFFFF"/>
        </w:rPr>
        <w:t>(4), pp.445-463.</w:t>
      </w:r>
    </w:p>
    <w:bookmarkEnd w:id="8"/>
    <w:p w:rsidR="000558BB" w:rsidRPr="000558BB" w:rsidRDefault="000558BB" w:rsidP="000558BB">
      <w:pPr>
        <w:rPr>
          <w:rFonts w:cs="Times New Roman"/>
          <w:color w:val="222222"/>
          <w:szCs w:val="24"/>
          <w:shd w:val="clear" w:color="auto" w:fill="FFFFFF"/>
        </w:rPr>
      </w:pPr>
      <w:r w:rsidRPr="000558BB">
        <w:rPr>
          <w:rFonts w:cs="Times New Roman"/>
          <w:color w:val="222222"/>
          <w:szCs w:val="24"/>
          <w:shd w:val="clear" w:color="auto" w:fill="FFFFFF"/>
        </w:rPr>
        <w:t>Robinson, R.N., Kralj, A., Brenner, M.L. and Lee, A.H., 2014. Reflective Practice in food and beverage education. </w:t>
      </w:r>
      <w:r w:rsidRPr="000558BB">
        <w:rPr>
          <w:rFonts w:cs="Times New Roman"/>
          <w:i/>
          <w:iCs/>
          <w:color w:val="222222"/>
          <w:szCs w:val="24"/>
          <w:shd w:val="clear" w:color="auto" w:fill="FFFFFF"/>
        </w:rPr>
        <w:t>Journal of Hospitality &amp; Tourism Education</w:t>
      </w:r>
      <w:r w:rsidRPr="000558BB">
        <w:rPr>
          <w:rFonts w:cs="Times New Roman"/>
          <w:color w:val="222222"/>
          <w:szCs w:val="24"/>
          <w:shd w:val="clear" w:color="auto" w:fill="FFFFFF"/>
        </w:rPr>
        <w:t>, </w:t>
      </w:r>
      <w:r w:rsidRPr="000558BB">
        <w:rPr>
          <w:rFonts w:cs="Times New Roman"/>
          <w:i/>
          <w:iCs/>
          <w:color w:val="222222"/>
          <w:szCs w:val="24"/>
          <w:shd w:val="clear" w:color="auto" w:fill="FFFFFF"/>
        </w:rPr>
        <w:t>26</w:t>
      </w:r>
      <w:r w:rsidRPr="000558BB">
        <w:rPr>
          <w:rFonts w:cs="Times New Roman"/>
          <w:color w:val="222222"/>
          <w:szCs w:val="24"/>
          <w:shd w:val="clear" w:color="auto" w:fill="FFFFFF"/>
        </w:rPr>
        <w:t>(4), pp.166-177.</w:t>
      </w:r>
    </w:p>
    <w:p w:rsidR="000558BB" w:rsidRPr="000558BB" w:rsidRDefault="000558BB" w:rsidP="000558BB">
      <w:pPr>
        <w:rPr>
          <w:rFonts w:cs="Times New Roman"/>
          <w:color w:val="222222"/>
          <w:szCs w:val="24"/>
          <w:shd w:val="clear" w:color="auto" w:fill="FFFFFF"/>
        </w:rPr>
      </w:pPr>
      <w:r w:rsidRPr="000558BB">
        <w:rPr>
          <w:rFonts w:cs="Times New Roman"/>
          <w:color w:val="222222"/>
          <w:szCs w:val="24"/>
          <w:shd w:val="clear" w:color="auto" w:fill="FFFFFF"/>
        </w:rPr>
        <w:lastRenderedPageBreak/>
        <w:t>Rong-Da Liang, A., 2021. Examining the factors of experiential learning and teaching style: A case study of a hospitality and tourism program. </w:t>
      </w:r>
      <w:r w:rsidRPr="000558BB">
        <w:rPr>
          <w:rFonts w:cs="Times New Roman"/>
          <w:i/>
          <w:iCs/>
          <w:color w:val="222222"/>
          <w:szCs w:val="24"/>
          <w:shd w:val="clear" w:color="auto" w:fill="FFFFFF"/>
        </w:rPr>
        <w:t>Journal of hospitality, leisure, sport &amp; tourism education</w:t>
      </w:r>
      <w:r w:rsidRPr="000558BB">
        <w:rPr>
          <w:rFonts w:cs="Times New Roman"/>
          <w:color w:val="222222"/>
          <w:szCs w:val="24"/>
          <w:shd w:val="clear" w:color="auto" w:fill="FFFFFF"/>
        </w:rPr>
        <w:t>, </w:t>
      </w:r>
      <w:r w:rsidRPr="000558BB">
        <w:rPr>
          <w:rFonts w:cs="Times New Roman"/>
          <w:i/>
          <w:iCs/>
          <w:color w:val="222222"/>
          <w:szCs w:val="24"/>
          <w:shd w:val="clear" w:color="auto" w:fill="FFFFFF"/>
        </w:rPr>
        <w:t>29</w:t>
      </w:r>
      <w:r w:rsidRPr="000558BB">
        <w:rPr>
          <w:rFonts w:cs="Times New Roman"/>
          <w:color w:val="222222"/>
          <w:szCs w:val="24"/>
          <w:shd w:val="clear" w:color="auto" w:fill="FFFFFF"/>
        </w:rPr>
        <w:t>, p.100332.</w:t>
      </w:r>
    </w:p>
    <w:p w:rsidR="000558BB" w:rsidRPr="000558BB" w:rsidRDefault="000558BB" w:rsidP="000558BB">
      <w:pPr>
        <w:rPr>
          <w:rFonts w:cs="Times New Roman"/>
          <w:color w:val="222222"/>
          <w:szCs w:val="24"/>
          <w:shd w:val="clear" w:color="auto" w:fill="FFFFFF"/>
        </w:rPr>
      </w:pPr>
      <w:r w:rsidRPr="000558BB">
        <w:rPr>
          <w:rFonts w:cs="Times New Roman"/>
          <w:color w:val="222222"/>
          <w:szCs w:val="24"/>
          <w:shd w:val="clear" w:color="auto" w:fill="FFFFFF"/>
        </w:rPr>
        <w:t>Stansbie, P., Nash, R. and Chang, S., 2016. Linking internships and classroom learning: A case study examination of hospitality and tourism management students. </w:t>
      </w:r>
      <w:r w:rsidRPr="000558BB">
        <w:rPr>
          <w:rFonts w:cs="Times New Roman"/>
          <w:i/>
          <w:iCs/>
          <w:color w:val="222222"/>
          <w:szCs w:val="24"/>
          <w:shd w:val="clear" w:color="auto" w:fill="FFFFFF"/>
        </w:rPr>
        <w:t>Journal of Hospitality, Leisure, Sport &amp; Tourism Education</w:t>
      </w:r>
      <w:r w:rsidRPr="000558BB">
        <w:rPr>
          <w:rFonts w:cs="Times New Roman"/>
          <w:color w:val="222222"/>
          <w:szCs w:val="24"/>
          <w:shd w:val="clear" w:color="auto" w:fill="FFFFFF"/>
        </w:rPr>
        <w:t>, </w:t>
      </w:r>
      <w:r w:rsidRPr="000558BB">
        <w:rPr>
          <w:rFonts w:cs="Times New Roman"/>
          <w:i/>
          <w:iCs/>
          <w:color w:val="222222"/>
          <w:szCs w:val="24"/>
          <w:shd w:val="clear" w:color="auto" w:fill="FFFFFF"/>
        </w:rPr>
        <w:t>19</w:t>
      </w:r>
      <w:r w:rsidRPr="000558BB">
        <w:rPr>
          <w:rFonts w:cs="Times New Roman"/>
          <w:color w:val="222222"/>
          <w:szCs w:val="24"/>
          <w:shd w:val="clear" w:color="auto" w:fill="FFFFFF"/>
        </w:rPr>
        <w:t>, pp.19-29.</w:t>
      </w:r>
    </w:p>
    <w:sectPr w:rsidR="000558BB" w:rsidRPr="000558BB" w:rsidSect="00824D62">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509C6" w:rsidRDefault="005509C6" w:rsidP="00544CD4">
      <w:pPr>
        <w:spacing w:after="0" w:line="240" w:lineRule="auto"/>
      </w:pPr>
      <w:r>
        <w:separator/>
      </w:r>
    </w:p>
  </w:endnote>
  <w:endnote w:type="continuationSeparator" w:id="1">
    <w:p w:rsidR="005509C6" w:rsidRDefault="005509C6" w:rsidP="00544CD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509C6" w:rsidRDefault="005509C6" w:rsidP="00544CD4">
      <w:pPr>
        <w:spacing w:after="0" w:line="240" w:lineRule="auto"/>
      </w:pPr>
      <w:r>
        <w:separator/>
      </w:r>
    </w:p>
  </w:footnote>
  <w:footnote w:type="continuationSeparator" w:id="1">
    <w:p w:rsidR="005509C6" w:rsidRDefault="005509C6" w:rsidP="00544CD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9687642"/>
    <w:multiLevelType w:val="hybridMultilevel"/>
    <w:tmpl w:val="1EAE84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5122"/>
  </w:hdrShapeDefaults>
  <w:footnotePr>
    <w:footnote w:id="0"/>
    <w:footnote w:id="1"/>
  </w:footnotePr>
  <w:endnotePr>
    <w:endnote w:id="0"/>
    <w:endnote w:id="1"/>
  </w:endnotePr>
  <w:compat/>
  <w:rsids>
    <w:rsidRoot w:val="00765BF7"/>
    <w:rsid w:val="000558BB"/>
    <w:rsid w:val="000566B5"/>
    <w:rsid w:val="00134A59"/>
    <w:rsid w:val="00185787"/>
    <w:rsid w:val="004C3E93"/>
    <w:rsid w:val="00544CD4"/>
    <w:rsid w:val="005509C6"/>
    <w:rsid w:val="00742BAD"/>
    <w:rsid w:val="00765BF7"/>
    <w:rsid w:val="0077337B"/>
    <w:rsid w:val="007D61BC"/>
    <w:rsid w:val="00824D62"/>
    <w:rsid w:val="008431EF"/>
    <w:rsid w:val="008863E0"/>
    <w:rsid w:val="00921724"/>
    <w:rsid w:val="00AB4858"/>
    <w:rsid w:val="00B67A8F"/>
    <w:rsid w:val="00BB085F"/>
    <w:rsid w:val="00C531F7"/>
    <w:rsid w:val="00CA448B"/>
    <w:rsid w:val="00E379F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65BF7"/>
    <w:pPr>
      <w:spacing w:line="360" w:lineRule="auto"/>
      <w:jc w:val="both"/>
    </w:pPr>
    <w:rPr>
      <w:rFonts w:ascii="Times New Roman" w:eastAsiaTheme="minorEastAsia" w:hAnsi="Times New Roman"/>
      <w:sz w:val="24"/>
      <w:szCs w:val="30"/>
      <w:lang w:bidi="bn-BD"/>
    </w:rPr>
  </w:style>
  <w:style w:type="paragraph" w:styleId="Heading1">
    <w:name w:val="heading 1"/>
    <w:basedOn w:val="Normal"/>
    <w:next w:val="Normal"/>
    <w:link w:val="Heading1Char"/>
    <w:uiPriority w:val="9"/>
    <w:qFormat/>
    <w:rsid w:val="00765BF7"/>
    <w:pPr>
      <w:keepNext/>
      <w:keepLines/>
      <w:spacing w:before="240" w:after="0"/>
      <w:outlineLvl w:val="0"/>
    </w:pPr>
    <w:rPr>
      <w:rFonts w:eastAsiaTheme="majorEastAsia" w:cstheme="majorBidi"/>
      <w:b/>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5BF7"/>
    <w:rPr>
      <w:rFonts w:ascii="Times New Roman" w:eastAsiaTheme="majorEastAsia" w:hAnsi="Times New Roman" w:cstheme="majorBidi"/>
      <w:b/>
      <w:sz w:val="32"/>
      <w:szCs w:val="40"/>
      <w:lang w:bidi="bn-BD"/>
    </w:rPr>
  </w:style>
  <w:style w:type="paragraph" w:styleId="TOCHeading">
    <w:name w:val="TOC Heading"/>
    <w:basedOn w:val="Heading1"/>
    <w:next w:val="Normal"/>
    <w:uiPriority w:val="39"/>
    <w:unhideWhenUsed/>
    <w:qFormat/>
    <w:rsid w:val="00765BF7"/>
    <w:pPr>
      <w:spacing w:line="259" w:lineRule="auto"/>
      <w:jc w:val="left"/>
      <w:outlineLvl w:val="9"/>
    </w:pPr>
    <w:rPr>
      <w:rFonts w:asciiTheme="majorHAnsi" w:hAnsiTheme="majorHAnsi"/>
      <w:b w:val="0"/>
      <w:color w:val="2F5496" w:themeColor="accent1" w:themeShade="BF"/>
      <w:kern w:val="0"/>
      <w:szCs w:val="32"/>
      <w:lang w:bidi="ar-SA"/>
    </w:rPr>
  </w:style>
  <w:style w:type="paragraph" w:styleId="TOC1">
    <w:name w:val="toc 1"/>
    <w:basedOn w:val="Normal"/>
    <w:next w:val="Normal"/>
    <w:autoRedefine/>
    <w:uiPriority w:val="39"/>
    <w:unhideWhenUsed/>
    <w:rsid w:val="00765BF7"/>
    <w:pPr>
      <w:spacing w:after="100"/>
    </w:pPr>
  </w:style>
  <w:style w:type="character" w:styleId="Hyperlink">
    <w:name w:val="Hyperlink"/>
    <w:basedOn w:val="DefaultParagraphFont"/>
    <w:uiPriority w:val="99"/>
    <w:unhideWhenUsed/>
    <w:rsid w:val="00765BF7"/>
    <w:rPr>
      <w:color w:val="0563C1" w:themeColor="hyperlink"/>
      <w:u w:val="single"/>
    </w:rPr>
  </w:style>
  <w:style w:type="table" w:styleId="TableGrid">
    <w:name w:val="Table Grid"/>
    <w:basedOn w:val="TableNormal"/>
    <w:uiPriority w:val="39"/>
    <w:rsid w:val="00765BF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0558BB"/>
    <w:pPr>
      <w:ind w:left="720"/>
      <w:contextualSpacing/>
    </w:pPr>
  </w:style>
  <w:style w:type="paragraph" w:styleId="Header">
    <w:name w:val="header"/>
    <w:basedOn w:val="Normal"/>
    <w:link w:val="HeaderChar"/>
    <w:uiPriority w:val="99"/>
    <w:unhideWhenUsed/>
    <w:rsid w:val="00544C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4CD4"/>
    <w:rPr>
      <w:rFonts w:ascii="Times New Roman" w:eastAsiaTheme="minorEastAsia" w:hAnsi="Times New Roman"/>
      <w:sz w:val="24"/>
      <w:szCs w:val="30"/>
      <w:lang w:bidi="bn-BD"/>
    </w:rPr>
  </w:style>
  <w:style w:type="paragraph" w:styleId="Footer">
    <w:name w:val="footer"/>
    <w:basedOn w:val="Normal"/>
    <w:link w:val="FooterChar"/>
    <w:uiPriority w:val="99"/>
    <w:unhideWhenUsed/>
    <w:rsid w:val="00544C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4CD4"/>
    <w:rPr>
      <w:rFonts w:ascii="Times New Roman" w:eastAsiaTheme="minorEastAsia" w:hAnsi="Times New Roman"/>
      <w:sz w:val="24"/>
      <w:szCs w:val="30"/>
      <w:lang w:bidi="bn-BD"/>
    </w:rPr>
  </w:style>
  <w:style w:type="paragraph" w:styleId="BalloonText">
    <w:name w:val="Balloon Text"/>
    <w:basedOn w:val="Normal"/>
    <w:link w:val="BalloonTextChar"/>
    <w:uiPriority w:val="99"/>
    <w:semiHidden/>
    <w:unhideWhenUsed/>
    <w:rsid w:val="004C3E93"/>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4C3E93"/>
    <w:rPr>
      <w:rFonts w:ascii="Tahoma" w:eastAsiaTheme="minorEastAsia" w:hAnsi="Tahoma" w:cs="Tahoma"/>
      <w:sz w:val="16"/>
      <w:szCs w:val="20"/>
      <w:lang w:bidi="bn-BD"/>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8F44F8-D406-4E5B-B064-CAA9E32922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1651</Words>
  <Characters>9416</Characters>
  <Application>Microsoft Office Word</Application>
  <DocSecurity>0</DocSecurity>
  <Lines>78</Lines>
  <Paragraphs>22</Paragraphs>
  <ScaleCrop>false</ScaleCrop>
  <Company/>
  <LinksUpToDate>false</LinksUpToDate>
  <CharactersWithSpaces>11045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2024-02-16T11:12:00Z</dcterms:created>
  <dcterms:modified xsi:type="dcterms:W3CDTF">2024-02-19T12:47:00Z</dcterms:modified>
</cp:coreProperties>
</file>