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9D37D" w14:textId="090B1889" w:rsidR="006F4321" w:rsidRDefault="006F4321" w:rsidP="006F4321">
      <w:pPr>
        <w:spacing w:line="360" w:lineRule="auto"/>
        <w:jc w:val="both"/>
        <w:rPr>
          <w:rFonts w:ascii="Arial" w:hAnsi="Arial" w:cs="Arial"/>
        </w:rPr>
      </w:pPr>
      <w:r>
        <w:rPr>
          <w:rFonts w:ascii="Arial" w:hAnsi="Arial" w:cs="Arial"/>
        </w:rPr>
        <w:t>Literature review chapter</w:t>
      </w:r>
    </w:p>
    <w:p w14:paraId="195E3414" w14:textId="4B488C69" w:rsidR="006F4321" w:rsidRDefault="006F4321" w:rsidP="006F4321">
      <w:pPr>
        <w:spacing w:line="360" w:lineRule="auto"/>
        <w:jc w:val="both"/>
        <w:rPr>
          <w:rFonts w:ascii="Arial" w:hAnsi="Arial" w:cs="Arial"/>
        </w:rPr>
      </w:pPr>
      <w:r>
        <w:rPr>
          <w:rFonts w:ascii="Arial" w:hAnsi="Arial" w:cs="Arial"/>
        </w:rPr>
        <w:t>Part 1 sent before.</w:t>
      </w:r>
    </w:p>
    <w:p w14:paraId="0879318B" w14:textId="05D361DE" w:rsidR="006F4321" w:rsidRPr="00AC3098" w:rsidRDefault="006F4321" w:rsidP="006F4321">
      <w:pPr>
        <w:spacing w:line="360" w:lineRule="auto"/>
        <w:jc w:val="both"/>
        <w:rPr>
          <w:rFonts w:ascii="Arial" w:hAnsi="Arial" w:cs="Arial"/>
        </w:rPr>
      </w:pPr>
      <w:r w:rsidRPr="00AC3098">
        <w:rPr>
          <w:rFonts w:ascii="Arial" w:hAnsi="Arial" w:cs="Arial"/>
        </w:rPr>
        <w:t xml:space="preserve">2.2…… Themes of development </w:t>
      </w:r>
    </w:p>
    <w:p w14:paraId="2C6E526D" w14:textId="77777777" w:rsidR="006F4321" w:rsidRPr="00AC3098" w:rsidRDefault="006F4321" w:rsidP="006F4321">
      <w:pPr>
        <w:spacing w:line="360" w:lineRule="auto"/>
        <w:jc w:val="both"/>
        <w:rPr>
          <w:rFonts w:ascii="Arial" w:hAnsi="Arial" w:cs="Arial"/>
        </w:rPr>
      </w:pPr>
    </w:p>
    <w:p w14:paraId="1F5CEA87" w14:textId="77777777" w:rsidR="006F4321" w:rsidRDefault="006F4321" w:rsidP="006F4321">
      <w:pPr>
        <w:pStyle w:val="NormalWeb"/>
        <w:spacing w:before="0" w:beforeAutospacing="0" w:after="0" w:afterAutospacing="0" w:line="360" w:lineRule="auto"/>
        <w:jc w:val="both"/>
        <w:rPr>
          <w:rFonts w:ascii="Arial" w:hAnsi="Arial" w:cs="Arial"/>
          <w:color w:val="000000"/>
        </w:rPr>
      </w:pPr>
      <w:r w:rsidRPr="00AC3098">
        <w:rPr>
          <w:rFonts w:ascii="Arial" w:hAnsi="Arial" w:cs="Arial"/>
        </w:rPr>
        <w:t>The traditional paper prompt book, as we know it today, can be traced back to the 18th century according to Cattel</w:t>
      </w:r>
      <w:r>
        <w:rPr>
          <w:rFonts w:ascii="Arial" w:hAnsi="Arial" w:cs="Arial"/>
        </w:rPr>
        <w:t xml:space="preserve"> (2015)</w:t>
      </w:r>
      <w:r w:rsidRPr="00AC3098">
        <w:rPr>
          <w:rFonts w:ascii="Arial" w:hAnsi="Arial" w:cs="Arial"/>
        </w:rPr>
        <w:t>,</w:t>
      </w:r>
      <w:r w:rsidRPr="00AC3098">
        <w:rPr>
          <w:rFonts w:ascii="Arial" w:hAnsi="Arial" w:cs="Arial"/>
          <w:color w:val="FF0000"/>
        </w:rPr>
        <w:t xml:space="preserve"> </w:t>
      </w:r>
      <w:r w:rsidRPr="00AC3098">
        <w:rPr>
          <w:rFonts w:ascii="Arial" w:hAnsi="Arial" w:cs="Arial"/>
          <w:color w:val="000000"/>
        </w:rPr>
        <w:t xml:space="preserve">whom </w:t>
      </w:r>
      <w:proofErr w:type="gramStart"/>
      <w:r w:rsidRPr="00AC3098">
        <w:rPr>
          <w:rFonts w:ascii="Arial" w:hAnsi="Arial" w:cs="Arial"/>
          <w:color w:val="000000"/>
        </w:rPr>
        <w:t>stated</w:t>
      </w:r>
      <w:r>
        <w:rPr>
          <w:rFonts w:ascii="Arial" w:hAnsi="Arial" w:cs="Arial"/>
          <w:color w:val="000000"/>
        </w:rPr>
        <w:t>;</w:t>
      </w:r>
      <w:proofErr w:type="gramEnd"/>
    </w:p>
    <w:p w14:paraId="4A9E0918" w14:textId="77777777" w:rsidR="006F4321" w:rsidRDefault="006F4321" w:rsidP="006F4321">
      <w:pPr>
        <w:pStyle w:val="NormalWeb"/>
        <w:spacing w:before="0" w:beforeAutospacing="0" w:after="0" w:afterAutospacing="0" w:line="360" w:lineRule="auto"/>
        <w:jc w:val="both"/>
        <w:rPr>
          <w:rFonts w:ascii="Arial" w:hAnsi="Arial" w:cs="Arial"/>
          <w:color w:val="000000"/>
        </w:rPr>
      </w:pPr>
    </w:p>
    <w:p w14:paraId="2BCFC592" w14:textId="77777777" w:rsidR="006F4321" w:rsidRDefault="006F4321" w:rsidP="006F4321">
      <w:pPr>
        <w:pStyle w:val="NormalWeb"/>
        <w:spacing w:before="0" w:beforeAutospacing="0" w:after="0" w:afterAutospacing="0" w:line="360" w:lineRule="auto"/>
        <w:jc w:val="both"/>
        <w:rPr>
          <w:rFonts w:ascii="Arial" w:hAnsi="Arial" w:cs="Arial"/>
          <w:color w:val="000000"/>
        </w:rPr>
      </w:pPr>
      <w:r>
        <w:rPr>
          <w:rFonts w:ascii="Arial" w:hAnsi="Arial" w:cs="Arial"/>
          <w:color w:val="000000"/>
        </w:rPr>
        <w:t>“</w:t>
      </w:r>
      <w:proofErr w:type="gramStart"/>
      <w:r w:rsidRPr="00AC3098">
        <w:rPr>
          <w:rFonts w:ascii="Arial" w:hAnsi="Arial" w:cs="Arial"/>
          <w:color w:val="000000"/>
        </w:rPr>
        <w:t>the</w:t>
      </w:r>
      <w:proofErr w:type="gramEnd"/>
      <w:r w:rsidRPr="00AC3098">
        <w:rPr>
          <w:rFonts w:ascii="Arial" w:hAnsi="Arial" w:cs="Arial"/>
          <w:color w:val="000000"/>
        </w:rPr>
        <w:t xml:space="preserve"> widespread encoding of prompt annotations by symbol and, later, by colour can be demonstrated to have emerged from as early as 1705, the practice owes its proliferation and standardisation to one of the most influential practitioners of the nineteenth-century stage, John Philip Kemble"</w:t>
      </w:r>
    </w:p>
    <w:p w14:paraId="5CDB4270" w14:textId="77777777" w:rsidR="006F4321" w:rsidRDefault="006F4321" w:rsidP="006F4321">
      <w:pPr>
        <w:pStyle w:val="NormalWeb"/>
        <w:spacing w:before="0" w:beforeAutospacing="0" w:after="0" w:afterAutospacing="0" w:line="360" w:lineRule="auto"/>
        <w:jc w:val="both"/>
        <w:rPr>
          <w:rFonts w:ascii="Arial" w:hAnsi="Arial" w:cs="Arial"/>
          <w:color w:val="000000"/>
        </w:rPr>
      </w:pPr>
      <w:r w:rsidRPr="00AC3098">
        <w:rPr>
          <w:rFonts w:ascii="Arial" w:hAnsi="Arial" w:cs="Arial"/>
          <w:color w:val="000000"/>
        </w:rPr>
        <w:t xml:space="preserve"> (Cattel</w:t>
      </w:r>
      <w:r>
        <w:rPr>
          <w:rFonts w:ascii="Arial" w:hAnsi="Arial" w:cs="Arial"/>
          <w:color w:val="000000"/>
        </w:rPr>
        <w:t xml:space="preserve">, </w:t>
      </w:r>
      <w:r w:rsidRPr="00AC3098">
        <w:rPr>
          <w:rFonts w:ascii="Arial" w:hAnsi="Arial" w:cs="Arial"/>
          <w:color w:val="000000"/>
        </w:rPr>
        <w:t>2015</w:t>
      </w:r>
      <w:r>
        <w:rPr>
          <w:rFonts w:ascii="Arial" w:hAnsi="Arial" w:cs="Arial"/>
          <w:color w:val="000000"/>
        </w:rPr>
        <w:t>, p. 4</w:t>
      </w:r>
      <w:r w:rsidRPr="00AC3098">
        <w:rPr>
          <w:rFonts w:ascii="Arial" w:hAnsi="Arial" w:cs="Arial"/>
          <w:color w:val="000000"/>
        </w:rPr>
        <w:t xml:space="preserve">). </w:t>
      </w:r>
    </w:p>
    <w:p w14:paraId="629098B4" w14:textId="77777777" w:rsidR="006F4321" w:rsidRDefault="006F4321" w:rsidP="006F4321">
      <w:pPr>
        <w:pStyle w:val="NormalWeb"/>
        <w:spacing w:before="0" w:beforeAutospacing="0" w:after="0" w:afterAutospacing="0" w:line="360" w:lineRule="auto"/>
        <w:jc w:val="both"/>
        <w:rPr>
          <w:rFonts w:ascii="Arial" w:hAnsi="Arial" w:cs="Arial"/>
          <w:color w:val="000000"/>
        </w:rPr>
      </w:pPr>
    </w:p>
    <w:p w14:paraId="603F1F4F" w14:textId="77777777" w:rsidR="006F4321" w:rsidRPr="00AC3098"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color w:val="000000"/>
        </w:rPr>
        <w:t xml:space="preserve">This shows how the techniques of using a coded language, and different colours in prompt book annotations have been a long tradition in making a prompt book. It also highlights how, although these techniques were used before, they were fully realized throughout the 19th century by specific individuals. </w:t>
      </w:r>
      <w:proofErr w:type="gramStart"/>
      <w:r w:rsidRPr="00AC3098">
        <w:rPr>
          <w:rFonts w:ascii="Arial" w:hAnsi="Arial" w:cs="Arial"/>
          <w:color w:val="000000"/>
        </w:rPr>
        <w:t>Cattel</w:t>
      </w:r>
      <w:r>
        <w:rPr>
          <w:rFonts w:ascii="Arial" w:hAnsi="Arial" w:cs="Arial"/>
          <w:color w:val="000000"/>
        </w:rPr>
        <w:t>(</w:t>
      </w:r>
      <w:proofErr w:type="gramEnd"/>
      <w:r>
        <w:rPr>
          <w:rFonts w:ascii="Arial" w:hAnsi="Arial" w:cs="Arial"/>
          <w:color w:val="000000"/>
        </w:rPr>
        <w:t xml:space="preserve">2015) </w:t>
      </w:r>
      <w:r w:rsidRPr="00AC3098">
        <w:rPr>
          <w:rFonts w:ascii="Arial" w:hAnsi="Arial" w:cs="Arial"/>
          <w:color w:val="000000"/>
        </w:rPr>
        <w:t xml:space="preserve">goes on to further explain Kemble's methods and why they were needed, emphasising the specificity of symbols that differentiated types of activity's occurring in the location in the theatre, onstage and whom they were carried out by. This suggests that the development of symbols was a response to the growing complex needs of the theatre and their productions to aid them in running more smoothly by not just explaining what was happening, but to also explain quickly what jobs needed delegating. </w:t>
      </w:r>
    </w:p>
    <w:p w14:paraId="70A10572" w14:textId="77777777" w:rsidR="006F4321"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Cattel</w:t>
      </w:r>
      <w:r>
        <w:rPr>
          <w:rFonts w:ascii="Arial" w:hAnsi="Arial" w:cs="Arial"/>
        </w:rPr>
        <w:t xml:space="preserve"> (2015)</w:t>
      </w:r>
      <w:r w:rsidRPr="00AC3098">
        <w:rPr>
          <w:rFonts w:ascii="Arial" w:hAnsi="Arial" w:cs="Arial"/>
        </w:rPr>
        <w:t xml:space="preserve"> further enlightens how many other techniques still used in today's paper prompt books can be seen in these 19th century prompt books </w:t>
      </w:r>
      <w:r>
        <w:rPr>
          <w:rFonts w:ascii="Arial" w:hAnsi="Arial" w:cs="Arial"/>
        </w:rPr>
        <w:t>as they state:</w:t>
      </w:r>
      <w:r w:rsidRPr="00AC3098">
        <w:rPr>
          <w:rFonts w:ascii="Arial" w:hAnsi="Arial" w:cs="Arial"/>
        </w:rPr>
        <w:t xml:space="preserve"> </w:t>
      </w:r>
    </w:p>
    <w:p w14:paraId="6C5AC7E5" w14:textId="77777777" w:rsidR="006F4321" w:rsidRDefault="006F4321" w:rsidP="006F4321">
      <w:pPr>
        <w:pStyle w:val="NormalWeb"/>
        <w:spacing w:before="0" w:beforeAutospacing="0" w:after="0" w:afterAutospacing="0" w:line="360" w:lineRule="auto"/>
        <w:jc w:val="both"/>
        <w:rPr>
          <w:rFonts w:ascii="Arial" w:hAnsi="Arial" w:cs="Arial"/>
        </w:rPr>
      </w:pPr>
    </w:p>
    <w:p w14:paraId="71B3822B" w14:textId="77777777" w:rsidR="006F4321"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"Collectively, …. demonstrates that the processes inherent in the creation of a prompt copy – the interleaving of pages for blocking information and cueing instructions, the encoding of annotations in colour and symbol throughout the rehearsal and production process"</w:t>
      </w:r>
    </w:p>
    <w:p w14:paraId="0E958DB5" w14:textId="77777777" w:rsidR="006F4321"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(Cattel</w:t>
      </w:r>
      <w:r>
        <w:rPr>
          <w:rFonts w:ascii="Arial" w:hAnsi="Arial" w:cs="Arial"/>
        </w:rPr>
        <w:t xml:space="preserve"> ,</w:t>
      </w:r>
      <w:r w:rsidRPr="00AC3098">
        <w:rPr>
          <w:rFonts w:ascii="Arial" w:hAnsi="Arial" w:cs="Arial"/>
        </w:rPr>
        <w:t>2015</w:t>
      </w:r>
      <w:r>
        <w:rPr>
          <w:rFonts w:ascii="Arial" w:hAnsi="Arial" w:cs="Arial"/>
        </w:rPr>
        <w:t>, p.9</w:t>
      </w:r>
      <w:r w:rsidRPr="00AC3098">
        <w:rPr>
          <w:rFonts w:ascii="Arial" w:hAnsi="Arial" w:cs="Arial"/>
        </w:rPr>
        <w:t xml:space="preserve">). </w:t>
      </w:r>
    </w:p>
    <w:p w14:paraId="1A6A0364" w14:textId="77777777" w:rsidR="006F4321" w:rsidRDefault="006F4321" w:rsidP="006F4321">
      <w:pPr>
        <w:pStyle w:val="NormalWeb"/>
        <w:spacing w:before="0" w:beforeAutospacing="0" w:after="0" w:afterAutospacing="0" w:line="360" w:lineRule="auto"/>
        <w:jc w:val="both"/>
        <w:rPr>
          <w:rFonts w:ascii="Arial" w:hAnsi="Arial" w:cs="Arial"/>
        </w:rPr>
      </w:pPr>
    </w:p>
    <w:p w14:paraId="7010D45D" w14:textId="77777777" w:rsidR="006F4321" w:rsidRPr="00AC3098"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 xml:space="preserve">She also points out the value in these books as by using these methods they "supported and facilitated the ongoing generation of revenue, both from a company’s </w:t>
      </w:r>
      <w:r w:rsidRPr="00AC3098">
        <w:rPr>
          <w:rFonts w:ascii="Arial" w:hAnsi="Arial" w:cs="Arial"/>
        </w:rPr>
        <w:lastRenderedPageBreak/>
        <w:t>own productions, and through the traffic in scripts and production rights"(Cattel</w:t>
      </w:r>
      <w:r>
        <w:rPr>
          <w:rFonts w:ascii="Arial" w:hAnsi="Arial" w:cs="Arial"/>
        </w:rPr>
        <w:t xml:space="preserve"> ,</w:t>
      </w:r>
      <w:r w:rsidRPr="00AC3098">
        <w:rPr>
          <w:rFonts w:ascii="Arial" w:hAnsi="Arial" w:cs="Arial"/>
        </w:rPr>
        <w:t>2015</w:t>
      </w:r>
      <w:r>
        <w:rPr>
          <w:rFonts w:ascii="Arial" w:hAnsi="Arial" w:cs="Arial"/>
        </w:rPr>
        <w:t>, p.9</w:t>
      </w:r>
      <w:r w:rsidRPr="00AC3098">
        <w:rPr>
          <w:rFonts w:ascii="Arial" w:hAnsi="Arial" w:cs="Arial"/>
        </w:rPr>
        <w:t>).</w:t>
      </w:r>
      <w:r>
        <w:rPr>
          <w:rFonts w:ascii="Arial" w:hAnsi="Arial" w:cs="Arial"/>
        </w:rPr>
        <w:t xml:space="preserve"> </w:t>
      </w:r>
      <w:r w:rsidRPr="00AC3098">
        <w:rPr>
          <w:rFonts w:ascii="Arial" w:hAnsi="Arial" w:cs="Arial"/>
        </w:rPr>
        <w:t>This point shows that through a making of a prompt book, a</w:t>
      </w:r>
      <w:r>
        <w:rPr>
          <w:rFonts w:ascii="Arial" w:hAnsi="Arial" w:cs="Arial"/>
        </w:rPr>
        <w:t xml:space="preserve"> stage manager</w:t>
      </w:r>
      <w:r w:rsidRPr="00AC3098">
        <w:rPr>
          <w:rFonts w:ascii="Arial" w:hAnsi="Arial" w:cs="Arial"/>
        </w:rPr>
        <w:t xml:space="preserve"> is not only creating a manual that can be used during production by themselves, or stand-ins, but it also supports the production through its delegating, and recording of production, even if not all of what's remembered by the book is seen by an audience. </w:t>
      </w:r>
    </w:p>
    <w:p w14:paraId="50AFE719" w14:textId="77777777" w:rsidR="006F4321" w:rsidRPr="00AC3098"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It's importance of aiding in a production's rights is especially of concern for the 19th century, and now, when considering the deregulation of the theatres in 1843. This, according to Cattel</w:t>
      </w:r>
      <w:r>
        <w:rPr>
          <w:rFonts w:ascii="Arial" w:hAnsi="Arial" w:cs="Arial"/>
        </w:rPr>
        <w:t xml:space="preserve"> (2015)</w:t>
      </w:r>
      <w:r w:rsidRPr="00AC3098">
        <w:rPr>
          <w:rFonts w:ascii="Arial" w:hAnsi="Arial" w:cs="Arial"/>
        </w:rPr>
        <w:t>, meant the importance of transforming a production into a manual was ever more important due to the commercialisation of theatre, and "a consequent demand for an increasingly sophisticated stage product" (Cattel</w:t>
      </w:r>
      <w:r>
        <w:rPr>
          <w:rFonts w:ascii="Arial" w:hAnsi="Arial" w:cs="Arial"/>
        </w:rPr>
        <w:t xml:space="preserve">, </w:t>
      </w:r>
      <w:r w:rsidRPr="00AC3098">
        <w:rPr>
          <w:rFonts w:ascii="Arial" w:hAnsi="Arial" w:cs="Arial"/>
        </w:rPr>
        <w:t>2015</w:t>
      </w:r>
      <w:r>
        <w:rPr>
          <w:rFonts w:ascii="Arial" w:hAnsi="Arial" w:cs="Arial"/>
        </w:rPr>
        <w:t>, p.3</w:t>
      </w:r>
      <w:r w:rsidRPr="00AC3098">
        <w:rPr>
          <w:rFonts w:ascii="Arial" w:hAnsi="Arial" w:cs="Arial"/>
        </w:rPr>
        <w:t>). This can also provide a reason as to why so many of the techniques talked about were realized in this century, as it was a response to the theatre's environment, the productions, and the ability to share prompt books more widely.</w:t>
      </w:r>
    </w:p>
    <w:p w14:paraId="074198E8" w14:textId="77777777" w:rsidR="006F4321" w:rsidRPr="00AC3098"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The prompt book's development being a direct response to environmental change is something very familiar to those working in the late 20th century, as seen in Fiona Clare Carmody's research interviewing those who worked professionally prior to the 1990s. In the interviews a common theme is how rapid technological development has been and still is a big presence of change for the interviewees. These changes focus on the development of copy machines, printers, Emails, and many different software, such as Microsoft office. A lot of focus is given to how these tools helped the stage manager</w:t>
      </w:r>
      <w:r>
        <w:rPr>
          <w:rFonts w:ascii="Arial" w:hAnsi="Arial" w:cs="Arial"/>
        </w:rPr>
        <w:t>s</w:t>
      </w:r>
      <w:r w:rsidRPr="00AC3098">
        <w:rPr>
          <w:rFonts w:ascii="Arial" w:hAnsi="Arial" w:cs="Arial"/>
        </w:rPr>
        <w:t xml:space="preserve"> to reduce workload</w:t>
      </w:r>
      <w:r>
        <w:rPr>
          <w:rFonts w:ascii="Arial" w:hAnsi="Arial" w:cs="Arial"/>
        </w:rPr>
        <w:t>s</w:t>
      </w:r>
      <w:r w:rsidRPr="00AC3098">
        <w:rPr>
          <w:rFonts w:ascii="Arial" w:hAnsi="Arial" w:cs="Arial"/>
        </w:rPr>
        <w:t>, by helping to streamline the paperwork aspect of the job, offer quicker means of communication and editable ways of working. As one interviewee said “The prompter’s script. Without computers and printers, etc., it was hard keeping up on changes, cuts, etc." (Carmody</w:t>
      </w:r>
      <w:r>
        <w:rPr>
          <w:rFonts w:ascii="Arial" w:hAnsi="Arial" w:cs="Arial"/>
        </w:rPr>
        <w:t xml:space="preserve">, </w:t>
      </w:r>
      <w:r w:rsidRPr="00AC3098">
        <w:rPr>
          <w:rFonts w:ascii="Arial" w:hAnsi="Arial" w:cs="Arial"/>
        </w:rPr>
        <w:t>2015</w:t>
      </w:r>
      <w:r>
        <w:rPr>
          <w:rFonts w:ascii="Arial" w:hAnsi="Arial" w:cs="Arial"/>
        </w:rPr>
        <w:t>, p.38</w:t>
      </w:r>
      <w:r w:rsidRPr="00AC3098">
        <w:rPr>
          <w:rFonts w:ascii="Arial" w:hAnsi="Arial" w:cs="Arial"/>
        </w:rPr>
        <w:t>). This is supported by another interviewee, who said "Technologies such as email, file-sharing programs, and various useful software helps save time in rehearsal" (Carmody</w:t>
      </w:r>
      <w:r>
        <w:rPr>
          <w:rFonts w:ascii="Arial" w:hAnsi="Arial" w:cs="Arial"/>
        </w:rPr>
        <w:t xml:space="preserve">, </w:t>
      </w:r>
      <w:r w:rsidRPr="00AC3098">
        <w:rPr>
          <w:rFonts w:ascii="Arial" w:hAnsi="Arial" w:cs="Arial"/>
        </w:rPr>
        <w:t>2015</w:t>
      </w:r>
      <w:r>
        <w:rPr>
          <w:rFonts w:ascii="Arial" w:hAnsi="Arial" w:cs="Arial"/>
        </w:rPr>
        <w:t>, p.44</w:t>
      </w:r>
      <w:r w:rsidRPr="00AC3098">
        <w:rPr>
          <w:rFonts w:ascii="Arial" w:hAnsi="Arial" w:cs="Arial"/>
        </w:rPr>
        <w:t xml:space="preserve">). This suggests the use of these digital tools and devices to make the work for the </w:t>
      </w:r>
      <w:r>
        <w:rPr>
          <w:rFonts w:ascii="Arial" w:hAnsi="Arial" w:cs="Arial"/>
        </w:rPr>
        <w:t>stage manager</w:t>
      </w:r>
      <w:r w:rsidRPr="00AC3098">
        <w:rPr>
          <w:rFonts w:ascii="Arial" w:hAnsi="Arial" w:cs="Arial"/>
        </w:rPr>
        <w:t xml:space="preserve"> easier has indirectly affected the prompt book in a positive way by making it easier for the </w:t>
      </w:r>
      <w:r>
        <w:rPr>
          <w:rFonts w:ascii="Arial" w:hAnsi="Arial" w:cs="Arial"/>
        </w:rPr>
        <w:t>stage manager</w:t>
      </w:r>
      <w:r w:rsidRPr="00AC3098">
        <w:rPr>
          <w:rFonts w:ascii="Arial" w:hAnsi="Arial" w:cs="Arial"/>
        </w:rPr>
        <w:t xml:space="preserve"> to give it more attention, either in rehearsals or outside of it. By streamlining the paperwork process of the </w:t>
      </w:r>
      <w:r>
        <w:rPr>
          <w:rFonts w:ascii="Arial" w:hAnsi="Arial" w:cs="Arial"/>
        </w:rPr>
        <w:t>stage manager</w:t>
      </w:r>
      <w:r w:rsidRPr="00AC3098">
        <w:rPr>
          <w:rFonts w:ascii="Arial" w:hAnsi="Arial" w:cs="Arial"/>
        </w:rPr>
        <w:t xml:space="preserve"> role, </w:t>
      </w:r>
      <w:r w:rsidRPr="0030272E">
        <w:rPr>
          <w:rFonts w:ascii="Arial" w:hAnsi="Arial" w:cs="Arial"/>
          <w:color w:val="000000" w:themeColor="text1"/>
        </w:rPr>
        <w:t>a lot of questions come up. Has the make-up of the promptbook chang</w:t>
      </w:r>
      <w:r w:rsidRPr="00AC3098">
        <w:rPr>
          <w:rFonts w:ascii="Arial" w:hAnsi="Arial" w:cs="Arial"/>
        </w:rPr>
        <w:t>ed due to how information is distributed now? Does this diminish the importance of the book? How has the use of making all the paperwork digital affected the book aesthetically? And does that matter?</w:t>
      </w:r>
    </w:p>
    <w:p w14:paraId="7A93A231"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0CC22E8F" w14:textId="77777777" w:rsidR="006F4321" w:rsidRPr="00AC3098" w:rsidRDefault="006F4321" w:rsidP="006F4321">
      <w:pPr>
        <w:pStyle w:val="NormalWeb"/>
        <w:spacing w:before="0" w:beforeAutospacing="0" w:after="0" w:afterAutospacing="0" w:line="360" w:lineRule="auto"/>
        <w:jc w:val="both"/>
        <w:rPr>
          <w:rFonts w:ascii="Arial" w:hAnsi="Arial" w:cs="Arial"/>
          <w:color w:val="000000" w:themeColor="text1"/>
        </w:rPr>
      </w:pPr>
      <w:r w:rsidRPr="00AC3098">
        <w:rPr>
          <w:rFonts w:ascii="Arial" w:hAnsi="Arial" w:cs="Arial"/>
        </w:rPr>
        <w:t>Regarding the first question, the implication from Carmody</w:t>
      </w:r>
      <w:r w:rsidRPr="00AC3098">
        <w:rPr>
          <w:rFonts w:ascii="Arial" w:hAnsi="Arial" w:cs="Arial"/>
          <w:color w:val="FF0000"/>
        </w:rPr>
        <w:t xml:space="preserve"> </w:t>
      </w:r>
      <w:r w:rsidRPr="00AC3098">
        <w:rPr>
          <w:rFonts w:ascii="Arial" w:hAnsi="Arial" w:cs="Arial"/>
          <w:color w:val="000000" w:themeColor="text1"/>
        </w:rPr>
        <w:t>suggests that the make-up of the prompt book has changed due to the “paper trail” of theatrical production has largely shifted from a physical inbox to a digital one"(Carmody, 2015</w:t>
      </w:r>
      <w:r>
        <w:rPr>
          <w:rFonts w:ascii="Arial" w:hAnsi="Arial" w:cs="Arial"/>
          <w:color w:val="000000" w:themeColor="text1"/>
        </w:rPr>
        <w:t>, p.60</w:t>
      </w:r>
      <w:r w:rsidRPr="00AC3098">
        <w:rPr>
          <w:rFonts w:ascii="Arial" w:hAnsi="Arial" w:cs="Arial"/>
          <w:color w:val="000000" w:themeColor="text1"/>
        </w:rPr>
        <w:t xml:space="preserve">). This change to the storage of information means the prompt book is no longer expected to hold all important documents, just the script, blocking and cues as other documents once held in the book such as contact details and rehearsal reports can be stored digitally elsewhere in places such as </w:t>
      </w:r>
      <w:r>
        <w:rPr>
          <w:rFonts w:ascii="Arial" w:hAnsi="Arial" w:cs="Arial"/>
          <w:color w:val="000000" w:themeColor="text1"/>
        </w:rPr>
        <w:t>G</w:t>
      </w:r>
      <w:r w:rsidRPr="00AC3098">
        <w:rPr>
          <w:rFonts w:ascii="Arial" w:hAnsi="Arial" w:cs="Arial"/>
          <w:color w:val="000000" w:themeColor="text1"/>
        </w:rPr>
        <w:t xml:space="preserve">oogle drive and </w:t>
      </w:r>
      <w:r>
        <w:rPr>
          <w:rFonts w:ascii="Arial" w:hAnsi="Arial" w:cs="Arial"/>
          <w:color w:val="000000" w:themeColor="text1"/>
        </w:rPr>
        <w:t>D</w:t>
      </w:r>
      <w:r w:rsidRPr="00AC3098">
        <w:rPr>
          <w:rFonts w:ascii="Arial" w:hAnsi="Arial" w:cs="Arial"/>
          <w:color w:val="000000" w:themeColor="text1"/>
        </w:rPr>
        <w:t>ropbox. Furthermore, it’s role in holding information for things more than a script, blocking and cues can be gleaned to been made smaller due to the "the number of resources made available to all members of the production team has gradually increased over time" (Carmody</w:t>
      </w:r>
      <w:r>
        <w:rPr>
          <w:rFonts w:ascii="Arial" w:hAnsi="Arial" w:cs="Arial"/>
          <w:color w:val="000000" w:themeColor="text1"/>
        </w:rPr>
        <w:t xml:space="preserve">, </w:t>
      </w:r>
      <w:r w:rsidRPr="00AC3098">
        <w:rPr>
          <w:rFonts w:ascii="Arial" w:hAnsi="Arial" w:cs="Arial"/>
          <w:color w:val="000000" w:themeColor="text1"/>
        </w:rPr>
        <w:t>2015</w:t>
      </w:r>
      <w:r>
        <w:rPr>
          <w:rFonts w:ascii="Arial" w:hAnsi="Arial" w:cs="Arial"/>
          <w:color w:val="000000" w:themeColor="text1"/>
        </w:rPr>
        <w:t>, p.37</w:t>
      </w:r>
      <w:r w:rsidRPr="00AC3098">
        <w:rPr>
          <w:rFonts w:ascii="Arial" w:hAnsi="Arial" w:cs="Arial"/>
          <w:color w:val="000000" w:themeColor="text1"/>
        </w:rPr>
        <w:t>), as a response to the copy machine and printer. This increase in resources to the rest of the company, although positive, means the prompt book, and digital storage is not the sole places of information. Since it still maintains its essential job of containing the script, notes, blocking and cues it can mean that the prompt book is still very important, but the question remains how important is it considered?</w:t>
      </w:r>
    </w:p>
    <w:p w14:paraId="1080E810" w14:textId="77777777" w:rsidR="006F4321" w:rsidRPr="00AC3098" w:rsidRDefault="006F4321" w:rsidP="006F4321">
      <w:pPr>
        <w:pStyle w:val="NormalWeb"/>
        <w:spacing w:before="0" w:beforeAutospacing="0" w:after="0" w:afterAutospacing="0" w:line="360" w:lineRule="auto"/>
        <w:jc w:val="both"/>
        <w:rPr>
          <w:rFonts w:ascii="Arial" w:hAnsi="Arial" w:cs="Arial"/>
          <w:color w:val="000000" w:themeColor="text1"/>
        </w:rPr>
      </w:pPr>
    </w:p>
    <w:p w14:paraId="3C53658F" w14:textId="77777777" w:rsidR="006F4321"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color w:val="000000" w:themeColor="text1"/>
        </w:rPr>
        <w:t>The interviewees from Carmody’s research highlight the good and bad of new aesthetics from using digital software. A positive from these new developments is the ease of using templates, and the ability to type up paperwork, which can be extended to cues, allows for the work to be done quickly and allows it to be easily readable. This is supported by Carmody herself who identifies in her work “</w:t>
      </w:r>
      <w:r w:rsidRPr="00AC3098">
        <w:rPr>
          <w:rFonts w:ascii="Arial" w:hAnsi="Arial" w:cs="Arial"/>
        </w:rPr>
        <w:t>Even veteran stage managers widely acknowledge computer-generated paperwork as easier and preferable to paperwork that is written by hand or typed on a typewriter”</w:t>
      </w:r>
      <w:r>
        <w:rPr>
          <w:rFonts w:ascii="Arial" w:hAnsi="Arial" w:cs="Arial"/>
        </w:rPr>
        <w:t xml:space="preserve"> </w:t>
      </w:r>
      <w:r w:rsidRPr="0030272E">
        <w:rPr>
          <w:rFonts w:ascii="Arial" w:hAnsi="Arial" w:cs="Arial"/>
          <w:highlight w:val="yellow"/>
        </w:rPr>
        <w:t>(Carmody, 2015, p.?)</w:t>
      </w:r>
      <w:r w:rsidRPr="00AC3098">
        <w:rPr>
          <w:rFonts w:ascii="Arial" w:hAnsi="Arial" w:cs="Arial"/>
        </w:rPr>
        <w:t xml:space="preserve">. However, at the same time it pointed out how this also causes problems with young </w:t>
      </w:r>
      <w:r>
        <w:rPr>
          <w:rFonts w:ascii="Arial" w:hAnsi="Arial" w:cs="Arial"/>
        </w:rPr>
        <w:t xml:space="preserve">stage </w:t>
      </w:r>
      <w:proofErr w:type="spellStart"/>
      <w:r>
        <w:rPr>
          <w:rFonts w:ascii="Arial" w:hAnsi="Arial" w:cs="Arial"/>
        </w:rPr>
        <w:t>msnsger</w:t>
      </w:r>
      <w:r w:rsidRPr="00AC3098">
        <w:rPr>
          <w:rFonts w:ascii="Arial" w:hAnsi="Arial" w:cs="Arial"/>
        </w:rPr>
        <w:t>s</w:t>
      </w:r>
      <w:proofErr w:type="spellEnd"/>
      <w:r w:rsidRPr="00AC3098">
        <w:rPr>
          <w:rFonts w:ascii="Arial" w:hAnsi="Arial" w:cs="Arial"/>
        </w:rPr>
        <w:t xml:space="preserve"> in particular as they rush to meet deadlines resulting in as one interview puts it ““Paperwork </w:t>
      </w:r>
      <w:r w:rsidRPr="00AC3098">
        <w:rPr>
          <w:rFonts w:ascii="Arial" w:hAnsi="Arial" w:cs="Arial"/>
          <w:i/>
          <w:iCs/>
        </w:rPr>
        <w:t xml:space="preserve">looks </w:t>
      </w:r>
      <w:r w:rsidRPr="00AC3098">
        <w:rPr>
          <w:rFonts w:ascii="Arial" w:hAnsi="Arial" w:cs="Arial"/>
        </w:rPr>
        <w:t xml:space="preserve">great these days, but the content is often misguided </w:t>
      </w:r>
      <w:proofErr w:type="gramStart"/>
      <w:r w:rsidRPr="00AC3098">
        <w:rPr>
          <w:rFonts w:ascii="Arial" w:hAnsi="Arial" w:cs="Arial"/>
        </w:rPr>
        <w:t>gibberish”</w:t>
      </w:r>
      <w:r w:rsidRPr="0030272E">
        <w:rPr>
          <w:rFonts w:ascii="Arial" w:hAnsi="Arial" w:cs="Arial"/>
          <w:highlight w:val="yellow"/>
        </w:rPr>
        <w:t>(</w:t>
      </w:r>
      <w:proofErr w:type="gramEnd"/>
      <w:r w:rsidRPr="0030272E">
        <w:rPr>
          <w:rFonts w:ascii="Arial" w:hAnsi="Arial" w:cs="Arial"/>
          <w:highlight w:val="yellow"/>
        </w:rPr>
        <w:t>Carmody, 2015,p.?).</w:t>
      </w:r>
      <w:r w:rsidRPr="00AC3098">
        <w:rPr>
          <w:rFonts w:ascii="Arial" w:hAnsi="Arial" w:cs="Arial"/>
        </w:rPr>
        <w:t xml:space="preserve"> The consensus seems to be that this software, and devices are another tool that needs to consider how and when to use, as the core job of an SM is not done by the software themselves. This is supported by one of Carmody’s interviewees who </w:t>
      </w:r>
      <w:proofErr w:type="gramStart"/>
      <w:r w:rsidRPr="00AC3098">
        <w:rPr>
          <w:rFonts w:ascii="Arial" w:hAnsi="Arial" w:cs="Arial"/>
        </w:rPr>
        <w:t>states</w:t>
      </w:r>
      <w:r>
        <w:rPr>
          <w:rFonts w:ascii="Arial" w:hAnsi="Arial" w:cs="Arial"/>
        </w:rPr>
        <w:t>;</w:t>
      </w:r>
      <w:proofErr w:type="gramEnd"/>
      <w:r w:rsidRPr="00AC3098">
        <w:rPr>
          <w:rFonts w:ascii="Arial" w:hAnsi="Arial" w:cs="Arial"/>
        </w:rPr>
        <w:t xml:space="preserve"> </w:t>
      </w:r>
    </w:p>
    <w:p w14:paraId="666BFE2E" w14:textId="77777777" w:rsidR="006F4321" w:rsidRDefault="006F4321" w:rsidP="006F4321">
      <w:pPr>
        <w:pStyle w:val="NormalWeb"/>
        <w:spacing w:before="0" w:beforeAutospacing="0" w:after="0" w:afterAutospacing="0" w:line="360" w:lineRule="auto"/>
        <w:jc w:val="both"/>
        <w:rPr>
          <w:rFonts w:ascii="Arial" w:hAnsi="Arial" w:cs="Arial"/>
        </w:rPr>
      </w:pPr>
    </w:p>
    <w:p w14:paraId="580325BE" w14:textId="77777777" w:rsidR="006F4321"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 xml:space="preserve">“I have a template that I use so I don’t have to recreate that but gathering and inputting the information from what I have written in my script takes time”. </w:t>
      </w:r>
    </w:p>
    <w:p w14:paraId="0BCBCD9B" w14:textId="77777777" w:rsidR="006F4321" w:rsidRDefault="006F4321" w:rsidP="006F4321">
      <w:pPr>
        <w:pStyle w:val="NormalWeb"/>
        <w:spacing w:before="0" w:beforeAutospacing="0" w:after="0" w:afterAutospacing="0" w:line="360" w:lineRule="auto"/>
        <w:jc w:val="both"/>
        <w:rPr>
          <w:rFonts w:ascii="Arial" w:hAnsi="Arial" w:cs="Arial"/>
        </w:rPr>
      </w:pPr>
    </w:p>
    <w:p w14:paraId="249B7626" w14:textId="77777777" w:rsidR="006F4321" w:rsidRPr="00AC3098"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 xml:space="preserve">The moral gathered from this is that the digital devices and tools used to create the work that produces a prompt book, or the work around the prompt book, must be considered carefully by the individual </w:t>
      </w:r>
      <w:r>
        <w:rPr>
          <w:rFonts w:ascii="Arial" w:hAnsi="Arial" w:cs="Arial"/>
        </w:rPr>
        <w:t>stage manager</w:t>
      </w:r>
      <w:r w:rsidRPr="00AC3098">
        <w:rPr>
          <w:rFonts w:ascii="Arial" w:hAnsi="Arial" w:cs="Arial"/>
        </w:rPr>
        <w:t xml:space="preserve"> to ensure they are being efficient and not creating more work for themselves and others in the long run.</w:t>
      </w:r>
    </w:p>
    <w:p w14:paraId="7B10442D"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3A147147"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3D4A7F3E"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6E004E2E"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1CC420B1"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2B26E205"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0DB9AABE"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26D7F518" w14:textId="77777777" w:rsidR="006F4321" w:rsidRDefault="006F4321" w:rsidP="006F4321">
      <w:pPr>
        <w:pStyle w:val="NormalWeb"/>
        <w:spacing w:before="0" w:beforeAutospacing="0" w:after="0" w:afterAutospacing="0" w:line="360" w:lineRule="auto"/>
        <w:jc w:val="both"/>
        <w:rPr>
          <w:rFonts w:ascii="Arial" w:hAnsi="Arial" w:cs="Arial"/>
        </w:rPr>
      </w:pPr>
    </w:p>
    <w:p w14:paraId="45E26ACB" w14:textId="77777777" w:rsidR="006F4321" w:rsidRDefault="006F4321" w:rsidP="006F4321">
      <w:pPr>
        <w:pStyle w:val="NormalWeb"/>
        <w:spacing w:before="0" w:beforeAutospacing="0" w:after="0" w:afterAutospacing="0" w:line="360" w:lineRule="auto"/>
        <w:jc w:val="both"/>
        <w:rPr>
          <w:rFonts w:ascii="Arial" w:hAnsi="Arial" w:cs="Arial"/>
        </w:rPr>
      </w:pPr>
    </w:p>
    <w:p w14:paraId="1A27B5C1" w14:textId="77777777" w:rsidR="006F4321" w:rsidRDefault="006F4321" w:rsidP="006F4321">
      <w:pPr>
        <w:pStyle w:val="NormalWeb"/>
        <w:spacing w:before="0" w:beforeAutospacing="0" w:after="0" w:afterAutospacing="0" w:line="360" w:lineRule="auto"/>
        <w:jc w:val="both"/>
        <w:rPr>
          <w:rFonts w:ascii="Arial" w:hAnsi="Arial" w:cs="Arial"/>
        </w:rPr>
      </w:pPr>
    </w:p>
    <w:p w14:paraId="007475F3" w14:textId="77777777" w:rsidR="006F4321" w:rsidRDefault="006F4321" w:rsidP="006F4321">
      <w:pPr>
        <w:pStyle w:val="NormalWeb"/>
        <w:spacing w:before="0" w:beforeAutospacing="0" w:after="0" w:afterAutospacing="0" w:line="360" w:lineRule="auto"/>
        <w:jc w:val="both"/>
        <w:rPr>
          <w:rFonts w:ascii="Arial" w:hAnsi="Arial" w:cs="Arial"/>
        </w:rPr>
      </w:pPr>
    </w:p>
    <w:p w14:paraId="0EDD8DAC" w14:textId="77777777" w:rsidR="006F4321" w:rsidRDefault="006F4321" w:rsidP="006F4321">
      <w:pPr>
        <w:pStyle w:val="NormalWeb"/>
        <w:spacing w:before="0" w:beforeAutospacing="0" w:after="0" w:afterAutospacing="0" w:line="360" w:lineRule="auto"/>
        <w:jc w:val="both"/>
        <w:rPr>
          <w:rFonts w:ascii="Arial" w:hAnsi="Arial" w:cs="Arial"/>
        </w:rPr>
      </w:pPr>
    </w:p>
    <w:p w14:paraId="6490C145" w14:textId="77777777" w:rsidR="006F4321" w:rsidRDefault="006F4321" w:rsidP="006F4321">
      <w:pPr>
        <w:pStyle w:val="NormalWeb"/>
        <w:spacing w:before="0" w:beforeAutospacing="0" w:after="0" w:afterAutospacing="0" w:line="360" w:lineRule="auto"/>
        <w:jc w:val="both"/>
        <w:rPr>
          <w:rFonts w:ascii="Arial" w:hAnsi="Arial" w:cs="Arial"/>
        </w:rPr>
      </w:pPr>
    </w:p>
    <w:p w14:paraId="20536BD7" w14:textId="77777777" w:rsidR="006F4321" w:rsidRDefault="006F4321" w:rsidP="006F4321">
      <w:pPr>
        <w:pStyle w:val="NormalWeb"/>
        <w:spacing w:before="0" w:beforeAutospacing="0" w:after="0" w:afterAutospacing="0" w:line="360" w:lineRule="auto"/>
        <w:jc w:val="both"/>
        <w:rPr>
          <w:rFonts w:ascii="Arial" w:hAnsi="Arial" w:cs="Arial"/>
        </w:rPr>
      </w:pPr>
    </w:p>
    <w:p w14:paraId="3B5CEB53" w14:textId="77777777" w:rsidR="006F4321" w:rsidRDefault="006F4321" w:rsidP="006F4321">
      <w:pPr>
        <w:pStyle w:val="NormalWeb"/>
        <w:spacing w:before="0" w:beforeAutospacing="0" w:after="0" w:afterAutospacing="0" w:line="360" w:lineRule="auto"/>
        <w:jc w:val="both"/>
        <w:rPr>
          <w:rFonts w:ascii="Arial" w:hAnsi="Arial" w:cs="Arial"/>
        </w:rPr>
      </w:pPr>
    </w:p>
    <w:p w14:paraId="76BCAF48" w14:textId="77777777" w:rsidR="006F4321" w:rsidRDefault="006F4321" w:rsidP="006F4321">
      <w:pPr>
        <w:pStyle w:val="NormalWeb"/>
        <w:spacing w:before="0" w:beforeAutospacing="0" w:after="0" w:afterAutospacing="0" w:line="360" w:lineRule="auto"/>
        <w:jc w:val="both"/>
        <w:rPr>
          <w:rFonts w:ascii="Arial" w:hAnsi="Arial" w:cs="Arial"/>
        </w:rPr>
      </w:pPr>
    </w:p>
    <w:p w14:paraId="3F9D5F15" w14:textId="77777777" w:rsidR="006F4321" w:rsidRDefault="006F4321" w:rsidP="006F4321">
      <w:pPr>
        <w:pStyle w:val="NormalWeb"/>
        <w:spacing w:before="0" w:beforeAutospacing="0" w:after="0" w:afterAutospacing="0" w:line="360" w:lineRule="auto"/>
        <w:jc w:val="both"/>
        <w:rPr>
          <w:rFonts w:ascii="Arial" w:hAnsi="Arial" w:cs="Arial"/>
        </w:rPr>
      </w:pPr>
    </w:p>
    <w:p w14:paraId="13558146" w14:textId="77777777" w:rsidR="006F4321" w:rsidRDefault="006F4321" w:rsidP="006F4321">
      <w:pPr>
        <w:pStyle w:val="NormalWeb"/>
        <w:spacing w:before="0" w:beforeAutospacing="0" w:after="0" w:afterAutospacing="0" w:line="360" w:lineRule="auto"/>
        <w:jc w:val="both"/>
        <w:rPr>
          <w:rFonts w:ascii="Arial" w:hAnsi="Arial" w:cs="Arial"/>
        </w:rPr>
      </w:pPr>
    </w:p>
    <w:p w14:paraId="524D0956" w14:textId="77777777" w:rsidR="006F4321" w:rsidRDefault="006F4321" w:rsidP="006F4321">
      <w:pPr>
        <w:pStyle w:val="NormalWeb"/>
        <w:spacing w:before="0" w:beforeAutospacing="0" w:after="0" w:afterAutospacing="0" w:line="360" w:lineRule="auto"/>
        <w:jc w:val="both"/>
        <w:rPr>
          <w:rFonts w:ascii="Arial" w:hAnsi="Arial" w:cs="Arial"/>
        </w:rPr>
      </w:pPr>
    </w:p>
    <w:p w14:paraId="706BF6D7" w14:textId="77777777" w:rsidR="006F4321" w:rsidRDefault="006F4321" w:rsidP="006F4321">
      <w:pPr>
        <w:pStyle w:val="NormalWeb"/>
        <w:spacing w:before="0" w:beforeAutospacing="0" w:after="0" w:afterAutospacing="0" w:line="360" w:lineRule="auto"/>
        <w:jc w:val="both"/>
        <w:rPr>
          <w:rFonts w:ascii="Arial" w:hAnsi="Arial" w:cs="Arial"/>
        </w:rPr>
      </w:pPr>
    </w:p>
    <w:p w14:paraId="78E984B2" w14:textId="77777777" w:rsidR="006F4321" w:rsidRDefault="006F4321" w:rsidP="006F4321">
      <w:pPr>
        <w:pStyle w:val="NormalWeb"/>
        <w:spacing w:before="0" w:beforeAutospacing="0" w:after="0" w:afterAutospacing="0" w:line="360" w:lineRule="auto"/>
        <w:jc w:val="both"/>
        <w:rPr>
          <w:rFonts w:ascii="Arial" w:hAnsi="Arial" w:cs="Arial"/>
        </w:rPr>
      </w:pPr>
    </w:p>
    <w:p w14:paraId="3194A4C4" w14:textId="77777777" w:rsidR="006F4321" w:rsidRDefault="006F4321" w:rsidP="006F4321">
      <w:pPr>
        <w:pStyle w:val="NormalWeb"/>
        <w:spacing w:before="0" w:beforeAutospacing="0" w:after="0" w:afterAutospacing="0" w:line="360" w:lineRule="auto"/>
        <w:jc w:val="both"/>
        <w:rPr>
          <w:rFonts w:ascii="Arial" w:hAnsi="Arial" w:cs="Arial"/>
        </w:rPr>
      </w:pPr>
    </w:p>
    <w:p w14:paraId="2E81AFAC" w14:textId="77777777" w:rsidR="006F4321" w:rsidRDefault="006F4321" w:rsidP="006F4321">
      <w:pPr>
        <w:pStyle w:val="NormalWeb"/>
        <w:spacing w:before="0" w:beforeAutospacing="0" w:after="0" w:afterAutospacing="0" w:line="360" w:lineRule="auto"/>
        <w:jc w:val="both"/>
        <w:rPr>
          <w:rFonts w:ascii="Arial" w:hAnsi="Arial" w:cs="Arial"/>
        </w:rPr>
      </w:pPr>
    </w:p>
    <w:p w14:paraId="403D235D" w14:textId="77777777" w:rsidR="006F4321" w:rsidRDefault="006F4321" w:rsidP="006F4321">
      <w:pPr>
        <w:pStyle w:val="NormalWeb"/>
        <w:spacing w:before="0" w:beforeAutospacing="0" w:after="0" w:afterAutospacing="0" w:line="360" w:lineRule="auto"/>
        <w:jc w:val="both"/>
        <w:rPr>
          <w:rFonts w:ascii="Arial" w:hAnsi="Arial" w:cs="Arial"/>
        </w:rPr>
      </w:pPr>
    </w:p>
    <w:p w14:paraId="04828460" w14:textId="77777777" w:rsidR="006F4321" w:rsidRDefault="006F4321" w:rsidP="006F4321">
      <w:pPr>
        <w:pStyle w:val="NormalWeb"/>
        <w:spacing w:before="0" w:beforeAutospacing="0" w:after="0" w:afterAutospacing="0" w:line="360" w:lineRule="auto"/>
        <w:jc w:val="both"/>
        <w:rPr>
          <w:rFonts w:ascii="Arial" w:hAnsi="Arial" w:cs="Arial"/>
        </w:rPr>
      </w:pPr>
    </w:p>
    <w:p w14:paraId="1E1D0555" w14:textId="77777777" w:rsidR="006F4321" w:rsidRDefault="006F4321" w:rsidP="006F4321">
      <w:pPr>
        <w:pStyle w:val="NormalWeb"/>
        <w:spacing w:before="0" w:beforeAutospacing="0" w:after="0" w:afterAutospacing="0" w:line="360" w:lineRule="auto"/>
        <w:jc w:val="both"/>
        <w:rPr>
          <w:rFonts w:ascii="Arial" w:hAnsi="Arial" w:cs="Arial"/>
        </w:rPr>
      </w:pPr>
    </w:p>
    <w:p w14:paraId="5A625908" w14:textId="77777777" w:rsidR="006F4321" w:rsidRDefault="006F4321" w:rsidP="006F4321">
      <w:pPr>
        <w:pStyle w:val="NormalWeb"/>
        <w:spacing w:before="0" w:beforeAutospacing="0" w:after="0" w:afterAutospacing="0" w:line="360" w:lineRule="auto"/>
        <w:jc w:val="both"/>
        <w:rPr>
          <w:rFonts w:ascii="Arial" w:hAnsi="Arial" w:cs="Arial"/>
        </w:rPr>
      </w:pPr>
    </w:p>
    <w:p w14:paraId="09FE68DE" w14:textId="77777777" w:rsidR="006F4321" w:rsidRDefault="006F4321" w:rsidP="006F4321">
      <w:pPr>
        <w:pStyle w:val="NormalWeb"/>
        <w:spacing w:before="0" w:beforeAutospacing="0" w:after="0" w:afterAutospacing="0" w:line="360" w:lineRule="auto"/>
        <w:jc w:val="both"/>
        <w:rPr>
          <w:rFonts w:ascii="Arial" w:hAnsi="Arial" w:cs="Arial"/>
        </w:rPr>
      </w:pPr>
    </w:p>
    <w:p w14:paraId="0009C1C7" w14:textId="77777777" w:rsidR="006F4321" w:rsidRDefault="006F4321" w:rsidP="006F4321">
      <w:pPr>
        <w:pStyle w:val="NormalWeb"/>
        <w:spacing w:before="0" w:beforeAutospacing="0" w:after="0" w:afterAutospacing="0" w:line="360" w:lineRule="auto"/>
        <w:jc w:val="both"/>
        <w:rPr>
          <w:rFonts w:ascii="Arial" w:hAnsi="Arial" w:cs="Arial"/>
        </w:rPr>
      </w:pPr>
    </w:p>
    <w:p w14:paraId="115B9A74" w14:textId="77777777" w:rsidR="006F4321" w:rsidRDefault="006F4321" w:rsidP="006F4321">
      <w:pPr>
        <w:pStyle w:val="NormalWeb"/>
        <w:spacing w:before="0" w:beforeAutospacing="0" w:after="0" w:afterAutospacing="0" w:line="360" w:lineRule="auto"/>
        <w:jc w:val="both"/>
        <w:rPr>
          <w:rFonts w:ascii="Arial" w:hAnsi="Arial" w:cs="Arial"/>
        </w:rPr>
      </w:pPr>
    </w:p>
    <w:p w14:paraId="02411F99" w14:textId="77777777" w:rsidR="006F4321" w:rsidRPr="00AC3098" w:rsidRDefault="006F4321" w:rsidP="006F4321">
      <w:pPr>
        <w:pStyle w:val="NormalWeb"/>
        <w:spacing w:before="0" w:beforeAutospacing="0" w:after="0" w:afterAutospacing="0" w:line="360" w:lineRule="auto"/>
        <w:jc w:val="both"/>
        <w:rPr>
          <w:rFonts w:ascii="Arial" w:hAnsi="Arial" w:cs="Arial"/>
        </w:rPr>
      </w:pPr>
      <w:r w:rsidRPr="00AC3098">
        <w:rPr>
          <w:rFonts w:ascii="Arial" w:hAnsi="Arial" w:cs="Arial"/>
        </w:rPr>
        <w:t xml:space="preserve">2.3……. The Digital Prompt </w:t>
      </w:r>
      <w:r>
        <w:rPr>
          <w:rFonts w:ascii="Arial" w:hAnsi="Arial" w:cs="Arial"/>
        </w:rPr>
        <w:t>B</w:t>
      </w:r>
      <w:r w:rsidRPr="00AC3098">
        <w:rPr>
          <w:rFonts w:ascii="Arial" w:hAnsi="Arial" w:cs="Arial"/>
        </w:rPr>
        <w:t>ook</w:t>
      </w:r>
    </w:p>
    <w:p w14:paraId="1765EE58" w14:textId="77777777" w:rsidR="006F4321" w:rsidRPr="00AC3098" w:rsidRDefault="006F4321" w:rsidP="006F4321">
      <w:pPr>
        <w:pStyle w:val="NormalWeb"/>
        <w:spacing w:before="0" w:beforeAutospacing="0" w:after="0" w:afterAutospacing="0" w:line="360" w:lineRule="auto"/>
        <w:jc w:val="both"/>
        <w:rPr>
          <w:rFonts w:ascii="Arial" w:hAnsi="Arial" w:cs="Arial"/>
        </w:rPr>
      </w:pPr>
    </w:p>
    <w:p w14:paraId="3C756B60" w14:textId="77777777" w:rsidR="006F4321" w:rsidRPr="00AC3098" w:rsidRDefault="006F4321" w:rsidP="006F4321">
      <w:pPr>
        <w:spacing w:line="360" w:lineRule="auto"/>
        <w:jc w:val="both"/>
        <w:rPr>
          <w:rFonts w:ascii="Arial" w:hAnsi="Arial" w:cs="Arial"/>
        </w:rPr>
      </w:pPr>
      <w:r w:rsidRPr="00AC3098">
        <w:rPr>
          <w:rFonts w:ascii="Arial" w:hAnsi="Arial" w:cs="Arial"/>
        </w:rPr>
        <w:t>Throughout the 20</w:t>
      </w:r>
      <w:r w:rsidRPr="00AC3098">
        <w:rPr>
          <w:rFonts w:ascii="Arial" w:hAnsi="Arial" w:cs="Arial"/>
          <w:vertAlign w:val="superscript"/>
        </w:rPr>
        <w:t>th</w:t>
      </w:r>
      <w:r w:rsidRPr="00AC3098">
        <w:rPr>
          <w:rFonts w:ascii="Arial" w:hAnsi="Arial" w:cs="Arial"/>
        </w:rPr>
        <w:t xml:space="preserve"> century we can see new technology being incorporated into the process around the prompt book, but it never changes the core material or way of producing a prompt book. I.e., it doesn’t change the fact it is made of paper, with a paper script, whether it is printed or not. In the 21</w:t>
      </w:r>
      <w:r w:rsidRPr="00AC3098">
        <w:rPr>
          <w:rFonts w:ascii="Arial" w:hAnsi="Arial" w:cs="Arial"/>
          <w:vertAlign w:val="superscript"/>
        </w:rPr>
        <w:t>st</w:t>
      </w:r>
      <w:r w:rsidRPr="00AC3098">
        <w:rPr>
          <w:rFonts w:ascii="Arial" w:hAnsi="Arial" w:cs="Arial"/>
        </w:rPr>
        <w:t xml:space="preserve"> century we can start to see this mould being questioned with different devices being used in the rehearsal room more often. Rowe (2012) points out in her beta test that the theatre sample is bias towards a tablet device</w:t>
      </w:r>
      <w:r>
        <w:rPr>
          <w:rFonts w:ascii="Arial" w:hAnsi="Arial" w:cs="Arial"/>
        </w:rPr>
        <w:t xml:space="preserve"> (Rowe, 2012, p.7)</w:t>
      </w:r>
      <w:r w:rsidRPr="00AC3098">
        <w:rPr>
          <w:rFonts w:ascii="Arial" w:hAnsi="Arial" w:cs="Arial"/>
        </w:rPr>
        <w:t>. This suggests that most people in the 21</w:t>
      </w:r>
      <w:r w:rsidRPr="00AC3098">
        <w:rPr>
          <w:rFonts w:ascii="Arial" w:hAnsi="Arial" w:cs="Arial"/>
          <w:vertAlign w:val="superscript"/>
        </w:rPr>
        <w:t>st</w:t>
      </w:r>
      <w:r w:rsidRPr="00AC3098">
        <w:rPr>
          <w:rFonts w:ascii="Arial" w:hAnsi="Arial" w:cs="Arial"/>
        </w:rPr>
        <w:t xml:space="preserve"> century are more technically savvy, and aware of many of the developments as a response to the 20</w:t>
      </w:r>
      <w:r w:rsidRPr="00AC3098">
        <w:rPr>
          <w:rFonts w:ascii="Arial" w:hAnsi="Arial" w:cs="Arial"/>
          <w:vertAlign w:val="superscript"/>
        </w:rPr>
        <w:t>th</w:t>
      </w:r>
      <w:r w:rsidRPr="00AC3098">
        <w:rPr>
          <w:rFonts w:ascii="Arial" w:hAnsi="Arial" w:cs="Arial"/>
        </w:rPr>
        <w:t xml:space="preserve"> century. It is also worth a note that the Rowe’s work is outdated being published in 2012. This is exemplified by the quote “the PIs’ discovery during research for a digital Shakespeare Encyclopaedia that relatively few digital resources have been developed specifically for working theatre companies”</w:t>
      </w:r>
      <w:r>
        <w:rPr>
          <w:rFonts w:ascii="Arial" w:hAnsi="Arial" w:cs="Arial"/>
        </w:rPr>
        <w:t xml:space="preserve"> (Rowe, 2012, p.3)</w:t>
      </w:r>
      <w:r w:rsidRPr="00AC3098">
        <w:rPr>
          <w:rFonts w:ascii="Arial" w:hAnsi="Arial" w:cs="Arial"/>
        </w:rPr>
        <w:t>.</w:t>
      </w:r>
      <w:r>
        <w:rPr>
          <w:rFonts w:ascii="Arial" w:hAnsi="Arial" w:cs="Arial"/>
        </w:rPr>
        <w:t xml:space="preserve"> </w:t>
      </w:r>
      <w:r w:rsidRPr="00AC3098">
        <w:rPr>
          <w:rFonts w:ascii="Arial" w:hAnsi="Arial" w:cs="Arial"/>
        </w:rPr>
        <w:t xml:space="preserve">This debateable at the time as a quick google search would show that sound cue software </w:t>
      </w:r>
      <w:proofErr w:type="spellStart"/>
      <w:r w:rsidRPr="00AC3098">
        <w:rPr>
          <w:rFonts w:ascii="Arial" w:hAnsi="Arial" w:cs="Arial"/>
        </w:rPr>
        <w:t>Qlabs</w:t>
      </w:r>
      <w:proofErr w:type="spellEnd"/>
      <w:r w:rsidRPr="00AC3098">
        <w:rPr>
          <w:rFonts w:ascii="Arial" w:hAnsi="Arial" w:cs="Arial"/>
        </w:rPr>
        <w:t xml:space="preserve"> was released in 2007, allowing for automated cues, and a few different lighting programmes did </w:t>
      </w:r>
      <w:r w:rsidRPr="0030272E">
        <w:rPr>
          <w:rFonts w:ascii="Arial" w:hAnsi="Arial" w:cs="Arial"/>
        </w:rPr>
        <w:t>exist making company theatre jobs easier</w:t>
      </w:r>
      <w:r w:rsidRPr="00AC3098">
        <w:rPr>
          <w:rFonts w:ascii="Arial" w:hAnsi="Arial" w:cs="Arial"/>
        </w:rPr>
        <w:t xml:space="preserve">. It is even further from the truth now as software specifically for stage management and script usage has been developed such as ‘Stage Write’, ‘Apple Stage Manager’, and ‘Cue to Cue’. </w:t>
      </w:r>
    </w:p>
    <w:p w14:paraId="7FA50C25" w14:textId="77777777" w:rsidR="006F4321" w:rsidRPr="00AC3098" w:rsidRDefault="006F4321" w:rsidP="006F4321">
      <w:pPr>
        <w:spacing w:line="360" w:lineRule="auto"/>
        <w:jc w:val="both"/>
        <w:rPr>
          <w:rFonts w:ascii="Arial" w:hAnsi="Arial" w:cs="Arial"/>
        </w:rPr>
      </w:pPr>
    </w:p>
    <w:p w14:paraId="79CFDFFF" w14:textId="77777777" w:rsidR="006F4321" w:rsidRPr="00AC3098" w:rsidRDefault="006F4321" w:rsidP="006F4321">
      <w:pPr>
        <w:spacing w:line="360" w:lineRule="auto"/>
        <w:jc w:val="both"/>
        <w:rPr>
          <w:rFonts w:ascii="Arial" w:hAnsi="Arial" w:cs="Arial"/>
        </w:rPr>
      </w:pPr>
      <w:r w:rsidRPr="00AC3098">
        <w:rPr>
          <w:rFonts w:ascii="Arial" w:hAnsi="Arial" w:cs="Arial"/>
        </w:rPr>
        <w:t>However, even with the observation that most people were more bias towards electronic devices in general, there is a distinct resistance to shift to a purely electronic prompt book as Rowe</w:t>
      </w:r>
      <w:r>
        <w:rPr>
          <w:rFonts w:ascii="Arial" w:hAnsi="Arial" w:cs="Arial"/>
        </w:rPr>
        <w:t xml:space="preserve"> (2012)</w:t>
      </w:r>
      <w:r w:rsidRPr="00AC3098">
        <w:rPr>
          <w:rFonts w:ascii="Arial" w:hAnsi="Arial" w:cs="Arial"/>
        </w:rPr>
        <w:t xml:space="preserve"> notes that 2 of ASC actors </w:t>
      </w:r>
      <w:r>
        <w:rPr>
          <w:rFonts w:ascii="Arial" w:hAnsi="Arial" w:cs="Arial"/>
        </w:rPr>
        <w:t xml:space="preserve">as </w:t>
      </w:r>
      <w:r w:rsidRPr="00AC3098">
        <w:rPr>
          <w:rFonts w:ascii="Arial" w:hAnsi="Arial" w:cs="Arial"/>
        </w:rPr>
        <w:t>a</w:t>
      </w:r>
      <w:r>
        <w:rPr>
          <w:rFonts w:ascii="Arial" w:hAnsi="Arial" w:cs="Arial"/>
        </w:rPr>
        <w:t xml:space="preserve"> </w:t>
      </w:r>
      <w:r w:rsidRPr="00AC3098">
        <w:rPr>
          <w:rFonts w:ascii="Arial" w:hAnsi="Arial" w:cs="Arial"/>
        </w:rPr>
        <w:t xml:space="preserve">part </w:t>
      </w:r>
      <w:r>
        <w:rPr>
          <w:rFonts w:ascii="Arial" w:hAnsi="Arial" w:cs="Arial"/>
        </w:rPr>
        <w:t xml:space="preserve">of </w:t>
      </w:r>
      <w:r w:rsidRPr="00AC3098">
        <w:rPr>
          <w:rFonts w:ascii="Arial" w:hAnsi="Arial" w:cs="Arial"/>
        </w:rPr>
        <w:t xml:space="preserve">her sample states “mobile devices still fall behind the current blend of print, paper, pen and social networking </w:t>
      </w:r>
      <w:proofErr w:type="gramStart"/>
      <w:r w:rsidRPr="00AC3098">
        <w:rPr>
          <w:rFonts w:ascii="Arial" w:hAnsi="Arial" w:cs="Arial"/>
        </w:rPr>
        <w:t>technologies”</w:t>
      </w:r>
      <w:r>
        <w:rPr>
          <w:rFonts w:ascii="Arial" w:hAnsi="Arial" w:cs="Arial"/>
        </w:rPr>
        <w:t>(</w:t>
      </w:r>
      <w:proofErr w:type="gramEnd"/>
      <w:r>
        <w:rPr>
          <w:rFonts w:ascii="Arial" w:hAnsi="Arial" w:cs="Arial"/>
        </w:rPr>
        <w:t>Rowe, 2012, p.9)</w:t>
      </w:r>
      <w:r w:rsidRPr="00AC3098">
        <w:rPr>
          <w:rFonts w:ascii="Arial" w:hAnsi="Arial" w:cs="Arial"/>
        </w:rPr>
        <w:t xml:space="preserve">. This concern is supported by one of </w:t>
      </w:r>
      <w:proofErr w:type="gramStart"/>
      <w:r w:rsidRPr="00AC3098">
        <w:rPr>
          <w:rFonts w:ascii="Arial" w:hAnsi="Arial" w:cs="Arial"/>
        </w:rPr>
        <w:t>Carmody’s</w:t>
      </w:r>
      <w:r>
        <w:rPr>
          <w:rFonts w:ascii="Arial" w:hAnsi="Arial" w:cs="Arial"/>
        </w:rPr>
        <w:t>(</w:t>
      </w:r>
      <w:proofErr w:type="gramEnd"/>
      <w:r>
        <w:rPr>
          <w:rFonts w:ascii="Arial" w:hAnsi="Arial" w:cs="Arial"/>
        </w:rPr>
        <w:t>2015)</w:t>
      </w:r>
      <w:r w:rsidRPr="00AC3098">
        <w:rPr>
          <w:rFonts w:ascii="Arial" w:hAnsi="Arial" w:cs="Arial"/>
        </w:rPr>
        <w:t xml:space="preserve"> interviewee’s as they state in response to a question regarding the usage of electronic prompt books</w:t>
      </w:r>
      <w:r>
        <w:rPr>
          <w:rFonts w:ascii="Arial" w:hAnsi="Arial" w:cs="Arial"/>
        </w:rPr>
        <w:t xml:space="preserve">, </w:t>
      </w:r>
      <w:r w:rsidRPr="00AC3098">
        <w:rPr>
          <w:rFonts w:ascii="Arial" w:hAnsi="Arial" w:cs="Arial"/>
        </w:rPr>
        <w:t>“how could you possibly even consider that? If suddenly it stopped... I mean, it’s a power source that is not infallible.”</w:t>
      </w:r>
      <w:r>
        <w:rPr>
          <w:rFonts w:ascii="Arial" w:hAnsi="Arial" w:cs="Arial"/>
        </w:rPr>
        <w:t xml:space="preserve"> </w:t>
      </w:r>
      <w:r w:rsidRPr="0030272E">
        <w:rPr>
          <w:rFonts w:ascii="Arial" w:hAnsi="Arial" w:cs="Arial"/>
          <w:highlight w:val="yellow"/>
        </w:rPr>
        <w:t>(Carmody, 2015, p.)</w:t>
      </w:r>
      <w:r w:rsidRPr="00AC3098">
        <w:rPr>
          <w:rFonts w:ascii="Arial" w:hAnsi="Arial" w:cs="Arial"/>
        </w:rPr>
        <w:t xml:space="preserve"> The strong emotional response emphasises the distrust for this method, with a reasonable reason not to use it, as no matter which device or software used it will always have it’s ‘life source’ dependent on something, which is another thing for a</w:t>
      </w:r>
      <w:r>
        <w:rPr>
          <w:rFonts w:ascii="Arial" w:hAnsi="Arial" w:cs="Arial"/>
        </w:rPr>
        <w:t xml:space="preserve"> s</w:t>
      </w:r>
      <w:r w:rsidRPr="00AC3098">
        <w:rPr>
          <w:rFonts w:ascii="Arial" w:hAnsi="Arial" w:cs="Arial"/>
        </w:rPr>
        <w:t xml:space="preserve">tage manager to consider. This makes one question whether it is because a paper prompt </w:t>
      </w:r>
      <w:r>
        <w:rPr>
          <w:rFonts w:ascii="Arial" w:hAnsi="Arial" w:cs="Arial"/>
        </w:rPr>
        <w:t xml:space="preserve">book </w:t>
      </w:r>
      <w:r w:rsidRPr="00AC3098">
        <w:rPr>
          <w:rFonts w:ascii="Arial" w:hAnsi="Arial" w:cs="Arial"/>
        </w:rPr>
        <w:t xml:space="preserve">is simply superior to use? And if so, why? Or is it that the software in </w:t>
      </w:r>
      <w:r w:rsidRPr="00AC3098">
        <w:rPr>
          <w:rFonts w:ascii="Arial" w:hAnsi="Arial" w:cs="Arial"/>
        </w:rPr>
        <w:lastRenderedPageBreak/>
        <w:t>question is not currently up to standard? And if so, what might need changing? Or is it not to do with the tools themselves but resistance to change in the industry itself?</w:t>
      </w:r>
    </w:p>
    <w:p w14:paraId="198EE654" w14:textId="77777777" w:rsidR="008A4808" w:rsidRDefault="00000000"/>
    <w:sectPr w:rsidR="008A4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321"/>
    <w:rsid w:val="004C0047"/>
    <w:rsid w:val="0060619C"/>
    <w:rsid w:val="006F4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4F7961"/>
  <w15:chartTrackingRefBased/>
  <w15:docId w15:val="{9B1D9306-E929-BD4B-90D6-9169AB83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3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432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1541</Words>
  <Characters>8786</Characters>
  <Application>Microsoft Office Word</Application>
  <DocSecurity>0</DocSecurity>
  <Lines>73</Lines>
  <Paragraphs>20</Paragraphs>
  <ScaleCrop>false</ScaleCrop>
  <Company/>
  <LinksUpToDate>false</LinksUpToDate>
  <CharactersWithSpaces>10307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Peploe (2003656)</dc:creator>
  <cp:keywords/>
  <dc:description/>
  <cp:lastModifiedBy>Cara Peploe (2003656)</cp:lastModifiedBy>
  <cp:revision>1</cp:revision>
  <dcterms:created xsi:type="dcterms:W3CDTF">2023-02-17T11:49:00Z</dcterms:created>
  <dcterms:modified xsi:type="dcterms:W3CDTF">2023-02-17T11:50:00Z</dcterms:modified>
</cp:coreProperties>
</file>