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258BF3" w14:textId="77777777" w:rsidR="00D140C3" w:rsidRDefault="00D140C3" w:rsidP="00D140C3">
      <w:pPr>
        <w:jc w:val="center"/>
        <w:rPr>
          <w:sz w:val="28"/>
          <w:szCs w:val="28"/>
        </w:rPr>
      </w:pPr>
      <w:r>
        <w:rPr>
          <w:b/>
          <w:bCs/>
          <w:sz w:val="28"/>
          <w:szCs w:val="28"/>
        </w:rPr>
        <w:t>Programme:</w:t>
      </w:r>
      <w:r>
        <w:rPr>
          <w:sz w:val="28"/>
          <w:szCs w:val="28"/>
        </w:rPr>
        <w:t xml:space="preserve"> BA Primary Education with QTS</w:t>
      </w:r>
    </w:p>
    <w:p w14:paraId="6476CA3C" w14:textId="71D8E755" w:rsidR="00D140C3" w:rsidRDefault="00D140C3" w:rsidP="00D140C3">
      <w:pPr>
        <w:jc w:val="center"/>
        <w:rPr>
          <w:sz w:val="28"/>
          <w:szCs w:val="28"/>
        </w:rPr>
      </w:pPr>
      <w:r>
        <w:rPr>
          <w:b/>
          <w:bCs/>
          <w:sz w:val="28"/>
          <w:szCs w:val="28"/>
        </w:rPr>
        <w:t>Module:</w:t>
      </w:r>
      <w:r>
        <w:rPr>
          <w:sz w:val="28"/>
          <w:szCs w:val="28"/>
        </w:rPr>
        <w:t xml:space="preserve"> </w:t>
      </w:r>
      <w:r>
        <w:rPr>
          <w:sz w:val="28"/>
          <w:szCs w:val="28"/>
        </w:rPr>
        <w:t>Cycle 1 Core Studies: The Learner</w:t>
      </w:r>
    </w:p>
    <w:p w14:paraId="3C393B49" w14:textId="5399181A" w:rsidR="00D140C3" w:rsidRDefault="00D140C3" w:rsidP="00D140C3">
      <w:pPr>
        <w:jc w:val="center"/>
        <w:rPr>
          <w:sz w:val="28"/>
          <w:szCs w:val="28"/>
        </w:rPr>
      </w:pPr>
      <w:r>
        <w:rPr>
          <w:b/>
          <w:bCs/>
          <w:sz w:val="28"/>
          <w:szCs w:val="28"/>
        </w:rPr>
        <w:t>Module Code:</w:t>
      </w:r>
      <w:r>
        <w:rPr>
          <w:sz w:val="28"/>
          <w:szCs w:val="28"/>
        </w:rPr>
        <w:t xml:space="preserve"> </w:t>
      </w:r>
      <w:r>
        <w:rPr>
          <w:sz w:val="28"/>
          <w:szCs w:val="28"/>
        </w:rPr>
        <w:t>ECAD4007</w:t>
      </w:r>
    </w:p>
    <w:p w14:paraId="7AA4310A" w14:textId="319E48F7" w:rsidR="00D140C3" w:rsidRDefault="00D140C3" w:rsidP="00D140C3">
      <w:pPr>
        <w:jc w:val="center"/>
        <w:rPr>
          <w:sz w:val="28"/>
          <w:szCs w:val="28"/>
        </w:rPr>
      </w:pPr>
    </w:p>
    <w:p w14:paraId="0EA69996" w14:textId="20620293" w:rsidR="00D140C3" w:rsidRDefault="00D140C3" w:rsidP="00D140C3">
      <w:pPr>
        <w:jc w:val="center"/>
        <w:rPr>
          <w:sz w:val="28"/>
          <w:szCs w:val="28"/>
        </w:rPr>
      </w:pPr>
      <w:r w:rsidRPr="00266AD7">
        <w:rPr>
          <w:rFonts w:cstheme="minorHAnsi"/>
          <w:noProof/>
        </w:rPr>
        <w:drawing>
          <wp:anchor distT="0" distB="0" distL="114300" distR="114300" simplePos="0" relativeHeight="251663360" behindDoc="0" locked="0" layoutInCell="1" allowOverlap="1" wp14:anchorId="69597D73" wp14:editId="48E87D72">
            <wp:simplePos x="0" y="0"/>
            <wp:positionH relativeFrom="margin">
              <wp:posOffset>772182</wp:posOffset>
            </wp:positionH>
            <wp:positionV relativeFrom="paragraph">
              <wp:posOffset>12240</wp:posOffset>
            </wp:positionV>
            <wp:extent cx="3956050" cy="5690870"/>
            <wp:effectExtent l="0" t="0" r="6350" b="5080"/>
            <wp:wrapThrough wrapText="bothSides">
              <wp:wrapPolygon edited="0">
                <wp:start x="0" y="0"/>
                <wp:lineTo x="0" y="21547"/>
                <wp:lineTo x="21531" y="21547"/>
                <wp:lineTo x="2153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04 at 20.02.44.png"/>
                    <pic:cNvPicPr/>
                  </pic:nvPicPr>
                  <pic:blipFill>
                    <a:blip r:embed="rId5">
                      <a:extLst>
                        <a:ext uri="{28A0092B-C50C-407E-A947-70E740481C1C}">
                          <a14:useLocalDpi xmlns:a14="http://schemas.microsoft.com/office/drawing/2010/main" val="0"/>
                        </a:ext>
                      </a:extLst>
                    </a:blip>
                    <a:stretch>
                      <a:fillRect/>
                    </a:stretch>
                  </pic:blipFill>
                  <pic:spPr>
                    <a:xfrm>
                      <a:off x="0" y="0"/>
                      <a:ext cx="3956050" cy="5690870"/>
                    </a:xfrm>
                    <a:prstGeom prst="rect">
                      <a:avLst/>
                    </a:prstGeom>
                  </pic:spPr>
                </pic:pic>
              </a:graphicData>
            </a:graphic>
            <wp14:sizeRelH relativeFrom="page">
              <wp14:pctWidth>0</wp14:pctWidth>
            </wp14:sizeRelH>
            <wp14:sizeRelV relativeFrom="page">
              <wp14:pctHeight>0</wp14:pctHeight>
            </wp14:sizeRelV>
          </wp:anchor>
        </w:drawing>
      </w:r>
    </w:p>
    <w:p w14:paraId="5D128FB3" w14:textId="240330FC" w:rsidR="00D140C3" w:rsidRDefault="00D140C3" w:rsidP="00D140C3">
      <w:pPr>
        <w:jc w:val="center"/>
        <w:rPr>
          <w:sz w:val="28"/>
          <w:szCs w:val="28"/>
        </w:rPr>
      </w:pPr>
    </w:p>
    <w:p w14:paraId="546477E6" w14:textId="1E2915F3" w:rsidR="00D140C3" w:rsidRDefault="00D140C3" w:rsidP="00D140C3">
      <w:pPr>
        <w:jc w:val="center"/>
        <w:rPr>
          <w:sz w:val="28"/>
          <w:szCs w:val="28"/>
        </w:rPr>
      </w:pPr>
    </w:p>
    <w:p w14:paraId="37F23D2B" w14:textId="632165FF" w:rsidR="00D140C3" w:rsidRDefault="00D140C3" w:rsidP="00D140C3">
      <w:pPr>
        <w:jc w:val="center"/>
        <w:rPr>
          <w:sz w:val="28"/>
          <w:szCs w:val="28"/>
        </w:rPr>
      </w:pPr>
    </w:p>
    <w:p w14:paraId="1352DD81" w14:textId="6D08469F" w:rsidR="00D140C3" w:rsidRDefault="00D140C3" w:rsidP="00D140C3">
      <w:pPr>
        <w:jc w:val="center"/>
        <w:rPr>
          <w:sz w:val="28"/>
          <w:szCs w:val="28"/>
        </w:rPr>
      </w:pPr>
    </w:p>
    <w:p w14:paraId="718A3AC5" w14:textId="5EFD7EE4" w:rsidR="00D140C3" w:rsidRDefault="00D140C3" w:rsidP="00D140C3">
      <w:pPr>
        <w:jc w:val="center"/>
        <w:rPr>
          <w:sz w:val="28"/>
          <w:szCs w:val="28"/>
        </w:rPr>
      </w:pPr>
    </w:p>
    <w:p w14:paraId="3DF9DD40" w14:textId="35A9B3B9" w:rsidR="00D140C3" w:rsidRDefault="00D140C3" w:rsidP="00D140C3">
      <w:pPr>
        <w:jc w:val="center"/>
        <w:rPr>
          <w:sz w:val="28"/>
          <w:szCs w:val="28"/>
        </w:rPr>
      </w:pPr>
    </w:p>
    <w:p w14:paraId="4A608105" w14:textId="73427B39" w:rsidR="00D140C3" w:rsidRDefault="00D140C3" w:rsidP="00D140C3">
      <w:pPr>
        <w:jc w:val="center"/>
        <w:rPr>
          <w:sz w:val="28"/>
          <w:szCs w:val="28"/>
        </w:rPr>
      </w:pPr>
    </w:p>
    <w:p w14:paraId="587E34D0" w14:textId="7CBCFA2F" w:rsidR="00D140C3" w:rsidRDefault="00D140C3" w:rsidP="00D140C3">
      <w:pPr>
        <w:jc w:val="center"/>
        <w:rPr>
          <w:sz w:val="28"/>
          <w:szCs w:val="28"/>
        </w:rPr>
      </w:pPr>
    </w:p>
    <w:p w14:paraId="78D6C91E" w14:textId="62EE8167" w:rsidR="00D140C3" w:rsidRDefault="00D140C3" w:rsidP="00D140C3">
      <w:pPr>
        <w:jc w:val="center"/>
        <w:rPr>
          <w:sz w:val="28"/>
          <w:szCs w:val="28"/>
        </w:rPr>
      </w:pPr>
    </w:p>
    <w:p w14:paraId="72E72FD8" w14:textId="2A237319" w:rsidR="00D140C3" w:rsidRDefault="00D140C3" w:rsidP="00D140C3">
      <w:pPr>
        <w:jc w:val="center"/>
        <w:rPr>
          <w:sz w:val="28"/>
          <w:szCs w:val="28"/>
        </w:rPr>
      </w:pPr>
    </w:p>
    <w:p w14:paraId="2D0342DA" w14:textId="71286495" w:rsidR="00D140C3" w:rsidRDefault="00D140C3" w:rsidP="00D140C3">
      <w:pPr>
        <w:jc w:val="center"/>
        <w:rPr>
          <w:sz w:val="28"/>
          <w:szCs w:val="28"/>
        </w:rPr>
      </w:pPr>
    </w:p>
    <w:p w14:paraId="35A79B98" w14:textId="7A08EC9C" w:rsidR="00D140C3" w:rsidRDefault="00D140C3" w:rsidP="00D140C3">
      <w:pPr>
        <w:jc w:val="center"/>
        <w:rPr>
          <w:sz w:val="28"/>
          <w:szCs w:val="28"/>
        </w:rPr>
      </w:pPr>
    </w:p>
    <w:p w14:paraId="436A0712" w14:textId="559E14AE" w:rsidR="00D140C3" w:rsidRDefault="00D140C3" w:rsidP="00D140C3">
      <w:pPr>
        <w:jc w:val="center"/>
        <w:rPr>
          <w:sz w:val="28"/>
          <w:szCs w:val="28"/>
        </w:rPr>
      </w:pPr>
    </w:p>
    <w:p w14:paraId="2C8C3A91" w14:textId="1AAFA0F9" w:rsidR="00D140C3" w:rsidRDefault="00D140C3" w:rsidP="00D140C3">
      <w:pPr>
        <w:jc w:val="center"/>
        <w:rPr>
          <w:sz w:val="28"/>
          <w:szCs w:val="28"/>
        </w:rPr>
      </w:pPr>
    </w:p>
    <w:p w14:paraId="5EBF3132" w14:textId="67CF229A" w:rsidR="00D140C3" w:rsidRDefault="00D140C3" w:rsidP="00D140C3">
      <w:pPr>
        <w:jc w:val="center"/>
        <w:rPr>
          <w:sz w:val="28"/>
          <w:szCs w:val="28"/>
        </w:rPr>
      </w:pPr>
      <w:bookmarkStart w:id="0" w:name="_GoBack"/>
      <w:bookmarkEnd w:id="0"/>
    </w:p>
    <w:p w14:paraId="106F6D2D" w14:textId="77777777" w:rsidR="00D140C3" w:rsidRDefault="00D140C3" w:rsidP="00D140C3">
      <w:pPr>
        <w:jc w:val="center"/>
        <w:rPr>
          <w:sz w:val="28"/>
          <w:szCs w:val="28"/>
        </w:rPr>
      </w:pPr>
    </w:p>
    <w:p w14:paraId="07FA3E74" w14:textId="543ADF5B" w:rsidR="00D140C3" w:rsidRDefault="00D140C3" w:rsidP="00D140C3">
      <w:pPr>
        <w:jc w:val="center"/>
        <w:rPr>
          <w:sz w:val="28"/>
          <w:szCs w:val="28"/>
        </w:rPr>
      </w:pPr>
    </w:p>
    <w:p w14:paraId="1F0F628A" w14:textId="77777777" w:rsidR="00D140C3" w:rsidRDefault="00D140C3" w:rsidP="00D140C3">
      <w:pPr>
        <w:jc w:val="center"/>
        <w:rPr>
          <w:b/>
          <w:bCs/>
          <w:sz w:val="28"/>
          <w:szCs w:val="28"/>
        </w:rPr>
      </w:pPr>
    </w:p>
    <w:p w14:paraId="263A9852" w14:textId="4F9B977C" w:rsidR="00D140C3" w:rsidRDefault="00D140C3" w:rsidP="00D140C3">
      <w:pPr>
        <w:jc w:val="center"/>
        <w:rPr>
          <w:sz w:val="28"/>
          <w:szCs w:val="28"/>
        </w:rPr>
      </w:pPr>
      <w:r>
        <w:rPr>
          <w:b/>
          <w:bCs/>
          <w:sz w:val="28"/>
          <w:szCs w:val="28"/>
        </w:rPr>
        <w:t>Name:</w:t>
      </w:r>
      <w:r>
        <w:rPr>
          <w:sz w:val="28"/>
          <w:szCs w:val="28"/>
        </w:rPr>
        <w:t xml:space="preserve"> Jessica Ann Milford</w:t>
      </w:r>
    </w:p>
    <w:p w14:paraId="30F253C3" w14:textId="77777777" w:rsidR="00D140C3" w:rsidRDefault="00D140C3" w:rsidP="00D140C3">
      <w:pPr>
        <w:jc w:val="center"/>
        <w:rPr>
          <w:sz w:val="28"/>
          <w:szCs w:val="28"/>
        </w:rPr>
      </w:pPr>
      <w:r>
        <w:rPr>
          <w:b/>
          <w:bCs/>
          <w:sz w:val="28"/>
          <w:szCs w:val="28"/>
        </w:rPr>
        <w:t>Student Number:</w:t>
      </w:r>
      <w:r>
        <w:rPr>
          <w:sz w:val="28"/>
          <w:szCs w:val="28"/>
        </w:rPr>
        <w:t xml:space="preserve"> 1901005</w:t>
      </w:r>
    </w:p>
    <w:p w14:paraId="004D1619" w14:textId="2C441097" w:rsidR="00D140C3" w:rsidRPr="00D140C3" w:rsidRDefault="00D140C3" w:rsidP="00D140C3">
      <w:pPr>
        <w:jc w:val="center"/>
      </w:pPr>
      <w:r>
        <w:rPr>
          <w:b/>
          <w:bCs/>
          <w:sz w:val="28"/>
          <w:szCs w:val="28"/>
        </w:rPr>
        <w:t xml:space="preserve">Module Lead: </w:t>
      </w:r>
      <w:r>
        <w:rPr>
          <w:sz w:val="28"/>
          <w:szCs w:val="28"/>
        </w:rPr>
        <w:t>Tom Cox</w:t>
      </w:r>
    </w:p>
    <w:p w14:paraId="2364B6AD" w14:textId="7B76C3E3" w:rsidR="00CC267C" w:rsidRDefault="00097F31" w:rsidP="00D140C3">
      <w:pPr>
        <w:spacing w:line="480" w:lineRule="auto"/>
        <w:jc w:val="center"/>
        <w:rPr>
          <w:b/>
          <w:bCs/>
          <w:sz w:val="28"/>
          <w:szCs w:val="28"/>
          <w:u w:val="single"/>
        </w:rPr>
      </w:pPr>
      <w:r w:rsidRPr="00097F31">
        <w:rPr>
          <w:b/>
          <w:bCs/>
          <w:sz w:val="28"/>
          <w:szCs w:val="28"/>
          <w:u w:val="single"/>
        </w:rPr>
        <w:lastRenderedPageBreak/>
        <w:t>ECAD4007 – Who are you teaching?</w:t>
      </w:r>
    </w:p>
    <w:p w14:paraId="60574FC4" w14:textId="500BD831" w:rsidR="00F33183" w:rsidRPr="00161E63" w:rsidRDefault="00097F31" w:rsidP="0096028C">
      <w:pPr>
        <w:spacing w:line="480" w:lineRule="auto"/>
        <w:rPr>
          <w:rFonts w:ascii="Arial" w:hAnsi="Arial" w:cs="Arial"/>
          <w:sz w:val="20"/>
          <w:szCs w:val="20"/>
          <w:shd w:val="clear" w:color="auto" w:fill="FFFFFF"/>
        </w:rPr>
      </w:pPr>
      <w:r w:rsidRPr="00161E63">
        <w:rPr>
          <w:sz w:val="24"/>
          <w:szCs w:val="24"/>
        </w:rPr>
        <w:t>It is important that primary school teachers have a</w:t>
      </w:r>
      <w:r w:rsidR="00FD446E" w:rsidRPr="00161E63">
        <w:rPr>
          <w:sz w:val="24"/>
          <w:szCs w:val="24"/>
        </w:rPr>
        <w:t>n enhanced</w:t>
      </w:r>
      <w:r w:rsidRPr="00161E63">
        <w:rPr>
          <w:sz w:val="24"/>
          <w:szCs w:val="24"/>
        </w:rPr>
        <w:t xml:space="preserve"> knowledge and understanding of child development as this enables them to find ways and strategies to support their pupils individually in the classroom. </w:t>
      </w:r>
      <w:r w:rsidR="00EE7049" w:rsidRPr="00161E63">
        <w:rPr>
          <w:sz w:val="24"/>
          <w:szCs w:val="24"/>
        </w:rPr>
        <w:t>A certified educator, J Gregson agrees with this as he says that by understanding child development, the teache</w:t>
      </w:r>
      <w:r w:rsidR="005755FA" w:rsidRPr="00161E63">
        <w:rPr>
          <w:sz w:val="24"/>
          <w:szCs w:val="24"/>
        </w:rPr>
        <w:t>r will know how to push students to grow academically, emotionally and socially.</w:t>
      </w:r>
      <w:r w:rsidR="00E20488" w:rsidRPr="00161E63">
        <w:rPr>
          <w:rFonts w:cstheme="minorHAnsi"/>
          <w:sz w:val="24"/>
          <w:szCs w:val="24"/>
          <w:shd w:val="clear" w:color="auto" w:fill="FFFFFF"/>
        </w:rPr>
        <w:t xml:space="preserve"> (enotes.com, 2019)</w:t>
      </w:r>
      <w:r w:rsidR="005755FA" w:rsidRPr="00161E63">
        <w:rPr>
          <w:rFonts w:cstheme="minorHAnsi"/>
          <w:sz w:val="24"/>
          <w:szCs w:val="24"/>
          <w:shd w:val="clear" w:color="auto" w:fill="FFFFFF"/>
        </w:rPr>
        <w:t xml:space="preserve"> </w:t>
      </w:r>
      <w:r w:rsidR="00ED0F44" w:rsidRPr="00161E63">
        <w:rPr>
          <w:sz w:val="24"/>
          <w:szCs w:val="24"/>
        </w:rPr>
        <w:t>Furthermore,</w:t>
      </w:r>
      <w:r w:rsidR="008E2DB1" w:rsidRPr="00161E63">
        <w:rPr>
          <w:sz w:val="24"/>
          <w:szCs w:val="24"/>
        </w:rPr>
        <w:t xml:space="preserve"> it is also important for primary school </w:t>
      </w:r>
      <w:r w:rsidR="00E16D45" w:rsidRPr="00161E63">
        <w:rPr>
          <w:sz w:val="24"/>
          <w:szCs w:val="24"/>
        </w:rPr>
        <w:t>teachers</w:t>
      </w:r>
      <w:r w:rsidR="008E2DB1" w:rsidRPr="00161E63">
        <w:rPr>
          <w:sz w:val="24"/>
          <w:szCs w:val="24"/>
        </w:rPr>
        <w:t xml:space="preserve"> to provide an education that meets the holistic needs of pupils. </w:t>
      </w:r>
      <w:r w:rsidR="0024521B" w:rsidRPr="00161E63">
        <w:rPr>
          <w:sz w:val="24"/>
          <w:szCs w:val="24"/>
        </w:rPr>
        <w:t xml:space="preserve">This is agreed by </w:t>
      </w:r>
      <w:proofErr w:type="spellStart"/>
      <w:r w:rsidR="0024521B" w:rsidRPr="00161E63">
        <w:rPr>
          <w:sz w:val="24"/>
          <w:szCs w:val="24"/>
        </w:rPr>
        <w:t>Dr.</w:t>
      </w:r>
      <w:proofErr w:type="spellEnd"/>
      <w:r w:rsidR="0024521B" w:rsidRPr="00161E63">
        <w:rPr>
          <w:sz w:val="24"/>
          <w:szCs w:val="24"/>
        </w:rPr>
        <w:t xml:space="preserve"> Scott H. Forbes, an </w:t>
      </w:r>
      <w:r w:rsidR="001E2ED3" w:rsidRPr="00161E63">
        <w:rPr>
          <w:sz w:val="24"/>
          <w:szCs w:val="24"/>
        </w:rPr>
        <w:t>E</w:t>
      </w:r>
      <w:r w:rsidR="0024521B" w:rsidRPr="00161E63">
        <w:rPr>
          <w:sz w:val="24"/>
          <w:szCs w:val="24"/>
        </w:rPr>
        <w:t xml:space="preserve">xecutive </w:t>
      </w:r>
      <w:r w:rsidR="001E2ED3" w:rsidRPr="00161E63">
        <w:rPr>
          <w:sz w:val="24"/>
          <w:szCs w:val="24"/>
        </w:rPr>
        <w:t>D</w:t>
      </w:r>
      <w:r w:rsidR="0024521B" w:rsidRPr="00161E63">
        <w:rPr>
          <w:sz w:val="24"/>
          <w:szCs w:val="24"/>
        </w:rPr>
        <w:t xml:space="preserve">irector </w:t>
      </w:r>
      <w:r w:rsidR="001E2ED3" w:rsidRPr="00161E63">
        <w:rPr>
          <w:sz w:val="24"/>
          <w:szCs w:val="24"/>
        </w:rPr>
        <w:t>T</w:t>
      </w:r>
      <w:r w:rsidR="0024521B" w:rsidRPr="00161E63">
        <w:rPr>
          <w:sz w:val="24"/>
          <w:szCs w:val="24"/>
        </w:rPr>
        <w:t xml:space="preserve">eacher </w:t>
      </w:r>
      <w:r w:rsidR="001E2ED3" w:rsidRPr="00161E63">
        <w:rPr>
          <w:sz w:val="24"/>
          <w:szCs w:val="24"/>
        </w:rPr>
        <w:t>E</w:t>
      </w:r>
      <w:r w:rsidR="0024521B" w:rsidRPr="00161E63">
        <w:rPr>
          <w:sz w:val="24"/>
          <w:szCs w:val="24"/>
        </w:rPr>
        <w:t xml:space="preserve">ducator who is the head of the </w:t>
      </w:r>
      <w:r w:rsidR="001E2ED3" w:rsidRPr="00161E63">
        <w:rPr>
          <w:sz w:val="24"/>
          <w:szCs w:val="24"/>
        </w:rPr>
        <w:t>H</w:t>
      </w:r>
      <w:r w:rsidR="0024521B" w:rsidRPr="00161E63">
        <w:rPr>
          <w:sz w:val="24"/>
          <w:szCs w:val="24"/>
        </w:rPr>
        <w:t xml:space="preserve">olistic </w:t>
      </w:r>
      <w:r w:rsidR="001E2ED3" w:rsidRPr="00161E63">
        <w:rPr>
          <w:sz w:val="24"/>
          <w:szCs w:val="24"/>
        </w:rPr>
        <w:t>E</w:t>
      </w:r>
      <w:r w:rsidR="0024521B" w:rsidRPr="00161E63">
        <w:rPr>
          <w:sz w:val="24"/>
          <w:szCs w:val="24"/>
        </w:rPr>
        <w:t xml:space="preserve">ducation </w:t>
      </w:r>
      <w:r w:rsidR="001E2ED3" w:rsidRPr="00161E63">
        <w:rPr>
          <w:sz w:val="24"/>
          <w:szCs w:val="24"/>
        </w:rPr>
        <w:t>R</w:t>
      </w:r>
      <w:r w:rsidR="0024521B" w:rsidRPr="00161E63">
        <w:rPr>
          <w:sz w:val="24"/>
          <w:szCs w:val="24"/>
        </w:rPr>
        <w:t xml:space="preserve">esearch </w:t>
      </w:r>
      <w:r w:rsidR="001E2ED3" w:rsidRPr="00161E63">
        <w:rPr>
          <w:sz w:val="24"/>
          <w:szCs w:val="24"/>
        </w:rPr>
        <w:t>U</w:t>
      </w:r>
      <w:r w:rsidR="0024521B" w:rsidRPr="00161E63">
        <w:rPr>
          <w:sz w:val="24"/>
          <w:szCs w:val="24"/>
        </w:rPr>
        <w:t xml:space="preserve">nit as he says that </w:t>
      </w:r>
      <w:r w:rsidR="00C83BE0" w:rsidRPr="00161E63">
        <w:rPr>
          <w:sz w:val="24"/>
          <w:szCs w:val="24"/>
        </w:rPr>
        <w:t xml:space="preserve">holistic educators are concerned with ultimacy and therefore believe that holistic schools should enable pupils to reach their fullest possible development. </w:t>
      </w:r>
      <w:r w:rsidR="00E20488" w:rsidRPr="00161E63">
        <w:rPr>
          <w:rFonts w:ascii="Arial" w:hAnsi="Arial" w:cs="Arial"/>
          <w:sz w:val="20"/>
          <w:szCs w:val="20"/>
          <w:shd w:val="clear" w:color="auto" w:fill="FFFFFF"/>
        </w:rPr>
        <w:t>(Great-ideas.org, 2019)</w:t>
      </w:r>
      <w:r w:rsidR="00F33183" w:rsidRPr="00161E63">
        <w:rPr>
          <w:rFonts w:ascii="Arial" w:hAnsi="Arial" w:cs="Arial"/>
          <w:sz w:val="20"/>
          <w:szCs w:val="20"/>
          <w:shd w:val="clear" w:color="auto" w:fill="FFFFFF"/>
        </w:rPr>
        <w:t xml:space="preserve">. </w:t>
      </w:r>
      <w:r w:rsidR="00F33183" w:rsidRPr="00161E63">
        <w:rPr>
          <w:rFonts w:cstheme="minorHAnsi"/>
          <w:sz w:val="24"/>
          <w:szCs w:val="24"/>
          <w:shd w:val="clear" w:color="auto" w:fill="FFFFFF"/>
        </w:rPr>
        <w:t>By teacher’s understanding child development and the holistic approach to child development, teaching and learning should be more effective in the classroom as staff members will easily be able to identify any delays in each child’s development as well as know what techniques could be used to support each individual holistically and help them get to the next stage of their development.</w:t>
      </w:r>
    </w:p>
    <w:p w14:paraId="20123BF9" w14:textId="2FA81D80" w:rsidR="00E20488" w:rsidRPr="00161E63" w:rsidRDefault="001F0F1C" w:rsidP="0096028C">
      <w:pPr>
        <w:spacing w:line="480" w:lineRule="auto"/>
        <w:rPr>
          <w:sz w:val="24"/>
          <w:szCs w:val="24"/>
        </w:rPr>
      </w:pPr>
      <w:r w:rsidRPr="00161E63">
        <w:rPr>
          <w:sz w:val="24"/>
          <w:szCs w:val="24"/>
        </w:rPr>
        <w:t xml:space="preserve">The role of the teacher when aiding children’s development is to plan lessons around the needs of the learners in the classroom. Their job is to recognise if someone is behind in their development and tailor to these needs by providing support and encouragement to get the child to their next area of development. </w:t>
      </w:r>
      <w:r w:rsidR="00CC3E8C" w:rsidRPr="00161E63">
        <w:rPr>
          <w:sz w:val="24"/>
          <w:szCs w:val="24"/>
        </w:rPr>
        <w:t xml:space="preserve">It is also the teacher’s job to keep accurate records of each child’s progress which can be done through an Individual Learning Plan. This allows the teacher to identify if each child is making progress and if any concerns arise from this their job is to then provide the learner with an appropriate referral to the ALNCO/SENCO in </w:t>
      </w:r>
      <w:r w:rsidR="00CC3E8C" w:rsidRPr="00161E63">
        <w:rPr>
          <w:sz w:val="24"/>
          <w:szCs w:val="24"/>
        </w:rPr>
        <w:lastRenderedPageBreak/>
        <w:t xml:space="preserve">the school. To meet the Teachers’ Standards, all teachers have a responsibility to adapt their teaching to meet the specific needs of individual pupils by law. </w:t>
      </w:r>
      <w:r w:rsidR="00CC3E8C" w:rsidRPr="00161E63">
        <w:rPr>
          <w:rFonts w:ascii="Arial" w:hAnsi="Arial" w:cs="Arial"/>
          <w:sz w:val="20"/>
          <w:szCs w:val="20"/>
          <w:shd w:val="clear" w:color="auto" w:fill="FFFFFF"/>
        </w:rPr>
        <w:t>(</w:t>
      </w:r>
      <w:proofErr w:type="spellStart"/>
      <w:r w:rsidR="00CC3E8C" w:rsidRPr="00161E63">
        <w:rPr>
          <w:rFonts w:ascii="Arial" w:hAnsi="Arial" w:cs="Arial"/>
          <w:sz w:val="20"/>
          <w:szCs w:val="20"/>
          <w:shd w:val="clear" w:color="auto" w:fill="FFFFFF"/>
        </w:rPr>
        <w:t>Glazzard</w:t>
      </w:r>
      <w:proofErr w:type="spellEnd"/>
      <w:r w:rsidR="00CC3E8C" w:rsidRPr="00161E63">
        <w:rPr>
          <w:rFonts w:ascii="Arial" w:hAnsi="Arial" w:cs="Arial"/>
          <w:sz w:val="20"/>
          <w:szCs w:val="20"/>
          <w:shd w:val="clear" w:color="auto" w:fill="FFFFFF"/>
        </w:rPr>
        <w:t xml:space="preserve"> et al., </w:t>
      </w:r>
      <w:r w:rsidR="00311639" w:rsidRPr="00161E63">
        <w:rPr>
          <w:rFonts w:ascii="Arial" w:hAnsi="Arial" w:cs="Arial"/>
          <w:sz w:val="20"/>
          <w:szCs w:val="20"/>
          <w:shd w:val="clear" w:color="auto" w:fill="FFFFFF"/>
        </w:rPr>
        <w:t>2015</w:t>
      </w:r>
      <w:r w:rsidR="00CC3E8C" w:rsidRPr="00161E63">
        <w:rPr>
          <w:rFonts w:ascii="Arial" w:hAnsi="Arial" w:cs="Arial"/>
          <w:sz w:val="20"/>
          <w:szCs w:val="20"/>
          <w:shd w:val="clear" w:color="auto" w:fill="FFFFFF"/>
        </w:rPr>
        <w:t>)</w:t>
      </w:r>
    </w:p>
    <w:p w14:paraId="014B64AF" w14:textId="368CE924" w:rsidR="00EE7049" w:rsidRPr="00161E63" w:rsidRDefault="002A4B23" w:rsidP="0096028C">
      <w:pPr>
        <w:spacing w:line="480" w:lineRule="auto"/>
        <w:rPr>
          <w:rFonts w:ascii="Arial" w:hAnsi="Arial" w:cs="Arial"/>
          <w:sz w:val="20"/>
          <w:szCs w:val="20"/>
          <w:shd w:val="clear" w:color="auto" w:fill="FFFFFF"/>
        </w:rPr>
      </w:pPr>
      <w:r w:rsidRPr="00161E63">
        <w:rPr>
          <w:rFonts w:eastAsia="Times New Roman" w:cstheme="minorHAnsi"/>
          <w:sz w:val="24"/>
          <w:szCs w:val="24"/>
          <w:lang w:eastAsia="en-GB"/>
        </w:rPr>
        <w:t xml:space="preserve">Ella is at the expected stage in her emotional development as </w:t>
      </w:r>
      <w:r w:rsidR="00403BCF" w:rsidRPr="00161E63">
        <w:rPr>
          <w:rFonts w:eastAsia="Times New Roman" w:cstheme="minorHAnsi"/>
          <w:sz w:val="24"/>
          <w:szCs w:val="24"/>
          <w:lang w:eastAsia="en-GB"/>
        </w:rPr>
        <w:t xml:space="preserve">Ella can at times show affection for other children and enjoys other children taking care of her therefore showing she does like to please her friends which is </w:t>
      </w:r>
      <w:r w:rsidRPr="00161E63">
        <w:rPr>
          <w:rFonts w:eastAsia="Times New Roman" w:cstheme="minorHAnsi"/>
          <w:sz w:val="24"/>
          <w:szCs w:val="24"/>
          <w:lang w:eastAsia="en-GB"/>
        </w:rPr>
        <w:t>the expectation for a 4-year-old</w:t>
      </w:r>
      <w:r w:rsidR="00403BCF" w:rsidRPr="00161E63">
        <w:rPr>
          <w:rFonts w:eastAsia="Times New Roman" w:cstheme="minorHAnsi"/>
          <w:sz w:val="24"/>
          <w:szCs w:val="24"/>
          <w:lang w:eastAsia="en-GB"/>
        </w:rPr>
        <w:t xml:space="preserve">. Ella is not always happy to separate from her mum each morning which is normal for young children between </w:t>
      </w:r>
      <w:r w:rsidR="00B22AB8" w:rsidRPr="00161E63">
        <w:rPr>
          <w:rFonts w:eastAsia="Times New Roman" w:cstheme="minorHAnsi"/>
          <w:sz w:val="24"/>
          <w:szCs w:val="24"/>
          <w:lang w:eastAsia="en-GB"/>
        </w:rPr>
        <w:t>2 and 4 years old</w:t>
      </w:r>
      <w:r w:rsidR="00403BCF" w:rsidRPr="00161E63">
        <w:rPr>
          <w:rFonts w:eastAsia="Times New Roman" w:cstheme="minorHAnsi"/>
          <w:sz w:val="24"/>
          <w:szCs w:val="24"/>
          <w:lang w:eastAsia="en-GB"/>
        </w:rPr>
        <w:t xml:space="preserve"> but </w:t>
      </w:r>
      <w:r w:rsidR="00B22AB8" w:rsidRPr="00161E63">
        <w:rPr>
          <w:rFonts w:eastAsia="Times New Roman" w:cstheme="minorHAnsi"/>
          <w:sz w:val="24"/>
          <w:szCs w:val="24"/>
          <w:lang w:eastAsia="en-GB"/>
        </w:rPr>
        <w:t>as Ella turns</w:t>
      </w:r>
      <w:r w:rsidR="00403BCF" w:rsidRPr="00161E63">
        <w:rPr>
          <w:rFonts w:eastAsia="Times New Roman" w:cstheme="minorHAnsi"/>
          <w:sz w:val="24"/>
          <w:szCs w:val="24"/>
          <w:lang w:eastAsia="en-GB"/>
        </w:rPr>
        <w:t xml:space="preserve"> </w:t>
      </w:r>
      <w:r w:rsidR="00B22AB8" w:rsidRPr="00161E63">
        <w:rPr>
          <w:rFonts w:eastAsia="Times New Roman" w:cstheme="minorHAnsi"/>
          <w:sz w:val="24"/>
          <w:szCs w:val="24"/>
          <w:lang w:eastAsia="en-GB"/>
        </w:rPr>
        <w:t>5</w:t>
      </w:r>
      <w:r w:rsidR="00403BCF" w:rsidRPr="00161E63">
        <w:rPr>
          <w:rFonts w:eastAsia="Times New Roman" w:cstheme="minorHAnsi"/>
          <w:sz w:val="24"/>
          <w:szCs w:val="24"/>
          <w:lang w:eastAsia="en-GB"/>
        </w:rPr>
        <w:t xml:space="preserve"> years </w:t>
      </w:r>
      <w:r w:rsidR="00B22AB8" w:rsidRPr="00161E63">
        <w:rPr>
          <w:rFonts w:eastAsia="Times New Roman" w:cstheme="minorHAnsi"/>
          <w:sz w:val="24"/>
          <w:szCs w:val="24"/>
          <w:lang w:eastAsia="en-GB"/>
        </w:rPr>
        <w:t>old,</w:t>
      </w:r>
      <w:r w:rsidR="00403BCF" w:rsidRPr="00161E63">
        <w:rPr>
          <w:rFonts w:eastAsia="Times New Roman" w:cstheme="minorHAnsi"/>
          <w:sz w:val="24"/>
          <w:szCs w:val="24"/>
          <w:lang w:eastAsia="en-GB"/>
        </w:rPr>
        <w:t xml:space="preserve"> she should be able to be more independent and begin to rely less on her mum. Ella is beginning to communicate her feelings and is aware that others may have different feelings and according to </w:t>
      </w:r>
      <w:r w:rsidR="00894FA3" w:rsidRPr="00161E63">
        <w:rPr>
          <w:rFonts w:eastAsia="Times New Roman" w:cstheme="minorHAnsi"/>
          <w:sz w:val="24"/>
          <w:szCs w:val="24"/>
          <w:lang w:eastAsia="en-GB"/>
        </w:rPr>
        <w:t xml:space="preserve">Salovey and Mayor, a child that is emotionally intelligent is able to monitor one’s own and others’ feelings and emotions. Therefore, as Ella is beginning to do </w:t>
      </w:r>
      <w:r w:rsidR="00563C24" w:rsidRPr="00161E63">
        <w:rPr>
          <w:rFonts w:eastAsia="Times New Roman" w:cstheme="minorHAnsi"/>
          <w:sz w:val="24"/>
          <w:szCs w:val="24"/>
          <w:lang w:eastAsia="en-GB"/>
        </w:rPr>
        <w:t>this,</w:t>
      </w:r>
      <w:r w:rsidR="00894FA3" w:rsidRPr="00161E63">
        <w:rPr>
          <w:rFonts w:eastAsia="Times New Roman" w:cstheme="minorHAnsi"/>
          <w:sz w:val="24"/>
          <w:szCs w:val="24"/>
          <w:lang w:eastAsia="en-GB"/>
        </w:rPr>
        <w:t xml:space="preserve"> she is becoming an emotionally intelligent learner and therefore meeting the emotional expectations for a </w:t>
      </w:r>
      <w:r w:rsidR="00563C24" w:rsidRPr="00161E63">
        <w:rPr>
          <w:rFonts w:eastAsia="Times New Roman" w:cstheme="minorHAnsi"/>
          <w:sz w:val="24"/>
          <w:szCs w:val="24"/>
          <w:lang w:eastAsia="en-GB"/>
        </w:rPr>
        <w:t>4-year-old</w:t>
      </w:r>
      <w:r w:rsidR="00894FA3" w:rsidRPr="00161E63">
        <w:rPr>
          <w:rFonts w:eastAsia="Times New Roman" w:cstheme="minorHAnsi"/>
          <w:sz w:val="24"/>
          <w:szCs w:val="24"/>
          <w:lang w:eastAsia="en-GB"/>
        </w:rPr>
        <w:t>.</w:t>
      </w:r>
      <w:r w:rsidR="00563C24" w:rsidRPr="00161E63">
        <w:rPr>
          <w:rFonts w:eastAsia="Times New Roman" w:cstheme="minorHAnsi"/>
          <w:sz w:val="24"/>
          <w:szCs w:val="24"/>
          <w:lang w:eastAsia="en-GB"/>
        </w:rPr>
        <w:t xml:space="preserve"> </w:t>
      </w:r>
      <w:r w:rsidR="00563C24" w:rsidRPr="00161E63">
        <w:rPr>
          <w:rFonts w:ascii="Arial" w:hAnsi="Arial" w:cs="Arial"/>
          <w:sz w:val="20"/>
          <w:szCs w:val="20"/>
          <w:shd w:val="clear" w:color="auto" w:fill="FFFFFF"/>
        </w:rPr>
        <w:t>(</w:t>
      </w:r>
      <w:proofErr w:type="spellStart"/>
      <w:r w:rsidR="00563C24" w:rsidRPr="00161E63">
        <w:rPr>
          <w:rFonts w:ascii="Arial" w:hAnsi="Arial" w:cs="Arial"/>
          <w:sz w:val="20"/>
          <w:szCs w:val="20"/>
          <w:shd w:val="clear" w:color="auto" w:fill="FFFFFF"/>
        </w:rPr>
        <w:t>MacBlain</w:t>
      </w:r>
      <w:proofErr w:type="spellEnd"/>
      <w:r w:rsidR="00563C24" w:rsidRPr="00161E63">
        <w:rPr>
          <w:rFonts w:ascii="Arial" w:hAnsi="Arial" w:cs="Arial"/>
          <w:sz w:val="20"/>
          <w:szCs w:val="20"/>
          <w:shd w:val="clear" w:color="auto" w:fill="FFFFFF"/>
        </w:rPr>
        <w:t xml:space="preserve">, 2014) </w:t>
      </w:r>
      <w:r w:rsidR="00563C24" w:rsidRPr="00161E63">
        <w:rPr>
          <w:rFonts w:cstheme="minorHAnsi"/>
          <w:sz w:val="24"/>
          <w:szCs w:val="24"/>
          <w:shd w:val="clear" w:color="auto" w:fill="FFFFFF"/>
        </w:rPr>
        <w:t xml:space="preserve">Erikson and </w:t>
      </w:r>
      <w:r w:rsidR="00B22AB8" w:rsidRPr="00161E63">
        <w:rPr>
          <w:rFonts w:cstheme="minorHAnsi"/>
          <w:sz w:val="24"/>
          <w:szCs w:val="24"/>
          <w:shd w:val="clear" w:color="auto" w:fill="FFFFFF"/>
        </w:rPr>
        <w:t>S</w:t>
      </w:r>
      <w:r w:rsidR="00563C24" w:rsidRPr="00161E63">
        <w:rPr>
          <w:rFonts w:cstheme="minorHAnsi"/>
          <w:sz w:val="24"/>
          <w:szCs w:val="24"/>
          <w:shd w:val="clear" w:color="auto" w:fill="FFFFFF"/>
        </w:rPr>
        <w:t xml:space="preserve">pock agree with me as they say that pre-schoolers </w:t>
      </w:r>
      <w:r w:rsidR="00B22AB8" w:rsidRPr="00161E63">
        <w:rPr>
          <w:rFonts w:cstheme="minorHAnsi"/>
          <w:sz w:val="24"/>
          <w:szCs w:val="24"/>
          <w:shd w:val="clear" w:color="auto" w:fill="FFFFFF"/>
        </w:rPr>
        <w:t xml:space="preserve">aged 2-4 </w:t>
      </w:r>
      <w:r w:rsidR="00563C24" w:rsidRPr="00161E63">
        <w:rPr>
          <w:rFonts w:cstheme="minorHAnsi"/>
          <w:sz w:val="24"/>
          <w:szCs w:val="24"/>
          <w:shd w:val="clear" w:color="auto" w:fill="FFFFFF"/>
        </w:rPr>
        <w:t>often have difficulty separating from their parents</w:t>
      </w:r>
      <w:r w:rsidR="00B22AB8" w:rsidRPr="00161E63">
        <w:rPr>
          <w:rFonts w:cstheme="minorHAnsi"/>
          <w:sz w:val="24"/>
          <w:szCs w:val="24"/>
          <w:shd w:val="clear" w:color="auto" w:fill="FFFFFF"/>
        </w:rPr>
        <w:t>. Also, Erikson and Spock say that during the period of initiative which is Ella’s expected area of emotional development, fears are a common problem and the child has an active fantasy life.</w:t>
      </w:r>
      <w:r w:rsidR="00936E4A" w:rsidRPr="00161E63">
        <w:rPr>
          <w:rFonts w:cstheme="minorHAnsi"/>
          <w:sz w:val="24"/>
          <w:szCs w:val="24"/>
          <w:shd w:val="clear" w:color="auto" w:fill="FFFFFF"/>
        </w:rPr>
        <w:t xml:space="preserve"> </w:t>
      </w:r>
      <w:r w:rsidR="00936E4A" w:rsidRPr="00161E63">
        <w:rPr>
          <w:rFonts w:ascii="Arial" w:hAnsi="Arial" w:cs="Arial"/>
          <w:sz w:val="20"/>
          <w:szCs w:val="20"/>
          <w:shd w:val="clear" w:color="auto" w:fill="FFFFFF"/>
        </w:rPr>
        <w:t>(Garden et al., 2019)</w:t>
      </w:r>
      <w:r w:rsidR="00B22AB8" w:rsidRPr="00161E63">
        <w:rPr>
          <w:rFonts w:cstheme="minorHAnsi"/>
          <w:sz w:val="24"/>
          <w:szCs w:val="24"/>
          <w:shd w:val="clear" w:color="auto" w:fill="FFFFFF"/>
        </w:rPr>
        <w:t xml:space="preserve"> Ella is starting to develop new fears as a result of her active imagination which implies that she is beginning to meet the expectations for Erikson and Spock’s “Period of Initiative”. </w:t>
      </w:r>
      <w:r w:rsidR="00B22AB8" w:rsidRPr="00161E63">
        <w:rPr>
          <w:rFonts w:ascii="Arial" w:hAnsi="Arial" w:cs="Arial"/>
          <w:sz w:val="20"/>
          <w:szCs w:val="20"/>
          <w:shd w:val="clear" w:color="auto" w:fill="FFFFFF"/>
        </w:rPr>
        <w:t>(Youtube.com, 2019)</w:t>
      </w:r>
    </w:p>
    <w:p w14:paraId="22A77CA6" w14:textId="6676231C" w:rsidR="00FE6B28" w:rsidRPr="00161E63" w:rsidRDefault="00FE6B28" w:rsidP="0096028C">
      <w:pPr>
        <w:spacing w:line="480" w:lineRule="auto"/>
        <w:rPr>
          <w:sz w:val="24"/>
          <w:szCs w:val="24"/>
        </w:rPr>
      </w:pPr>
      <w:r w:rsidRPr="00161E63">
        <w:rPr>
          <w:sz w:val="24"/>
          <w:szCs w:val="24"/>
        </w:rPr>
        <w:t>Ella’s emotional well-being could be developed through emotion</w:t>
      </w:r>
      <w:r w:rsidR="0049238A" w:rsidRPr="00161E63">
        <w:rPr>
          <w:sz w:val="24"/>
          <w:szCs w:val="24"/>
        </w:rPr>
        <w:t xml:space="preserve"> coa</w:t>
      </w:r>
      <w:r w:rsidRPr="00161E63">
        <w:rPr>
          <w:sz w:val="24"/>
          <w:szCs w:val="24"/>
        </w:rPr>
        <w:t>ching.</w:t>
      </w:r>
      <w:r w:rsidR="00C3123F" w:rsidRPr="00161E63">
        <w:rPr>
          <w:sz w:val="24"/>
          <w:szCs w:val="24"/>
        </w:rPr>
        <w:t xml:space="preserve"> (See Appendix 1)</w:t>
      </w:r>
      <w:r w:rsidRPr="00161E63">
        <w:rPr>
          <w:sz w:val="24"/>
          <w:szCs w:val="24"/>
        </w:rPr>
        <w:t xml:space="preserve"> This is based on the principle that nurturing and emotionally supportive relationships between </w:t>
      </w:r>
      <w:r w:rsidR="00C43E1C" w:rsidRPr="00161E63">
        <w:rPr>
          <w:sz w:val="24"/>
          <w:szCs w:val="24"/>
        </w:rPr>
        <w:t>pupils’</w:t>
      </w:r>
      <w:r w:rsidRPr="00161E63">
        <w:rPr>
          <w:sz w:val="24"/>
          <w:szCs w:val="24"/>
        </w:rPr>
        <w:t xml:space="preserve"> and teachers enables the promotion of children’s outcomes and resilience. As Ella doesn’t initiate interaction with adults or peer’s emotion coaching could allow her to </w:t>
      </w:r>
      <w:r w:rsidRPr="00161E63">
        <w:rPr>
          <w:sz w:val="24"/>
          <w:szCs w:val="24"/>
        </w:rPr>
        <w:lastRenderedPageBreak/>
        <w:t xml:space="preserve">feel more comfortable around her teachers and therefore become more emotionally </w:t>
      </w:r>
      <w:r w:rsidR="0091757B" w:rsidRPr="00161E63">
        <w:rPr>
          <w:sz w:val="24"/>
          <w:szCs w:val="24"/>
        </w:rPr>
        <w:t>capabl</w:t>
      </w:r>
      <w:r w:rsidR="003C34A7" w:rsidRPr="00161E63">
        <w:rPr>
          <w:sz w:val="24"/>
          <w:szCs w:val="24"/>
        </w:rPr>
        <w:t>e</w:t>
      </w:r>
      <w:r w:rsidRPr="00161E63">
        <w:rPr>
          <w:sz w:val="24"/>
          <w:szCs w:val="24"/>
        </w:rPr>
        <w:t xml:space="preserve">. (Gottman 1997) </w:t>
      </w:r>
      <w:r w:rsidR="0091757B" w:rsidRPr="00161E63">
        <w:rPr>
          <w:sz w:val="24"/>
          <w:szCs w:val="24"/>
        </w:rPr>
        <w:t xml:space="preserve">As Ella’s teacher, I could learn how to best help her by completing thrive training. </w:t>
      </w:r>
      <w:r w:rsidRPr="00161E63">
        <w:rPr>
          <w:sz w:val="24"/>
          <w:szCs w:val="24"/>
        </w:rPr>
        <w:t xml:space="preserve"> </w:t>
      </w:r>
      <w:r w:rsidR="0091757B" w:rsidRPr="00161E63">
        <w:rPr>
          <w:sz w:val="24"/>
          <w:szCs w:val="24"/>
        </w:rPr>
        <w:t>This will enable me to</w:t>
      </w:r>
      <w:r w:rsidRPr="00161E63">
        <w:rPr>
          <w:sz w:val="24"/>
          <w:szCs w:val="24"/>
        </w:rPr>
        <w:t xml:space="preserve"> learn </w:t>
      </w:r>
      <w:r w:rsidR="0091757B" w:rsidRPr="00161E63">
        <w:rPr>
          <w:sz w:val="24"/>
          <w:szCs w:val="24"/>
        </w:rPr>
        <w:t xml:space="preserve">how </w:t>
      </w:r>
      <w:r w:rsidRPr="00161E63">
        <w:rPr>
          <w:sz w:val="24"/>
          <w:szCs w:val="24"/>
        </w:rPr>
        <w:t>to provide a powerful way of working with children and young people that supports optimal emotional development. Thrive training draws conclusions from recent advances in neuroscience, attachment theory and child development.</w:t>
      </w:r>
      <w:r w:rsidR="00C3123F" w:rsidRPr="00161E63">
        <w:rPr>
          <w:sz w:val="24"/>
          <w:szCs w:val="24"/>
        </w:rPr>
        <w:t xml:space="preserve"> (See Appendix 2)</w:t>
      </w:r>
      <w:r w:rsidRPr="00161E63">
        <w:rPr>
          <w:sz w:val="24"/>
          <w:szCs w:val="24"/>
        </w:rPr>
        <w:t xml:space="preserve"> This could be applied to Ella as she is not always happy to separate from her mum each morning. Thrive training could therefore provide </w:t>
      </w:r>
      <w:r w:rsidR="0091757B" w:rsidRPr="00161E63">
        <w:rPr>
          <w:sz w:val="24"/>
          <w:szCs w:val="24"/>
        </w:rPr>
        <w:t xml:space="preserve">me, as Ella’s teacher, </w:t>
      </w:r>
      <w:r w:rsidRPr="00161E63">
        <w:rPr>
          <w:sz w:val="24"/>
          <w:szCs w:val="24"/>
        </w:rPr>
        <w:t xml:space="preserve">with the right techniques to help Ella with her attachment issues. </w:t>
      </w:r>
      <w:r w:rsidRPr="00161E63">
        <w:rPr>
          <w:rFonts w:ascii="Arial" w:hAnsi="Arial" w:cs="Arial"/>
          <w:sz w:val="20"/>
          <w:szCs w:val="20"/>
          <w:shd w:val="clear" w:color="auto" w:fill="FFFFFF"/>
        </w:rPr>
        <w:t>(The Thrive Approach, 2019)</w:t>
      </w:r>
    </w:p>
    <w:p w14:paraId="1B509940" w14:textId="0DFFDD7D" w:rsidR="002A4B23" w:rsidRPr="00161E63" w:rsidRDefault="002A4B23" w:rsidP="0096028C">
      <w:pPr>
        <w:spacing w:line="480" w:lineRule="auto"/>
        <w:rPr>
          <w:rFonts w:cstheme="minorHAnsi"/>
          <w:sz w:val="24"/>
          <w:szCs w:val="24"/>
        </w:rPr>
      </w:pPr>
      <w:r w:rsidRPr="00161E63">
        <w:rPr>
          <w:rFonts w:cstheme="minorHAnsi"/>
          <w:sz w:val="24"/>
          <w:szCs w:val="24"/>
          <w:shd w:val="clear" w:color="auto" w:fill="FFFFFF"/>
        </w:rPr>
        <w:t xml:space="preserve">The pupil profile indicates that Ella is behind in her cognitive development as </w:t>
      </w:r>
      <w:r w:rsidRPr="00161E63">
        <w:rPr>
          <w:rFonts w:eastAsia="Times New Roman" w:cstheme="minorHAnsi"/>
          <w:sz w:val="24"/>
          <w:szCs w:val="24"/>
          <w:lang w:eastAsia="en-GB"/>
        </w:rPr>
        <w:t xml:space="preserve">Ella is not able to point to and count over ten objects accurately, she is not interested in counting games or rhymes whereas most children at this age enjoy singing, rhyming and making up words. </w:t>
      </w:r>
      <w:r w:rsidR="00B03EEC" w:rsidRPr="00161E63">
        <w:rPr>
          <w:rFonts w:ascii="Arial" w:hAnsi="Arial" w:cs="Arial"/>
          <w:sz w:val="20"/>
          <w:szCs w:val="20"/>
          <w:shd w:val="clear" w:color="auto" w:fill="FFFFFF"/>
        </w:rPr>
        <w:t>(Cold et al., 2019)</w:t>
      </w:r>
      <w:r w:rsidR="00B03EEC" w:rsidRPr="00161E63">
        <w:rPr>
          <w:rFonts w:eastAsia="Times New Roman" w:cstheme="minorHAnsi"/>
          <w:sz w:val="24"/>
          <w:szCs w:val="24"/>
          <w:lang w:eastAsia="en-GB"/>
        </w:rPr>
        <w:t xml:space="preserve"> </w:t>
      </w:r>
      <w:r w:rsidRPr="00161E63">
        <w:rPr>
          <w:rFonts w:eastAsia="Times New Roman" w:cstheme="minorHAnsi"/>
          <w:sz w:val="24"/>
          <w:szCs w:val="24"/>
          <w:lang w:eastAsia="en-GB"/>
        </w:rPr>
        <w:t xml:space="preserve">Ella can hold a pencil with a “splayed” four finger grip and scribble on paper. However, at this age she should be starting to recognise some letters and possibly write her name. </w:t>
      </w:r>
      <w:r w:rsidRPr="00161E63">
        <w:rPr>
          <w:rFonts w:cstheme="minorHAnsi"/>
          <w:sz w:val="24"/>
          <w:szCs w:val="24"/>
        </w:rPr>
        <w:t xml:space="preserve">Ella meets the expectations of a 4-year old’s development as she </w:t>
      </w:r>
      <w:r w:rsidR="002B1643" w:rsidRPr="00161E63">
        <w:rPr>
          <w:rFonts w:cstheme="minorHAnsi"/>
          <w:sz w:val="24"/>
          <w:szCs w:val="24"/>
        </w:rPr>
        <w:t>can</w:t>
      </w:r>
      <w:r w:rsidRPr="00161E63">
        <w:rPr>
          <w:rFonts w:cstheme="minorHAnsi"/>
          <w:sz w:val="24"/>
          <w:szCs w:val="24"/>
        </w:rPr>
        <w:t xml:space="preserve"> understand the difference between real and make-believe, however </w:t>
      </w:r>
      <w:r w:rsidR="002B1643" w:rsidRPr="00161E63">
        <w:rPr>
          <w:rFonts w:cstheme="minorHAnsi"/>
          <w:sz w:val="24"/>
          <w:szCs w:val="24"/>
        </w:rPr>
        <w:t xml:space="preserve">as </w:t>
      </w:r>
      <w:r w:rsidRPr="00161E63">
        <w:rPr>
          <w:rFonts w:cstheme="minorHAnsi"/>
          <w:sz w:val="24"/>
          <w:szCs w:val="24"/>
        </w:rPr>
        <w:t>she is starting to develop new fears as a result of her active imagination</w:t>
      </w:r>
      <w:r w:rsidR="002B1643" w:rsidRPr="00161E63">
        <w:rPr>
          <w:rFonts w:cstheme="minorHAnsi"/>
          <w:sz w:val="24"/>
          <w:szCs w:val="24"/>
        </w:rPr>
        <w:t xml:space="preserve"> she could</w:t>
      </w:r>
      <w:r w:rsidRPr="00161E63">
        <w:rPr>
          <w:rFonts w:cstheme="minorHAnsi"/>
          <w:sz w:val="24"/>
          <w:szCs w:val="24"/>
        </w:rPr>
        <w:t xml:space="preserve"> sometimes</w:t>
      </w:r>
      <w:r w:rsidR="002B1643" w:rsidRPr="00161E63">
        <w:rPr>
          <w:rFonts w:cstheme="minorHAnsi"/>
          <w:sz w:val="24"/>
          <w:szCs w:val="24"/>
        </w:rPr>
        <w:t xml:space="preserve"> be</w:t>
      </w:r>
      <w:r w:rsidRPr="00161E63">
        <w:rPr>
          <w:rFonts w:cstheme="minorHAnsi"/>
          <w:sz w:val="24"/>
          <w:szCs w:val="24"/>
        </w:rPr>
        <w:t xml:space="preserve"> confusing them, which is also expected at this age. Ella finds difficulty understanding how decisions may affect herself and others therefore this implies she is unaware of consequences making her behind in her development. </w:t>
      </w:r>
      <w:r w:rsidR="00EB578F" w:rsidRPr="00161E63">
        <w:rPr>
          <w:rFonts w:cstheme="minorHAnsi"/>
          <w:sz w:val="24"/>
          <w:szCs w:val="24"/>
        </w:rPr>
        <w:t>Ella imitates her peers briefly during play suggesting that she is not yet engaging with her peers but more so observing and copying</w:t>
      </w:r>
      <w:r w:rsidR="00B03EEC" w:rsidRPr="00161E63">
        <w:rPr>
          <w:rFonts w:cstheme="minorHAnsi"/>
          <w:sz w:val="24"/>
          <w:szCs w:val="24"/>
        </w:rPr>
        <w:t xml:space="preserve">. </w:t>
      </w:r>
      <w:r w:rsidR="00EB578F" w:rsidRPr="00161E63">
        <w:rPr>
          <w:rFonts w:cstheme="minorHAnsi"/>
          <w:sz w:val="24"/>
          <w:szCs w:val="24"/>
        </w:rPr>
        <w:t xml:space="preserve">Piaget agrees with me as he says that during the Preconceptual phase, which is where Ella is at, children should be engaging in make believe play and imitating behaviour therefore Ella is meeting the expectations of a 4-year-old in this area. </w:t>
      </w:r>
      <w:r w:rsidR="00EB578F" w:rsidRPr="00161E63">
        <w:rPr>
          <w:rFonts w:ascii="Arial" w:hAnsi="Arial" w:cs="Arial"/>
          <w:sz w:val="20"/>
          <w:szCs w:val="20"/>
          <w:shd w:val="clear" w:color="auto" w:fill="FFFFFF"/>
        </w:rPr>
        <w:t>(</w:t>
      </w:r>
      <w:proofErr w:type="spellStart"/>
      <w:r w:rsidR="00EB578F" w:rsidRPr="00161E63">
        <w:rPr>
          <w:rFonts w:ascii="Arial" w:hAnsi="Arial" w:cs="Arial"/>
          <w:sz w:val="20"/>
          <w:szCs w:val="20"/>
          <w:shd w:val="clear" w:color="auto" w:fill="FFFFFF"/>
        </w:rPr>
        <w:t>Gray</w:t>
      </w:r>
      <w:proofErr w:type="spellEnd"/>
      <w:r w:rsidR="00EB578F" w:rsidRPr="00161E63">
        <w:rPr>
          <w:rFonts w:ascii="Arial" w:hAnsi="Arial" w:cs="Arial"/>
          <w:sz w:val="20"/>
          <w:szCs w:val="20"/>
          <w:shd w:val="clear" w:color="auto" w:fill="FFFFFF"/>
        </w:rPr>
        <w:t xml:space="preserve"> and </w:t>
      </w:r>
      <w:proofErr w:type="spellStart"/>
      <w:r w:rsidR="00EB578F" w:rsidRPr="00161E63">
        <w:rPr>
          <w:rFonts w:ascii="Arial" w:hAnsi="Arial" w:cs="Arial"/>
          <w:sz w:val="20"/>
          <w:szCs w:val="20"/>
          <w:shd w:val="clear" w:color="auto" w:fill="FFFFFF"/>
        </w:rPr>
        <w:t>MacBlain</w:t>
      </w:r>
      <w:proofErr w:type="spellEnd"/>
      <w:r w:rsidR="00EB578F" w:rsidRPr="00161E63">
        <w:rPr>
          <w:rFonts w:ascii="Arial" w:hAnsi="Arial" w:cs="Arial"/>
          <w:sz w:val="20"/>
          <w:szCs w:val="20"/>
          <w:shd w:val="clear" w:color="auto" w:fill="FFFFFF"/>
        </w:rPr>
        <w:t>, 2015)</w:t>
      </w:r>
    </w:p>
    <w:p w14:paraId="69C0D7B9" w14:textId="7F51AE96" w:rsidR="00097F31" w:rsidRPr="00161E63" w:rsidRDefault="000C28F1" w:rsidP="0096028C">
      <w:pPr>
        <w:spacing w:line="480" w:lineRule="auto"/>
        <w:rPr>
          <w:rFonts w:cstheme="minorHAnsi"/>
          <w:sz w:val="24"/>
          <w:szCs w:val="24"/>
          <w:shd w:val="clear" w:color="auto" w:fill="FFFFFF"/>
        </w:rPr>
      </w:pPr>
      <w:r w:rsidRPr="00161E63">
        <w:rPr>
          <w:sz w:val="24"/>
          <w:szCs w:val="24"/>
        </w:rPr>
        <w:lastRenderedPageBreak/>
        <w:t xml:space="preserve">As Ella’s teacher, I could help her with her cognitive development by </w:t>
      </w:r>
      <w:r w:rsidR="004916C8" w:rsidRPr="00161E63">
        <w:rPr>
          <w:sz w:val="24"/>
          <w:szCs w:val="24"/>
        </w:rPr>
        <w:t>allowing her access to concrete apparatus when encouraging her to count. For example, helping her learn to use multilink cubes, Numicon and counters</w:t>
      </w:r>
      <w:r w:rsidR="00E40D43" w:rsidRPr="00161E63">
        <w:rPr>
          <w:sz w:val="24"/>
          <w:szCs w:val="24"/>
        </w:rPr>
        <w:t xml:space="preserve"> could be beneficial as she appears disinterested in counting games, therefore using a practical approach could help her become more engaged with the maths lessons. As Ella </w:t>
      </w:r>
      <w:r w:rsidR="00311639" w:rsidRPr="00161E63">
        <w:rPr>
          <w:sz w:val="24"/>
          <w:szCs w:val="24"/>
        </w:rPr>
        <w:t xml:space="preserve">is only able to scribble on paper, not write, to develop her cognitive writing skills as her teacher I could introduce a multi-sensory approach to writing for Ella. For example, I could have her write in coloured sand or with chalks to make writing seem more interesting.  </w:t>
      </w:r>
      <w:r w:rsidR="00311639" w:rsidRPr="00161E63">
        <w:rPr>
          <w:rFonts w:ascii="Arial" w:hAnsi="Arial" w:cs="Arial"/>
          <w:sz w:val="20"/>
          <w:szCs w:val="20"/>
          <w:shd w:val="clear" w:color="auto" w:fill="FFFFFF"/>
        </w:rPr>
        <w:t>(</w:t>
      </w:r>
      <w:proofErr w:type="spellStart"/>
      <w:r w:rsidR="00311639" w:rsidRPr="00161E63">
        <w:rPr>
          <w:rFonts w:ascii="Arial" w:hAnsi="Arial" w:cs="Arial"/>
          <w:sz w:val="20"/>
          <w:szCs w:val="20"/>
          <w:shd w:val="clear" w:color="auto" w:fill="FFFFFF"/>
        </w:rPr>
        <w:t>Glazzard</w:t>
      </w:r>
      <w:proofErr w:type="spellEnd"/>
      <w:r w:rsidR="00311639" w:rsidRPr="00161E63">
        <w:rPr>
          <w:rFonts w:ascii="Arial" w:hAnsi="Arial" w:cs="Arial"/>
          <w:sz w:val="20"/>
          <w:szCs w:val="20"/>
          <w:shd w:val="clear" w:color="auto" w:fill="FFFFFF"/>
        </w:rPr>
        <w:t xml:space="preserve"> et al., 2015.)</w:t>
      </w:r>
      <w:r w:rsidR="00685910" w:rsidRPr="00161E63">
        <w:rPr>
          <w:rFonts w:ascii="Arial" w:hAnsi="Arial" w:cs="Arial"/>
          <w:sz w:val="20"/>
          <w:szCs w:val="20"/>
          <w:shd w:val="clear" w:color="auto" w:fill="FFFFFF"/>
        </w:rPr>
        <w:t xml:space="preserve"> </w:t>
      </w:r>
      <w:r w:rsidR="00685910" w:rsidRPr="00161E63">
        <w:rPr>
          <w:rFonts w:cstheme="minorHAnsi"/>
          <w:sz w:val="24"/>
          <w:szCs w:val="24"/>
          <w:shd w:val="clear" w:color="auto" w:fill="FFFFFF"/>
        </w:rPr>
        <w:t xml:space="preserve">My role as Ella’s teacher is to engage her in tasks that are stimulating and are appropriate to her stage of development and Piaget agrees with me. </w:t>
      </w:r>
      <w:r w:rsidR="00C3123F" w:rsidRPr="00161E63">
        <w:rPr>
          <w:rFonts w:cstheme="minorHAnsi"/>
          <w:sz w:val="24"/>
          <w:szCs w:val="24"/>
          <w:shd w:val="clear" w:color="auto" w:fill="FFFFFF"/>
        </w:rPr>
        <w:t>Introducing Ella to the “3 before me” rule could benefit her as this strategy implements the order in which you should follow to get help with work set. For example, the first one is for the child to have a think, the second one is to see what the child’s friends are doing, the third one is to visit the help desk (where the apparatus will be kept) and then finally if the child is still unable to do it then they should approach a teacher for help. Having a help desk could also help Ella as she will know exactly where the tools to help her will be kept if she is struggling. (See</w:t>
      </w:r>
      <w:r w:rsidR="0073607B" w:rsidRPr="00161E63">
        <w:rPr>
          <w:rFonts w:cstheme="minorHAnsi"/>
          <w:sz w:val="24"/>
          <w:szCs w:val="24"/>
          <w:shd w:val="clear" w:color="auto" w:fill="FFFFFF"/>
        </w:rPr>
        <w:t xml:space="preserve"> Appendix 3)</w:t>
      </w:r>
    </w:p>
    <w:p w14:paraId="39885104" w14:textId="32CA7621" w:rsidR="0096028C" w:rsidRPr="00161E63" w:rsidRDefault="0096028C" w:rsidP="0096028C">
      <w:pPr>
        <w:spacing w:after="172" w:line="480" w:lineRule="auto"/>
        <w:rPr>
          <w:rFonts w:ascii="Arial" w:hAnsi="Arial" w:cs="Arial"/>
          <w:shd w:val="clear" w:color="auto" w:fill="FFFFFF"/>
        </w:rPr>
      </w:pPr>
      <w:r w:rsidRPr="00161E63">
        <w:rPr>
          <w:rFonts w:eastAsia="Times New Roman" w:cstheme="minorHAnsi"/>
          <w:sz w:val="24"/>
          <w:szCs w:val="24"/>
          <w:lang w:eastAsia="en-GB"/>
        </w:rPr>
        <w:t xml:space="preserve">Ella plays on her own </w:t>
      </w:r>
      <w:r w:rsidR="00AC3C5C" w:rsidRPr="00161E63">
        <w:rPr>
          <w:rFonts w:eastAsia="Times New Roman" w:cstheme="minorHAnsi"/>
          <w:sz w:val="24"/>
          <w:szCs w:val="24"/>
          <w:lang w:eastAsia="en-GB"/>
        </w:rPr>
        <w:t xml:space="preserve">a lot </w:t>
      </w:r>
      <w:r w:rsidRPr="00161E63">
        <w:rPr>
          <w:rFonts w:eastAsia="Times New Roman" w:cstheme="minorHAnsi"/>
          <w:sz w:val="24"/>
          <w:szCs w:val="24"/>
          <w:lang w:eastAsia="en-GB"/>
        </w:rPr>
        <w:t>and doesn’t appear aware of her peers therefore she may not enjoy playing with other children therefore putting her behind the expectation for a 4-year-old</w:t>
      </w:r>
      <w:r w:rsidR="00AC3C5C" w:rsidRPr="00161E63">
        <w:rPr>
          <w:rFonts w:eastAsia="Times New Roman" w:cstheme="minorHAnsi"/>
          <w:sz w:val="24"/>
          <w:szCs w:val="24"/>
          <w:lang w:eastAsia="en-GB"/>
        </w:rPr>
        <w:t>’s social development</w:t>
      </w:r>
      <w:r w:rsidRPr="00161E63">
        <w:rPr>
          <w:rFonts w:eastAsia="Times New Roman" w:cstheme="minorHAnsi"/>
          <w:sz w:val="24"/>
          <w:szCs w:val="24"/>
          <w:lang w:eastAsia="en-GB"/>
        </w:rPr>
        <w:t xml:space="preserve">. At times, Ella is reluctant to share resources during play activities with others. However, children at this age should be able to share and take turns most of the time as well as understand rules of games therefore Ella is slightly behind in her development with sharing. </w:t>
      </w:r>
      <w:r w:rsidRPr="00161E63">
        <w:rPr>
          <w:rFonts w:ascii="Arial" w:hAnsi="Arial" w:cs="Arial"/>
          <w:sz w:val="20"/>
          <w:szCs w:val="20"/>
          <w:shd w:val="clear" w:color="auto" w:fill="FFFFFF"/>
        </w:rPr>
        <w:t>(Cold et al., 2019)</w:t>
      </w:r>
      <w:r w:rsidR="00AC3C5C" w:rsidRPr="00161E63">
        <w:rPr>
          <w:rFonts w:ascii="Arial" w:hAnsi="Arial" w:cs="Arial"/>
          <w:sz w:val="20"/>
          <w:szCs w:val="20"/>
          <w:shd w:val="clear" w:color="auto" w:fill="FFFFFF"/>
        </w:rPr>
        <w:t xml:space="preserve"> </w:t>
      </w:r>
      <w:r w:rsidR="00CC75D2" w:rsidRPr="00161E63">
        <w:rPr>
          <w:rFonts w:cstheme="minorHAnsi"/>
          <w:sz w:val="24"/>
          <w:szCs w:val="24"/>
          <w:shd w:val="clear" w:color="auto" w:fill="FFFFFF"/>
        </w:rPr>
        <w:t xml:space="preserve">According to Mildred Parten, at 3-4 years old a child should be in the associative play stage where children become more interested in </w:t>
      </w:r>
      <w:r w:rsidR="00CC75D2" w:rsidRPr="00161E63">
        <w:rPr>
          <w:rFonts w:cstheme="minorHAnsi"/>
          <w:sz w:val="24"/>
          <w:szCs w:val="24"/>
          <w:shd w:val="clear" w:color="auto" w:fill="FFFFFF"/>
        </w:rPr>
        <w:lastRenderedPageBreak/>
        <w:t xml:space="preserve">each-other rather than the toys. However, Ella doesn’t initiate interaction with adults or her peers therefore she is behind the social expectations of a child her age. </w:t>
      </w:r>
      <w:r w:rsidR="00CC75D2" w:rsidRPr="00161E63">
        <w:rPr>
          <w:rFonts w:ascii="Arial" w:hAnsi="Arial" w:cs="Arial"/>
          <w:shd w:val="clear" w:color="auto" w:fill="FFFFFF"/>
        </w:rPr>
        <w:t>Parten, M (1932)</w:t>
      </w:r>
    </w:p>
    <w:p w14:paraId="55EC10A6" w14:textId="29F22F7E" w:rsidR="00256187" w:rsidRPr="00161E63" w:rsidRDefault="00CC75D2" w:rsidP="001E2ED3">
      <w:pPr>
        <w:spacing w:after="172" w:line="480" w:lineRule="auto"/>
        <w:rPr>
          <w:rFonts w:cstheme="minorHAnsi"/>
          <w:sz w:val="24"/>
          <w:shd w:val="clear" w:color="auto" w:fill="FFFFFF"/>
        </w:rPr>
      </w:pPr>
      <w:r w:rsidRPr="00161E63">
        <w:rPr>
          <w:rFonts w:cstheme="minorHAnsi"/>
          <w:sz w:val="24"/>
          <w:szCs w:val="24"/>
          <w:shd w:val="clear" w:color="auto" w:fill="FFFFFF"/>
        </w:rPr>
        <w:t xml:space="preserve">As Ella’s teacher, I could help her with her social development by creating a trusting environment. This can be done by </w:t>
      </w:r>
      <w:r w:rsidR="00BE3010" w:rsidRPr="00161E63">
        <w:rPr>
          <w:rFonts w:cstheme="minorHAnsi"/>
          <w:sz w:val="24"/>
          <w:szCs w:val="24"/>
          <w:shd w:val="clear" w:color="auto" w:fill="FFFFFF"/>
        </w:rPr>
        <w:t xml:space="preserve">using pleasant facial expressions when greeting Ella, using a relaxed and soft tone of voice when giving her instructions and bending down to her level to talk to her. This will ensure Ella feels comfortable to talk in the classroom when she does feel socially ready to initiate interactions. Another way I could help develop Ella’s social skills is by choosing classroom resources that the children can relate to. For example, as Ella finds it difficult to share, reading ‘The Rainbow Fish’ by Marcus Pfister could help her to understand why sharing is important and that by learning to share she can gain more friends in school. Encouraging confident, socially </w:t>
      </w:r>
      <w:r w:rsidR="003C34A7" w:rsidRPr="00161E63">
        <w:rPr>
          <w:rFonts w:cstheme="minorHAnsi"/>
          <w:sz w:val="24"/>
          <w:szCs w:val="24"/>
          <w:shd w:val="clear" w:color="auto" w:fill="FFFFFF"/>
        </w:rPr>
        <w:t>developed</w:t>
      </w:r>
      <w:r w:rsidR="00BE3010" w:rsidRPr="00161E63">
        <w:rPr>
          <w:rFonts w:cstheme="minorHAnsi"/>
          <w:sz w:val="24"/>
          <w:szCs w:val="24"/>
          <w:shd w:val="clear" w:color="auto" w:fill="FFFFFF"/>
        </w:rPr>
        <w:t xml:space="preserve"> pupils to play with Ella could also help her development as she imitates peers currently, therefore imitating confident peers could help Ella get to the next stage of her social development. </w:t>
      </w:r>
      <w:r w:rsidR="00392B71" w:rsidRPr="00161E63">
        <w:rPr>
          <w:rFonts w:cstheme="minorHAnsi"/>
          <w:sz w:val="24"/>
          <w:shd w:val="clear" w:color="auto" w:fill="FFFFFF"/>
        </w:rPr>
        <w:t>Bovey &amp; Strain (2005)</w:t>
      </w:r>
      <w:r w:rsidR="0059620F" w:rsidRPr="00161E63">
        <w:rPr>
          <w:rFonts w:cstheme="minorHAnsi"/>
          <w:sz w:val="24"/>
          <w:shd w:val="clear" w:color="auto" w:fill="FFFFFF"/>
        </w:rPr>
        <w:t xml:space="preserve"> Albert Bandura also agrees with me as his theory emphasises the importance of children observing and modelling the behaviours of other children to help their social development. </w:t>
      </w:r>
      <w:r w:rsidR="0059620F" w:rsidRPr="00161E63">
        <w:rPr>
          <w:rFonts w:cstheme="minorHAnsi"/>
          <w:sz w:val="24"/>
          <w:szCs w:val="24"/>
          <w:shd w:val="clear" w:color="auto" w:fill="FFFFFF"/>
        </w:rPr>
        <w:t>Bandura (1977)</w:t>
      </w:r>
      <w:r w:rsidR="0073607B" w:rsidRPr="00161E63">
        <w:rPr>
          <w:rFonts w:cstheme="minorHAnsi"/>
          <w:sz w:val="24"/>
          <w:szCs w:val="24"/>
          <w:shd w:val="clear" w:color="auto" w:fill="FFFFFF"/>
        </w:rPr>
        <w:t xml:space="preserve"> Having a signified place in the yard that the children can go to if they have no-one to play with could also help Ella make new friends and develop socially. (See Appendix 4)</w:t>
      </w:r>
    </w:p>
    <w:p w14:paraId="5ED264BC" w14:textId="6BD0A682" w:rsidR="004916C8" w:rsidRPr="00161E63" w:rsidRDefault="00E05BE3" w:rsidP="001E2ED3">
      <w:pPr>
        <w:spacing w:line="480" w:lineRule="auto"/>
        <w:rPr>
          <w:sz w:val="24"/>
          <w:szCs w:val="24"/>
        </w:rPr>
      </w:pPr>
      <w:r w:rsidRPr="00161E63">
        <w:rPr>
          <w:sz w:val="24"/>
          <w:szCs w:val="24"/>
        </w:rPr>
        <w:t xml:space="preserve">In conclusion, children learn best through movement, using their senses and in an environment that meets each individual child’s </w:t>
      </w:r>
      <w:r w:rsidR="001E2ED3" w:rsidRPr="00161E63">
        <w:rPr>
          <w:sz w:val="24"/>
          <w:szCs w:val="24"/>
        </w:rPr>
        <w:t xml:space="preserve">holistic </w:t>
      </w:r>
      <w:r w:rsidRPr="00161E63">
        <w:rPr>
          <w:sz w:val="24"/>
          <w:szCs w:val="24"/>
        </w:rPr>
        <w:t xml:space="preserve">needs and Maria Montessori agrees with me. </w:t>
      </w:r>
      <w:r w:rsidR="006D2714" w:rsidRPr="00161E63">
        <w:rPr>
          <w:sz w:val="24"/>
          <w:szCs w:val="24"/>
        </w:rPr>
        <w:t>It is therefore crucial for primary school teachers to know how to achieve this environment through educating themselves on child development</w:t>
      </w:r>
      <w:r w:rsidR="001E2ED3" w:rsidRPr="00161E63">
        <w:rPr>
          <w:sz w:val="24"/>
          <w:szCs w:val="24"/>
        </w:rPr>
        <w:t xml:space="preserve"> and I will be engaging with recent research and texts on child development to ensure I am fully educated before I start teaching. </w:t>
      </w:r>
      <w:r w:rsidR="00C43E1C" w:rsidRPr="00161E63">
        <w:rPr>
          <w:sz w:val="24"/>
          <w:szCs w:val="24"/>
        </w:rPr>
        <w:t xml:space="preserve">My recommendations for Ella would be to give her jobs in the morning to </w:t>
      </w:r>
      <w:r w:rsidR="00C43E1C" w:rsidRPr="00161E63">
        <w:rPr>
          <w:sz w:val="24"/>
          <w:szCs w:val="24"/>
        </w:rPr>
        <w:lastRenderedPageBreak/>
        <w:t>distract her from having to leave her mum as this could become something that Ella looks forward to doing as it allows her to have some responsibility in the classroom. This could help Ella get to the next stage of her emotional development as she won’t be as upset to separate from her mum when she comes to school. I would also recommend for Ella’s teachers to educate themselves on thrive training and emotion coaching and consider implementing one of these into the classroom to help all pupils including Ella</w:t>
      </w:r>
      <w:r w:rsidR="000F0FDB" w:rsidRPr="00161E63">
        <w:rPr>
          <w:sz w:val="24"/>
          <w:szCs w:val="24"/>
        </w:rPr>
        <w:t xml:space="preserve"> as this has been proven to be effective</w:t>
      </w:r>
      <w:r w:rsidR="00C43E1C" w:rsidRPr="00161E63">
        <w:rPr>
          <w:sz w:val="24"/>
          <w:szCs w:val="24"/>
        </w:rPr>
        <w:t>.</w:t>
      </w:r>
      <w:r w:rsidR="00465989" w:rsidRPr="00161E63">
        <w:rPr>
          <w:sz w:val="24"/>
          <w:szCs w:val="24"/>
        </w:rPr>
        <w:t xml:space="preserve"> (See Appendix 5)</w:t>
      </w:r>
      <w:r w:rsidR="00C43E1C" w:rsidRPr="00161E63">
        <w:rPr>
          <w:sz w:val="24"/>
          <w:szCs w:val="24"/>
        </w:rPr>
        <w:t xml:space="preserve"> To aid Ella’s cognitive development I would recommend the teacher have in their continu</w:t>
      </w:r>
      <w:r w:rsidR="00465989" w:rsidRPr="00161E63">
        <w:rPr>
          <w:sz w:val="24"/>
          <w:szCs w:val="24"/>
        </w:rPr>
        <w:t>ous</w:t>
      </w:r>
      <w:r w:rsidR="00C43E1C" w:rsidRPr="00161E63">
        <w:rPr>
          <w:sz w:val="24"/>
          <w:szCs w:val="24"/>
        </w:rPr>
        <w:t xml:space="preserve"> provision a help desk as shown in my appendix to allow Ella to decide how she would like to learn in each subject area. For example, through a multi-sensory approach or through using apparatus. Giving Ella the choice of how she would like to learn will hopefully encourage her to take part in lessons and become more engaged in tasks. </w:t>
      </w:r>
      <w:r w:rsidR="00336E59" w:rsidRPr="00161E63">
        <w:rPr>
          <w:sz w:val="24"/>
          <w:szCs w:val="24"/>
        </w:rPr>
        <w:t xml:space="preserve">To aid Ella’s social development I would recommend that the teacher provide resources that pupils with social difficulties can relate to, for example books where children struggle to make friends as well as books where children learn to make friends. I would also suggest to the class teacher that they should identify who their confident pupils are and encourage them to play with Ella to help her become more comfortable playing with other children. </w:t>
      </w:r>
      <w:r w:rsidR="00C43E1C" w:rsidRPr="00161E63">
        <w:rPr>
          <w:sz w:val="24"/>
          <w:szCs w:val="24"/>
        </w:rPr>
        <w:t xml:space="preserve">I would </w:t>
      </w:r>
      <w:r w:rsidR="00336E59" w:rsidRPr="00161E63">
        <w:rPr>
          <w:sz w:val="24"/>
          <w:szCs w:val="24"/>
        </w:rPr>
        <w:t xml:space="preserve">also </w:t>
      </w:r>
      <w:r w:rsidR="00C43E1C" w:rsidRPr="00161E63">
        <w:rPr>
          <w:sz w:val="24"/>
          <w:szCs w:val="24"/>
        </w:rPr>
        <w:t>recommend that the class teacher liaise</w:t>
      </w:r>
      <w:r w:rsidR="00336E59" w:rsidRPr="00161E63">
        <w:rPr>
          <w:sz w:val="24"/>
          <w:szCs w:val="24"/>
        </w:rPr>
        <w:t>s</w:t>
      </w:r>
      <w:r w:rsidR="00C43E1C" w:rsidRPr="00161E63">
        <w:rPr>
          <w:sz w:val="24"/>
          <w:szCs w:val="24"/>
        </w:rPr>
        <w:t xml:space="preserve"> with the school’s Additional Learning Needs Coordinator (ALNCO) </w:t>
      </w:r>
      <w:r w:rsidR="00336E59" w:rsidRPr="00161E63">
        <w:rPr>
          <w:sz w:val="24"/>
          <w:szCs w:val="24"/>
        </w:rPr>
        <w:t>to help develop Ella’s cognitive and social development as she is behind the expectations for a 4-year-old in both areas. By doing this, the ALNCO may suggest for Ella to see a child psychologist who can help both the teacher and Ella’s parents to get Ella to the next stage of her development.</w:t>
      </w:r>
    </w:p>
    <w:p w14:paraId="3E90C4DC" w14:textId="52DCFAAC" w:rsidR="00BB121C" w:rsidRPr="00161E63" w:rsidRDefault="00BB121C" w:rsidP="001E2ED3">
      <w:pPr>
        <w:spacing w:line="480" w:lineRule="auto"/>
        <w:rPr>
          <w:sz w:val="24"/>
          <w:szCs w:val="24"/>
        </w:rPr>
      </w:pPr>
    </w:p>
    <w:p w14:paraId="7132E6B4" w14:textId="77777777" w:rsidR="00BB121C" w:rsidRDefault="00BB121C" w:rsidP="00BB121C">
      <w:pPr>
        <w:jc w:val="center"/>
        <w:rPr>
          <w:b/>
          <w:bCs/>
          <w:sz w:val="28"/>
          <w:szCs w:val="28"/>
          <w:u w:val="single"/>
        </w:rPr>
      </w:pPr>
      <w:r>
        <w:rPr>
          <w:b/>
          <w:bCs/>
          <w:sz w:val="28"/>
          <w:szCs w:val="28"/>
          <w:u w:val="single"/>
        </w:rPr>
        <w:lastRenderedPageBreak/>
        <w:t>Reference List</w:t>
      </w:r>
    </w:p>
    <w:p w14:paraId="48C989C4"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1F1F1F"/>
          <w:sz w:val="24"/>
          <w:szCs w:val="24"/>
          <w:shd w:val="clear" w:color="auto" w:fill="FFFFFF"/>
        </w:rPr>
        <w:t>"Why is it important for a teacher to study child development?" </w:t>
      </w:r>
      <w:proofErr w:type="spellStart"/>
      <w:r w:rsidRPr="00E833B7">
        <w:rPr>
          <w:rStyle w:val="Emphasis"/>
          <w:rFonts w:cstheme="minorHAnsi"/>
          <w:color w:val="1F1F1F"/>
          <w:sz w:val="24"/>
          <w:szCs w:val="24"/>
          <w:shd w:val="clear" w:color="auto" w:fill="FFFFFF"/>
        </w:rPr>
        <w:t>eNotes</w:t>
      </w:r>
      <w:proofErr w:type="spellEnd"/>
      <w:r w:rsidRPr="00E833B7">
        <w:rPr>
          <w:rStyle w:val="Emphasis"/>
          <w:rFonts w:cstheme="minorHAnsi"/>
          <w:color w:val="1F1F1F"/>
          <w:sz w:val="24"/>
          <w:szCs w:val="24"/>
          <w:shd w:val="clear" w:color="auto" w:fill="FFFFFF"/>
        </w:rPr>
        <w:t xml:space="preserve"> Editorial</w:t>
      </w:r>
      <w:r w:rsidRPr="00E833B7">
        <w:rPr>
          <w:rFonts w:cstheme="minorHAnsi"/>
          <w:color w:val="1F1F1F"/>
          <w:sz w:val="24"/>
          <w:szCs w:val="24"/>
          <w:shd w:val="clear" w:color="auto" w:fill="FFFFFF"/>
        </w:rPr>
        <w:t xml:space="preserve">, 15 May 2016, </w:t>
      </w:r>
      <w:hyperlink r:id="rId6" w:history="1">
        <w:r w:rsidRPr="00E833B7">
          <w:rPr>
            <w:rStyle w:val="Hyperlink"/>
            <w:rFonts w:cstheme="minorHAnsi"/>
            <w:sz w:val="24"/>
            <w:szCs w:val="24"/>
            <w:shd w:val="clear" w:color="auto" w:fill="FFFFFF"/>
          </w:rPr>
          <w:t>https://www.enotes.com/homework-help/why-important-teacher-study-child-development-708257</w:t>
        </w:r>
      </w:hyperlink>
      <w:r w:rsidRPr="00E833B7">
        <w:rPr>
          <w:rFonts w:cstheme="minorHAnsi"/>
          <w:color w:val="1F1F1F"/>
          <w:sz w:val="24"/>
          <w:szCs w:val="24"/>
          <w:shd w:val="clear" w:color="auto" w:fill="FFFFFF"/>
        </w:rPr>
        <w:t xml:space="preserve"> Accessed 28 Nov. 2019.</w:t>
      </w:r>
    </w:p>
    <w:p w14:paraId="76B70023"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000000"/>
          <w:sz w:val="24"/>
          <w:szCs w:val="24"/>
          <w:shd w:val="clear" w:color="auto" w:fill="FFFFFF"/>
        </w:rPr>
        <w:t>Great-ideas.org. (2019). </w:t>
      </w:r>
      <w:r w:rsidRPr="00E833B7">
        <w:rPr>
          <w:rFonts w:cstheme="minorHAnsi"/>
          <w:i/>
          <w:iCs/>
          <w:color w:val="000000"/>
          <w:sz w:val="24"/>
          <w:szCs w:val="24"/>
          <w:shd w:val="clear" w:color="auto" w:fill="FFFFFF"/>
        </w:rPr>
        <w:t>Great Ideas in Education</w:t>
      </w:r>
      <w:r w:rsidRPr="00E833B7">
        <w:rPr>
          <w:rFonts w:cstheme="minorHAnsi"/>
          <w:color w:val="000000"/>
          <w:sz w:val="24"/>
          <w:szCs w:val="24"/>
          <w:shd w:val="clear" w:color="auto" w:fill="FFFFFF"/>
        </w:rPr>
        <w:t xml:space="preserve">. [online] Available at: </w:t>
      </w:r>
      <w:hyperlink r:id="rId7" w:history="1">
        <w:r w:rsidRPr="00E833B7">
          <w:rPr>
            <w:rStyle w:val="Hyperlink"/>
            <w:rFonts w:cstheme="minorHAnsi"/>
            <w:sz w:val="24"/>
            <w:szCs w:val="24"/>
            <w:shd w:val="clear" w:color="auto" w:fill="FFFFFF"/>
          </w:rPr>
          <w:t>http://www.great-ideas.org/Forbes.htm?fbclid=IwAR0-YNLBSHo8hTSAbowgm7WNMYHD7CEQBxbh3Nyd3klQ3UrsX-Z0b65acuQ</w:t>
        </w:r>
      </w:hyperlink>
      <w:r w:rsidRPr="00E833B7">
        <w:rPr>
          <w:rFonts w:cstheme="minorHAnsi"/>
          <w:color w:val="000000"/>
          <w:sz w:val="24"/>
          <w:szCs w:val="24"/>
          <w:shd w:val="clear" w:color="auto" w:fill="FFFFFF"/>
        </w:rPr>
        <w:t xml:space="preserve"> [Accessed 28 Nov. 2019].</w:t>
      </w:r>
    </w:p>
    <w:p w14:paraId="658D3A0B" w14:textId="77777777" w:rsidR="00BB121C" w:rsidRPr="00E833B7" w:rsidRDefault="00BB121C" w:rsidP="00BB121C">
      <w:pPr>
        <w:pStyle w:val="ListParagraph"/>
        <w:numPr>
          <w:ilvl w:val="0"/>
          <w:numId w:val="1"/>
        </w:numPr>
        <w:rPr>
          <w:rFonts w:cstheme="minorHAnsi"/>
          <w:sz w:val="24"/>
          <w:szCs w:val="24"/>
        </w:rPr>
      </w:pPr>
      <w:proofErr w:type="spellStart"/>
      <w:r w:rsidRPr="00E833B7">
        <w:rPr>
          <w:rFonts w:cstheme="minorHAnsi"/>
          <w:color w:val="000000"/>
          <w:sz w:val="24"/>
          <w:szCs w:val="24"/>
          <w:shd w:val="clear" w:color="auto" w:fill="FFFFFF"/>
        </w:rPr>
        <w:t>Glazzard</w:t>
      </w:r>
      <w:proofErr w:type="spellEnd"/>
      <w:r w:rsidRPr="00E833B7">
        <w:rPr>
          <w:rFonts w:cstheme="minorHAnsi"/>
          <w:color w:val="000000"/>
          <w:sz w:val="24"/>
          <w:szCs w:val="24"/>
          <w:shd w:val="clear" w:color="auto" w:fill="FFFFFF"/>
        </w:rPr>
        <w:t xml:space="preserve">, J., </w:t>
      </w:r>
      <w:proofErr w:type="spellStart"/>
      <w:r w:rsidRPr="00E833B7">
        <w:rPr>
          <w:rFonts w:cstheme="minorHAnsi"/>
          <w:color w:val="000000"/>
          <w:sz w:val="24"/>
          <w:szCs w:val="24"/>
          <w:shd w:val="clear" w:color="auto" w:fill="FFFFFF"/>
        </w:rPr>
        <w:t>Stokoe</w:t>
      </w:r>
      <w:proofErr w:type="spellEnd"/>
      <w:r w:rsidRPr="00E833B7">
        <w:rPr>
          <w:rFonts w:cstheme="minorHAnsi"/>
          <w:color w:val="000000"/>
          <w:sz w:val="24"/>
          <w:szCs w:val="24"/>
          <w:shd w:val="clear" w:color="auto" w:fill="FFFFFF"/>
        </w:rPr>
        <w:t>, J., Hughes, A., Netherwood, A. and Neve, L. (n.d.). </w:t>
      </w:r>
      <w:r w:rsidRPr="00E833B7">
        <w:rPr>
          <w:rFonts w:cstheme="minorHAnsi"/>
          <w:i/>
          <w:iCs/>
          <w:color w:val="000000"/>
          <w:sz w:val="24"/>
          <w:szCs w:val="24"/>
          <w:shd w:val="clear" w:color="auto" w:fill="FFFFFF"/>
        </w:rPr>
        <w:t>Teaching and supporting children with special educational needs and disabilities in primary schools</w:t>
      </w:r>
      <w:r w:rsidRPr="00E833B7">
        <w:rPr>
          <w:rFonts w:cstheme="minorHAnsi"/>
          <w:color w:val="000000"/>
          <w:sz w:val="24"/>
          <w:szCs w:val="24"/>
          <w:shd w:val="clear" w:color="auto" w:fill="FFFFFF"/>
        </w:rPr>
        <w:t>.</w:t>
      </w:r>
    </w:p>
    <w:p w14:paraId="75F8B799" w14:textId="77777777" w:rsidR="00BB121C" w:rsidRPr="00E833B7" w:rsidRDefault="00BB121C" w:rsidP="00BB121C">
      <w:pPr>
        <w:pStyle w:val="ListParagraph"/>
        <w:numPr>
          <w:ilvl w:val="0"/>
          <w:numId w:val="1"/>
        </w:numPr>
        <w:rPr>
          <w:rFonts w:cstheme="minorHAnsi"/>
          <w:sz w:val="24"/>
          <w:szCs w:val="24"/>
        </w:rPr>
      </w:pPr>
      <w:proofErr w:type="spellStart"/>
      <w:r w:rsidRPr="00E833B7">
        <w:rPr>
          <w:rFonts w:cstheme="minorHAnsi"/>
          <w:color w:val="000000"/>
          <w:sz w:val="24"/>
          <w:szCs w:val="24"/>
          <w:shd w:val="clear" w:color="auto" w:fill="FFFFFF"/>
        </w:rPr>
        <w:t>MacBlain</w:t>
      </w:r>
      <w:proofErr w:type="spellEnd"/>
      <w:r w:rsidRPr="00E833B7">
        <w:rPr>
          <w:rFonts w:cstheme="minorHAnsi"/>
          <w:color w:val="000000"/>
          <w:sz w:val="24"/>
          <w:szCs w:val="24"/>
          <w:shd w:val="clear" w:color="auto" w:fill="FFFFFF"/>
        </w:rPr>
        <w:t>, S. (2014). </w:t>
      </w:r>
      <w:r w:rsidRPr="00E833B7">
        <w:rPr>
          <w:rFonts w:cstheme="minorHAnsi"/>
          <w:i/>
          <w:iCs/>
          <w:color w:val="000000"/>
          <w:sz w:val="24"/>
          <w:szCs w:val="24"/>
          <w:shd w:val="clear" w:color="auto" w:fill="FFFFFF"/>
        </w:rPr>
        <w:t>How children learn</w:t>
      </w:r>
      <w:r w:rsidRPr="00E833B7">
        <w:rPr>
          <w:rFonts w:cstheme="minorHAnsi"/>
          <w:color w:val="000000"/>
          <w:sz w:val="24"/>
          <w:szCs w:val="24"/>
          <w:shd w:val="clear" w:color="auto" w:fill="FFFFFF"/>
        </w:rPr>
        <w:t>. pp.155-156.</w:t>
      </w:r>
    </w:p>
    <w:p w14:paraId="61A84F3B"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000000"/>
          <w:sz w:val="24"/>
          <w:szCs w:val="24"/>
          <w:shd w:val="clear" w:color="auto" w:fill="FFFFFF"/>
        </w:rPr>
        <w:t>Youtube.com. (2019). </w:t>
      </w:r>
      <w:r w:rsidRPr="00E833B7">
        <w:rPr>
          <w:rFonts w:cstheme="minorHAnsi"/>
          <w:i/>
          <w:iCs/>
          <w:color w:val="000000"/>
          <w:sz w:val="24"/>
          <w:szCs w:val="24"/>
          <w:shd w:val="clear" w:color="auto" w:fill="FFFFFF"/>
        </w:rPr>
        <w:t>YouTube</w:t>
      </w:r>
      <w:r w:rsidRPr="00E833B7">
        <w:rPr>
          <w:rFonts w:cstheme="minorHAnsi"/>
          <w:color w:val="000000"/>
          <w:sz w:val="24"/>
          <w:szCs w:val="24"/>
          <w:shd w:val="clear" w:color="auto" w:fill="FFFFFF"/>
        </w:rPr>
        <w:t xml:space="preserve">. [online] Available at: </w:t>
      </w:r>
      <w:hyperlink r:id="rId8" w:history="1">
        <w:r w:rsidRPr="00E833B7">
          <w:rPr>
            <w:rStyle w:val="Hyperlink"/>
            <w:rFonts w:cstheme="minorHAnsi"/>
            <w:sz w:val="24"/>
            <w:szCs w:val="24"/>
            <w:shd w:val="clear" w:color="auto" w:fill="FFFFFF"/>
          </w:rPr>
          <w:t>https://www.youtube.com/watch?v=E5WsK7Sy4Xs</w:t>
        </w:r>
      </w:hyperlink>
      <w:r w:rsidRPr="00E833B7">
        <w:rPr>
          <w:rFonts w:cstheme="minorHAnsi"/>
          <w:color w:val="000000"/>
          <w:sz w:val="24"/>
          <w:szCs w:val="24"/>
          <w:shd w:val="clear" w:color="auto" w:fill="FFFFFF"/>
        </w:rPr>
        <w:t xml:space="preserve"> [Accessed 5 Dec. 2019].</w:t>
      </w:r>
    </w:p>
    <w:p w14:paraId="10F484F2"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000000"/>
          <w:sz w:val="24"/>
          <w:szCs w:val="24"/>
          <w:shd w:val="clear" w:color="auto" w:fill="FFFFFF"/>
        </w:rPr>
        <w:t>Garden, H., HowStuffWorks, Lifestyle, Family, Parenting and Toddlers (2019). </w:t>
      </w:r>
      <w:r w:rsidRPr="00E833B7">
        <w:rPr>
          <w:rFonts w:cstheme="minorHAnsi"/>
          <w:i/>
          <w:iCs/>
          <w:color w:val="000000"/>
          <w:sz w:val="24"/>
          <w:szCs w:val="24"/>
          <w:shd w:val="clear" w:color="auto" w:fill="FFFFFF"/>
        </w:rPr>
        <w:t xml:space="preserve">Understanding Cognitive and Social Development in a </w:t>
      </w:r>
      <w:proofErr w:type="spellStart"/>
      <w:r w:rsidRPr="00E833B7">
        <w:rPr>
          <w:rFonts w:cstheme="minorHAnsi"/>
          <w:i/>
          <w:iCs/>
          <w:color w:val="000000"/>
          <w:sz w:val="24"/>
          <w:szCs w:val="24"/>
          <w:shd w:val="clear" w:color="auto" w:fill="FFFFFF"/>
        </w:rPr>
        <w:t>Newborn</w:t>
      </w:r>
      <w:proofErr w:type="spellEnd"/>
      <w:r w:rsidRPr="00E833B7">
        <w:rPr>
          <w:rFonts w:cstheme="minorHAnsi"/>
          <w:color w:val="000000"/>
          <w:sz w:val="24"/>
          <w:szCs w:val="24"/>
          <w:shd w:val="clear" w:color="auto" w:fill="FFFFFF"/>
        </w:rPr>
        <w:t xml:space="preserve">. [online] HowStuffWorks. Available at: </w:t>
      </w:r>
      <w:hyperlink r:id="rId9" w:history="1">
        <w:r w:rsidRPr="00E833B7">
          <w:rPr>
            <w:rStyle w:val="Hyperlink"/>
            <w:rFonts w:cstheme="minorHAnsi"/>
            <w:sz w:val="24"/>
            <w:szCs w:val="24"/>
            <w:shd w:val="clear" w:color="auto" w:fill="FFFFFF"/>
          </w:rPr>
          <w:t>https://lifestyle.howstuffworks.com/family/parenting/babies/understanding-cognitive-and-social-development-in-a-newborn-ga3.htm</w:t>
        </w:r>
      </w:hyperlink>
      <w:r w:rsidRPr="00E833B7">
        <w:rPr>
          <w:rFonts w:cstheme="minorHAnsi"/>
          <w:color w:val="000000"/>
          <w:sz w:val="24"/>
          <w:szCs w:val="24"/>
          <w:shd w:val="clear" w:color="auto" w:fill="FFFFFF"/>
        </w:rPr>
        <w:t xml:space="preserve"> [Accessed 5 Dec. 2019].</w:t>
      </w:r>
    </w:p>
    <w:p w14:paraId="0F9CEAB8" w14:textId="77777777" w:rsidR="00BB121C" w:rsidRPr="00E833B7" w:rsidRDefault="00BB121C" w:rsidP="00BB121C">
      <w:pPr>
        <w:pStyle w:val="ListParagraph"/>
        <w:numPr>
          <w:ilvl w:val="0"/>
          <w:numId w:val="1"/>
        </w:numPr>
        <w:rPr>
          <w:rFonts w:cstheme="minorHAnsi"/>
          <w:sz w:val="24"/>
          <w:szCs w:val="24"/>
        </w:rPr>
      </w:pPr>
      <w:proofErr w:type="spellStart"/>
      <w:r w:rsidRPr="00E833B7">
        <w:rPr>
          <w:rFonts w:cstheme="minorHAnsi"/>
          <w:color w:val="000000"/>
          <w:sz w:val="24"/>
          <w:szCs w:val="24"/>
          <w:shd w:val="clear" w:color="auto" w:fill="FFFFFF"/>
        </w:rPr>
        <w:t>Gray</w:t>
      </w:r>
      <w:proofErr w:type="spellEnd"/>
      <w:r w:rsidRPr="00E833B7">
        <w:rPr>
          <w:rFonts w:cstheme="minorHAnsi"/>
          <w:color w:val="000000"/>
          <w:sz w:val="24"/>
          <w:szCs w:val="24"/>
          <w:shd w:val="clear" w:color="auto" w:fill="FFFFFF"/>
        </w:rPr>
        <w:t xml:space="preserve">, C. and </w:t>
      </w:r>
      <w:proofErr w:type="spellStart"/>
      <w:r w:rsidRPr="00E833B7">
        <w:rPr>
          <w:rFonts w:cstheme="minorHAnsi"/>
          <w:color w:val="000000"/>
          <w:sz w:val="24"/>
          <w:szCs w:val="24"/>
          <w:shd w:val="clear" w:color="auto" w:fill="FFFFFF"/>
        </w:rPr>
        <w:t>MacBlain</w:t>
      </w:r>
      <w:proofErr w:type="spellEnd"/>
      <w:r w:rsidRPr="00E833B7">
        <w:rPr>
          <w:rFonts w:cstheme="minorHAnsi"/>
          <w:color w:val="000000"/>
          <w:sz w:val="24"/>
          <w:szCs w:val="24"/>
          <w:shd w:val="clear" w:color="auto" w:fill="FFFFFF"/>
        </w:rPr>
        <w:t>, S. (2015). </w:t>
      </w:r>
      <w:r w:rsidRPr="00E833B7">
        <w:rPr>
          <w:rFonts w:cstheme="minorHAnsi"/>
          <w:i/>
          <w:iCs/>
          <w:color w:val="000000"/>
          <w:sz w:val="24"/>
          <w:szCs w:val="24"/>
          <w:shd w:val="clear" w:color="auto" w:fill="FFFFFF"/>
        </w:rPr>
        <w:t>Learning theories in childhood</w:t>
      </w:r>
      <w:r w:rsidRPr="00E833B7">
        <w:rPr>
          <w:rFonts w:cstheme="minorHAnsi"/>
          <w:color w:val="000000"/>
          <w:sz w:val="24"/>
          <w:szCs w:val="24"/>
          <w:shd w:val="clear" w:color="auto" w:fill="FFFFFF"/>
        </w:rPr>
        <w:t>. p.70.</w:t>
      </w:r>
    </w:p>
    <w:p w14:paraId="11E54E2B"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000000"/>
          <w:sz w:val="24"/>
          <w:szCs w:val="24"/>
          <w:shd w:val="clear" w:color="auto" w:fill="FFFFFF"/>
        </w:rPr>
        <w:t>The Thrive Approach. (2019). </w:t>
      </w:r>
      <w:r w:rsidRPr="00E833B7">
        <w:rPr>
          <w:rFonts w:cstheme="minorHAnsi"/>
          <w:i/>
          <w:iCs/>
          <w:color w:val="000000"/>
          <w:sz w:val="24"/>
          <w:szCs w:val="24"/>
          <w:shd w:val="clear" w:color="auto" w:fill="FFFFFF"/>
        </w:rPr>
        <w:t>The Thrive Approach - The Thrive Approach</w:t>
      </w:r>
      <w:r w:rsidRPr="00E833B7">
        <w:rPr>
          <w:rFonts w:cstheme="minorHAnsi"/>
          <w:color w:val="000000"/>
          <w:sz w:val="24"/>
          <w:szCs w:val="24"/>
          <w:shd w:val="clear" w:color="auto" w:fill="FFFFFF"/>
        </w:rPr>
        <w:t xml:space="preserve">. [online] Available at: </w:t>
      </w:r>
      <w:hyperlink r:id="rId10" w:history="1">
        <w:r w:rsidRPr="00E833B7">
          <w:rPr>
            <w:rStyle w:val="Hyperlink"/>
            <w:rFonts w:cstheme="minorHAnsi"/>
            <w:sz w:val="24"/>
            <w:szCs w:val="24"/>
            <w:shd w:val="clear" w:color="auto" w:fill="FFFFFF"/>
          </w:rPr>
          <w:t>https://www.thriveapproach.com/the-thrive-approach/</w:t>
        </w:r>
      </w:hyperlink>
      <w:r w:rsidRPr="00E833B7">
        <w:rPr>
          <w:rFonts w:cstheme="minorHAnsi"/>
          <w:color w:val="000000"/>
          <w:sz w:val="24"/>
          <w:szCs w:val="24"/>
          <w:shd w:val="clear" w:color="auto" w:fill="FFFFFF"/>
        </w:rPr>
        <w:t xml:space="preserve"> [Accessed 8 Dec. 2019].</w:t>
      </w:r>
    </w:p>
    <w:p w14:paraId="24F47960" w14:textId="77777777" w:rsidR="00BB121C" w:rsidRPr="00E833B7" w:rsidRDefault="00BB121C" w:rsidP="00BB121C">
      <w:pPr>
        <w:pStyle w:val="ListParagraph"/>
        <w:numPr>
          <w:ilvl w:val="0"/>
          <w:numId w:val="1"/>
        </w:numPr>
        <w:rPr>
          <w:rFonts w:cstheme="minorHAnsi"/>
          <w:sz w:val="24"/>
          <w:szCs w:val="24"/>
        </w:rPr>
      </w:pPr>
      <w:r w:rsidRPr="00E833B7">
        <w:rPr>
          <w:rFonts w:cstheme="minorHAnsi"/>
          <w:sz w:val="24"/>
          <w:szCs w:val="24"/>
          <w:shd w:val="clear" w:color="auto" w:fill="FFFFFF"/>
        </w:rPr>
        <w:t>Parten, M (1932). "Social participation among preschool children". </w:t>
      </w:r>
      <w:r w:rsidRPr="00E833B7">
        <w:rPr>
          <w:rStyle w:val="Emphasis"/>
          <w:rFonts w:cstheme="minorHAnsi"/>
          <w:sz w:val="24"/>
          <w:szCs w:val="24"/>
          <w:shd w:val="clear" w:color="auto" w:fill="FFFFFF"/>
        </w:rPr>
        <w:t>Journal of Abnormal and Social Psychology</w:t>
      </w:r>
      <w:r w:rsidRPr="00E833B7">
        <w:rPr>
          <w:rFonts w:cstheme="minorHAnsi"/>
          <w:sz w:val="24"/>
          <w:szCs w:val="24"/>
          <w:shd w:val="clear" w:color="auto" w:fill="FFFFFF"/>
        </w:rPr>
        <w:t> </w:t>
      </w:r>
      <w:r w:rsidRPr="00E833B7">
        <w:rPr>
          <w:rStyle w:val="Strong"/>
          <w:rFonts w:cstheme="minorHAnsi"/>
          <w:sz w:val="24"/>
          <w:szCs w:val="24"/>
          <w:shd w:val="clear" w:color="auto" w:fill="FFFFFF"/>
        </w:rPr>
        <w:t>28</w:t>
      </w:r>
      <w:r w:rsidRPr="00E833B7">
        <w:rPr>
          <w:rFonts w:cstheme="minorHAnsi"/>
          <w:sz w:val="24"/>
          <w:szCs w:val="24"/>
          <w:shd w:val="clear" w:color="auto" w:fill="FFFFFF"/>
        </w:rPr>
        <w:t> (3): 136–147.</w:t>
      </w:r>
    </w:p>
    <w:p w14:paraId="51E122BA" w14:textId="77777777" w:rsidR="00BB121C" w:rsidRPr="00E833B7" w:rsidRDefault="00BB121C" w:rsidP="00BB121C">
      <w:pPr>
        <w:pStyle w:val="ListParagraph"/>
        <w:numPr>
          <w:ilvl w:val="0"/>
          <w:numId w:val="1"/>
        </w:numPr>
        <w:rPr>
          <w:rFonts w:cstheme="minorHAnsi"/>
          <w:sz w:val="24"/>
          <w:szCs w:val="24"/>
        </w:rPr>
      </w:pPr>
      <w:r w:rsidRPr="00E833B7">
        <w:rPr>
          <w:rFonts w:cstheme="minorHAnsi"/>
          <w:color w:val="000000" w:themeColor="text1"/>
          <w:sz w:val="24"/>
          <w:szCs w:val="24"/>
          <w:shd w:val="clear" w:color="auto" w:fill="FFFFFF"/>
        </w:rPr>
        <w:t xml:space="preserve">Bovey, T., &amp; P. Strain. 2005. “Strategies for Increasing Peer Social Interactions: Prompting and Acknowledgment.” </w:t>
      </w:r>
      <w:proofErr w:type="spellStart"/>
      <w:r w:rsidRPr="00E833B7">
        <w:rPr>
          <w:rFonts w:cstheme="minorHAnsi"/>
          <w:color w:val="000000" w:themeColor="text1"/>
          <w:sz w:val="24"/>
          <w:szCs w:val="24"/>
          <w:shd w:val="clear" w:color="auto" w:fill="FFFFFF"/>
        </w:rPr>
        <w:t>Center</w:t>
      </w:r>
      <w:proofErr w:type="spellEnd"/>
      <w:r w:rsidRPr="00E833B7">
        <w:rPr>
          <w:rFonts w:cstheme="minorHAnsi"/>
          <w:color w:val="000000" w:themeColor="text1"/>
          <w:sz w:val="24"/>
          <w:szCs w:val="24"/>
          <w:shd w:val="clear" w:color="auto" w:fill="FFFFFF"/>
        </w:rPr>
        <w:t xml:space="preserve"> on the Social and Emotional Foundations for Early Learning. What Works Briefs. </w:t>
      </w:r>
      <w:hyperlink r:id="rId11" w:history="1">
        <w:r w:rsidRPr="00E833B7">
          <w:rPr>
            <w:rStyle w:val="Hyperlink"/>
            <w:rFonts w:cstheme="minorHAnsi"/>
            <w:color w:val="2E74B5" w:themeColor="accent5" w:themeShade="BF"/>
            <w:sz w:val="24"/>
            <w:szCs w:val="24"/>
            <w:shd w:val="clear" w:color="auto" w:fill="FFFFFF"/>
          </w:rPr>
          <w:t>http://csefel.vanderbilt.edu/briefs/wwb17.pdf</w:t>
        </w:r>
      </w:hyperlink>
    </w:p>
    <w:p w14:paraId="44FE2504" w14:textId="77777777" w:rsidR="00BB121C" w:rsidRPr="00E833B7" w:rsidRDefault="00BB121C" w:rsidP="00BB121C">
      <w:pPr>
        <w:pStyle w:val="ListParagraph"/>
        <w:numPr>
          <w:ilvl w:val="0"/>
          <w:numId w:val="1"/>
        </w:numPr>
        <w:rPr>
          <w:rFonts w:cstheme="minorHAnsi"/>
          <w:sz w:val="24"/>
          <w:szCs w:val="24"/>
        </w:rPr>
      </w:pPr>
      <w:r w:rsidRPr="00E833B7">
        <w:rPr>
          <w:rFonts w:cstheme="minorHAnsi"/>
          <w:sz w:val="24"/>
          <w:szCs w:val="24"/>
          <w:shd w:val="clear" w:color="auto" w:fill="FFFFFF"/>
        </w:rPr>
        <w:t>Bandura, A. (1977). </w:t>
      </w:r>
      <w:r w:rsidRPr="00E833B7">
        <w:rPr>
          <w:rStyle w:val="Emphasis"/>
          <w:rFonts w:cstheme="minorHAnsi"/>
          <w:sz w:val="24"/>
          <w:szCs w:val="24"/>
          <w:bdr w:val="none" w:sz="0" w:space="0" w:color="auto" w:frame="1"/>
          <w:shd w:val="clear" w:color="auto" w:fill="FFFFFF"/>
        </w:rPr>
        <w:t>Social Learning Theory.</w:t>
      </w:r>
      <w:r w:rsidRPr="00E833B7">
        <w:rPr>
          <w:rFonts w:cstheme="minorHAnsi"/>
          <w:sz w:val="24"/>
          <w:szCs w:val="24"/>
          <w:shd w:val="clear" w:color="auto" w:fill="FFFFFF"/>
        </w:rPr>
        <w:t> New York: General Learning Press.</w:t>
      </w:r>
    </w:p>
    <w:p w14:paraId="02896EA8" w14:textId="605C2821" w:rsidR="00BB121C" w:rsidRPr="0047368D" w:rsidRDefault="0047368D" w:rsidP="0047368D">
      <w:pPr>
        <w:pStyle w:val="ListParagraph"/>
        <w:numPr>
          <w:ilvl w:val="0"/>
          <w:numId w:val="1"/>
        </w:numPr>
        <w:spacing w:line="360" w:lineRule="auto"/>
        <w:ind w:left="714" w:hanging="357"/>
        <w:rPr>
          <w:sz w:val="24"/>
          <w:szCs w:val="24"/>
        </w:rPr>
      </w:pPr>
      <w:r>
        <w:rPr>
          <w:rFonts w:ascii="Arial" w:hAnsi="Arial" w:cs="Arial"/>
          <w:color w:val="000000"/>
          <w:sz w:val="20"/>
          <w:szCs w:val="20"/>
          <w:shd w:val="clear" w:color="auto" w:fill="FFFFFF"/>
        </w:rPr>
        <w:t>Slideshare.net. (2019). </w:t>
      </w:r>
      <w:r>
        <w:rPr>
          <w:rFonts w:ascii="Arial" w:hAnsi="Arial" w:cs="Arial"/>
          <w:i/>
          <w:iCs/>
          <w:color w:val="000000"/>
          <w:sz w:val="20"/>
          <w:szCs w:val="20"/>
          <w:shd w:val="clear" w:color="auto" w:fill="FFFFFF"/>
        </w:rPr>
        <w:t>Session 3 Emotion Coaching Strategies</w:t>
      </w:r>
      <w:r>
        <w:rPr>
          <w:rFonts w:ascii="Arial" w:hAnsi="Arial" w:cs="Arial"/>
          <w:color w:val="000000"/>
          <w:sz w:val="20"/>
          <w:szCs w:val="20"/>
          <w:shd w:val="clear" w:color="auto" w:fill="FFFFFF"/>
        </w:rPr>
        <w:t xml:space="preserve">. [online] Available at: </w:t>
      </w:r>
      <w:hyperlink r:id="rId12" w:history="1">
        <w:r w:rsidRPr="001A2693">
          <w:rPr>
            <w:rStyle w:val="Hyperlink"/>
            <w:rFonts w:ascii="Arial" w:hAnsi="Arial" w:cs="Arial"/>
            <w:sz w:val="20"/>
            <w:szCs w:val="20"/>
            <w:shd w:val="clear" w:color="auto" w:fill="FFFFFF"/>
          </w:rPr>
          <w:t>https://www.slideshare.net/AndriaCampbell/session-3-emotion-coaching-strategies</w:t>
        </w:r>
      </w:hyperlink>
      <w:r>
        <w:rPr>
          <w:rFonts w:ascii="Arial" w:hAnsi="Arial" w:cs="Arial"/>
          <w:color w:val="000000"/>
          <w:sz w:val="20"/>
          <w:szCs w:val="20"/>
          <w:shd w:val="clear" w:color="auto" w:fill="FFFFFF"/>
        </w:rPr>
        <w:t xml:space="preserve"> </w:t>
      </w:r>
      <w:r w:rsidRPr="0047368D">
        <w:rPr>
          <w:rFonts w:ascii="Arial" w:hAnsi="Arial" w:cs="Arial"/>
          <w:color w:val="000000"/>
          <w:sz w:val="20"/>
          <w:szCs w:val="20"/>
          <w:shd w:val="clear" w:color="auto" w:fill="FFFFFF"/>
        </w:rPr>
        <w:t>[Accessed 11 Dec. 2019].</w:t>
      </w:r>
    </w:p>
    <w:p w14:paraId="58A0839F" w14:textId="20E6444E" w:rsidR="00BB121C" w:rsidRDefault="00BB121C" w:rsidP="001E2ED3">
      <w:pPr>
        <w:spacing w:line="480" w:lineRule="auto"/>
        <w:rPr>
          <w:sz w:val="24"/>
          <w:szCs w:val="24"/>
        </w:rPr>
      </w:pPr>
    </w:p>
    <w:p w14:paraId="3CD71A23" w14:textId="2312743A" w:rsidR="00BB121C" w:rsidRDefault="00BB121C" w:rsidP="001E2ED3">
      <w:pPr>
        <w:spacing w:line="480" w:lineRule="auto"/>
        <w:rPr>
          <w:sz w:val="24"/>
          <w:szCs w:val="24"/>
        </w:rPr>
      </w:pPr>
    </w:p>
    <w:p w14:paraId="1601A1CD" w14:textId="57A8E8F3" w:rsidR="00BB121C" w:rsidRDefault="00BB121C" w:rsidP="001E2ED3">
      <w:pPr>
        <w:spacing w:line="480" w:lineRule="auto"/>
        <w:rPr>
          <w:sz w:val="24"/>
          <w:szCs w:val="24"/>
        </w:rPr>
      </w:pPr>
    </w:p>
    <w:p w14:paraId="05FD83F4" w14:textId="69BBDAAA" w:rsidR="00BB121C" w:rsidRDefault="00BB121C" w:rsidP="001E2ED3">
      <w:pPr>
        <w:spacing w:line="480" w:lineRule="auto"/>
        <w:rPr>
          <w:sz w:val="24"/>
          <w:szCs w:val="24"/>
        </w:rPr>
      </w:pPr>
    </w:p>
    <w:p w14:paraId="19995B55" w14:textId="3BD4E045" w:rsidR="00BB121C" w:rsidRDefault="00BB121C" w:rsidP="001E2ED3">
      <w:pPr>
        <w:spacing w:line="480" w:lineRule="auto"/>
        <w:rPr>
          <w:sz w:val="24"/>
          <w:szCs w:val="24"/>
        </w:rPr>
      </w:pPr>
      <w:r>
        <w:rPr>
          <w:noProof/>
          <w:sz w:val="24"/>
          <w:szCs w:val="24"/>
        </w:rPr>
        <w:lastRenderedPageBreak/>
        <w:drawing>
          <wp:anchor distT="0" distB="0" distL="114300" distR="114300" simplePos="0" relativeHeight="251658240" behindDoc="1" locked="0" layoutInCell="1" allowOverlap="1" wp14:anchorId="2AB25300" wp14:editId="5D8157AD">
            <wp:simplePos x="0" y="0"/>
            <wp:positionH relativeFrom="margin">
              <wp:align>center</wp:align>
            </wp:positionH>
            <wp:positionV relativeFrom="paragraph">
              <wp:posOffset>614789</wp:posOffset>
            </wp:positionV>
            <wp:extent cx="6788785" cy="5375910"/>
            <wp:effectExtent l="0" t="0" r="0" b="0"/>
            <wp:wrapTight wrapText="bothSides">
              <wp:wrapPolygon edited="0">
                <wp:start x="0" y="0"/>
                <wp:lineTo x="0" y="21508"/>
                <wp:lineTo x="21517" y="21508"/>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x 1.jpg"/>
                    <pic:cNvPicPr/>
                  </pic:nvPicPr>
                  <pic:blipFill rotWithShape="1">
                    <a:blip r:embed="rId13">
                      <a:extLst>
                        <a:ext uri="{28A0092B-C50C-407E-A947-70E740481C1C}">
                          <a14:useLocalDpi xmlns:a14="http://schemas.microsoft.com/office/drawing/2010/main" val="0"/>
                        </a:ext>
                      </a:extLst>
                    </a:blip>
                    <a:srcRect t="28104" b="27426"/>
                    <a:stretch/>
                  </pic:blipFill>
                  <pic:spPr bwMode="auto">
                    <a:xfrm>
                      <a:off x="0" y="0"/>
                      <a:ext cx="6788785" cy="537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Appendix 1</w:t>
      </w:r>
    </w:p>
    <w:p w14:paraId="139143CA" w14:textId="460D7518" w:rsidR="00BB121C" w:rsidRDefault="00BB121C" w:rsidP="001E2ED3">
      <w:pPr>
        <w:spacing w:line="480" w:lineRule="auto"/>
        <w:rPr>
          <w:sz w:val="24"/>
          <w:szCs w:val="24"/>
        </w:rPr>
      </w:pPr>
    </w:p>
    <w:p w14:paraId="0D51ED1E" w14:textId="609255B5" w:rsidR="00BB121C" w:rsidRDefault="00BB121C" w:rsidP="001E2ED3">
      <w:pPr>
        <w:spacing w:line="480" w:lineRule="auto"/>
        <w:rPr>
          <w:sz w:val="24"/>
          <w:szCs w:val="24"/>
        </w:rPr>
      </w:pPr>
    </w:p>
    <w:p w14:paraId="68EEFA83" w14:textId="330D53CD" w:rsidR="00BB121C" w:rsidRDefault="00BB121C" w:rsidP="001E2ED3">
      <w:pPr>
        <w:spacing w:line="480" w:lineRule="auto"/>
        <w:rPr>
          <w:sz w:val="24"/>
          <w:szCs w:val="24"/>
        </w:rPr>
      </w:pPr>
    </w:p>
    <w:p w14:paraId="21549BA4" w14:textId="45E3B6F3" w:rsidR="00BB121C" w:rsidRDefault="00BB121C" w:rsidP="001E2ED3">
      <w:pPr>
        <w:spacing w:line="480" w:lineRule="auto"/>
        <w:rPr>
          <w:sz w:val="24"/>
          <w:szCs w:val="24"/>
        </w:rPr>
      </w:pPr>
    </w:p>
    <w:p w14:paraId="7E41A2E2" w14:textId="3712C51E" w:rsidR="00BB121C" w:rsidRDefault="00BB121C" w:rsidP="001E2ED3">
      <w:pPr>
        <w:spacing w:line="480" w:lineRule="auto"/>
        <w:rPr>
          <w:sz w:val="24"/>
          <w:szCs w:val="24"/>
        </w:rPr>
      </w:pPr>
    </w:p>
    <w:p w14:paraId="6620E40A" w14:textId="3E656666" w:rsidR="00BB121C" w:rsidRDefault="00BB121C" w:rsidP="001E2ED3">
      <w:pPr>
        <w:spacing w:line="480" w:lineRule="auto"/>
        <w:rPr>
          <w:sz w:val="24"/>
          <w:szCs w:val="24"/>
        </w:rPr>
      </w:pPr>
      <w:r>
        <w:rPr>
          <w:noProof/>
          <w:sz w:val="24"/>
          <w:szCs w:val="24"/>
        </w:rPr>
        <w:lastRenderedPageBreak/>
        <w:drawing>
          <wp:anchor distT="0" distB="0" distL="114300" distR="114300" simplePos="0" relativeHeight="251659264" behindDoc="1" locked="0" layoutInCell="1" allowOverlap="1" wp14:anchorId="5917DE65" wp14:editId="357C3503">
            <wp:simplePos x="0" y="0"/>
            <wp:positionH relativeFrom="margin">
              <wp:align>center</wp:align>
            </wp:positionH>
            <wp:positionV relativeFrom="paragraph">
              <wp:posOffset>376097</wp:posOffset>
            </wp:positionV>
            <wp:extent cx="6205220" cy="8484235"/>
            <wp:effectExtent l="0" t="0" r="5080" b="0"/>
            <wp:wrapTight wrapText="bothSides">
              <wp:wrapPolygon edited="0">
                <wp:start x="0" y="0"/>
                <wp:lineTo x="0" y="21534"/>
                <wp:lineTo x="21551" y="21534"/>
                <wp:lineTo x="21551" y="0"/>
                <wp:lineTo x="0" y="0"/>
              </wp:wrapPolygon>
            </wp:wrapTight>
            <wp:docPr id="2" name="Picture 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2.jpg"/>
                    <pic:cNvPicPr/>
                  </pic:nvPicPr>
                  <pic:blipFill rotWithShape="1">
                    <a:blip r:embed="rId14">
                      <a:extLst>
                        <a:ext uri="{28A0092B-C50C-407E-A947-70E740481C1C}">
                          <a14:useLocalDpi xmlns:a14="http://schemas.microsoft.com/office/drawing/2010/main" val="0"/>
                        </a:ext>
                      </a:extLst>
                    </a:blip>
                    <a:srcRect t="12116" b="11104"/>
                    <a:stretch/>
                  </pic:blipFill>
                  <pic:spPr bwMode="auto">
                    <a:xfrm>
                      <a:off x="0" y="0"/>
                      <a:ext cx="6205220" cy="8484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Appendix 2</w:t>
      </w:r>
    </w:p>
    <w:p w14:paraId="6C479A54" w14:textId="7D87CDE3" w:rsidR="00BB121C" w:rsidRDefault="00BB121C" w:rsidP="001E2ED3">
      <w:pPr>
        <w:spacing w:line="480" w:lineRule="auto"/>
        <w:rPr>
          <w:sz w:val="24"/>
          <w:szCs w:val="24"/>
        </w:rPr>
      </w:pPr>
      <w:r>
        <w:rPr>
          <w:sz w:val="24"/>
          <w:szCs w:val="24"/>
        </w:rPr>
        <w:lastRenderedPageBreak/>
        <w:t>Appendix 3</w:t>
      </w:r>
    </w:p>
    <w:p w14:paraId="5DF26F81" w14:textId="70ED6ECD" w:rsidR="00BB121C" w:rsidRDefault="00BB121C" w:rsidP="001E2ED3">
      <w:pPr>
        <w:spacing w:line="480" w:lineRule="auto"/>
        <w:rPr>
          <w:sz w:val="24"/>
          <w:szCs w:val="24"/>
        </w:rPr>
      </w:pPr>
      <w:r>
        <w:rPr>
          <w:noProof/>
          <w:sz w:val="24"/>
          <w:szCs w:val="24"/>
        </w:rPr>
        <w:drawing>
          <wp:inline distT="0" distB="0" distL="0" distR="0" wp14:anchorId="233DE567" wp14:editId="79300EE9">
            <wp:extent cx="5731510" cy="7672070"/>
            <wp:effectExtent l="0" t="0" r="2540" b="5080"/>
            <wp:docPr id="3" name="Picture 3" descr="A picture containing indoor, shelf,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72070"/>
                    </a:xfrm>
                    <a:prstGeom prst="rect">
                      <a:avLst/>
                    </a:prstGeom>
                  </pic:spPr>
                </pic:pic>
              </a:graphicData>
            </a:graphic>
          </wp:inline>
        </w:drawing>
      </w:r>
    </w:p>
    <w:p w14:paraId="5FC09785" w14:textId="3D84F010" w:rsidR="00BB121C" w:rsidRDefault="00BB121C" w:rsidP="001E2ED3">
      <w:pPr>
        <w:spacing w:line="480" w:lineRule="auto"/>
        <w:rPr>
          <w:sz w:val="24"/>
          <w:szCs w:val="24"/>
        </w:rPr>
      </w:pPr>
    </w:p>
    <w:p w14:paraId="2FFA7798" w14:textId="758D40B0" w:rsidR="00BB121C" w:rsidRDefault="00BB121C" w:rsidP="001E2ED3">
      <w:pPr>
        <w:spacing w:line="480" w:lineRule="auto"/>
        <w:rPr>
          <w:sz w:val="24"/>
          <w:szCs w:val="24"/>
        </w:rPr>
      </w:pPr>
      <w:r>
        <w:rPr>
          <w:noProof/>
          <w:sz w:val="24"/>
          <w:szCs w:val="24"/>
        </w:rPr>
        <w:lastRenderedPageBreak/>
        <w:drawing>
          <wp:anchor distT="0" distB="0" distL="114300" distR="114300" simplePos="0" relativeHeight="251660288" behindDoc="1" locked="0" layoutInCell="1" allowOverlap="1" wp14:anchorId="2D4A3D88" wp14:editId="25F0F645">
            <wp:simplePos x="0" y="0"/>
            <wp:positionH relativeFrom="margin">
              <wp:posOffset>-599440</wp:posOffset>
            </wp:positionH>
            <wp:positionV relativeFrom="paragraph">
              <wp:posOffset>630599</wp:posOffset>
            </wp:positionV>
            <wp:extent cx="6765290" cy="5217795"/>
            <wp:effectExtent l="0" t="0" r="0" b="1905"/>
            <wp:wrapTight wrapText="bothSides">
              <wp:wrapPolygon edited="0">
                <wp:start x="0" y="0"/>
                <wp:lineTo x="0" y="21529"/>
                <wp:lineTo x="21531" y="21529"/>
                <wp:lineTo x="21531" y="0"/>
                <wp:lineTo x="0" y="0"/>
              </wp:wrapPolygon>
            </wp:wrapTight>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4.jpg"/>
                    <pic:cNvPicPr/>
                  </pic:nvPicPr>
                  <pic:blipFill rotWithShape="1">
                    <a:blip r:embed="rId16">
                      <a:extLst>
                        <a:ext uri="{28A0092B-C50C-407E-A947-70E740481C1C}">
                          <a14:useLocalDpi xmlns:a14="http://schemas.microsoft.com/office/drawing/2010/main" val="0"/>
                        </a:ext>
                      </a:extLst>
                    </a:blip>
                    <a:srcRect t="15494" b="41277"/>
                    <a:stretch/>
                  </pic:blipFill>
                  <pic:spPr bwMode="auto">
                    <a:xfrm>
                      <a:off x="0" y="0"/>
                      <a:ext cx="6765290" cy="5217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Appendix 4</w:t>
      </w:r>
    </w:p>
    <w:p w14:paraId="2E61FD17" w14:textId="46F7A10A" w:rsidR="00BB121C" w:rsidRDefault="00BB121C" w:rsidP="001E2ED3">
      <w:pPr>
        <w:spacing w:line="480" w:lineRule="auto"/>
        <w:rPr>
          <w:sz w:val="24"/>
          <w:szCs w:val="24"/>
        </w:rPr>
      </w:pPr>
    </w:p>
    <w:p w14:paraId="24E9D546" w14:textId="5219A094" w:rsidR="00BB121C" w:rsidRDefault="00BB121C" w:rsidP="001E2ED3">
      <w:pPr>
        <w:spacing w:line="480" w:lineRule="auto"/>
        <w:rPr>
          <w:sz w:val="24"/>
          <w:szCs w:val="24"/>
        </w:rPr>
      </w:pPr>
    </w:p>
    <w:p w14:paraId="3C323099" w14:textId="6C7F2775" w:rsidR="00BB121C" w:rsidRDefault="00BB121C" w:rsidP="001E2ED3">
      <w:pPr>
        <w:spacing w:line="480" w:lineRule="auto"/>
        <w:rPr>
          <w:sz w:val="24"/>
          <w:szCs w:val="24"/>
        </w:rPr>
      </w:pPr>
    </w:p>
    <w:p w14:paraId="6519B773" w14:textId="269FB209" w:rsidR="00BB121C" w:rsidRDefault="00BB121C" w:rsidP="001E2ED3">
      <w:pPr>
        <w:spacing w:line="480" w:lineRule="auto"/>
        <w:rPr>
          <w:sz w:val="24"/>
          <w:szCs w:val="24"/>
        </w:rPr>
      </w:pPr>
    </w:p>
    <w:p w14:paraId="577DD564" w14:textId="11703A2B" w:rsidR="00BB121C" w:rsidRDefault="00BB121C" w:rsidP="001E2ED3">
      <w:pPr>
        <w:spacing w:line="480" w:lineRule="auto"/>
        <w:rPr>
          <w:sz w:val="24"/>
          <w:szCs w:val="24"/>
        </w:rPr>
      </w:pPr>
    </w:p>
    <w:p w14:paraId="1974391F" w14:textId="1AC02844" w:rsidR="00BB121C" w:rsidRDefault="00BB121C" w:rsidP="001E2ED3">
      <w:pPr>
        <w:spacing w:line="480" w:lineRule="auto"/>
        <w:rPr>
          <w:sz w:val="24"/>
          <w:szCs w:val="24"/>
        </w:rPr>
      </w:pPr>
    </w:p>
    <w:p w14:paraId="58D56F8D" w14:textId="5B6EEFC8" w:rsidR="00BB121C" w:rsidRDefault="00BB121C" w:rsidP="001E2ED3">
      <w:pPr>
        <w:spacing w:line="480" w:lineRule="auto"/>
        <w:rPr>
          <w:sz w:val="24"/>
          <w:szCs w:val="24"/>
        </w:rPr>
      </w:pPr>
      <w:r>
        <w:rPr>
          <w:noProof/>
          <w:sz w:val="24"/>
          <w:szCs w:val="24"/>
        </w:rPr>
        <w:lastRenderedPageBreak/>
        <w:drawing>
          <wp:anchor distT="0" distB="0" distL="114300" distR="114300" simplePos="0" relativeHeight="251661312" behindDoc="1" locked="0" layoutInCell="1" allowOverlap="1" wp14:anchorId="1F106C4C" wp14:editId="61FEC033">
            <wp:simplePos x="0" y="0"/>
            <wp:positionH relativeFrom="margin">
              <wp:align>center</wp:align>
            </wp:positionH>
            <wp:positionV relativeFrom="paragraph">
              <wp:posOffset>614351</wp:posOffset>
            </wp:positionV>
            <wp:extent cx="7222490" cy="5422900"/>
            <wp:effectExtent l="0" t="0" r="0" b="6350"/>
            <wp:wrapTight wrapText="bothSides">
              <wp:wrapPolygon edited="0">
                <wp:start x="0" y="0"/>
                <wp:lineTo x="0" y="21549"/>
                <wp:lineTo x="21535" y="21549"/>
                <wp:lineTo x="21535" y="0"/>
                <wp:lineTo x="0" y="0"/>
              </wp:wrapPolygon>
            </wp:wrapTight>
            <wp:docPr id="5" name="Picture 5"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5.jpg"/>
                    <pic:cNvPicPr/>
                  </pic:nvPicPr>
                  <pic:blipFill>
                    <a:blip r:embed="rId17">
                      <a:extLst>
                        <a:ext uri="{28A0092B-C50C-407E-A947-70E740481C1C}">
                          <a14:useLocalDpi xmlns:a14="http://schemas.microsoft.com/office/drawing/2010/main" val="0"/>
                        </a:ext>
                      </a:extLst>
                    </a:blip>
                    <a:stretch>
                      <a:fillRect/>
                    </a:stretch>
                  </pic:blipFill>
                  <pic:spPr>
                    <a:xfrm>
                      <a:off x="0" y="0"/>
                      <a:ext cx="7222490" cy="542290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Appendix 5</w:t>
      </w:r>
    </w:p>
    <w:p w14:paraId="0599F152" w14:textId="6BD7DED5" w:rsidR="00BB121C" w:rsidRDefault="00BB121C" w:rsidP="001E2ED3">
      <w:pPr>
        <w:spacing w:line="480" w:lineRule="auto"/>
        <w:rPr>
          <w:sz w:val="24"/>
          <w:szCs w:val="24"/>
        </w:rPr>
      </w:pPr>
    </w:p>
    <w:p w14:paraId="538C6F43" w14:textId="6CCC35DA" w:rsidR="0047368D" w:rsidRPr="00563C24" w:rsidRDefault="0047368D" w:rsidP="001E2ED3">
      <w:pPr>
        <w:spacing w:line="480" w:lineRule="auto"/>
        <w:rPr>
          <w:sz w:val="24"/>
          <w:szCs w:val="24"/>
        </w:rPr>
      </w:pPr>
      <w:r>
        <w:rPr>
          <w:rFonts w:ascii="Arial" w:hAnsi="Arial" w:cs="Arial"/>
          <w:color w:val="000000"/>
          <w:sz w:val="20"/>
          <w:szCs w:val="20"/>
          <w:shd w:val="clear" w:color="auto" w:fill="FFFFFF"/>
        </w:rPr>
        <w:t>(Slideshare.net, 2019)</w:t>
      </w:r>
    </w:p>
    <w:sectPr w:rsidR="0047368D" w:rsidRPr="00563C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895A90"/>
    <w:multiLevelType w:val="hybridMultilevel"/>
    <w:tmpl w:val="0B5AFC64"/>
    <w:lvl w:ilvl="0" w:tplc="82348CE8">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E0A"/>
    <w:rsid w:val="00097F31"/>
    <w:rsid w:val="000C28F1"/>
    <w:rsid w:val="000F0FDB"/>
    <w:rsid w:val="00101742"/>
    <w:rsid w:val="00123818"/>
    <w:rsid w:val="00161E63"/>
    <w:rsid w:val="00177F16"/>
    <w:rsid w:val="001E2ED3"/>
    <w:rsid w:val="001F0F1C"/>
    <w:rsid w:val="0024521B"/>
    <w:rsid w:val="00256187"/>
    <w:rsid w:val="002A4B23"/>
    <w:rsid w:val="002B1643"/>
    <w:rsid w:val="00311639"/>
    <w:rsid w:val="00336E59"/>
    <w:rsid w:val="00392B71"/>
    <w:rsid w:val="003C34A7"/>
    <w:rsid w:val="00403BCF"/>
    <w:rsid w:val="00465989"/>
    <w:rsid w:val="0047368D"/>
    <w:rsid w:val="004916C8"/>
    <w:rsid w:val="0049238A"/>
    <w:rsid w:val="004E6FD8"/>
    <w:rsid w:val="00506ED5"/>
    <w:rsid w:val="00563C24"/>
    <w:rsid w:val="005755FA"/>
    <w:rsid w:val="0059620F"/>
    <w:rsid w:val="005C4734"/>
    <w:rsid w:val="00685910"/>
    <w:rsid w:val="006D2714"/>
    <w:rsid w:val="0073607B"/>
    <w:rsid w:val="00742F29"/>
    <w:rsid w:val="007C0E0A"/>
    <w:rsid w:val="008221D6"/>
    <w:rsid w:val="00894FA3"/>
    <w:rsid w:val="008A3F28"/>
    <w:rsid w:val="008E2DB1"/>
    <w:rsid w:val="00912A27"/>
    <w:rsid w:val="0091757B"/>
    <w:rsid w:val="00936E4A"/>
    <w:rsid w:val="009409E5"/>
    <w:rsid w:val="0096028C"/>
    <w:rsid w:val="00AC3C5C"/>
    <w:rsid w:val="00AD1BAE"/>
    <w:rsid w:val="00B03EEC"/>
    <w:rsid w:val="00B22AB8"/>
    <w:rsid w:val="00B917D6"/>
    <w:rsid w:val="00BB121C"/>
    <w:rsid w:val="00BE3010"/>
    <w:rsid w:val="00C252A4"/>
    <w:rsid w:val="00C3123F"/>
    <w:rsid w:val="00C43E1C"/>
    <w:rsid w:val="00C6007F"/>
    <w:rsid w:val="00C709E4"/>
    <w:rsid w:val="00C83BE0"/>
    <w:rsid w:val="00C964D7"/>
    <w:rsid w:val="00CC3E8C"/>
    <w:rsid w:val="00CC75D2"/>
    <w:rsid w:val="00D140C3"/>
    <w:rsid w:val="00D243A3"/>
    <w:rsid w:val="00E05BE3"/>
    <w:rsid w:val="00E16D45"/>
    <w:rsid w:val="00E20488"/>
    <w:rsid w:val="00E27916"/>
    <w:rsid w:val="00E40D43"/>
    <w:rsid w:val="00E62BC4"/>
    <w:rsid w:val="00E910F4"/>
    <w:rsid w:val="00EB578F"/>
    <w:rsid w:val="00ED0F44"/>
    <w:rsid w:val="00EE0E20"/>
    <w:rsid w:val="00EE7049"/>
    <w:rsid w:val="00F33183"/>
    <w:rsid w:val="00FD446E"/>
    <w:rsid w:val="00FE6B28"/>
    <w:rsid w:val="00FF4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87BFA"/>
  <w15:chartTrackingRefBased/>
  <w15:docId w15:val="{46357C89-5279-4C73-8F2D-E6A6C19EE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55FA"/>
    <w:rPr>
      <w:color w:val="0000FF"/>
      <w:u w:val="single"/>
    </w:rPr>
  </w:style>
  <w:style w:type="character" w:styleId="UnresolvedMention">
    <w:name w:val="Unresolved Mention"/>
    <w:basedOn w:val="DefaultParagraphFont"/>
    <w:uiPriority w:val="99"/>
    <w:semiHidden/>
    <w:unhideWhenUsed/>
    <w:rsid w:val="005755FA"/>
    <w:rPr>
      <w:color w:val="605E5C"/>
      <w:shd w:val="clear" w:color="auto" w:fill="E1DFDD"/>
    </w:rPr>
  </w:style>
  <w:style w:type="character" w:styleId="Emphasis">
    <w:name w:val="Emphasis"/>
    <w:basedOn w:val="DefaultParagraphFont"/>
    <w:uiPriority w:val="20"/>
    <w:qFormat/>
    <w:rsid w:val="005755FA"/>
    <w:rPr>
      <w:i/>
      <w:iCs/>
    </w:rPr>
  </w:style>
  <w:style w:type="character" w:styleId="FollowedHyperlink">
    <w:name w:val="FollowedHyperlink"/>
    <w:basedOn w:val="DefaultParagraphFont"/>
    <w:uiPriority w:val="99"/>
    <w:semiHidden/>
    <w:unhideWhenUsed/>
    <w:rsid w:val="00FE6B28"/>
    <w:rPr>
      <w:color w:val="954F72" w:themeColor="followedHyperlink"/>
      <w:u w:val="single"/>
    </w:rPr>
  </w:style>
  <w:style w:type="paragraph" w:styleId="ListParagraph">
    <w:name w:val="List Paragraph"/>
    <w:basedOn w:val="Normal"/>
    <w:uiPriority w:val="34"/>
    <w:qFormat/>
    <w:rsid w:val="00BB121C"/>
    <w:pPr>
      <w:ind w:left="720"/>
      <w:contextualSpacing/>
    </w:pPr>
  </w:style>
  <w:style w:type="character" w:styleId="Strong">
    <w:name w:val="Strong"/>
    <w:basedOn w:val="DefaultParagraphFont"/>
    <w:uiPriority w:val="22"/>
    <w:qFormat/>
    <w:rsid w:val="00BB121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6160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5WsK7Sy4Xs" TargetMode="External"/><Relationship Id="rId13" Type="http://schemas.openxmlformats.org/officeDocument/2006/relationships/image" Target="media/image2.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reat-ideas.org/Forbes.htm?fbclid=IwAR0-YNLBSHo8hTSAbowgm7WNMYHD7CEQBxbh3Nyd3klQ3UrsX-Z0b65acuQ" TargetMode="External"/><Relationship Id="rId12" Type="http://schemas.openxmlformats.org/officeDocument/2006/relationships/hyperlink" Target="https://www.slideshare.net/AndriaCampbell/session-3-emotion-coaching-strategies" TargetMode="External"/><Relationship Id="rId17" Type="http://schemas.openxmlformats.org/officeDocument/2006/relationships/image" Target="media/image6.jpg"/><Relationship Id="rId2" Type="http://schemas.openxmlformats.org/officeDocument/2006/relationships/styles" Target="styles.xml"/><Relationship Id="rId16" Type="http://schemas.openxmlformats.org/officeDocument/2006/relationships/image" Target="media/image5.jpg"/><Relationship Id="rId1" Type="http://schemas.openxmlformats.org/officeDocument/2006/relationships/numbering" Target="numbering.xml"/><Relationship Id="rId6" Type="http://schemas.openxmlformats.org/officeDocument/2006/relationships/hyperlink" Target="https://www.enotes.com/homework-help/why-important-teacher-study-child-development-708257" TargetMode="External"/><Relationship Id="rId11" Type="http://schemas.openxmlformats.org/officeDocument/2006/relationships/hyperlink" Target="http://csefel.vanderbilt.edu/briefs/wwb17.pdf" TargetMode="External"/><Relationship Id="rId5" Type="http://schemas.openxmlformats.org/officeDocument/2006/relationships/image" Target="media/image1.png"/><Relationship Id="rId15" Type="http://schemas.openxmlformats.org/officeDocument/2006/relationships/image" Target="media/image4.jpg"/><Relationship Id="rId10" Type="http://schemas.openxmlformats.org/officeDocument/2006/relationships/hyperlink" Target="https://www.thriveapproach.com/the-thrive-approac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ifestyle.howstuffworks.com/family/parenting/babies/understanding-cognitive-and-social-development-in-a-newborn-ga3.htm" TargetMode="Externa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1413</TotalTime>
  <Pages>13</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 (1901005)</dc:creator>
  <cp:keywords/>
  <dc:description/>
  <cp:lastModifiedBy>jessica milford</cp:lastModifiedBy>
  <cp:revision>60</cp:revision>
  <dcterms:created xsi:type="dcterms:W3CDTF">2019-11-26T16:21:00Z</dcterms:created>
  <dcterms:modified xsi:type="dcterms:W3CDTF">2019-12-11T11:30:00Z</dcterms:modified>
</cp:coreProperties>
</file>