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BD231B" w14:textId="77777777" w:rsidR="00196C27" w:rsidRPr="007A7D56" w:rsidRDefault="00196C27" w:rsidP="00196C27">
      <w:pPr>
        <w:rPr>
          <w:rFonts w:ascii="Arial" w:hAnsi="Arial" w:cs="Arial"/>
          <w:sz w:val="32"/>
          <w:szCs w:val="32"/>
        </w:rPr>
      </w:pPr>
      <w:r w:rsidRPr="007A7D56">
        <w:rPr>
          <w:rFonts w:ascii="Arial" w:hAnsi="Arial" w:cs="Arial"/>
          <w:b/>
          <w:bCs/>
          <w:sz w:val="32"/>
          <w:szCs w:val="32"/>
        </w:rPr>
        <w:t>Name:</w:t>
      </w:r>
      <w:r w:rsidRPr="007A7D56">
        <w:rPr>
          <w:rFonts w:ascii="Arial" w:hAnsi="Arial" w:cs="Arial"/>
          <w:sz w:val="32"/>
          <w:szCs w:val="32"/>
        </w:rPr>
        <w:t xml:space="preserve"> Adrian Amankwah </w:t>
      </w:r>
    </w:p>
    <w:p w14:paraId="18F8B800" w14:textId="77777777" w:rsidR="00196C27" w:rsidRPr="007A7D56" w:rsidRDefault="00196C27" w:rsidP="00196C27">
      <w:pPr>
        <w:rPr>
          <w:rFonts w:ascii="Arial" w:hAnsi="Arial" w:cs="Arial"/>
          <w:sz w:val="32"/>
          <w:szCs w:val="32"/>
        </w:rPr>
      </w:pPr>
      <w:r w:rsidRPr="007A7D56">
        <w:rPr>
          <w:rFonts w:ascii="Arial" w:hAnsi="Arial" w:cs="Arial"/>
          <w:b/>
          <w:bCs/>
          <w:sz w:val="32"/>
          <w:szCs w:val="32"/>
        </w:rPr>
        <w:t>Student Number:</w:t>
      </w:r>
      <w:r w:rsidRPr="007A7D56">
        <w:rPr>
          <w:rFonts w:ascii="Arial" w:hAnsi="Arial" w:cs="Arial"/>
          <w:sz w:val="32"/>
          <w:szCs w:val="32"/>
        </w:rPr>
        <w:t xml:space="preserve"> 2440924 </w:t>
      </w:r>
    </w:p>
    <w:p w14:paraId="18B78EC6" w14:textId="77777777" w:rsidR="00196C27" w:rsidRPr="007A7D56" w:rsidRDefault="00196C27" w:rsidP="00196C27">
      <w:pPr>
        <w:rPr>
          <w:rFonts w:ascii="Arial" w:hAnsi="Arial" w:cs="Arial"/>
          <w:sz w:val="32"/>
          <w:szCs w:val="32"/>
        </w:rPr>
      </w:pPr>
      <w:r w:rsidRPr="007A7D56">
        <w:rPr>
          <w:rFonts w:ascii="Arial" w:hAnsi="Arial" w:cs="Arial"/>
          <w:b/>
          <w:bCs/>
          <w:sz w:val="32"/>
          <w:szCs w:val="32"/>
        </w:rPr>
        <w:t>Module Code and Title:</w:t>
      </w:r>
      <w:r w:rsidRPr="007A7D56">
        <w:rPr>
          <w:rFonts w:ascii="Arial" w:hAnsi="Arial" w:cs="Arial"/>
          <w:sz w:val="32"/>
          <w:szCs w:val="32"/>
        </w:rPr>
        <w:t xml:space="preserve"> LCHS4008, Introduction to Public Health.</w:t>
      </w:r>
    </w:p>
    <w:p w14:paraId="54ED134D" w14:textId="77777777" w:rsidR="00196C27" w:rsidRPr="007A7D56" w:rsidRDefault="00196C27" w:rsidP="00196C27">
      <w:pPr>
        <w:rPr>
          <w:rFonts w:ascii="Arial" w:hAnsi="Arial" w:cs="Arial"/>
          <w:sz w:val="32"/>
          <w:szCs w:val="32"/>
        </w:rPr>
      </w:pPr>
      <w:r w:rsidRPr="007A7D56">
        <w:rPr>
          <w:rFonts w:ascii="Arial" w:hAnsi="Arial" w:cs="Arial"/>
          <w:b/>
          <w:bCs/>
          <w:sz w:val="32"/>
          <w:szCs w:val="32"/>
        </w:rPr>
        <w:t>Lecturer’s Name:</w:t>
      </w:r>
      <w:r w:rsidRPr="007A7D56">
        <w:rPr>
          <w:rFonts w:ascii="Arial" w:hAnsi="Arial" w:cs="Arial"/>
          <w:sz w:val="32"/>
          <w:szCs w:val="32"/>
        </w:rPr>
        <w:t xml:space="preserve"> Muhammad Aliyu </w:t>
      </w:r>
    </w:p>
    <w:p w14:paraId="260A54DB" w14:textId="77777777" w:rsidR="00196C27" w:rsidRPr="007A7D56" w:rsidRDefault="00196C27" w:rsidP="00196C27">
      <w:pPr>
        <w:rPr>
          <w:rFonts w:ascii="Arial" w:hAnsi="Arial" w:cs="Arial"/>
          <w:sz w:val="32"/>
          <w:szCs w:val="32"/>
        </w:rPr>
      </w:pPr>
      <w:r w:rsidRPr="007A7D56">
        <w:rPr>
          <w:rFonts w:ascii="Arial" w:hAnsi="Arial" w:cs="Arial"/>
          <w:b/>
          <w:bCs/>
          <w:sz w:val="32"/>
          <w:szCs w:val="32"/>
        </w:rPr>
        <w:t>Assignment Title:</w:t>
      </w:r>
      <w:r w:rsidRPr="007A7D56">
        <w:rPr>
          <w:rFonts w:ascii="Arial" w:hAnsi="Arial" w:cs="Arial"/>
          <w:sz w:val="32"/>
          <w:szCs w:val="32"/>
        </w:rPr>
        <w:t xml:space="preserve"> Report on Asthma</w:t>
      </w:r>
    </w:p>
    <w:p w14:paraId="1112FCA9" w14:textId="75660DE7" w:rsidR="00196C27" w:rsidRDefault="00196C27">
      <w:pPr>
        <w:rPr>
          <w:rFonts w:ascii="Arial" w:hAnsi="Arial" w:cs="Arial"/>
          <w:sz w:val="32"/>
          <w:szCs w:val="32"/>
        </w:rPr>
      </w:pPr>
      <w:r>
        <w:rPr>
          <w:rFonts w:ascii="Arial" w:hAnsi="Arial" w:cs="Arial"/>
          <w:sz w:val="32"/>
          <w:szCs w:val="32"/>
        </w:rPr>
        <w:br w:type="page"/>
      </w:r>
    </w:p>
    <w:p w14:paraId="1B80B3EE" w14:textId="545649E7" w:rsidR="00196C27" w:rsidRPr="00196C27" w:rsidRDefault="00196C27" w:rsidP="00196C27">
      <w:pPr>
        <w:rPr>
          <w:rFonts w:ascii="Arial" w:hAnsi="Arial" w:cs="Arial"/>
          <w:b/>
          <w:bCs/>
        </w:rPr>
      </w:pPr>
      <w:r w:rsidRPr="00196C27">
        <w:rPr>
          <w:rFonts w:ascii="Arial" w:hAnsi="Arial" w:cs="Arial"/>
          <w:b/>
          <w:bCs/>
        </w:rPr>
        <w:lastRenderedPageBreak/>
        <w:t xml:space="preserve">Introduction </w:t>
      </w:r>
    </w:p>
    <w:p w14:paraId="49E6CC5D" w14:textId="77777777" w:rsidR="00196C27" w:rsidRDefault="00196C27" w:rsidP="00196C27">
      <w:pPr>
        <w:rPr>
          <w:rFonts w:ascii="Arial" w:hAnsi="Arial" w:cs="Arial"/>
          <w:sz w:val="22"/>
          <w:szCs w:val="22"/>
        </w:rPr>
      </w:pPr>
      <w:r w:rsidRPr="00196C27">
        <w:rPr>
          <w:rFonts w:ascii="Arial" w:hAnsi="Arial" w:cs="Arial"/>
          <w:sz w:val="22"/>
          <w:szCs w:val="22"/>
        </w:rPr>
        <w:t xml:space="preserve">Asthma is a chronic respiratory condition characterised by inflammation and narrowing of the airways, leading to recurrent episodes of breathlessness, wheezing, coughing, and chest tightness. These symptoms vary in severity and can be triggered by allergens, pollution, exercise, or cold air. </w:t>
      </w:r>
    </w:p>
    <w:p w14:paraId="667FDDCE" w14:textId="77777777" w:rsidR="002A2691" w:rsidRDefault="00196C27" w:rsidP="00196C27">
      <w:pPr>
        <w:rPr>
          <w:rFonts w:ascii="Arial" w:hAnsi="Arial" w:cs="Arial"/>
          <w:sz w:val="22"/>
          <w:szCs w:val="22"/>
        </w:rPr>
      </w:pPr>
      <w:r w:rsidRPr="00196C27">
        <w:rPr>
          <w:rFonts w:ascii="Arial" w:hAnsi="Arial" w:cs="Arial"/>
          <w:sz w:val="22"/>
          <w:szCs w:val="22"/>
        </w:rPr>
        <w:t>Asthma is a major global health issue, affecting both children and adults, and is the most common chronic disease among children. Worldwide, an estimated 434 million people are living with asthma in 2025, with approximately 455,000 deaths annually. I</w:t>
      </w:r>
    </w:p>
    <w:p w14:paraId="0A3D972F" w14:textId="020720BF" w:rsidR="00196C27" w:rsidRDefault="00196C27" w:rsidP="00196C27">
      <w:pPr>
        <w:rPr>
          <w:rFonts w:ascii="Arial" w:hAnsi="Arial" w:cs="Arial"/>
          <w:sz w:val="22"/>
          <w:szCs w:val="22"/>
        </w:rPr>
      </w:pPr>
      <w:proofErr w:type="spellStart"/>
      <w:r w:rsidRPr="00196C27">
        <w:rPr>
          <w:rFonts w:ascii="Arial" w:hAnsi="Arial" w:cs="Arial"/>
          <w:sz w:val="22"/>
          <w:szCs w:val="22"/>
        </w:rPr>
        <w:t>n</w:t>
      </w:r>
      <w:proofErr w:type="spellEnd"/>
      <w:r w:rsidRPr="00196C27">
        <w:rPr>
          <w:rFonts w:ascii="Arial" w:hAnsi="Arial" w:cs="Arial"/>
          <w:sz w:val="22"/>
          <w:szCs w:val="22"/>
        </w:rPr>
        <w:t xml:space="preserve"> the United Kingdom, asthma affects 7.2 million people—around 8% of the population. This prevalence highlights the scale of the condition and its impact on healthcare systems. </w:t>
      </w:r>
    </w:p>
    <w:p w14:paraId="3F30411F" w14:textId="77777777" w:rsidR="002A2691" w:rsidRDefault="00196C27" w:rsidP="00196C27">
      <w:pPr>
        <w:rPr>
          <w:rFonts w:ascii="Arial" w:hAnsi="Arial" w:cs="Arial"/>
          <w:sz w:val="22"/>
          <w:szCs w:val="22"/>
        </w:rPr>
      </w:pPr>
      <w:r w:rsidRPr="00196C27">
        <w:rPr>
          <w:rFonts w:ascii="Arial" w:hAnsi="Arial" w:cs="Arial"/>
          <w:sz w:val="22"/>
          <w:szCs w:val="22"/>
        </w:rPr>
        <w:t xml:space="preserve">While asthma is not curable, effective management can allow individuals to lead normal lives. </w:t>
      </w:r>
    </w:p>
    <w:p w14:paraId="33837DF7" w14:textId="526D1E4D" w:rsidR="00196C27" w:rsidRPr="00196C27" w:rsidRDefault="00196C27" w:rsidP="00196C27">
      <w:pPr>
        <w:rPr>
          <w:rFonts w:ascii="Arial" w:hAnsi="Arial" w:cs="Arial"/>
          <w:sz w:val="22"/>
          <w:szCs w:val="22"/>
        </w:rPr>
      </w:pPr>
      <w:r w:rsidRPr="00196C27">
        <w:rPr>
          <w:rFonts w:ascii="Arial" w:hAnsi="Arial" w:cs="Arial"/>
          <w:sz w:val="22"/>
          <w:szCs w:val="22"/>
        </w:rPr>
        <w:t>However, poor control or lack of access to treatment can result in severe attacks, hospitalisation, and even death, underscoring the importance of public health strategies to address this condition.</w:t>
      </w:r>
    </w:p>
    <w:p w14:paraId="67304788" w14:textId="09BC555D" w:rsidR="00196C27" w:rsidRDefault="00196C27">
      <w:pPr>
        <w:rPr>
          <w:rFonts w:ascii="Arial" w:hAnsi="Arial" w:cs="Arial"/>
          <w:sz w:val="32"/>
          <w:szCs w:val="32"/>
        </w:rPr>
      </w:pPr>
      <w:r>
        <w:rPr>
          <w:rFonts w:ascii="Arial" w:hAnsi="Arial" w:cs="Arial"/>
          <w:sz w:val="32"/>
          <w:szCs w:val="32"/>
        </w:rPr>
        <w:br w:type="page"/>
      </w:r>
    </w:p>
    <w:p w14:paraId="189D6923" w14:textId="77777777" w:rsidR="00196C27" w:rsidRPr="00196C27" w:rsidRDefault="00196C27" w:rsidP="00196C27">
      <w:pPr>
        <w:rPr>
          <w:rFonts w:ascii="Arial" w:hAnsi="Arial" w:cs="Arial"/>
          <w:b/>
          <w:bCs/>
        </w:rPr>
      </w:pPr>
      <w:r w:rsidRPr="00196C27">
        <w:rPr>
          <w:rFonts w:ascii="Arial" w:hAnsi="Arial" w:cs="Arial"/>
          <w:b/>
          <w:bCs/>
        </w:rPr>
        <w:lastRenderedPageBreak/>
        <w:t>Consequences of Asthma in the Community and for the NHS</w:t>
      </w:r>
    </w:p>
    <w:p w14:paraId="2294F65F" w14:textId="77777777" w:rsidR="002A2691" w:rsidRDefault="00196C27" w:rsidP="00196C27">
      <w:pPr>
        <w:rPr>
          <w:rFonts w:ascii="Arial" w:hAnsi="Arial" w:cs="Arial"/>
          <w:sz w:val="22"/>
          <w:szCs w:val="22"/>
        </w:rPr>
      </w:pPr>
      <w:r w:rsidRPr="00196C27">
        <w:rPr>
          <w:rFonts w:ascii="Arial" w:hAnsi="Arial" w:cs="Arial"/>
          <w:sz w:val="22"/>
          <w:szCs w:val="22"/>
        </w:rPr>
        <w:t xml:space="preserve">Asthma imposes significant burdens on individuals, families, and healthcare systems. For patients, uncontrolled asthma can limit physical activity, reduce productivity, and impair quality of life. </w:t>
      </w:r>
    </w:p>
    <w:p w14:paraId="69D717A3" w14:textId="3B756AF4" w:rsidR="00196C27" w:rsidRPr="00196C27" w:rsidRDefault="00196C27" w:rsidP="00196C27">
      <w:pPr>
        <w:rPr>
          <w:rFonts w:ascii="Arial" w:hAnsi="Arial" w:cs="Arial"/>
          <w:sz w:val="22"/>
          <w:szCs w:val="22"/>
        </w:rPr>
      </w:pPr>
      <w:r w:rsidRPr="00196C27">
        <w:rPr>
          <w:rFonts w:ascii="Arial" w:hAnsi="Arial" w:cs="Arial"/>
          <w:sz w:val="22"/>
          <w:szCs w:val="22"/>
        </w:rPr>
        <w:t>Children may miss school, while adults often experience work absences, contributing to economic losses. Psychologically, asthma can cause anxiety and stress, particularly when attacks are frequent.</w:t>
      </w:r>
    </w:p>
    <w:p w14:paraId="5551BABB" w14:textId="77777777" w:rsidR="002A2691" w:rsidRDefault="00196C27" w:rsidP="00196C27">
      <w:pPr>
        <w:rPr>
          <w:rFonts w:ascii="Arial" w:hAnsi="Arial" w:cs="Arial"/>
          <w:sz w:val="22"/>
          <w:szCs w:val="22"/>
        </w:rPr>
      </w:pPr>
      <w:r w:rsidRPr="00196C27">
        <w:rPr>
          <w:rFonts w:ascii="Arial" w:hAnsi="Arial" w:cs="Arial"/>
          <w:sz w:val="22"/>
          <w:szCs w:val="22"/>
        </w:rPr>
        <w:t xml:space="preserve">For the NHS, asthma represents a major cost driver. Studies estimate that asthma costs the UK billions annually in direct healthcare expenditure, including hospital admissions, GP visits, and medication. Emergency hospital admissions for asthma remain high, particularly among adults aged 19 and over. </w:t>
      </w:r>
    </w:p>
    <w:p w14:paraId="7BB2C3B1" w14:textId="4766FF02" w:rsidR="00196C27" w:rsidRDefault="00196C27" w:rsidP="00196C27">
      <w:pPr>
        <w:rPr>
          <w:rFonts w:ascii="Arial" w:hAnsi="Arial" w:cs="Arial"/>
          <w:sz w:val="22"/>
          <w:szCs w:val="22"/>
        </w:rPr>
      </w:pPr>
      <w:r w:rsidRPr="00196C27">
        <w:rPr>
          <w:rFonts w:ascii="Arial" w:hAnsi="Arial" w:cs="Arial"/>
          <w:sz w:val="22"/>
          <w:szCs w:val="22"/>
        </w:rPr>
        <w:t>Beyond financial costs, asthma care also has environmental implications, as inhalers contribute to greenhouse gas emissions. The NHS must therefore balance clinical effectiveness with sustainability in its asthma management strategies.</w:t>
      </w:r>
    </w:p>
    <w:p w14:paraId="226CA205" w14:textId="3C904CC5" w:rsidR="002A2691" w:rsidRDefault="002A2691">
      <w:pPr>
        <w:rPr>
          <w:rFonts w:ascii="Arial" w:hAnsi="Arial" w:cs="Arial"/>
          <w:sz w:val="22"/>
          <w:szCs w:val="22"/>
        </w:rPr>
      </w:pPr>
      <w:r>
        <w:rPr>
          <w:rFonts w:ascii="Arial" w:hAnsi="Arial" w:cs="Arial"/>
          <w:sz w:val="22"/>
          <w:szCs w:val="22"/>
        </w:rPr>
        <w:br w:type="page"/>
      </w:r>
    </w:p>
    <w:p w14:paraId="21FD7F1C" w14:textId="77777777" w:rsidR="002A2691" w:rsidRPr="002A2691" w:rsidRDefault="002A2691" w:rsidP="002A2691">
      <w:pPr>
        <w:rPr>
          <w:rFonts w:ascii="Arial" w:hAnsi="Arial" w:cs="Arial"/>
          <w:b/>
          <w:bCs/>
        </w:rPr>
      </w:pPr>
      <w:r w:rsidRPr="002A2691">
        <w:rPr>
          <w:rFonts w:ascii="Arial" w:hAnsi="Arial" w:cs="Arial"/>
          <w:b/>
          <w:bCs/>
        </w:rPr>
        <w:lastRenderedPageBreak/>
        <w:t>How Asthma is Controlled</w:t>
      </w:r>
    </w:p>
    <w:p w14:paraId="15020F05" w14:textId="77777777" w:rsidR="002A2691" w:rsidRPr="002A2691" w:rsidRDefault="002A2691" w:rsidP="002A2691">
      <w:pPr>
        <w:rPr>
          <w:rFonts w:ascii="Arial" w:hAnsi="Arial" w:cs="Arial"/>
          <w:sz w:val="22"/>
          <w:szCs w:val="22"/>
        </w:rPr>
      </w:pPr>
      <w:r w:rsidRPr="002A2691">
        <w:rPr>
          <w:rFonts w:ascii="Arial" w:hAnsi="Arial" w:cs="Arial"/>
          <w:sz w:val="22"/>
          <w:szCs w:val="22"/>
        </w:rPr>
        <w:t>Asthma management is guided by national and international frameworks, including the NICE guidelines (2024). Control strategies involve a stepwise approach, beginning with inhaled corticosteroids (ICS) as the cornerstone of therapy. For patients with persistent symptoms, combination therapies such as ICS with long-acting beta-agonists (LABA) are recommended. Reliever inhalers (short-acting beta-agonists) are used for acute symptom relief.</w:t>
      </w:r>
    </w:p>
    <w:p w14:paraId="0B06EEFD" w14:textId="77777777" w:rsidR="002A2691" w:rsidRDefault="002A2691" w:rsidP="002A2691">
      <w:pPr>
        <w:rPr>
          <w:rFonts w:ascii="Arial" w:hAnsi="Arial" w:cs="Arial"/>
          <w:sz w:val="22"/>
          <w:szCs w:val="22"/>
        </w:rPr>
      </w:pPr>
      <w:r w:rsidRPr="002A2691">
        <w:rPr>
          <w:rFonts w:ascii="Arial" w:hAnsi="Arial" w:cs="Arial"/>
          <w:sz w:val="22"/>
          <w:szCs w:val="22"/>
        </w:rPr>
        <w:t>Non-pharmacological measures are equally important. Patients are advised to avoid triggers such as allergens, smoke, and pollution. Regular monitoring through tools like the Asthma Control Test helps assess disease control. Education plays a vital role, empowering patients to recognise early signs of exacerbation and adhere to treatment plans. Public health campaigns also aim to reduce inequalities in access to care, ensuring vulnerable populations receive timely diagnosis and treatment.</w:t>
      </w:r>
    </w:p>
    <w:p w14:paraId="77D2951D" w14:textId="64AF61E9" w:rsidR="002A2691" w:rsidRDefault="002A2691">
      <w:pPr>
        <w:rPr>
          <w:rFonts w:ascii="Arial" w:hAnsi="Arial" w:cs="Arial"/>
          <w:sz w:val="22"/>
          <w:szCs w:val="22"/>
        </w:rPr>
      </w:pPr>
      <w:r>
        <w:rPr>
          <w:rFonts w:ascii="Arial" w:hAnsi="Arial" w:cs="Arial"/>
          <w:sz w:val="22"/>
          <w:szCs w:val="22"/>
        </w:rPr>
        <w:br w:type="page"/>
      </w:r>
    </w:p>
    <w:p w14:paraId="0A6D2397" w14:textId="77777777" w:rsidR="002A2691" w:rsidRPr="002A2691" w:rsidRDefault="002A2691" w:rsidP="002A2691">
      <w:pPr>
        <w:rPr>
          <w:rFonts w:ascii="Arial" w:hAnsi="Arial" w:cs="Arial"/>
          <w:b/>
          <w:bCs/>
        </w:rPr>
      </w:pPr>
      <w:r w:rsidRPr="002A2691">
        <w:rPr>
          <w:rFonts w:ascii="Arial" w:hAnsi="Arial" w:cs="Arial"/>
          <w:b/>
          <w:bCs/>
        </w:rPr>
        <w:lastRenderedPageBreak/>
        <w:t>Factors Influencing Health and Well-being</w:t>
      </w:r>
    </w:p>
    <w:p w14:paraId="17FB136D" w14:textId="77777777" w:rsidR="002A2691" w:rsidRPr="002A2691" w:rsidRDefault="002A2691" w:rsidP="002A2691">
      <w:pPr>
        <w:rPr>
          <w:rFonts w:ascii="Arial" w:hAnsi="Arial" w:cs="Arial"/>
          <w:sz w:val="22"/>
          <w:szCs w:val="22"/>
        </w:rPr>
      </w:pPr>
      <w:r w:rsidRPr="002A2691">
        <w:rPr>
          <w:rFonts w:ascii="Arial" w:hAnsi="Arial" w:cs="Arial"/>
          <w:sz w:val="22"/>
          <w:szCs w:val="22"/>
        </w:rPr>
        <w:t>Asthma affects not only physical health but also psychological and social well-being. Patients often experience limitations in daily activities, leading to frustration and reduced self-esteem. Psychological factors such as anxiety and depression are common, further complicating disease management.</w:t>
      </w:r>
    </w:p>
    <w:p w14:paraId="1624FF96" w14:textId="77777777" w:rsidR="002A2691" w:rsidRPr="002A2691" w:rsidRDefault="002A2691" w:rsidP="002A2691">
      <w:pPr>
        <w:rPr>
          <w:rFonts w:ascii="Arial" w:hAnsi="Arial" w:cs="Arial"/>
          <w:sz w:val="22"/>
          <w:szCs w:val="22"/>
        </w:rPr>
      </w:pPr>
      <w:r w:rsidRPr="002A2691">
        <w:rPr>
          <w:rFonts w:ascii="Arial" w:hAnsi="Arial" w:cs="Arial"/>
          <w:sz w:val="22"/>
          <w:szCs w:val="22"/>
        </w:rPr>
        <w:t>Environmental factors, including air pollution and housing quality, significantly influence asthma outcomes. Poor housing conditions, dampness, and exposure to mould exacerbate symptoms, particularly in disadvantaged communities. Social determinants such as income, education, and employment also play a role, with lower socioeconomic groups experiencing worse outcomes.</w:t>
      </w:r>
    </w:p>
    <w:p w14:paraId="246DDFCE" w14:textId="77777777" w:rsidR="002A2691" w:rsidRPr="002A2691" w:rsidRDefault="002A2691" w:rsidP="002A2691">
      <w:pPr>
        <w:rPr>
          <w:rFonts w:ascii="Arial" w:hAnsi="Arial" w:cs="Arial"/>
          <w:sz w:val="22"/>
          <w:szCs w:val="22"/>
        </w:rPr>
      </w:pPr>
      <w:r w:rsidRPr="002A2691">
        <w:rPr>
          <w:rFonts w:ascii="Arial" w:hAnsi="Arial" w:cs="Arial"/>
          <w:sz w:val="22"/>
          <w:szCs w:val="22"/>
        </w:rPr>
        <w:t>Family members and caregivers are impacted too. Parents of children with asthma often face stress and disrupted routines, while partners may share the burden of managing medication and emergency care. Community-level effects include reduced productivity and increased healthcare utilisation, reinforcing the need for holistic approaches that address both medical and social determinants of health.</w:t>
      </w:r>
    </w:p>
    <w:p w14:paraId="374C0289" w14:textId="77777777" w:rsidR="002A2691" w:rsidRPr="002A2691" w:rsidRDefault="002A2691" w:rsidP="002A2691">
      <w:pPr>
        <w:rPr>
          <w:rFonts w:ascii="Arial" w:hAnsi="Arial" w:cs="Arial"/>
          <w:sz w:val="22"/>
          <w:szCs w:val="22"/>
        </w:rPr>
      </w:pPr>
    </w:p>
    <w:p w14:paraId="06DDE8D4" w14:textId="463D82AF" w:rsidR="002A2691" w:rsidRDefault="002A2691">
      <w:pPr>
        <w:rPr>
          <w:rFonts w:ascii="Arial" w:hAnsi="Arial" w:cs="Arial"/>
          <w:sz w:val="22"/>
          <w:szCs w:val="22"/>
        </w:rPr>
      </w:pPr>
      <w:r>
        <w:rPr>
          <w:rFonts w:ascii="Arial" w:hAnsi="Arial" w:cs="Arial"/>
          <w:sz w:val="22"/>
          <w:szCs w:val="22"/>
        </w:rPr>
        <w:br w:type="page"/>
      </w:r>
    </w:p>
    <w:p w14:paraId="1C646D70" w14:textId="723E6BC1" w:rsidR="002A2691" w:rsidRPr="002A2691" w:rsidRDefault="002A2691" w:rsidP="002A2691">
      <w:pPr>
        <w:rPr>
          <w:rFonts w:ascii="Arial" w:hAnsi="Arial" w:cs="Arial"/>
          <w:b/>
          <w:bCs/>
        </w:rPr>
      </w:pPr>
      <w:r w:rsidRPr="002A2691">
        <w:rPr>
          <w:rFonts w:ascii="Arial" w:hAnsi="Arial" w:cs="Arial"/>
          <w:b/>
          <w:bCs/>
        </w:rPr>
        <w:lastRenderedPageBreak/>
        <w:t xml:space="preserve">Conclusion </w:t>
      </w:r>
    </w:p>
    <w:p w14:paraId="70D6AC40" w14:textId="77777777" w:rsidR="002A2691" w:rsidRDefault="002A2691" w:rsidP="002A2691">
      <w:pPr>
        <w:rPr>
          <w:rFonts w:ascii="Arial" w:hAnsi="Arial" w:cs="Arial"/>
          <w:sz w:val="22"/>
          <w:szCs w:val="22"/>
        </w:rPr>
      </w:pPr>
      <w:r w:rsidRPr="002A2691">
        <w:rPr>
          <w:rFonts w:ascii="Arial" w:hAnsi="Arial" w:cs="Arial"/>
          <w:sz w:val="22"/>
          <w:szCs w:val="22"/>
        </w:rPr>
        <w:t xml:space="preserve">Asthma is a widespread chronic condition with profound implications for individuals, families, and healthcare systems. Affecting 434 million people globally and 7.2 million in the UK, it remains a major public health challenge. The consequences extend beyond physical symptoms, influencing psychological well-being, social relationships, and economic productivity. </w:t>
      </w:r>
    </w:p>
    <w:p w14:paraId="32946583" w14:textId="77777777" w:rsidR="002A2691" w:rsidRDefault="002A2691" w:rsidP="002A2691">
      <w:pPr>
        <w:rPr>
          <w:rFonts w:ascii="Arial" w:hAnsi="Arial" w:cs="Arial"/>
          <w:sz w:val="22"/>
          <w:szCs w:val="22"/>
        </w:rPr>
      </w:pPr>
      <w:r w:rsidRPr="002A2691">
        <w:rPr>
          <w:rFonts w:ascii="Arial" w:hAnsi="Arial" w:cs="Arial"/>
          <w:sz w:val="22"/>
          <w:szCs w:val="22"/>
        </w:rPr>
        <w:t xml:space="preserve">For the NHS, asthma represents a significant financial and environmental burden, requiring sustained investment in effective management strategies. Control of asthma relies on a combination of pharmacological treatments, avoidance of triggers, patient education, and regular monitoring. Broader factors such as air quality, housing, and socioeconomic status must also be addressed to improve outcomes. </w:t>
      </w:r>
    </w:p>
    <w:p w14:paraId="53C72DD0" w14:textId="769AFACC" w:rsidR="002A2691" w:rsidRPr="002A2691" w:rsidRDefault="002A2691" w:rsidP="002A2691">
      <w:pPr>
        <w:rPr>
          <w:rFonts w:ascii="Arial" w:hAnsi="Arial" w:cs="Arial"/>
          <w:sz w:val="22"/>
          <w:szCs w:val="22"/>
        </w:rPr>
      </w:pPr>
      <w:r w:rsidRPr="002A2691">
        <w:rPr>
          <w:rFonts w:ascii="Arial" w:hAnsi="Arial" w:cs="Arial"/>
          <w:sz w:val="22"/>
          <w:szCs w:val="22"/>
        </w:rPr>
        <w:t>Ultimately, while asthma cannot be cured, comprehensive management and public health interventions can reduce its impact, enabling individuals to live healthier, more fulfilling lives and alleviating pressures on healthcare systems.</w:t>
      </w:r>
    </w:p>
    <w:p w14:paraId="40CB4B3E" w14:textId="77777777" w:rsidR="002A2691" w:rsidRPr="00196C27" w:rsidRDefault="002A2691" w:rsidP="00196C27">
      <w:pPr>
        <w:rPr>
          <w:rFonts w:ascii="Arial" w:hAnsi="Arial" w:cs="Arial"/>
          <w:sz w:val="22"/>
          <w:szCs w:val="22"/>
        </w:rPr>
      </w:pPr>
    </w:p>
    <w:p w14:paraId="19239738" w14:textId="393F113D" w:rsidR="002A2691" w:rsidRDefault="002A2691">
      <w:pPr>
        <w:rPr>
          <w:rFonts w:ascii="Arial" w:hAnsi="Arial" w:cs="Arial"/>
          <w:sz w:val="32"/>
          <w:szCs w:val="32"/>
        </w:rPr>
      </w:pPr>
      <w:r>
        <w:rPr>
          <w:rFonts w:ascii="Arial" w:hAnsi="Arial" w:cs="Arial"/>
          <w:sz w:val="32"/>
          <w:szCs w:val="32"/>
        </w:rPr>
        <w:br w:type="page"/>
      </w:r>
    </w:p>
    <w:p w14:paraId="38766ADF" w14:textId="5B1E36C5" w:rsidR="002A2691" w:rsidRPr="002A2691" w:rsidRDefault="002A2691" w:rsidP="002A2691">
      <w:pPr>
        <w:rPr>
          <w:rFonts w:ascii="Arial" w:hAnsi="Arial" w:cs="Arial"/>
          <w:b/>
          <w:bCs/>
        </w:rPr>
      </w:pPr>
      <w:r w:rsidRPr="002A2691">
        <w:rPr>
          <w:rFonts w:ascii="Arial" w:hAnsi="Arial" w:cs="Arial"/>
          <w:b/>
          <w:bCs/>
        </w:rPr>
        <w:lastRenderedPageBreak/>
        <w:t>References</w:t>
      </w:r>
    </w:p>
    <w:p w14:paraId="575AF163" w14:textId="79E3EFE0" w:rsidR="002A2691" w:rsidRPr="002A2691" w:rsidRDefault="002A2691" w:rsidP="002A2691">
      <w:pPr>
        <w:rPr>
          <w:rFonts w:ascii="Arial" w:hAnsi="Arial" w:cs="Arial"/>
          <w:sz w:val="22"/>
          <w:szCs w:val="22"/>
        </w:rPr>
      </w:pPr>
      <w:r w:rsidRPr="002A2691">
        <w:rPr>
          <w:rFonts w:ascii="Arial" w:hAnsi="Arial" w:cs="Arial"/>
          <w:sz w:val="22"/>
          <w:szCs w:val="22"/>
        </w:rPr>
        <w:t xml:space="preserve">NHS. (2024). </w:t>
      </w:r>
      <w:r w:rsidRPr="002A2691">
        <w:rPr>
          <w:rFonts w:ascii="Arial" w:hAnsi="Arial" w:cs="Arial"/>
          <w:i/>
          <w:iCs/>
          <w:sz w:val="22"/>
          <w:szCs w:val="22"/>
        </w:rPr>
        <w:t>Asthma</w:t>
      </w:r>
      <w:r w:rsidRPr="002A2691">
        <w:rPr>
          <w:rFonts w:ascii="Arial" w:hAnsi="Arial" w:cs="Arial"/>
          <w:sz w:val="22"/>
          <w:szCs w:val="22"/>
        </w:rPr>
        <w:t>.</w:t>
      </w:r>
    </w:p>
    <w:p w14:paraId="56EB5860" w14:textId="595FC723" w:rsidR="002A2691" w:rsidRPr="002A2691" w:rsidRDefault="002A2691" w:rsidP="002A2691">
      <w:pPr>
        <w:rPr>
          <w:rFonts w:ascii="Arial" w:hAnsi="Arial" w:cs="Arial"/>
          <w:sz w:val="22"/>
          <w:szCs w:val="22"/>
        </w:rPr>
      </w:pPr>
      <w:r w:rsidRPr="002A2691">
        <w:rPr>
          <w:rFonts w:ascii="Arial" w:hAnsi="Arial" w:cs="Arial"/>
          <w:sz w:val="22"/>
          <w:szCs w:val="22"/>
        </w:rPr>
        <w:t xml:space="preserve">World Health Organization. (2024). </w:t>
      </w:r>
      <w:r w:rsidRPr="002A2691">
        <w:rPr>
          <w:rFonts w:ascii="Arial" w:hAnsi="Arial" w:cs="Arial"/>
          <w:i/>
          <w:iCs/>
          <w:sz w:val="22"/>
          <w:szCs w:val="22"/>
        </w:rPr>
        <w:t>Asthma Fact Sheet</w:t>
      </w:r>
      <w:r w:rsidRPr="002A2691">
        <w:rPr>
          <w:rFonts w:ascii="Arial" w:hAnsi="Arial" w:cs="Arial"/>
          <w:sz w:val="22"/>
          <w:szCs w:val="22"/>
        </w:rPr>
        <w:t>.</w:t>
      </w:r>
    </w:p>
    <w:p w14:paraId="1DAA4CEB" w14:textId="4A6773E3" w:rsidR="002A2691" w:rsidRPr="002A2691" w:rsidRDefault="002A2691" w:rsidP="002A2691">
      <w:pPr>
        <w:rPr>
          <w:rFonts w:ascii="Arial" w:hAnsi="Arial" w:cs="Arial"/>
          <w:sz w:val="22"/>
          <w:szCs w:val="22"/>
        </w:rPr>
      </w:pPr>
      <w:r w:rsidRPr="002A2691">
        <w:rPr>
          <w:rFonts w:ascii="Arial" w:hAnsi="Arial" w:cs="Arial"/>
          <w:sz w:val="22"/>
          <w:szCs w:val="22"/>
        </w:rPr>
        <w:t xml:space="preserve">Chemist4U. (2025). </w:t>
      </w:r>
      <w:r w:rsidRPr="002A2691">
        <w:rPr>
          <w:rFonts w:ascii="Arial" w:hAnsi="Arial" w:cs="Arial"/>
          <w:i/>
          <w:iCs/>
          <w:sz w:val="22"/>
          <w:szCs w:val="22"/>
        </w:rPr>
        <w:t>Asthma Statistics Report 2025</w:t>
      </w:r>
      <w:r w:rsidRPr="002A2691">
        <w:rPr>
          <w:rFonts w:ascii="Arial" w:hAnsi="Arial" w:cs="Arial"/>
          <w:sz w:val="22"/>
          <w:szCs w:val="22"/>
        </w:rPr>
        <w:t>.</w:t>
      </w:r>
    </w:p>
    <w:p w14:paraId="29559862" w14:textId="7DD5B410" w:rsidR="002A2691" w:rsidRPr="002A2691" w:rsidRDefault="002A2691" w:rsidP="002A2691">
      <w:pPr>
        <w:rPr>
          <w:rFonts w:ascii="Arial" w:hAnsi="Arial" w:cs="Arial"/>
          <w:sz w:val="22"/>
          <w:szCs w:val="22"/>
        </w:rPr>
      </w:pPr>
      <w:r w:rsidRPr="002A2691">
        <w:rPr>
          <w:rFonts w:ascii="Arial" w:hAnsi="Arial" w:cs="Arial"/>
          <w:sz w:val="22"/>
          <w:szCs w:val="22"/>
        </w:rPr>
        <w:t xml:space="preserve">GOV.UK. (2025). </w:t>
      </w:r>
      <w:r w:rsidRPr="002A2691">
        <w:rPr>
          <w:rFonts w:ascii="Arial" w:hAnsi="Arial" w:cs="Arial"/>
          <w:i/>
          <w:iCs/>
          <w:sz w:val="22"/>
          <w:szCs w:val="22"/>
        </w:rPr>
        <w:t>Respiratory disease profile: statistical commentary, June 2025</w:t>
      </w:r>
      <w:r w:rsidRPr="002A2691">
        <w:rPr>
          <w:rFonts w:ascii="Arial" w:hAnsi="Arial" w:cs="Arial"/>
          <w:sz w:val="22"/>
          <w:szCs w:val="22"/>
        </w:rPr>
        <w:t>.</w:t>
      </w:r>
    </w:p>
    <w:p w14:paraId="53C3A63E" w14:textId="3DC058BC" w:rsidR="002A2691" w:rsidRPr="002A2691" w:rsidRDefault="002A2691" w:rsidP="002A2691">
      <w:pPr>
        <w:rPr>
          <w:rFonts w:ascii="Arial" w:hAnsi="Arial" w:cs="Arial"/>
          <w:sz w:val="22"/>
          <w:szCs w:val="22"/>
        </w:rPr>
      </w:pPr>
      <w:r w:rsidRPr="002A2691">
        <w:rPr>
          <w:rFonts w:ascii="Arial" w:hAnsi="Arial" w:cs="Arial"/>
          <w:sz w:val="22"/>
          <w:szCs w:val="22"/>
        </w:rPr>
        <w:t xml:space="preserve">Facts.net (2025). </w:t>
      </w:r>
      <w:r w:rsidRPr="002A2691">
        <w:rPr>
          <w:rFonts w:ascii="Arial" w:hAnsi="Arial" w:cs="Arial"/>
          <w:i/>
          <w:iCs/>
          <w:sz w:val="22"/>
          <w:szCs w:val="22"/>
        </w:rPr>
        <w:t>The Prevalence of Asthma in the UK in 2025</w:t>
      </w:r>
      <w:r w:rsidRPr="002A2691">
        <w:rPr>
          <w:rFonts w:ascii="Arial" w:hAnsi="Arial" w:cs="Arial"/>
          <w:sz w:val="22"/>
          <w:szCs w:val="22"/>
        </w:rPr>
        <w:t>.</w:t>
      </w:r>
    </w:p>
    <w:p w14:paraId="13CD6CAC" w14:textId="14FF69A8" w:rsidR="002A2691" w:rsidRPr="002A2691" w:rsidRDefault="002A2691" w:rsidP="002A2691">
      <w:pPr>
        <w:rPr>
          <w:rFonts w:ascii="Arial" w:hAnsi="Arial" w:cs="Arial"/>
          <w:sz w:val="22"/>
          <w:szCs w:val="22"/>
        </w:rPr>
      </w:pPr>
      <w:r w:rsidRPr="002A2691">
        <w:rPr>
          <w:rFonts w:ascii="Arial" w:hAnsi="Arial" w:cs="Arial"/>
          <w:sz w:val="22"/>
          <w:szCs w:val="22"/>
        </w:rPr>
        <w:t xml:space="preserve">Frontier Economics. (2023). </w:t>
      </w:r>
      <w:r w:rsidRPr="002A2691">
        <w:rPr>
          <w:rFonts w:ascii="Arial" w:hAnsi="Arial" w:cs="Arial"/>
          <w:i/>
          <w:iCs/>
          <w:sz w:val="22"/>
          <w:szCs w:val="22"/>
        </w:rPr>
        <w:t>The cost of asthma in the UK</w:t>
      </w:r>
      <w:r w:rsidRPr="002A2691">
        <w:rPr>
          <w:rFonts w:ascii="Arial" w:hAnsi="Arial" w:cs="Arial"/>
          <w:sz w:val="22"/>
          <w:szCs w:val="22"/>
        </w:rPr>
        <w:t>.</w:t>
      </w:r>
    </w:p>
    <w:p w14:paraId="4ACEB549" w14:textId="2584FDF1" w:rsidR="002A2691" w:rsidRPr="002A2691" w:rsidRDefault="002A2691" w:rsidP="002A2691">
      <w:pPr>
        <w:rPr>
          <w:rFonts w:ascii="Arial" w:hAnsi="Arial" w:cs="Arial"/>
          <w:sz w:val="22"/>
          <w:szCs w:val="22"/>
        </w:rPr>
      </w:pPr>
      <w:r w:rsidRPr="002A2691">
        <w:rPr>
          <w:rFonts w:ascii="Arial" w:hAnsi="Arial" w:cs="Arial"/>
          <w:sz w:val="22"/>
          <w:szCs w:val="22"/>
        </w:rPr>
        <w:t xml:space="preserve">Asthma + Lung UK. (2023). </w:t>
      </w:r>
      <w:r w:rsidRPr="002A2691">
        <w:rPr>
          <w:rFonts w:ascii="Arial" w:hAnsi="Arial" w:cs="Arial"/>
          <w:i/>
          <w:iCs/>
          <w:sz w:val="22"/>
          <w:szCs w:val="22"/>
        </w:rPr>
        <w:t>Investing in breath: Measuring the economic cost of asthma and COPD in the UK</w:t>
      </w:r>
      <w:r w:rsidRPr="002A2691">
        <w:rPr>
          <w:rFonts w:ascii="Arial" w:hAnsi="Arial" w:cs="Arial"/>
          <w:sz w:val="22"/>
          <w:szCs w:val="22"/>
        </w:rPr>
        <w:t>.</w:t>
      </w:r>
    </w:p>
    <w:p w14:paraId="770D9133" w14:textId="7A0ECAF5" w:rsidR="002A2691" w:rsidRPr="002A2691" w:rsidRDefault="002A2691" w:rsidP="002A2691">
      <w:pPr>
        <w:rPr>
          <w:rFonts w:ascii="Arial" w:hAnsi="Arial" w:cs="Arial"/>
          <w:sz w:val="22"/>
          <w:szCs w:val="22"/>
        </w:rPr>
      </w:pPr>
      <w:r w:rsidRPr="002A2691">
        <w:rPr>
          <w:rFonts w:ascii="Arial" w:hAnsi="Arial" w:cs="Arial"/>
          <w:sz w:val="22"/>
          <w:szCs w:val="22"/>
        </w:rPr>
        <w:t xml:space="preserve">NICE. (2024). </w:t>
      </w:r>
      <w:r w:rsidRPr="002A2691">
        <w:rPr>
          <w:rFonts w:ascii="Arial" w:hAnsi="Arial" w:cs="Arial"/>
          <w:i/>
          <w:iCs/>
          <w:sz w:val="22"/>
          <w:szCs w:val="22"/>
        </w:rPr>
        <w:t>Asthma: diagnosis, monitoring and chronic asthma management</w:t>
      </w:r>
      <w:r w:rsidRPr="002A2691">
        <w:rPr>
          <w:rFonts w:ascii="Arial" w:hAnsi="Arial" w:cs="Arial"/>
          <w:sz w:val="22"/>
          <w:szCs w:val="22"/>
        </w:rPr>
        <w:t>.</w:t>
      </w:r>
    </w:p>
    <w:p w14:paraId="5E885001" w14:textId="248D12FD" w:rsidR="002A2691" w:rsidRPr="002A2691" w:rsidRDefault="002A2691" w:rsidP="002A2691">
      <w:pPr>
        <w:rPr>
          <w:rFonts w:ascii="Arial" w:hAnsi="Arial" w:cs="Arial"/>
          <w:sz w:val="22"/>
          <w:szCs w:val="22"/>
        </w:rPr>
      </w:pPr>
      <w:r w:rsidRPr="002A2691">
        <w:rPr>
          <w:rFonts w:ascii="Arial" w:hAnsi="Arial" w:cs="Arial"/>
          <w:sz w:val="22"/>
          <w:szCs w:val="22"/>
        </w:rPr>
        <w:t xml:space="preserve">MSD Manual. (2025). </w:t>
      </w:r>
      <w:r w:rsidRPr="002A2691">
        <w:rPr>
          <w:rFonts w:ascii="Arial" w:hAnsi="Arial" w:cs="Arial"/>
          <w:i/>
          <w:iCs/>
          <w:sz w:val="22"/>
          <w:szCs w:val="22"/>
        </w:rPr>
        <w:t>Pharmacologic Treatment of Asthma</w:t>
      </w:r>
      <w:r w:rsidRPr="002A2691">
        <w:rPr>
          <w:rFonts w:ascii="Arial" w:hAnsi="Arial" w:cs="Arial"/>
          <w:sz w:val="22"/>
          <w:szCs w:val="22"/>
        </w:rPr>
        <w:t>.</w:t>
      </w:r>
    </w:p>
    <w:p w14:paraId="2E722795" w14:textId="531E42A9" w:rsidR="002A2691" w:rsidRPr="002A2691" w:rsidRDefault="002A2691" w:rsidP="002A2691">
      <w:pPr>
        <w:rPr>
          <w:rFonts w:ascii="Arial" w:hAnsi="Arial" w:cs="Arial"/>
          <w:sz w:val="22"/>
          <w:szCs w:val="22"/>
        </w:rPr>
      </w:pPr>
      <w:r w:rsidRPr="002A2691">
        <w:rPr>
          <w:rFonts w:ascii="Arial" w:hAnsi="Arial" w:cs="Arial"/>
          <w:sz w:val="22"/>
          <w:szCs w:val="22"/>
        </w:rPr>
        <w:t xml:space="preserve">Stanescu, S. et al. (2019). </w:t>
      </w:r>
      <w:r w:rsidRPr="002A2691">
        <w:rPr>
          <w:rFonts w:ascii="Arial" w:hAnsi="Arial" w:cs="Arial"/>
          <w:i/>
          <w:iCs/>
          <w:sz w:val="22"/>
          <w:szCs w:val="22"/>
        </w:rPr>
        <w:t>A systematic review of psychological, physical health factors, and quality of life in adult asthma</w:t>
      </w:r>
      <w:r w:rsidRPr="002A2691">
        <w:rPr>
          <w:rFonts w:ascii="Arial" w:hAnsi="Arial" w:cs="Arial"/>
          <w:sz w:val="22"/>
          <w:szCs w:val="22"/>
        </w:rPr>
        <w:t xml:space="preserve">. </w:t>
      </w:r>
      <w:proofErr w:type="spellStart"/>
      <w:r w:rsidRPr="002A2691">
        <w:rPr>
          <w:rFonts w:ascii="Arial" w:hAnsi="Arial" w:cs="Arial"/>
          <w:sz w:val="22"/>
          <w:szCs w:val="22"/>
        </w:rPr>
        <w:t>npj</w:t>
      </w:r>
      <w:proofErr w:type="spellEnd"/>
      <w:r w:rsidRPr="002A2691">
        <w:rPr>
          <w:rFonts w:ascii="Arial" w:hAnsi="Arial" w:cs="Arial"/>
          <w:sz w:val="22"/>
          <w:szCs w:val="22"/>
        </w:rPr>
        <w:t xml:space="preserve"> Primary Care Respiratory Medicine.</w:t>
      </w:r>
    </w:p>
    <w:p w14:paraId="6C654436" w14:textId="4AF02390" w:rsidR="002A2691" w:rsidRPr="002A2691" w:rsidRDefault="002A2691" w:rsidP="002A2691">
      <w:pPr>
        <w:rPr>
          <w:rFonts w:ascii="Arial" w:hAnsi="Arial" w:cs="Arial"/>
          <w:sz w:val="22"/>
          <w:szCs w:val="22"/>
        </w:rPr>
      </w:pPr>
      <w:r w:rsidRPr="002A2691">
        <w:rPr>
          <w:rFonts w:ascii="Arial" w:hAnsi="Arial" w:cs="Arial"/>
          <w:sz w:val="22"/>
          <w:szCs w:val="22"/>
        </w:rPr>
        <w:t xml:space="preserve">NICE. (2025). </w:t>
      </w:r>
      <w:r w:rsidRPr="002A2691">
        <w:rPr>
          <w:rFonts w:ascii="Arial" w:hAnsi="Arial" w:cs="Arial"/>
          <w:i/>
          <w:iCs/>
          <w:sz w:val="22"/>
          <w:szCs w:val="22"/>
        </w:rPr>
        <w:t>Wider determinants of health</w:t>
      </w:r>
      <w:r w:rsidRPr="002A2691">
        <w:rPr>
          <w:rFonts w:ascii="Arial" w:hAnsi="Arial" w:cs="Arial"/>
          <w:sz w:val="22"/>
          <w:szCs w:val="22"/>
        </w:rPr>
        <w:t>.</w:t>
      </w:r>
    </w:p>
    <w:p w14:paraId="03F6B798" w14:textId="799120CD" w:rsidR="002A2691" w:rsidRPr="002A2691" w:rsidRDefault="002A2691" w:rsidP="002A2691">
      <w:pPr>
        <w:rPr>
          <w:rFonts w:ascii="Arial" w:hAnsi="Arial" w:cs="Arial"/>
          <w:sz w:val="22"/>
          <w:szCs w:val="22"/>
        </w:rPr>
      </w:pPr>
      <w:r w:rsidRPr="002A2691">
        <w:rPr>
          <w:rFonts w:ascii="Arial" w:hAnsi="Arial" w:cs="Arial"/>
          <w:sz w:val="22"/>
          <w:szCs w:val="22"/>
        </w:rPr>
        <w:t xml:space="preserve">Adams, R.J. et al. (2004). </w:t>
      </w:r>
      <w:r w:rsidRPr="002A2691">
        <w:rPr>
          <w:rFonts w:ascii="Arial" w:hAnsi="Arial" w:cs="Arial"/>
          <w:i/>
          <w:iCs/>
          <w:sz w:val="22"/>
          <w:szCs w:val="22"/>
        </w:rPr>
        <w:t>Psychological factors and asthma quality of life: a population-based study</w:t>
      </w:r>
      <w:r w:rsidRPr="002A2691">
        <w:rPr>
          <w:rFonts w:ascii="Arial" w:hAnsi="Arial" w:cs="Arial"/>
          <w:sz w:val="22"/>
          <w:szCs w:val="22"/>
        </w:rPr>
        <w:t>. Thorax, 59(11), pp.930–935.</w:t>
      </w:r>
    </w:p>
    <w:p w14:paraId="438515DF" w14:textId="77777777" w:rsidR="00C752BB" w:rsidRPr="007A7D56" w:rsidRDefault="00C752BB" w:rsidP="007A7D56">
      <w:pPr>
        <w:rPr>
          <w:rFonts w:ascii="Arial" w:hAnsi="Arial" w:cs="Arial"/>
          <w:sz w:val="32"/>
          <w:szCs w:val="32"/>
        </w:rPr>
      </w:pPr>
    </w:p>
    <w:sectPr w:rsidR="00C752BB" w:rsidRPr="007A7D5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8A5BDD" w14:textId="77777777" w:rsidR="008F40EC" w:rsidRDefault="008F40EC" w:rsidP="00196C27">
      <w:pPr>
        <w:spacing w:after="0" w:line="240" w:lineRule="auto"/>
      </w:pPr>
      <w:r>
        <w:separator/>
      </w:r>
    </w:p>
  </w:endnote>
  <w:endnote w:type="continuationSeparator" w:id="0">
    <w:p w14:paraId="042C2D6B" w14:textId="77777777" w:rsidR="008F40EC" w:rsidRDefault="008F40EC" w:rsidP="00196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2282091"/>
      <w:docPartObj>
        <w:docPartGallery w:val="Page Numbers (Bottom of Page)"/>
        <w:docPartUnique/>
      </w:docPartObj>
    </w:sdtPr>
    <w:sdtContent>
      <w:p w14:paraId="47177E45" w14:textId="11AF3760" w:rsidR="002A2691" w:rsidRDefault="002A2691">
        <w:pPr>
          <w:pStyle w:val="Footer"/>
          <w:jc w:val="center"/>
        </w:pPr>
        <w:r>
          <w:fldChar w:fldCharType="begin"/>
        </w:r>
        <w:r>
          <w:instrText>PAGE   \* MERGEFORMAT</w:instrText>
        </w:r>
        <w:r>
          <w:fldChar w:fldCharType="separate"/>
        </w:r>
        <w:r>
          <w:t>2</w:t>
        </w:r>
        <w:r>
          <w:fldChar w:fldCharType="end"/>
        </w:r>
      </w:p>
    </w:sdtContent>
  </w:sdt>
  <w:p w14:paraId="24E0DF8D" w14:textId="77777777" w:rsidR="002A2691" w:rsidRDefault="002A26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CD25DD" w14:textId="77777777" w:rsidR="008F40EC" w:rsidRDefault="008F40EC" w:rsidP="00196C27">
      <w:pPr>
        <w:spacing w:after="0" w:line="240" w:lineRule="auto"/>
      </w:pPr>
      <w:r>
        <w:separator/>
      </w:r>
    </w:p>
  </w:footnote>
  <w:footnote w:type="continuationSeparator" w:id="0">
    <w:p w14:paraId="3B1D209E" w14:textId="77777777" w:rsidR="008F40EC" w:rsidRDefault="008F40EC" w:rsidP="00196C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D56"/>
    <w:rsid w:val="00196C27"/>
    <w:rsid w:val="002A2691"/>
    <w:rsid w:val="002E5C0E"/>
    <w:rsid w:val="005A1416"/>
    <w:rsid w:val="007A7D56"/>
    <w:rsid w:val="008F40EC"/>
    <w:rsid w:val="00C75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91FC8"/>
  <w15:chartTrackingRefBased/>
  <w15:docId w15:val="{B6895761-E04B-48AC-A31A-BBAC24DBE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7D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7D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7D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7D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7D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7D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7D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7D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7D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D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7D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7D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7D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7D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7D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7D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7D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7D56"/>
    <w:rPr>
      <w:rFonts w:eastAsiaTheme="majorEastAsia" w:cstheme="majorBidi"/>
      <w:color w:val="272727" w:themeColor="text1" w:themeTint="D8"/>
    </w:rPr>
  </w:style>
  <w:style w:type="paragraph" w:styleId="Title">
    <w:name w:val="Title"/>
    <w:basedOn w:val="Normal"/>
    <w:next w:val="Normal"/>
    <w:link w:val="TitleChar"/>
    <w:uiPriority w:val="10"/>
    <w:qFormat/>
    <w:rsid w:val="007A7D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7D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7D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7D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7D56"/>
    <w:pPr>
      <w:spacing w:before="160"/>
      <w:jc w:val="center"/>
    </w:pPr>
    <w:rPr>
      <w:i/>
      <w:iCs/>
      <w:color w:val="404040" w:themeColor="text1" w:themeTint="BF"/>
    </w:rPr>
  </w:style>
  <w:style w:type="character" w:customStyle="1" w:styleId="QuoteChar">
    <w:name w:val="Quote Char"/>
    <w:basedOn w:val="DefaultParagraphFont"/>
    <w:link w:val="Quote"/>
    <w:uiPriority w:val="29"/>
    <w:rsid w:val="007A7D56"/>
    <w:rPr>
      <w:i/>
      <w:iCs/>
      <w:color w:val="404040" w:themeColor="text1" w:themeTint="BF"/>
    </w:rPr>
  </w:style>
  <w:style w:type="paragraph" w:styleId="ListParagraph">
    <w:name w:val="List Paragraph"/>
    <w:basedOn w:val="Normal"/>
    <w:uiPriority w:val="34"/>
    <w:qFormat/>
    <w:rsid w:val="007A7D56"/>
    <w:pPr>
      <w:ind w:left="720"/>
      <w:contextualSpacing/>
    </w:pPr>
  </w:style>
  <w:style w:type="character" w:styleId="IntenseEmphasis">
    <w:name w:val="Intense Emphasis"/>
    <w:basedOn w:val="DefaultParagraphFont"/>
    <w:uiPriority w:val="21"/>
    <w:qFormat/>
    <w:rsid w:val="007A7D56"/>
    <w:rPr>
      <w:i/>
      <w:iCs/>
      <w:color w:val="0F4761" w:themeColor="accent1" w:themeShade="BF"/>
    </w:rPr>
  </w:style>
  <w:style w:type="paragraph" w:styleId="IntenseQuote">
    <w:name w:val="Intense Quote"/>
    <w:basedOn w:val="Normal"/>
    <w:next w:val="Normal"/>
    <w:link w:val="IntenseQuoteChar"/>
    <w:uiPriority w:val="30"/>
    <w:qFormat/>
    <w:rsid w:val="007A7D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7D56"/>
    <w:rPr>
      <w:i/>
      <w:iCs/>
      <w:color w:val="0F4761" w:themeColor="accent1" w:themeShade="BF"/>
    </w:rPr>
  </w:style>
  <w:style w:type="character" w:styleId="IntenseReference">
    <w:name w:val="Intense Reference"/>
    <w:basedOn w:val="DefaultParagraphFont"/>
    <w:uiPriority w:val="32"/>
    <w:qFormat/>
    <w:rsid w:val="007A7D56"/>
    <w:rPr>
      <w:b/>
      <w:bCs/>
      <w:smallCaps/>
      <w:color w:val="0F4761" w:themeColor="accent1" w:themeShade="BF"/>
      <w:spacing w:val="5"/>
    </w:rPr>
  </w:style>
  <w:style w:type="paragraph" w:styleId="Header">
    <w:name w:val="header"/>
    <w:basedOn w:val="Normal"/>
    <w:link w:val="HeaderChar"/>
    <w:uiPriority w:val="99"/>
    <w:unhideWhenUsed/>
    <w:rsid w:val="00196C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C27"/>
  </w:style>
  <w:style w:type="paragraph" w:styleId="Footer">
    <w:name w:val="footer"/>
    <w:basedOn w:val="Normal"/>
    <w:link w:val="FooterChar"/>
    <w:uiPriority w:val="99"/>
    <w:unhideWhenUsed/>
    <w:rsid w:val="00196C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C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BF6F11-F706-4B0D-9C0E-4E538E51B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7</Pages>
  <Words>927</Words>
  <Characters>5287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Amankwah (2440924)</dc:creator>
  <cp:keywords/>
  <dc:description/>
  <cp:lastModifiedBy>Adrian Amankwah (2440924)</cp:lastModifiedBy>
  <cp:revision>1</cp:revision>
  <dcterms:created xsi:type="dcterms:W3CDTF">2025-12-16T13:10:00Z</dcterms:created>
  <dcterms:modified xsi:type="dcterms:W3CDTF">2025-12-16T13:40:00Z</dcterms:modified>
</cp:coreProperties>
</file>