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2B6F7" w14:textId="77777777" w:rsidR="008C57B2" w:rsidRPr="00F45475" w:rsidRDefault="008C57B2" w:rsidP="008C57B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45475">
        <w:rPr>
          <w:rFonts w:ascii="Times New Roman" w:eastAsia="Times New Roman" w:hAnsi="Times New Roman" w:cs="Times New Roman"/>
          <w:b/>
          <w:bCs/>
          <w:color w:val="000000"/>
          <w:kern w:val="0"/>
          <w:sz w:val="27"/>
          <w:szCs w:val="27"/>
          <w:lang w:eastAsia="en-GB"/>
          <w14:ligatures w14:val="none"/>
        </w:rPr>
        <w:t>1. Impact on Care Delivery</w:t>
      </w:r>
    </w:p>
    <w:p w14:paraId="5D9213C5" w14:textId="77777777" w:rsidR="008C57B2" w:rsidRPr="00F45475"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color w:val="000000"/>
          <w:kern w:val="0"/>
          <w:lang w:eastAsia="en-GB"/>
          <w14:ligatures w14:val="none"/>
        </w:rPr>
        <w:t>Limited digital literacy among staff can directly affect the </w:t>
      </w:r>
      <w:r w:rsidRPr="00F45475">
        <w:rPr>
          <w:rFonts w:ascii="Times New Roman" w:eastAsia="Times New Roman" w:hAnsi="Times New Roman" w:cs="Times New Roman"/>
          <w:b/>
          <w:bCs/>
          <w:color w:val="000000"/>
          <w:kern w:val="0"/>
          <w:lang w:eastAsia="en-GB"/>
          <w14:ligatures w14:val="none"/>
        </w:rPr>
        <w:t>quality, safety, and efficiency of care</w:t>
      </w:r>
      <w:r w:rsidRPr="00F45475">
        <w:rPr>
          <w:rFonts w:ascii="Times New Roman" w:eastAsia="Times New Roman" w:hAnsi="Times New Roman" w:cs="Times New Roman"/>
          <w:color w:val="000000"/>
          <w:kern w:val="0"/>
          <w:lang w:eastAsia="en-GB"/>
          <w14:ligatures w14:val="none"/>
        </w:rPr>
        <w:t> provided to residents.</w:t>
      </w:r>
    </w:p>
    <w:p w14:paraId="480D57F0" w14:textId="77777777" w:rsidR="008C57B2" w:rsidRPr="00F45475" w:rsidRDefault="008C57B2" w:rsidP="008C57B2">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t>Inaccurate or incomplete record-keeping:</w:t>
      </w:r>
      <w:r w:rsidRPr="00F45475">
        <w:rPr>
          <w:rFonts w:ascii="Times New Roman" w:eastAsia="Times New Roman" w:hAnsi="Times New Roman" w:cs="Times New Roman"/>
          <w:color w:val="000000"/>
          <w:kern w:val="0"/>
          <w:lang w:eastAsia="en-GB"/>
          <w14:ligatures w14:val="none"/>
        </w:rPr>
        <w:t> Staff who struggle to use digital care management systems (e.g., electronic care plans or medication records) may make errors in documentation, leading to missed medication doses, delayed treatments, or inconsistent reporting of residents’ needs.</w:t>
      </w:r>
    </w:p>
    <w:p w14:paraId="42F37731" w14:textId="77777777" w:rsidR="008C57B2" w:rsidRPr="00F45475" w:rsidRDefault="008C57B2" w:rsidP="008C57B2">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t>Reduced efficiency:</w:t>
      </w:r>
      <w:r w:rsidRPr="00F45475">
        <w:rPr>
          <w:rFonts w:ascii="Times New Roman" w:eastAsia="Times New Roman" w:hAnsi="Times New Roman" w:cs="Times New Roman"/>
          <w:color w:val="000000"/>
          <w:kern w:val="0"/>
          <w:lang w:eastAsia="en-GB"/>
          <w14:ligatures w14:val="none"/>
        </w:rPr>
        <w:t> Staff may take longer to complete digital tasks such as updating care notes or accessing residents’ medical histories, leaving less time for direct care.</w:t>
      </w:r>
    </w:p>
    <w:p w14:paraId="113066F3" w14:textId="77777777" w:rsidR="008C57B2" w:rsidRPr="00F45475" w:rsidRDefault="008C57B2" w:rsidP="008C57B2">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t>Difficulty using assistive technologies:</w:t>
      </w:r>
      <w:r w:rsidRPr="00F45475">
        <w:rPr>
          <w:rFonts w:ascii="Times New Roman" w:eastAsia="Times New Roman" w:hAnsi="Times New Roman" w:cs="Times New Roman"/>
          <w:color w:val="000000"/>
          <w:kern w:val="0"/>
          <w:lang w:eastAsia="en-GB"/>
          <w14:ligatures w14:val="none"/>
        </w:rPr>
        <w:t> Many modern care tools (e.g., digital falls monitoring, telehealth consultations, or sensor-based systems) rely on staff being confident with technology. Limited skills may prevent full use of these innovations, reducing potential benefits for residents’ safety and wellbeing.</w:t>
      </w:r>
    </w:p>
    <w:p w14:paraId="08EA2B15" w14:textId="77777777" w:rsidR="008C57B2" w:rsidRPr="00F45475" w:rsidRDefault="008C57B2" w:rsidP="008C57B2">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t>Data security risks:</w:t>
      </w:r>
      <w:r w:rsidRPr="00F45475">
        <w:rPr>
          <w:rFonts w:ascii="Times New Roman" w:eastAsia="Times New Roman" w:hAnsi="Times New Roman" w:cs="Times New Roman"/>
          <w:color w:val="000000"/>
          <w:kern w:val="0"/>
          <w:lang w:eastAsia="en-GB"/>
          <w14:ligatures w14:val="none"/>
        </w:rPr>
        <w:t> Staff with low digital literacy may be unaware of good data protection practices (e.g., password security, phishing awareness), increasing the risk of confidentiality breaches or compliance issues under data protection laws.</w:t>
      </w:r>
    </w:p>
    <w:p w14:paraId="1A837DF4" w14:textId="77777777" w:rsidR="008C57B2" w:rsidRPr="00F45475" w:rsidRDefault="004B30A8" w:rsidP="008C57B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38A32B07">
          <v:rect id="_x0000_i1030" alt="" style="width:451.3pt;height:.05pt;mso-width-percent:0;mso-height-percent:0;mso-width-percent:0;mso-height-percent:0" o:hralign="center" o:hrstd="t" o:hr="t" fillcolor="#a0a0a0" stroked="f"/>
        </w:pict>
      </w:r>
    </w:p>
    <w:p w14:paraId="4183AB65" w14:textId="77777777" w:rsidR="008C57B2" w:rsidRPr="00F45475" w:rsidRDefault="008C57B2" w:rsidP="008C57B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45475">
        <w:rPr>
          <w:rFonts w:ascii="Times New Roman" w:eastAsia="Times New Roman" w:hAnsi="Times New Roman" w:cs="Times New Roman"/>
          <w:b/>
          <w:bCs/>
          <w:color w:val="000000"/>
          <w:kern w:val="0"/>
          <w:sz w:val="27"/>
          <w:szCs w:val="27"/>
          <w:lang w:eastAsia="en-GB"/>
          <w14:ligatures w14:val="none"/>
        </w:rPr>
        <w:t>2. Impact on Communication</w:t>
      </w:r>
    </w:p>
    <w:p w14:paraId="73530C8B" w14:textId="77777777" w:rsidR="008C57B2" w:rsidRPr="00F45475"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color w:val="000000"/>
          <w:kern w:val="0"/>
          <w:lang w:eastAsia="en-GB"/>
          <w14:ligatures w14:val="none"/>
        </w:rPr>
        <w:t>Effective communication in care homes increasingly relies on digital tools such as </w:t>
      </w:r>
      <w:r w:rsidRPr="00F45475">
        <w:rPr>
          <w:rFonts w:ascii="Times New Roman" w:eastAsia="Times New Roman" w:hAnsi="Times New Roman" w:cs="Times New Roman"/>
          <w:b/>
          <w:bCs/>
          <w:color w:val="000000"/>
          <w:kern w:val="0"/>
          <w:lang w:eastAsia="en-GB"/>
          <w14:ligatures w14:val="none"/>
        </w:rPr>
        <w:t>email, Teams, shared documents, and digital reporting systems</w:t>
      </w:r>
      <w:r w:rsidRPr="00F45475">
        <w:rPr>
          <w:rFonts w:ascii="Times New Roman" w:eastAsia="Times New Roman" w:hAnsi="Times New Roman" w:cs="Times New Roman"/>
          <w:color w:val="000000"/>
          <w:kern w:val="0"/>
          <w:lang w:eastAsia="en-GB"/>
          <w14:ligatures w14:val="none"/>
        </w:rPr>
        <w:t>.</w:t>
      </w:r>
    </w:p>
    <w:p w14:paraId="54151BF1" w14:textId="77777777" w:rsidR="008C57B2" w:rsidRPr="00F45475" w:rsidRDefault="008C57B2" w:rsidP="008C57B2">
      <w:pPr>
        <w:numPr>
          <w:ilvl w:val="0"/>
          <w:numId w:val="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t>Delayed or missed communication:</w:t>
      </w:r>
      <w:r w:rsidRPr="00F45475">
        <w:rPr>
          <w:rFonts w:ascii="Times New Roman" w:eastAsia="Times New Roman" w:hAnsi="Times New Roman" w:cs="Times New Roman"/>
          <w:color w:val="000000"/>
          <w:kern w:val="0"/>
          <w:lang w:eastAsia="en-GB"/>
          <w14:ligatures w14:val="none"/>
        </w:rPr>
        <w:t> Staff who are uncomfortable using Microsoft 365 apps like Outlook or Teams may overlook messages, meeting invitations, or shared updates about residents’ care. This can cause breakdowns in coordination and inconsistent information-sharing.</w:t>
      </w:r>
    </w:p>
    <w:p w14:paraId="48DDD8AC" w14:textId="77777777" w:rsidR="008C57B2" w:rsidRPr="00F45475" w:rsidRDefault="008C57B2" w:rsidP="008C57B2">
      <w:pPr>
        <w:numPr>
          <w:ilvl w:val="0"/>
          <w:numId w:val="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t>Barriers with external professionals:</w:t>
      </w:r>
      <w:r w:rsidRPr="00F45475">
        <w:rPr>
          <w:rFonts w:ascii="Times New Roman" w:eastAsia="Times New Roman" w:hAnsi="Times New Roman" w:cs="Times New Roman"/>
          <w:color w:val="000000"/>
          <w:kern w:val="0"/>
          <w:lang w:eastAsia="en-GB"/>
          <w14:ligatures w14:val="none"/>
        </w:rPr>
        <w:t> Visiting health professionals (e.g., GPs, physiotherapists) often use digital systems for referrals or reporting. Limited skills among care staff may lead to delays in responding to messages or uploading relevant information, potentially affecting continuity of care.</w:t>
      </w:r>
    </w:p>
    <w:p w14:paraId="01CE1C73" w14:textId="77777777" w:rsidR="008C57B2" w:rsidRPr="00F45475" w:rsidRDefault="008C57B2" w:rsidP="008C57B2">
      <w:pPr>
        <w:numPr>
          <w:ilvl w:val="0"/>
          <w:numId w:val="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t>Reduced collaboration:</w:t>
      </w:r>
      <w:r w:rsidRPr="00F45475">
        <w:rPr>
          <w:rFonts w:ascii="Times New Roman" w:eastAsia="Times New Roman" w:hAnsi="Times New Roman" w:cs="Times New Roman"/>
          <w:color w:val="000000"/>
          <w:kern w:val="0"/>
          <w:lang w:eastAsia="en-GB"/>
          <w14:ligatures w14:val="none"/>
        </w:rPr>
        <w:t> When only some team members are confident with digital tools, communication becomes fragmented—some rely on paper or word-of-mouth while others use electronic systems—creating confusion and duplication of work.</w:t>
      </w:r>
    </w:p>
    <w:p w14:paraId="5B2612B6" w14:textId="77777777" w:rsidR="008C57B2" w:rsidRPr="00F45475" w:rsidRDefault="004B30A8" w:rsidP="008C57B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0416678B">
          <v:rect id="_x0000_i1029" alt="" style="width:451.3pt;height:.05pt;mso-width-percent:0;mso-height-percent:0;mso-width-percent:0;mso-height-percent:0" o:hralign="center" o:hrstd="t" o:hr="t" fillcolor="#a0a0a0" stroked="f"/>
        </w:pict>
      </w:r>
    </w:p>
    <w:p w14:paraId="5EA8AD07" w14:textId="77777777" w:rsidR="008C57B2" w:rsidRPr="00F45475" w:rsidRDefault="008C57B2" w:rsidP="008C57B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45475">
        <w:rPr>
          <w:rFonts w:ascii="Times New Roman" w:eastAsia="Times New Roman" w:hAnsi="Times New Roman" w:cs="Times New Roman"/>
          <w:b/>
          <w:bCs/>
          <w:color w:val="000000"/>
          <w:kern w:val="0"/>
          <w:sz w:val="27"/>
          <w:szCs w:val="27"/>
          <w:lang w:eastAsia="en-GB"/>
          <w14:ligatures w14:val="none"/>
        </w:rPr>
        <w:t>3. Impact on Teamworking</w:t>
      </w:r>
    </w:p>
    <w:p w14:paraId="0802DF61" w14:textId="77777777" w:rsidR="008C57B2" w:rsidRPr="00F45475"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color w:val="000000"/>
          <w:kern w:val="0"/>
          <w:lang w:eastAsia="en-GB"/>
          <w14:ligatures w14:val="none"/>
        </w:rPr>
        <w:t>Team effectiveness depends on </w:t>
      </w:r>
      <w:r w:rsidRPr="00F45475">
        <w:rPr>
          <w:rFonts w:ascii="Times New Roman" w:eastAsia="Times New Roman" w:hAnsi="Times New Roman" w:cs="Times New Roman"/>
          <w:b/>
          <w:bCs/>
          <w:color w:val="000000"/>
          <w:kern w:val="0"/>
          <w:lang w:eastAsia="en-GB"/>
          <w14:ligatures w14:val="none"/>
        </w:rPr>
        <w:t>shared access to information and collaboration tools</w:t>
      </w:r>
      <w:r w:rsidRPr="00F45475">
        <w:rPr>
          <w:rFonts w:ascii="Times New Roman" w:eastAsia="Times New Roman" w:hAnsi="Times New Roman" w:cs="Times New Roman"/>
          <w:color w:val="000000"/>
          <w:kern w:val="0"/>
          <w:lang w:eastAsia="en-GB"/>
          <w14:ligatures w14:val="none"/>
        </w:rPr>
        <w:t>.</w:t>
      </w:r>
    </w:p>
    <w:p w14:paraId="71404D0C" w14:textId="77777777" w:rsidR="008C57B2" w:rsidRPr="00F45475" w:rsidRDefault="008C57B2" w:rsidP="008C57B2">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t>Unequal skill levels:</w:t>
      </w:r>
      <w:r w:rsidRPr="00F45475">
        <w:rPr>
          <w:rFonts w:ascii="Times New Roman" w:eastAsia="Times New Roman" w:hAnsi="Times New Roman" w:cs="Times New Roman"/>
          <w:color w:val="000000"/>
          <w:kern w:val="0"/>
          <w:lang w:eastAsia="en-GB"/>
          <w14:ligatures w14:val="none"/>
        </w:rPr>
        <w:t> Staff with lower digital confidence may feel left out of online meetings, shared planning documents, or training materials, leading to reduced morale and engagement.</w:t>
      </w:r>
    </w:p>
    <w:p w14:paraId="4AD8CA22" w14:textId="77777777" w:rsidR="008C57B2" w:rsidRPr="00F45475" w:rsidRDefault="008C57B2" w:rsidP="008C57B2">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t>Increased workload for digitally confident staff:</w:t>
      </w:r>
      <w:r w:rsidRPr="00F45475">
        <w:rPr>
          <w:rFonts w:ascii="Times New Roman" w:eastAsia="Times New Roman" w:hAnsi="Times New Roman" w:cs="Times New Roman"/>
          <w:color w:val="000000"/>
          <w:kern w:val="0"/>
          <w:lang w:eastAsia="en-GB"/>
          <w14:ligatures w14:val="none"/>
        </w:rPr>
        <w:t> Those who are more skilled may end up supporting others or doing extra administrative work, creating imbalance and possible resentment within the team.</w:t>
      </w:r>
    </w:p>
    <w:p w14:paraId="79CF4F18" w14:textId="77777777" w:rsidR="008C57B2" w:rsidRPr="00F45475" w:rsidRDefault="008C57B2" w:rsidP="008C57B2">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lastRenderedPageBreak/>
        <w:t>Limited learning and development:</w:t>
      </w:r>
      <w:r w:rsidRPr="00F45475">
        <w:rPr>
          <w:rFonts w:ascii="Times New Roman" w:eastAsia="Times New Roman" w:hAnsi="Times New Roman" w:cs="Times New Roman"/>
          <w:color w:val="000000"/>
          <w:kern w:val="0"/>
          <w:lang w:eastAsia="en-GB"/>
          <w14:ligatures w14:val="none"/>
        </w:rPr>
        <w:t> Many training programs and updates are now delivered online. Staff with weak digital skills may struggle to access e-learning platforms, missing out on essential professional development that supports safe, person-centred care.</w:t>
      </w:r>
    </w:p>
    <w:p w14:paraId="211A3645" w14:textId="77777777" w:rsidR="008C57B2" w:rsidRPr="00F45475" w:rsidRDefault="004B30A8" w:rsidP="008C57B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09766759">
          <v:rect id="_x0000_i1028" alt="" style="width:451.3pt;height:.05pt;mso-width-percent:0;mso-height-percent:0;mso-width-percent:0;mso-height-percent:0" o:hralign="center" o:hrstd="t" o:hr="t" fillcolor="#a0a0a0" stroked="f"/>
        </w:pict>
      </w:r>
    </w:p>
    <w:p w14:paraId="05A0B3EF" w14:textId="77777777" w:rsidR="008C57B2" w:rsidRPr="00F45475" w:rsidRDefault="008C57B2" w:rsidP="008C57B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45475">
        <w:rPr>
          <w:rFonts w:ascii="Times New Roman" w:eastAsia="Times New Roman" w:hAnsi="Times New Roman" w:cs="Times New Roman"/>
          <w:b/>
          <w:bCs/>
          <w:color w:val="000000"/>
          <w:kern w:val="0"/>
          <w:sz w:val="27"/>
          <w:szCs w:val="27"/>
          <w:lang w:eastAsia="en-GB"/>
          <w14:ligatures w14:val="none"/>
        </w:rPr>
        <w:t>Overall Summary</w:t>
      </w:r>
    </w:p>
    <w:p w14:paraId="01239A84" w14:textId="77777777" w:rsidR="008C57B2" w:rsidRPr="00F45475"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color w:val="000000"/>
          <w:kern w:val="0"/>
          <w:lang w:eastAsia="en-GB"/>
          <w14:ligatures w14:val="none"/>
        </w:rPr>
        <w:t>At Sunrise Residential Care Home, limited digital skills among staff can:</w:t>
      </w:r>
    </w:p>
    <w:p w14:paraId="4DEB6064" w14:textId="77777777" w:rsidR="008C57B2" w:rsidRPr="00F45475" w:rsidRDefault="008C57B2" w:rsidP="008C57B2">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t>Reduce the quality and efficiency</w:t>
      </w:r>
      <w:r w:rsidRPr="00F45475">
        <w:rPr>
          <w:rFonts w:ascii="Times New Roman" w:eastAsia="Times New Roman" w:hAnsi="Times New Roman" w:cs="Times New Roman"/>
          <w:color w:val="000000"/>
          <w:kern w:val="0"/>
          <w:lang w:eastAsia="en-GB"/>
          <w14:ligatures w14:val="none"/>
        </w:rPr>
        <w:t> of care delivery.</w:t>
      </w:r>
    </w:p>
    <w:p w14:paraId="59DDBD23" w14:textId="77777777" w:rsidR="008C57B2" w:rsidRPr="00F45475" w:rsidRDefault="008C57B2" w:rsidP="008C57B2">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t>Hinder timely, accurate communication</w:t>
      </w:r>
      <w:r w:rsidRPr="00F45475">
        <w:rPr>
          <w:rFonts w:ascii="Times New Roman" w:eastAsia="Times New Roman" w:hAnsi="Times New Roman" w:cs="Times New Roman"/>
          <w:color w:val="000000"/>
          <w:kern w:val="0"/>
          <w:lang w:eastAsia="en-GB"/>
          <w14:ligatures w14:val="none"/>
        </w:rPr>
        <w:t> between team members and external professionals.</w:t>
      </w:r>
    </w:p>
    <w:p w14:paraId="2AADC0BB" w14:textId="77777777" w:rsidR="008C57B2" w:rsidRPr="00F45475" w:rsidRDefault="008C57B2" w:rsidP="008C57B2">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b/>
          <w:bCs/>
          <w:color w:val="000000"/>
          <w:kern w:val="0"/>
          <w:lang w:eastAsia="en-GB"/>
          <w14:ligatures w14:val="none"/>
        </w:rPr>
        <w:t>Undermine teamwork, confidence, and staff cohesion</w:t>
      </w:r>
      <w:r w:rsidRPr="00F45475">
        <w:rPr>
          <w:rFonts w:ascii="Times New Roman" w:eastAsia="Times New Roman" w:hAnsi="Times New Roman" w:cs="Times New Roman"/>
          <w:color w:val="000000"/>
          <w:kern w:val="0"/>
          <w:lang w:eastAsia="en-GB"/>
          <w14:ligatures w14:val="none"/>
        </w:rPr>
        <w:t>, ultimately affecting resident outcomes and staff satisfaction.</w:t>
      </w:r>
    </w:p>
    <w:p w14:paraId="66C797AE" w14:textId="77777777" w:rsidR="008C57B2" w:rsidRPr="00F45475"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5475">
        <w:rPr>
          <w:rFonts w:ascii="Times New Roman" w:eastAsia="Times New Roman" w:hAnsi="Times New Roman" w:cs="Times New Roman"/>
          <w:color w:val="000000"/>
          <w:kern w:val="0"/>
          <w:lang w:eastAsia="en-GB"/>
          <w14:ligatures w14:val="none"/>
        </w:rPr>
        <w:t>To address these challenges, the home should provide </w:t>
      </w:r>
      <w:r w:rsidRPr="00F45475">
        <w:rPr>
          <w:rFonts w:ascii="Times New Roman" w:eastAsia="Times New Roman" w:hAnsi="Times New Roman" w:cs="Times New Roman"/>
          <w:b/>
          <w:bCs/>
          <w:color w:val="000000"/>
          <w:kern w:val="0"/>
          <w:lang w:eastAsia="en-GB"/>
          <w14:ligatures w14:val="none"/>
        </w:rPr>
        <w:t>targeted digital literacy training</w:t>
      </w:r>
      <w:r w:rsidRPr="00F45475">
        <w:rPr>
          <w:rFonts w:ascii="Times New Roman" w:eastAsia="Times New Roman" w:hAnsi="Times New Roman" w:cs="Times New Roman"/>
          <w:color w:val="000000"/>
          <w:kern w:val="0"/>
          <w:lang w:eastAsia="en-GB"/>
          <w14:ligatures w14:val="none"/>
        </w:rPr>
        <w:t>, create </w:t>
      </w:r>
      <w:r w:rsidRPr="00F45475">
        <w:rPr>
          <w:rFonts w:ascii="Times New Roman" w:eastAsia="Times New Roman" w:hAnsi="Times New Roman" w:cs="Times New Roman"/>
          <w:b/>
          <w:bCs/>
          <w:color w:val="000000"/>
          <w:kern w:val="0"/>
          <w:lang w:eastAsia="en-GB"/>
          <w14:ligatures w14:val="none"/>
        </w:rPr>
        <w:t>peer-support systems</w:t>
      </w:r>
      <w:r w:rsidRPr="00F45475">
        <w:rPr>
          <w:rFonts w:ascii="Times New Roman" w:eastAsia="Times New Roman" w:hAnsi="Times New Roman" w:cs="Times New Roman"/>
          <w:color w:val="000000"/>
          <w:kern w:val="0"/>
          <w:lang w:eastAsia="en-GB"/>
          <w14:ligatures w14:val="none"/>
        </w:rPr>
        <w:t>, and ensure </w:t>
      </w:r>
      <w:r w:rsidRPr="00F45475">
        <w:rPr>
          <w:rFonts w:ascii="Times New Roman" w:eastAsia="Times New Roman" w:hAnsi="Times New Roman" w:cs="Times New Roman"/>
          <w:b/>
          <w:bCs/>
          <w:color w:val="000000"/>
          <w:kern w:val="0"/>
          <w:lang w:eastAsia="en-GB"/>
          <w14:ligatures w14:val="none"/>
        </w:rPr>
        <w:t>ongoing guidance</w:t>
      </w:r>
      <w:r w:rsidRPr="00F45475">
        <w:rPr>
          <w:rFonts w:ascii="Times New Roman" w:eastAsia="Times New Roman" w:hAnsi="Times New Roman" w:cs="Times New Roman"/>
          <w:color w:val="000000"/>
          <w:kern w:val="0"/>
          <w:lang w:eastAsia="en-GB"/>
          <w14:ligatures w14:val="none"/>
        </w:rPr>
        <w:t> so that all staff can confidently use tools like Microsoft 365 to enhance care quality and teamwork.</w:t>
      </w:r>
    </w:p>
    <w:p w14:paraId="1212CE92" w14:textId="77777777" w:rsidR="008C57B2" w:rsidRPr="00FA3388" w:rsidRDefault="008C57B2" w:rsidP="008C57B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A3388">
        <w:rPr>
          <w:rFonts w:ascii="Times New Roman" w:eastAsia="Times New Roman" w:hAnsi="Times New Roman" w:cs="Times New Roman"/>
          <w:b/>
          <w:bCs/>
          <w:color w:val="000000"/>
          <w:kern w:val="0"/>
          <w:sz w:val="27"/>
          <w:szCs w:val="27"/>
          <w:lang w:eastAsia="en-GB"/>
          <w14:ligatures w14:val="none"/>
        </w:rPr>
        <w:t>1. Impact on Care Delivery</w:t>
      </w:r>
    </w:p>
    <w:p w14:paraId="768B8124" w14:textId="77777777" w:rsidR="008C57B2" w:rsidRPr="00FA3388"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color w:val="000000"/>
          <w:kern w:val="0"/>
          <w:lang w:eastAsia="en-GB"/>
          <w14:ligatures w14:val="none"/>
        </w:rPr>
        <w:t>Limited digital literacy can significantly affect how care is planned, delivered, and recorded.</w:t>
      </w:r>
    </w:p>
    <w:p w14:paraId="60E63491" w14:textId="77777777" w:rsidR="008C57B2" w:rsidRPr="00FA3388" w:rsidRDefault="008C57B2" w:rsidP="008C57B2">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Electronic record keeping:</w:t>
      </w:r>
      <w:r w:rsidRPr="00FA3388">
        <w:rPr>
          <w:rFonts w:ascii="Times New Roman" w:eastAsia="Times New Roman" w:hAnsi="Times New Roman" w:cs="Times New Roman"/>
          <w:color w:val="000000"/>
          <w:kern w:val="0"/>
          <w:lang w:eastAsia="en-GB"/>
          <w14:ligatures w14:val="none"/>
        </w:rPr>
        <w:t> Staff who struggle to use digital care management systems may find it difficult to update residents’ care plans accurately or in a timely way. This can lead to incomplete or outdated information being available to other team members, which increases the risk of errors, such as missed medication doses or incorrect care routines.</w:t>
      </w:r>
    </w:p>
    <w:p w14:paraId="7A7B8D7E" w14:textId="77777777" w:rsidR="008C57B2" w:rsidRPr="00FA3388" w:rsidRDefault="008C57B2" w:rsidP="008C57B2">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Monitoring and reporting:</w:t>
      </w:r>
      <w:r w:rsidRPr="00FA3388">
        <w:rPr>
          <w:rFonts w:ascii="Times New Roman" w:eastAsia="Times New Roman" w:hAnsi="Times New Roman" w:cs="Times New Roman"/>
          <w:color w:val="000000"/>
          <w:kern w:val="0"/>
          <w:lang w:eastAsia="en-GB"/>
          <w14:ligatures w14:val="none"/>
        </w:rPr>
        <w:t> Many care homes now use digital tools for monitoring residents’ health indicators, falls, or nutrition. Staff with limited digital confidence might avoid using these tools properly or rely on paper-based notes, meaning that important data may not be shared or analysed effectively.</w:t>
      </w:r>
    </w:p>
    <w:p w14:paraId="70F00D69" w14:textId="77777777" w:rsidR="008C57B2" w:rsidRPr="00FA3388" w:rsidRDefault="008C57B2" w:rsidP="008C57B2">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Reduced efficiency:</w:t>
      </w:r>
      <w:r w:rsidRPr="00FA3388">
        <w:rPr>
          <w:rFonts w:ascii="Times New Roman" w:eastAsia="Times New Roman" w:hAnsi="Times New Roman" w:cs="Times New Roman"/>
          <w:color w:val="000000"/>
          <w:kern w:val="0"/>
          <w:lang w:eastAsia="en-GB"/>
          <w14:ligatures w14:val="none"/>
        </w:rPr>
        <w:t> Digital tools are designed to streamline care processes, but if staff are unsure how to use them, it can take longer to complete tasks. For example, writing reports, uploading documents, or scheduling appointments online may become time-consuming, leaving less time for direct care and interaction with residents.</w:t>
      </w:r>
    </w:p>
    <w:p w14:paraId="443F720D" w14:textId="77777777" w:rsidR="008C57B2" w:rsidRPr="00FA3388" w:rsidRDefault="008C57B2" w:rsidP="008C57B2">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Barriers to innovation:</w:t>
      </w:r>
      <w:r w:rsidRPr="00FA3388">
        <w:rPr>
          <w:rFonts w:ascii="Times New Roman" w:eastAsia="Times New Roman" w:hAnsi="Times New Roman" w:cs="Times New Roman"/>
          <w:color w:val="000000"/>
          <w:kern w:val="0"/>
          <w:lang w:eastAsia="en-GB"/>
          <w14:ligatures w14:val="none"/>
        </w:rPr>
        <w:t> Sunrise’s efforts to modernise and adopt digital solutions—such as telehealth consultations or online medication management—may not achieve their full potential if staff cannot use these technologies confidently. This could mean missed opportunities to improve residents’ wellbeing and safety.</w:t>
      </w:r>
    </w:p>
    <w:p w14:paraId="51072EC5" w14:textId="77777777" w:rsidR="008C57B2" w:rsidRPr="00FA3388" w:rsidRDefault="008C57B2" w:rsidP="008C57B2">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Data security and compliance:</w:t>
      </w:r>
      <w:r w:rsidRPr="00FA3388">
        <w:rPr>
          <w:rFonts w:ascii="Times New Roman" w:eastAsia="Times New Roman" w:hAnsi="Times New Roman" w:cs="Times New Roman"/>
          <w:color w:val="000000"/>
          <w:kern w:val="0"/>
          <w:lang w:eastAsia="en-GB"/>
          <w14:ligatures w14:val="none"/>
        </w:rPr>
        <w:t> Poor digital literacy can lead to mistakes such as sharing information through insecure channels, misplacing files, or using weak passwords. These errors could result in breaches of confidentiality or non-compliance with data protection regulations, putting both residents and the organisation at risk.</w:t>
      </w:r>
    </w:p>
    <w:p w14:paraId="1B9A1170" w14:textId="77777777" w:rsidR="008C57B2" w:rsidRPr="00FA3388" w:rsidRDefault="004B30A8" w:rsidP="008C57B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020D19F8">
          <v:rect id="_x0000_i1027" alt="" style="width:451.3pt;height:.05pt;mso-width-percent:0;mso-height-percent:0;mso-width-percent:0;mso-height-percent:0" o:hralign="center" o:hrstd="t" o:hr="t" fillcolor="#a0a0a0" stroked="f"/>
        </w:pict>
      </w:r>
    </w:p>
    <w:p w14:paraId="009BAF50" w14:textId="77777777" w:rsidR="008C57B2" w:rsidRPr="00FA3388" w:rsidRDefault="008C57B2" w:rsidP="008C57B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A3388">
        <w:rPr>
          <w:rFonts w:ascii="Times New Roman" w:eastAsia="Times New Roman" w:hAnsi="Times New Roman" w:cs="Times New Roman"/>
          <w:b/>
          <w:bCs/>
          <w:color w:val="000000"/>
          <w:kern w:val="0"/>
          <w:sz w:val="27"/>
          <w:szCs w:val="27"/>
          <w:lang w:eastAsia="en-GB"/>
          <w14:ligatures w14:val="none"/>
        </w:rPr>
        <w:lastRenderedPageBreak/>
        <w:t>2. Impact on Communication</w:t>
      </w:r>
    </w:p>
    <w:p w14:paraId="6FA13753" w14:textId="77777777" w:rsidR="008C57B2" w:rsidRPr="00FA3388"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color w:val="000000"/>
          <w:kern w:val="0"/>
          <w:lang w:eastAsia="en-GB"/>
          <w14:ligatures w14:val="none"/>
        </w:rPr>
        <w:t>Digital communication is essential for coordination within the home and with external professionals. When some staff lack the necessary skills, information flow can become inconsistent.</w:t>
      </w:r>
    </w:p>
    <w:p w14:paraId="16D44BE4" w14:textId="77777777" w:rsidR="008C57B2" w:rsidRPr="00FA3388" w:rsidRDefault="008C57B2" w:rsidP="008C57B2">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Internal communication breakdowns:</w:t>
      </w:r>
      <w:r w:rsidRPr="00FA3388">
        <w:rPr>
          <w:rFonts w:ascii="Times New Roman" w:eastAsia="Times New Roman" w:hAnsi="Times New Roman" w:cs="Times New Roman"/>
          <w:color w:val="000000"/>
          <w:kern w:val="0"/>
          <w:lang w:eastAsia="en-GB"/>
          <w14:ligatures w14:val="none"/>
        </w:rPr>
        <w:t> Tools like Microsoft Teams and Outlook enable quick information sharing, shift updates, and care handovers. Staff who find these tools difficult to use may miss important updates or rely on verbal communication, which increases the risk of miscommunication or misinformation being passed on.</w:t>
      </w:r>
    </w:p>
    <w:p w14:paraId="697015A9" w14:textId="77777777" w:rsidR="008C57B2" w:rsidRPr="00FA3388" w:rsidRDefault="008C57B2" w:rsidP="008C57B2">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Communication with external professionals:</w:t>
      </w:r>
      <w:r w:rsidRPr="00FA3388">
        <w:rPr>
          <w:rFonts w:ascii="Times New Roman" w:eastAsia="Times New Roman" w:hAnsi="Times New Roman" w:cs="Times New Roman"/>
          <w:color w:val="000000"/>
          <w:kern w:val="0"/>
          <w:lang w:eastAsia="en-GB"/>
          <w14:ligatures w14:val="none"/>
        </w:rPr>
        <w:t> Health and social care now rely heavily on electronic communication with GPs, district nurses, pharmacists, and social workers. If Sunrise staff cannot use these systems effectively, messages may be delayed or missed, causing gaps in care coordination.</w:t>
      </w:r>
    </w:p>
    <w:p w14:paraId="0BFBD834" w14:textId="77777777" w:rsidR="008C57B2" w:rsidRPr="00FA3388" w:rsidRDefault="008C57B2" w:rsidP="008C57B2">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Inconsistency in information access:</w:t>
      </w:r>
      <w:r w:rsidRPr="00FA3388">
        <w:rPr>
          <w:rFonts w:ascii="Times New Roman" w:eastAsia="Times New Roman" w:hAnsi="Times New Roman" w:cs="Times New Roman"/>
          <w:color w:val="000000"/>
          <w:kern w:val="0"/>
          <w:lang w:eastAsia="en-GB"/>
          <w14:ligatures w14:val="none"/>
        </w:rPr>
        <w:t> Some staff may rely on printed notes or verbal updates, while others check emails or shared digital folders. This inconsistency can lead to confusion, duplication of work, or contradictory instructions regarding a resident’s care.</w:t>
      </w:r>
    </w:p>
    <w:p w14:paraId="57A1F444" w14:textId="77777777" w:rsidR="008C57B2" w:rsidRPr="00FA3388" w:rsidRDefault="008C57B2" w:rsidP="008C57B2">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Resident and family communication:</w:t>
      </w:r>
      <w:r w:rsidRPr="00FA3388">
        <w:rPr>
          <w:rFonts w:ascii="Times New Roman" w:eastAsia="Times New Roman" w:hAnsi="Times New Roman" w:cs="Times New Roman"/>
          <w:color w:val="000000"/>
          <w:kern w:val="0"/>
          <w:lang w:eastAsia="en-GB"/>
          <w14:ligatures w14:val="none"/>
        </w:rPr>
        <w:t> As more families expect digital updates about their loved ones’ care, staff with poor digital skills may find it challenging to share information or respond promptly to online enquiries, affecting the home’s transparency and relationships with families.</w:t>
      </w:r>
    </w:p>
    <w:p w14:paraId="7B24C970" w14:textId="77777777" w:rsidR="008C57B2" w:rsidRPr="00FA3388" w:rsidRDefault="004B30A8" w:rsidP="008C57B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53276D10">
          <v:rect id="_x0000_i1026" alt="" style="width:451.3pt;height:.05pt;mso-width-percent:0;mso-height-percent:0;mso-width-percent:0;mso-height-percent:0" o:hralign="center" o:hrstd="t" o:hr="t" fillcolor="#a0a0a0" stroked="f"/>
        </w:pict>
      </w:r>
    </w:p>
    <w:p w14:paraId="4D50CDBD" w14:textId="77777777" w:rsidR="008C57B2" w:rsidRPr="00FA3388" w:rsidRDefault="008C57B2" w:rsidP="008C57B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A3388">
        <w:rPr>
          <w:rFonts w:ascii="Times New Roman" w:eastAsia="Times New Roman" w:hAnsi="Times New Roman" w:cs="Times New Roman"/>
          <w:b/>
          <w:bCs/>
          <w:color w:val="000000"/>
          <w:kern w:val="0"/>
          <w:sz w:val="27"/>
          <w:szCs w:val="27"/>
          <w:lang w:eastAsia="en-GB"/>
          <w14:ligatures w14:val="none"/>
        </w:rPr>
        <w:t>3. Impact on Teamworking</w:t>
      </w:r>
    </w:p>
    <w:p w14:paraId="2FF1B5D6" w14:textId="77777777" w:rsidR="008C57B2" w:rsidRPr="00FA3388"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color w:val="000000"/>
          <w:kern w:val="0"/>
          <w:lang w:eastAsia="en-GB"/>
          <w14:ligatures w14:val="none"/>
        </w:rPr>
        <w:t>Teamworking in a modern care home depends on shared access to digital tools and clear, consistent communication.</w:t>
      </w:r>
    </w:p>
    <w:p w14:paraId="66D994FA" w14:textId="77777777" w:rsidR="008C57B2" w:rsidRPr="00FA3388" w:rsidRDefault="008C57B2" w:rsidP="008C57B2">
      <w:pPr>
        <w:numPr>
          <w:ilvl w:val="0"/>
          <w:numId w:val="7"/>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Unequal participation:</w:t>
      </w:r>
      <w:r w:rsidRPr="00FA3388">
        <w:rPr>
          <w:rFonts w:ascii="Times New Roman" w:eastAsia="Times New Roman" w:hAnsi="Times New Roman" w:cs="Times New Roman"/>
          <w:color w:val="000000"/>
          <w:kern w:val="0"/>
          <w:lang w:eastAsia="en-GB"/>
          <w14:ligatures w14:val="none"/>
        </w:rPr>
        <w:t> Staff who lack digital confidence may withdraw from group tasks that require computer work or online collaboration. This can reduce their sense of involvement and belonging within the team.</w:t>
      </w:r>
    </w:p>
    <w:p w14:paraId="44352A8A" w14:textId="77777777" w:rsidR="008C57B2" w:rsidRPr="00FA3388" w:rsidRDefault="008C57B2" w:rsidP="008C57B2">
      <w:pPr>
        <w:numPr>
          <w:ilvl w:val="0"/>
          <w:numId w:val="7"/>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Increased pressure on skilled staff:</w:t>
      </w:r>
      <w:r w:rsidRPr="00FA3388">
        <w:rPr>
          <w:rFonts w:ascii="Times New Roman" w:eastAsia="Times New Roman" w:hAnsi="Times New Roman" w:cs="Times New Roman"/>
          <w:color w:val="000000"/>
          <w:kern w:val="0"/>
          <w:lang w:eastAsia="en-GB"/>
          <w14:ligatures w14:val="none"/>
        </w:rPr>
        <w:t> Those who are more confident with technology may be relied upon to complete digital tasks for others, leading to frustration, unequal workloads, and possible resentment.</w:t>
      </w:r>
    </w:p>
    <w:p w14:paraId="46ADC34E" w14:textId="77777777" w:rsidR="008C57B2" w:rsidRPr="00FA3388" w:rsidRDefault="008C57B2" w:rsidP="008C57B2">
      <w:pPr>
        <w:numPr>
          <w:ilvl w:val="0"/>
          <w:numId w:val="7"/>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Reduced learning and professional development:</w:t>
      </w:r>
      <w:r w:rsidRPr="00FA3388">
        <w:rPr>
          <w:rFonts w:ascii="Times New Roman" w:eastAsia="Times New Roman" w:hAnsi="Times New Roman" w:cs="Times New Roman"/>
          <w:color w:val="000000"/>
          <w:kern w:val="0"/>
          <w:lang w:eastAsia="en-GB"/>
          <w14:ligatures w14:val="none"/>
        </w:rPr>
        <w:t> Many training modules, supervision sessions, and policy updates are now delivered online. Staff who struggle with digital platforms may find it difficult to access this learning, missing out on vital updates related to dementia care, safeguarding, or medication management. Over time, this can create gaps in competence across the team.</w:t>
      </w:r>
    </w:p>
    <w:p w14:paraId="132A52A4" w14:textId="77777777" w:rsidR="008C57B2" w:rsidRPr="00FA3388" w:rsidRDefault="008C57B2" w:rsidP="008C57B2">
      <w:pPr>
        <w:numPr>
          <w:ilvl w:val="0"/>
          <w:numId w:val="7"/>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b/>
          <w:bCs/>
          <w:color w:val="000000"/>
          <w:kern w:val="0"/>
          <w:lang w:eastAsia="en-GB"/>
          <w14:ligatures w14:val="none"/>
        </w:rPr>
        <w:t>Impact on morale and culture:</w:t>
      </w:r>
      <w:r w:rsidRPr="00FA3388">
        <w:rPr>
          <w:rFonts w:ascii="Times New Roman" w:eastAsia="Times New Roman" w:hAnsi="Times New Roman" w:cs="Times New Roman"/>
          <w:color w:val="000000"/>
          <w:kern w:val="0"/>
          <w:lang w:eastAsia="en-GB"/>
          <w14:ligatures w14:val="none"/>
        </w:rPr>
        <w:t> When digital systems are introduced without adequate training, some staff may feel anxious, undervalued, or resistant to change. This can affect overall morale and make it harder for the team to embrace new working practices that could improve care quality.</w:t>
      </w:r>
    </w:p>
    <w:p w14:paraId="59B1261C" w14:textId="77777777" w:rsidR="008C57B2" w:rsidRPr="00FA3388" w:rsidRDefault="004B30A8" w:rsidP="008C57B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6EDB6948">
          <v:rect id="_x0000_i1025" alt="" style="width:451.3pt;height:.05pt;mso-width-percent:0;mso-height-percent:0;mso-width-percent:0;mso-height-percent:0" o:hralign="center" o:hrstd="t" o:hr="t" fillcolor="#a0a0a0" stroked="f"/>
        </w:pict>
      </w:r>
    </w:p>
    <w:p w14:paraId="7C0FD36A" w14:textId="77777777" w:rsidR="008C57B2" w:rsidRPr="00FA3388" w:rsidRDefault="008C57B2" w:rsidP="008C57B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A3388">
        <w:rPr>
          <w:rFonts w:ascii="Times New Roman" w:eastAsia="Times New Roman" w:hAnsi="Times New Roman" w:cs="Times New Roman"/>
          <w:b/>
          <w:bCs/>
          <w:color w:val="000000"/>
          <w:kern w:val="0"/>
          <w:sz w:val="27"/>
          <w:szCs w:val="27"/>
          <w:lang w:eastAsia="en-GB"/>
          <w14:ligatures w14:val="none"/>
        </w:rPr>
        <w:t>Overall Impact</w:t>
      </w:r>
    </w:p>
    <w:p w14:paraId="062E8225" w14:textId="77777777" w:rsidR="008C57B2" w:rsidRPr="00FA3388"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A3388">
        <w:rPr>
          <w:rFonts w:ascii="Times New Roman" w:eastAsia="Times New Roman" w:hAnsi="Times New Roman" w:cs="Times New Roman"/>
          <w:color w:val="000000"/>
          <w:kern w:val="0"/>
          <w:lang w:eastAsia="en-GB"/>
          <w14:ligatures w14:val="none"/>
        </w:rPr>
        <w:lastRenderedPageBreak/>
        <w:t>Overall, limited digital literacy among staff at Sunrise Residential Care Home can </w:t>
      </w:r>
      <w:r w:rsidRPr="00FA3388">
        <w:rPr>
          <w:rFonts w:ascii="Times New Roman" w:eastAsia="Times New Roman" w:hAnsi="Times New Roman" w:cs="Times New Roman"/>
          <w:b/>
          <w:bCs/>
          <w:color w:val="000000"/>
          <w:kern w:val="0"/>
          <w:lang w:eastAsia="en-GB"/>
          <w14:ligatures w14:val="none"/>
        </w:rPr>
        <w:t>undermine the effectiveness of care delivery</w:t>
      </w:r>
      <w:r w:rsidRPr="00FA3388">
        <w:rPr>
          <w:rFonts w:ascii="Times New Roman" w:eastAsia="Times New Roman" w:hAnsi="Times New Roman" w:cs="Times New Roman"/>
          <w:color w:val="000000"/>
          <w:kern w:val="0"/>
          <w:lang w:eastAsia="en-GB"/>
          <w14:ligatures w14:val="none"/>
        </w:rPr>
        <w:t>, </w:t>
      </w:r>
      <w:r w:rsidRPr="00FA3388">
        <w:rPr>
          <w:rFonts w:ascii="Times New Roman" w:eastAsia="Times New Roman" w:hAnsi="Times New Roman" w:cs="Times New Roman"/>
          <w:b/>
          <w:bCs/>
          <w:color w:val="000000"/>
          <w:kern w:val="0"/>
          <w:lang w:eastAsia="en-GB"/>
          <w14:ligatures w14:val="none"/>
        </w:rPr>
        <w:t>create barriers to communication</w:t>
      </w:r>
      <w:r w:rsidRPr="00FA3388">
        <w:rPr>
          <w:rFonts w:ascii="Times New Roman" w:eastAsia="Times New Roman" w:hAnsi="Times New Roman" w:cs="Times New Roman"/>
          <w:color w:val="000000"/>
          <w:kern w:val="0"/>
          <w:lang w:eastAsia="en-GB"/>
          <w14:ligatures w14:val="none"/>
        </w:rPr>
        <w:t>, and </w:t>
      </w:r>
      <w:r w:rsidRPr="00FA3388">
        <w:rPr>
          <w:rFonts w:ascii="Times New Roman" w:eastAsia="Times New Roman" w:hAnsi="Times New Roman" w:cs="Times New Roman"/>
          <w:b/>
          <w:bCs/>
          <w:color w:val="000000"/>
          <w:kern w:val="0"/>
          <w:lang w:eastAsia="en-GB"/>
          <w14:ligatures w14:val="none"/>
        </w:rPr>
        <w:t>weaken teamwork</w:t>
      </w:r>
      <w:r w:rsidRPr="00FA3388">
        <w:rPr>
          <w:rFonts w:ascii="Times New Roman" w:eastAsia="Times New Roman" w:hAnsi="Times New Roman" w:cs="Times New Roman"/>
          <w:color w:val="000000"/>
          <w:kern w:val="0"/>
          <w:lang w:eastAsia="en-GB"/>
          <w14:ligatures w14:val="none"/>
        </w:rPr>
        <w:t>. It can slow down workflows, increase errors, and reduce the consistency and quality of care for residents. To overcome these challenges, the home needs to invest in </w:t>
      </w:r>
      <w:r w:rsidRPr="00FA3388">
        <w:rPr>
          <w:rFonts w:ascii="Times New Roman" w:eastAsia="Times New Roman" w:hAnsi="Times New Roman" w:cs="Times New Roman"/>
          <w:b/>
          <w:bCs/>
          <w:color w:val="000000"/>
          <w:kern w:val="0"/>
          <w:lang w:eastAsia="en-GB"/>
          <w14:ligatures w14:val="none"/>
        </w:rPr>
        <w:t>ongoing digital skills training</w:t>
      </w:r>
      <w:r w:rsidRPr="00FA3388">
        <w:rPr>
          <w:rFonts w:ascii="Times New Roman" w:eastAsia="Times New Roman" w:hAnsi="Times New Roman" w:cs="Times New Roman"/>
          <w:color w:val="000000"/>
          <w:kern w:val="0"/>
          <w:lang w:eastAsia="en-GB"/>
          <w14:ligatures w14:val="none"/>
        </w:rPr>
        <w:t>, offer </w:t>
      </w:r>
      <w:r w:rsidRPr="00FA3388">
        <w:rPr>
          <w:rFonts w:ascii="Times New Roman" w:eastAsia="Times New Roman" w:hAnsi="Times New Roman" w:cs="Times New Roman"/>
          <w:b/>
          <w:bCs/>
          <w:color w:val="000000"/>
          <w:kern w:val="0"/>
          <w:lang w:eastAsia="en-GB"/>
          <w14:ligatures w14:val="none"/>
        </w:rPr>
        <w:t>peer support and mentoring</w:t>
      </w:r>
      <w:r w:rsidRPr="00FA3388">
        <w:rPr>
          <w:rFonts w:ascii="Times New Roman" w:eastAsia="Times New Roman" w:hAnsi="Times New Roman" w:cs="Times New Roman"/>
          <w:color w:val="000000"/>
          <w:kern w:val="0"/>
          <w:lang w:eastAsia="en-GB"/>
          <w14:ligatures w14:val="none"/>
        </w:rPr>
        <w:t>, and create a culture where staff feel comfortable asking for help and learning new technologies. By doing so, Sunrise can make the most of its digital tools—improving care efficiency, safety, and collaboration across the team.</w:t>
      </w:r>
    </w:p>
    <w:p w14:paraId="41438A00" w14:textId="77777777" w:rsidR="008C57B2" w:rsidRPr="00E9614B" w:rsidRDefault="008C57B2" w:rsidP="008C57B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E9614B">
        <w:rPr>
          <w:rFonts w:ascii="Times New Roman" w:eastAsia="Times New Roman" w:hAnsi="Times New Roman" w:cs="Times New Roman"/>
          <w:b/>
          <w:bCs/>
          <w:color w:val="000000"/>
          <w:kern w:val="0"/>
          <w:sz w:val="27"/>
          <w:szCs w:val="27"/>
          <w:lang w:eastAsia="en-GB"/>
          <w14:ligatures w14:val="none"/>
        </w:rPr>
        <w:t>Case Study: Digital Literacy Challenges at Sunrise Residential Care Home</w:t>
      </w:r>
    </w:p>
    <w:p w14:paraId="5712038E" w14:textId="77777777" w:rsidR="008C57B2" w:rsidRPr="00E9614B"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b/>
          <w:bCs/>
          <w:color w:val="000000"/>
          <w:kern w:val="0"/>
          <w:lang w:eastAsia="en-GB"/>
          <w14:ligatures w14:val="none"/>
        </w:rPr>
        <w:t>Background:</w:t>
      </w:r>
      <w:r w:rsidRPr="00E9614B">
        <w:rPr>
          <w:rFonts w:ascii="Times New Roman" w:eastAsia="Times New Roman" w:hAnsi="Times New Roman" w:cs="Times New Roman"/>
          <w:color w:val="000000"/>
          <w:kern w:val="0"/>
          <w:lang w:eastAsia="en-GB"/>
          <w14:ligatures w14:val="none"/>
        </w:rPr>
        <w:br/>
        <w:t>Sunrise Residential Care Home is a medium-sized facility caring for 35 older adults, many living with dementia, mobility challenges, and chronic health conditions. The home has recently introduced Microsoft 365 and electronic care planning systems to improve communication, care documentation, and overall efficiency. Staff include nurses, care workers, administrators, and visiting health professionals.</w:t>
      </w:r>
    </w:p>
    <w:p w14:paraId="691F4B74" w14:textId="77777777" w:rsidR="008C57B2" w:rsidRPr="00E9614B"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b/>
          <w:bCs/>
          <w:color w:val="000000"/>
          <w:kern w:val="0"/>
          <w:lang w:eastAsia="en-GB"/>
          <w14:ligatures w14:val="none"/>
        </w:rPr>
        <w:t>Scenario:</w:t>
      </w:r>
      <w:r w:rsidRPr="00E9614B">
        <w:rPr>
          <w:rFonts w:ascii="Times New Roman" w:eastAsia="Times New Roman" w:hAnsi="Times New Roman" w:cs="Times New Roman"/>
          <w:color w:val="000000"/>
          <w:kern w:val="0"/>
          <w:lang w:eastAsia="en-GB"/>
          <w14:ligatures w14:val="none"/>
        </w:rPr>
        <w:br/>
        <w:t>Mrs. Thompson, an 82-year-old resident with moderate dementia, has recently been prescribed a new medication for her blood pressure. Her care plan was updated in the electronic care system by a nurse, but some care workers, unfamiliar with the system, were unable to access the latest information. Instead, they relied on outdated paper notes.</w:t>
      </w:r>
    </w:p>
    <w:p w14:paraId="709E9E6B" w14:textId="77777777" w:rsidR="008C57B2" w:rsidRPr="00E9614B"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b/>
          <w:bCs/>
          <w:color w:val="000000"/>
          <w:kern w:val="0"/>
          <w:lang w:eastAsia="en-GB"/>
          <w14:ligatures w14:val="none"/>
        </w:rPr>
        <w:t>Impact on Care Delivery:</w:t>
      </w:r>
    </w:p>
    <w:p w14:paraId="103063B0" w14:textId="77777777" w:rsidR="008C57B2" w:rsidRPr="00E9614B" w:rsidRDefault="008C57B2" w:rsidP="008C57B2">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color w:val="000000"/>
          <w:kern w:val="0"/>
          <w:lang w:eastAsia="en-GB"/>
          <w14:ligatures w14:val="none"/>
        </w:rPr>
        <w:t>One morning, a care worker administered Mrs. Thompson’s old medication dose, instead of the new prescription, because they could not locate the updated digital record.</w:t>
      </w:r>
    </w:p>
    <w:p w14:paraId="2B6D114F" w14:textId="77777777" w:rsidR="008C57B2" w:rsidRPr="00E9614B" w:rsidRDefault="008C57B2" w:rsidP="008C57B2">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color w:val="000000"/>
          <w:kern w:val="0"/>
          <w:lang w:eastAsia="en-GB"/>
          <w14:ligatures w14:val="none"/>
        </w:rPr>
        <w:t>The nurse later noticed the error during a routine check, preventing serious harm, but the incident highlighted the risk posed by inconsistent use of digital tools.</w:t>
      </w:r>
    </w:p>
    <w:p w14:paraId="123DCA49" w14:textId="77777777" w:rsidR="008C57B2" w:rsidRPr="00E9614B" w:rsidRDefault="008C57B2" w:rsidP="008C57B2">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color w:val="000000"/>
          <w:kern w:val="0"/>
          <w:lang w:eastAsia="en-GB"/>
          <w14:ligatures w14:val="none"/>
        </w:rPr>
        <w:t>Digital monitoring tools, such as the online falls log, were underutilized because staff struggled to enter data accurately, meaning patterns in Mrs. Thompson’s mobility issues were harder to identify.</w:t>
      </w:r>
    </w:p>
    <w:p w14:paraId="67860A0A" w14:textId="77777777" w:rsidR="008C57B2" w:rsidRPr="00E9614B"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b/>
          <w:bCs/>
          <w:color w:val="000000"/>
          <w:kern w:val="0"/>
          <w:lang w:eastAsia="en-GB"/>
          <w14:ligatures w14:val="none"/>
        </w:rPr>
        <w:t>Impact on Communication:</w:t>
      </w:r>
    </w:p>
    <w:p w14:paraId="1C3C1254" w14:textId="77777777" w:rsidR="008C57B2" w:rsidRPr="00E9614B" w:rsidRDefault="008C57B2" w:rsidP="008C57B2">
      <w:pPr>
        <w:numPr>
          <w:ilvl w:val="0"/>
          <w:numId w:val="9"/>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color w:val="000000"/>
          <w:kern w:val="0"/>
          <w:lang w:eastAsia="en-GB"/>
          <w14:ligatures w14:val="none"/>
        </w:rPr>
        <w:t>Shift handovers were delayed because care workers unfamiliar with Microsoft Teams did not check messages or notifications from the day staff, leading to confusion about residents’ needs.</w:t>
      </w:r>
    </w:p>
    <w:p w14:paraId="4797DB2F" w14:textId="77777777" w:rsidR="008C57B2" w:rsidRPr="00E9614B" w:rsidRDefault="008C57B2" w:rsidP="008C57B2">
      <w:pPr>
        <w:numPr>
          <w:ilvl w:val="0"/>
          <w:numId w:val="9"/>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color w:val="000000"/>
          <w:kern w:val="0"/>
          <w:lang w:eastAsia="en-GB"/>
          <w14:ligatures w14:val="none"/>
        </w:rPr>
        <w:t>A visiting physiotherapist sent a digital update on Mrs. Thompson’s exercise plan, but it was missed by staff who relied solely on printed care sheets. This caused delays in implementing her therapy.</w:t>
      </w:r>
    </w:p>
    <w:p w14:paraId="27C07C88" w14:textId="77777777" w:rsidR="008C57B2" w:rsidRPr="00E9614B"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b/>
          <w:bCs/>
          <w:color w:val="000000"/>
          <w:kern w:val="0"/>
          <w:lang w:eastAsia="en-GB"/>
          <w14:ligatures w14:val="none"/>
        </w:rPr>
        <w:t>Impact on Teamworking:</w:t>
      </w:r>
    </w:p>
    <w:p w14:paraId="1E763ACF" w14:textId="77777777" w:rsidR="008C57B2" w:rsidRPr="00E9614B" w:rsidRDefault="008C57B2" w:rsidP="008C57B2">
      <w:pPr>
        <w:numPr>
          <w:ilvl w:val="0"/>
          <w:numId w:val="1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color w:val="000000"/>
          <w:kern w:val="0"/>
          <w:lang w:eastAsia="en-GB"/>
          <w14:ligatures w14:val="none"/>
        </w:rPr>
        <w:t>More digitally confident staff were frequently called upon to enter care records for others, increasing their workload and creating tension within the team.</w:t>
      </w:r>
    </w:p>
    <w:p w14:paraId="38BAE307" w14:textId="77777777" w:rsidR="008C57B2" w:rsidRPr="00E9614B" w:rsidRDefault="008C57B2" w:rsidP="008C57B2">
      <w:pPr>
        <w:numPr>
          <w:ilvl w:val="0"/>
          <w:numId w:val="1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color w:val="000000"/>
          <w:kern w:val="0"/>
          <w:lang w:eastAsia="en-GB"/>
          <w14:ligatures w14:val="none"/>
        </w:rPr>
        <w:t>Staff lacking confidence in digital tools felt anxious about using new systems and less involved in team meetings that used online collaboration platforms.</w:t>
      </w:r>
    </w:p>
    <w:p w14:paraId="74A4567C" w14:textId="77777777" w:rsidR="008C57B2" w:rsidRPr="00E9614B" w:rsidRDefault="008C57B2" w:rsidP="008C57B2">
      <w:pPr>
        <w:numPr>
          <w:ilvl w:val="0"/>
          <w:numId w:val="1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color w:val="000000"/>
          <w:kern w:val="0"/>
          <w:lang w:eastAsia="en-GB"/>
          <w14:ligatures w14:val="none"/>
        </w:rPr>
        <w:lastRenderedPageBreak/>
        <w:t>Some team members avoided online training modules, missing important updates about dementia care and safeguarding procedures.</w:t>
      </w:r>
    </w:p>
    <w:p w14:paraId="5F96D62B" w14:textId="77777777" w:rsidR="008C57B2" w:rsidRPr="00E9614B" w:rsidRDefault="008C57B2" w:rsidP="008C57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9614B">
        <w:rPr>
          <w:rFonts w:ascii="Times New Roman" w:eastAsia="Times New Roman" w:hAnsi="Times New Roman" w:cs="Times New Roman"/>
          <w:b/>
          <w:bCs/>
          <w:color w:val="000000"/>
          <w:kern w:val="0"/>
          <w:lang w:eastAsia="en-GB"/>
          <w14:ligatures w14:val="none"/>
        </w:rPr>
        <w:t>Conclusion:</w:t>
      </w:r>
      <w:r w:rsidRPr="00E9614B">
        <w:rPr>
          <w:rFonts w:ascii="Times New Roman" w:eastAsia="Times New Roman" w:hAnsi="Times New Roman" w:cs="Times New Roman"/>
          <w:color w:val="000000"/>
          <w:kern w:val="0"/>
          <w:lang w:eastAsia="en-GB"/>
          <w14:ligatures w14:val="none"/>
        </w:rPr>
        <w:br/>
        <w:t>This case illustrates how limited digital skills can compromise </w:t>
      </w:r>
      <w:r w:rsidRPr="00E9614B">
        <w:rPr>
          <w:rFonts w:ascii="Times New Roman" w:eastAsia="Times New Roman" w:hAnsi="Times New Roman" w:cs="Times New Roman"/>
          <w:b/>
          <w:bCs/>
          <w:color w:val="000000"/>
          <w:kern w:val="0"/>
          <w:lang w:eastAsia="en-GB"/>
          <w14:ligatures w14:val="none"/>
        </w:rPr>
        <w:t>resident safety</w:t>
      </w:r>
      <w:r w:rsidRPr="00E9614B">
        <w:rPr>
          <w:rFonts w:ascii="Times New Roman" w:eastAsia="Times New Roman" w:hAnsi="Times New Roman" w:cs="Times New Roman"/>
          <w:color w:val="000000"/>
          <w:kern w:val="0"/>
          <w:lang w:eastAsia="en-GB"/>
          <w14:ligatures w14:val="none"/>
        </w:rPr>
        <w:t>, disrupt </w:t>
      </w:r>
      <w:r w:rsidRPr="00E9614B">
        <w:rPr>
          <w:rFonts w:ascii="Times New Roman" w:eastAsia="Times New Roman" w:hAnsi="Times New Roman" w:cs="Times New Roman"/>
          <w:b/>
          <w:bCs/>
          <w:color w:val="000000"/>
          <w:kern w:val="0"/>
          <w:lang w:eastAsia="en-GB"/>
          <w14:ligatures w14:val="none"/>
        </w:rPr>
        <w:t>communication</w:t>
      </w:r>
      <w:r w:rsidRPr="00E9614B">
        <w:rPr>
          <w:rFonts w:ascii="Times New Roman" w:eastAsia="Times New Roman" w:hAnsi="Times New Roman" w:cs="Times New Roman"/>
          <w:color w:val="000000"/>
          <w:kern w:val="0"/>
          <w:lang w:eastAsia="en-GB"/>
          <w14:ligatures w14:val="none"/>
        </w:rPr>
        <w:t>, and strain </w:t>
      </w:r>
      <w:r w:rsidRPr="00E9614B">
        <w:rPr>
          <w:rFonts w:ascii="Times New Roman" w:eastAsia="Times New Roman" w:hAnsi="Times New Roman" w:cs="Times New Roman"/>
          <w:b/>
          <w:bCs/>
          <w:color w:val="000000"/>
          <w:kern w:val="0"/>
          <w:lang w:eastAsia="en-GB"/>
          <w14:ligatures w14:val="none"/>
        </w:rPr>
        <w:t>teamwork</w:t>
      </w:r>
      <w:r w:rsidRPr="00E9614B">
        <w:rPr>
          <w:rFonts w:ascii="Times New Roman" w:eastAsia="Times New Roman" w:hAnsi="Times New Roman" w:cs="Times New Roman"/>
          <w:color w:val="000000"/>
          <w:kern w:val="0"/>
          <w:lang w:eastAsia="en-GB"/>
          <w14:ligatures w14:val="none"/>
        </w:rPr>
        <w:t>. It demonstrates the need for structured digital literacy training, ongoing support, and clear protocols to ensure all staff can effectively use digital systems.</w:t>
      </w:r>
    </w:p>
    <w:p w14:paraId="164A8A68" w14:textId="77777777" w:rsidR="008C57B2" w:rsidRDefault="008C57B2"/>
    <w:p w14:paraId="01EAE938" w14:textId="77777777" w:rsidR="0049223F" w:rsidRDefault="0049223F"/>
    <w:p w14:paraId="5AE08883" w14:textId="77777777" w:rsidR="0049223F" w:rsidRDefault="0049223F"/>
    <w:p w14:paraId="61430916" w14:textId="77777777" w:rsidR="0049223F" w:rsidRDefault="0049223F"/>
    <w:p w14:paraId="019EC092" w14:textId="77777777" w:rsidR="0049223F" w:rsidRDefault="0049223F" w:rsidP="0049223F">
      <w:pPr>
        <w:pStyle w:val="NormalWeb"/>
        <w:rPr>
          <w:color w:val="000000"/>
        </w:rPr>
      </w:pPr>
      <w:r>
        <w:rPr>
          <w:rStyle w:val="Strong"/>
          <w:rFonts w:eastAsiaTheme="majorEastAsia"/>
          <w:color w:val="000000"/>
        </w:rPr>
        <w:t>Department of Health and Social Care (DHSC).</w:t>
      </w:r>
      <w:r>
        <w:rPr>
          <w:rStyle w:val="apple-converted-space"/>
          <w:rFonts w:eastAsiaTheme="majorEastAsia"/>
          <w:color w:val="000000"/>
        </w:rPr>
        <w:t> </w:t>
      </w:r>
      <w:r>
        <w:rPr>
          <w:color w:val="000000"/>
        </w:rPr>
        <w:t>(2021)</w:t>
      </w:r>
      <w:r>
        <w:rPr>
          <w:rStyle w:val="apple-converted-space"/>
          <w:rFonts w:eastAsiaTheme="majorEastAsia"/>
          <w:color w:val="000000"/>
        </w:rPr>
        <w:t> </w:t>
      </w:r>
      <w:r>
        <w:rPr>
          <w:rStyle w:val="Emphasis"/>
          <w:rFonts w:eastAsiaTheme="majorEastAsia"/>
          <w:color w:val="000000"/>
        </w:rPr>
        <w:t>The future of healthcare: integrating digital technology in social care.</w:t>
      </w:r>
      <w:r>
        <w:rPr>
          <w:rStyle w:val="apple-converted-space"/>
          <w:rFonts w:eastAsiaTheme="majorEastAsia"/>
          <w:color w:val="000000"/>
        </w:rPr>
        <w:t> </w:t>
      </w:r>
      <w:r>
        <w:rPr>
          <w:color w:val="000000"/>
        </w:rPr>
        <w:t>London: DHSC.</w:t>
      </w:r>
    </w:p>
    <w:p w14:paraId="424E42FB" w14:textId="77777777" w:rsidR="0049223F" w:rsidRDefault="0049223F" w:rsidP="0049223F">
      <w:pPr>
        <w:pStyle w:val="NormalWeb"/>
        <w:rPr>
          <w:color w:val="000000"/>
        </w:rPr>
      </w:pPr>
      <w:r>
        <w:rPr>
          <w:rStyle w:val="Strong"/>
          <w:rFonts w:eastAsiaTheme="majorEastAsia"/>
          <w:color w:val="000000"/>
        </w:rPr>
        <w:t>Health Education England (HEE).</w:t>
      </w:r>
      <w:r>
        <w:rPr>
          <w:rStyle w:val="apple-converted-space"/>
          <w:rFonts w:eastAsiaTheme="majorEastAsia"/>
          <w:color w:val="000000"/>
        </w:rPr>
        <w:t> </w:t>
      </w:r>
      <w:r>
        <w:rPr>
          <w:color w:val="000000"/>
        </w:rPr>
        <w:t>(2020)</w:t>
      </w:r>
      <w:r>
        <w:rPr>
          <w:rStyle w:val="apple-converted-space"/>
          <w:rFonts w:eastAsiaTheme="majorEastAsia"/>
          <w:color w:val="000000"/>
        </w:rPr>
        <w:t> </w:t>
      </w:r>
      <w:r>
        <w:rPr>
          <w:rStyle w:val="Emphasis"/>
          <w:rFonts w:eastAsiaTheme="majorEastAsia"/>
          <w:color w:val="000000"/>
        </w:rPr>
        <w:t>Building a digitally ready workforce.</w:t>
      </w:r>
      <w:r>
        <w:rPr>
          <w:rStyle w:val="apple-converted-space"/>
          <w:rFonts w:eastAsiaTheme="majorEastAsia"/>
          <w:color w:val="000000"/>
        </w:rPr>
        <w:t> </w:t>
      </w:r>
      <w:r>
        <w:rPr>
          <w:color w:val="000000"/>
        </w:rPr>
        <w:t>Available at:</w:t>
      </w:r>
      <w:r>
        <w:rPr>
          <w:rStyle w:val="apple-converted-space"/>
          <w:rFonts w:eastAsiaTheme="majorEastAsia"/>
          <w:color w:val="000000"/>
        </w:rPr>
        <w:t> </w:t>
      </w:r>
      <w:hyperlink r:id="rId5" w:tgtFrame="_new" w:history="1">
        <w:r>
          <w:rPr>
            <w:rStyle w:val="Hyperlink"/>
            <w:rFonts w:eastAsiaTheme="majorEastAsia"/>
          </w:rPr>
          <w:t>https://www.hee.nhs.uk</w:t>
        </w:r>
      </w:hyperlink>
      <w:r>
        <w:rPr>
          <w:color w:val="000000"/>
        </w:rPr>
        <w:t>(Accessed: 30 October 2025).</w:t>
      </w:r>
    </w:p>
    <w:p w14:paraId="4F6C7BE3" w14:textId="77777777" w:rsidR="0049223F" w:rsidRDefault="0049223F" w:rsidP="0049223F">
      <w:pPr>
        <w:pStyle w:val="NormalWeb"/>
        <w:rPr>
          <w:color w:val="000000"/>
        </w:rPr>
      </w:pPr>
      <w:r>
        <w:rPr>
          <w:rStyle w:val="Strong"/>
          <w:rFonts w:eastAsiaTheme="majorEastAsia"/>
          <w:color w:val="000000"/>
        </w:rPr>
        <w:t>NHS Digital.</w:t>
      </w:r>
      <w:r>
        <w:rPr>
          <w:rStyle w:val="apple-converted-space"/>
          <w:rFonts w:eastAsiaTheme="majorEastAsia"/>
          <w:color w:val="000000"/>
        </w:rPr>
        <w:t> </w:t>
      </w:r>
      <w:r>
        <w:rPr>
          <w:color w:val="000000"/>
        </w:rPr>
        <w:t>(2021)</w:t>
      </w:r>
      <w:r>
        <w:rPr>
          <w:rStyle w:val="apple-converted-space"/>
          <w:rFonts w:eastAsiaTheme="majorEastAsia"/>
          <w:color w:val="000000"/>
        </w:rPr>
        <w:t> </w:t>
      </w:r>
      <w:r>
        <w:rPr>
          <w:rStyle w:val="Emphasis"/>
          <w:rFonts w:eastAsiaTheme="majorEastAsia"/>
          <w:color w:val="000000"/>
        </w:rPr>
        <w:t>Digital transformation in adult social care: improving care through technology.</w:t>
      </w:r>
      <w:r>
        <w:rPr>
          <w:rStyle w:val="apple-converted-space"/>
          <w:rFonts w:eastAsiaTheme="majorEastAsia"/>
          <w:color w:val="000000"/>
        </w:rPr>
        <w:t> </w:t>
      </w:r>
      <w:r>
        <w:rPr>
          <w:color w:val="000000"/>
        </w:rPr>
        <w:t>Available at:</w:t>
      </w:r>
      <w:r>
        <w:rPr>
          <w:rStyle w:val="apple-converted-space"/>
          <w:rFonts w:eastAsiaTheme="majorEastAsia"/>
          <w:color w:val="000000"/>
        </w:rPr>
        <w:t> </w:t>
      </w:r>
      <w:hyperlink r:id="rId6" w:tgtFrame="_new" w:history="1">
        <w:r>
          <w:rPr>
            <w:rStyle w:val="Hyperlink"/>
            <w:rFonts w:eastAsiaTheme="majorEastAsia"/>
          </w:rPr>
          <w:t>https://digital.nhs.uk</w:t>
        </w:r>
      </w:hyperlink>
      <w:r>
        <w:rPr>
          <w:rStyle w:val="apple-converted-space"/>
          <w:rFonts w:eastAsiaTheme="majorEastAsia"/>
          <w:color w:val="000000"/>
        </w:rPr>
        <w:t> </w:t>
      </w:r>
      <w:r>
        <w:rPr>
          <w:color w:val="000000"/>
        </w:rPr>
        <w:t>(Accessed: 30 October 2025).</w:t>
      </w:r>
    </w:p>
    <w:p w14:paraId="0FD99D91" w14:textId="77777777" w:rsidR="0049223F" w:rsidRDefault="0049223F" w:rsidP="0049223F">
      <w:pPr>
        <w:pStyle w:val="NormalWeb"/>
        <w:rPr>
          <w:color w:val="000000"/>
        </w:rPr>
      </w:pPr>
      <w:r>
        <w:rPr>
          <w:rStyle w:val="Strong"/>
          <w:rFonts w:eastAsiaTheme="majorEastAsia"/>
          <w:color w:val="000000"/>
        </w:rPr>
        <w:t>Nursing and Midwifery Council (NMC).</w:t>
      </w:r>
      <w:r>
        <w:rPr>
          <w:rStyle w:val="apple-converted-space"/>
          <w:rFonts w:eastAsiaTheme="majorEastAsia"/>
          <w:color w:val="000000"/>
        </w:rPr>
        <w:t> </w:t>
      </w:r>
      <w:r>
        <w:rPr>
          <w:color w:val="000000"/>
        </w:rPr>
        <w:t>(2018)</w:t>
      </w:r>
      <w:r>
        <w:rPr>
          <w:rStyle w:val="apple-converted-space"/>
          <w:rFonts w:eastAsiaTheme="majorEastAsia"/>
          <w:color w:val="000000"/>
        </w:rPr>
        <w:t> </w:t>
      </w:r>
      <w:r>
        <w:rPr>
          <w:rStyle w:val="Emphasis"/>
          <w:rFonts w:eastAsiaTheme="majorEastAsia"/>
          <w:color w:val="000000"/>
        </w:rPr>
        <w:t>The Code: professional standards of practice and behaviour for nurses, midwives and nursing associates.</w:t>
      </w:r>
      <w:r>
        <w:rPr>
          <w:rStyle w:val="apple-converted-space"/>
          <w:rFonts w:eastAsiaTheme="majorEastAsia"/>
          <w:color w:val="000000"/>
        </w:rPr>
        <w:t> </w:t>
      </w:r>
      <w:r>
        <w:rPr>
          <w:color w:val="000000"/>
        </w:rPr>
        <w:t>London: NMC.</w:t>
      </w:r>
    </w:p>
    <w:p w14:paraId="2A7E7EF2" w14:textId="77777777" w:rsidR="0049223F" w:rsidRDefault="0049223F" w:rsidP="0049223F">
      <w:pPr>
        <w:pStyle w:val="NormalWeb"/>
        <w:rPr>
          <w:color w:val="000000"/>
        </w:rPr>
      </w:pPr>
      <w:r>
        <w:rPr>
          <w:rStyle w:val="Strong"/>
          <w:rFonts w:eastAsiaTheme="majorEastAsia"/>
          <w:color w:val="000000"/>
        </w:rPr>
        <w:t>RCN (Royal College of Nursing).</w:t>
      </w:r>
      <w:r>
        <w:rPr>
          <w:rStyle w:val="apple-converted-space"/>
          <w:rFonts w:eastAsiaTheme="majorEastAsia"/>
          <w:color w:val="000000"/>
        </w:rPr>
        <w:t> </w:t>
      </w:r>
      <w:r>
        <w:rPr>
          <w:color w:val="000000"/>
        </w:rPr>
        <w:t>(2023)</w:t>
      </w:r>
      <w:r>
        <w:rPr>
          <w:rStyle w:val="apple-converted-space"/>
          <w:rFonts w:eastAsiaTheme="majorEastAsia"/>
          <w:color w:val="000000"/>
        </w:rPr>
        <w:t> </w:t>
      </w:r>
      <w:r>
        <w:rPr>
          <w:rStyle w:val="Emphasis"/>
          <w:rFonts w:eastAsiaTheme="majorEastAsia"/>
          <w:color w:val="000000"/>
        </w:rPr>
        <w:t>Digital literacy for nurses and midwives.</w:t>
      </w:r>
      <w:r>
        <w:rPr>
          <w:rStyle w:val="apple-converted-space"/>
          <w:rFonts w:eastAsiaTheme="majorEastAsia"/>
          <w:color w:val="000000"/>
        </w:rPr>
        <w:t> </w:t>
      </w:r>
      <w:r>
        <w:rPr>
          <w:color w:val="000000"/>
        </w:rPr>
        <w:t>London: Royal College of Nursing.</w:t>
      </w:r>
    </w:p>
    <w:p w14:paraId="51D8D764" w14:textId="77777777" w:rsidR="0049223F" w:rsidRDefault="0049223F" w:rsidP="0049223F">
      <w:pPr>
        <w:pStyle w:val="NormalWeb"/>
        <w:rPr>
          <w:color w:val="000000"/>
        </w:rPr>
      </w:pPr>
      <w:r>
        <w:rPr>
          <w:rStyle w:val="Strong"/>
          <w:rFonts w:eastAsiaTheme="majorEastAsia"/>
          <w:color w:val="000000"/>
        </w:rPr>
        <w:t>Skills for Care.</w:t>
      </w:r>
      <w:r>
        <w:rPr>
          <w:rStyle w:val="apple-converted-space"/>
          <w:rFonts w:eastAsiaTheme="majorEastAsia"/>
          <w:color w:val="000000"/>
        </w:rPr>
        <w:t> </w:t>
      </w:r>
      <w:r>
        <w:rPr>
          <w:color w:val="000000"/>
        </w:rPr>
        <w:t>(2022)</w:t>
      </w:r>
      <w:r>
        <w:rPr>
          <w:rStyle w:val="apple-converted-space"/>
          <w:rFonts w:eastAsiaTheme="majorEastAsia"/>
          <w:color w:val="000000"/>
        </w:rPr>
        <w:t> </w:t>
      </w:r>
      <w:r>
        <w:rPr>
          <w:rStyle w:val="Emphasis"/>
          <w:rFonts w:eastAsiaTheme="majorEastAsia"/>
          <w:color w:val="000000"/>
        </w:rPr>
        <w:t>Digital skills in adult social care workforce: barriers and opportunities.</w:t>
      </w:r>
      <w:r>
        <w:rPr>
          <w:rStyle w:val="apple-converted-space"/>
          <w:rFonts w:eastAsiaTheme="majorEastAsia"/>
          <w:color w:val="000000"/>
        </w:rPr>
        <w:t> </w:t>
      </w:r>
      <w:r>
        <w:rPr>
          <w:color w:val="000000"/>
        </w:rPr>
        <w:t>Leeds: Skills for Care.</w:t>
      </w:r>
    </w:p>
    <w:p w14:paraId="06CBEA21" w14:textId="77777777" w:rsidR="0049223F" w:rsidRDefault="0049223F" w:rsidP="0049223F">
      <w:pPr>
        <w:pStyle w:val="NormalWeb"/>
        <w:rPr>
          <w:color w:val="000000"/>
        </w:rPr>
      </w:pPr>
      <w:r>
        <w:rPr>
          <w:rStyle w:val="Strong"/>
          <w:rFonts w:eastAsiaTheme="majorEastAsia"/>
          <w:color w:val="000000"/>
        </w:rPr>
        <w:t>World Health Organization (WHO).</w:t>
      </w:r>
      <w:r>
        <w:rPr>
          <w:rStyle w:val="apple-converted-space"/>
          <w:rFonts w:eastAsiaTheme="majorEastAsia"/>
          <w:color w:val="000000"/>
        </w:rPr>
        <w:t> </w:t>
      </w:r>
      <w:r>
        <w:rPr>
          <w:color w:val="000000"/>
        </w:rPr>
        <w:t>(2020)</w:t>
      </w:r>
      <w:r>
        <w:rPr>
          <w:rStyle w:val="apple-converted-space"/>
          <w:rFonts w:eastAsiaTheme="majorEastAsia"/>
          <w:color w:val="000000"/>
        </w:rPr>
        <w:t> </w:t>
      </w:r>
      <w:r>
        <w:rPr>
          <w:rStyle w:val="Emphasis"/>
          <w:rFonts w:eastAsiaTheme="majorEastAsia"/>
          <w:color w:val="000000"/>
        </w:rPr>
        <w:t>Global strategy on digital health 2020–2025.</w:t>
      </w:r>
      <w:r>
        <w:rPr>
          <w:rStyle w:val="apple-converted-space"/>
          <w:rFonts w:eastAsiaTheme="majorEastAsia"/>
          <w:color w:val="000000"/>
        </w:rPr>
        <w:t> </w:t>
      </w:r>
      <w:r>
        <w:rPr>
          <w:color w:val="000000"/>
        </w:rPr>
        <w:t>Geneva: WHO.</w:t>
      </w:r>
    </w:p>
    <w:p w14:paraId="57E19C73" w14:textId="77777777" w:rsidR="0049223F" w:rsidRDefault="0049223F" w:rsidP="0049223F">
      <w:pPr>
        <w:pStyle w:val="NormalWeb"/>
        <w:rPr>
          <w:color w:val="000000"/>
        </w:rPr>
      </w:pPr>
      <w:r>
        <w:rPr>
          <w:rStyle w:val="Strong"/>
          <w:rFonts w:eastAsiaTheme="majorEastAsia"/>
          <w:color w:val="000000"/>
        </w:rPr>
        <w:t xml:space="preserve">Kuek, A. and </w:t>
      </w:r>
      <w:proofErr w:type="spellStart"/>
      <w:r>
        <w:rPr>
          <w:rStyle w:val="Strong"/>
          <w:rFonts w:eastAsiaTheme="majorEastAsia"/>
          <w:color w:val="000000"/>
        </w:rPr>
        <w:t>Hakkennes</w:t>
      </w:r>
      <w:proofErr w:type="spellEnd"/>
      <w:r>
        <w:rPr>
          <w:rStyle w:val="Strong"/>
          <w:rFonts w:eastAsiaTheme="majorEastAsia"/>
          <w:color w:val="000000"/>
        </w:rPr>
        <w:t>, S.</w:t>
      </w:r>
      <w:r>
        <w:rPr>
          <w:rStyle w:val="apple-converted-space"/>
          <w:rFonts w:eastAsiaTheme="majorEastAsia"/>
          <w:color w:val="000000"/>
        </w:rPr>
        <w:t> </w:t>
      </w:r>
      <w:r>
        <w:rPr>
          <w:color w:val="000000"/>
        </w:rPr>
        <w:t>(2020) ‘Healthcare staff digital literacy: understanding challenges in adopting digital systems’,</w:t>
      </w:r>
      <w:r>
        <w:rPr>
          <w:rStyle w:val="apple-converted-space"/>
          <w:rFonts w:eastAsiaTheme="majorEastAsia"/>
          <w:color w:val="000000"/>
        </w:rPr>
        <w:t> </w:t>
      </w:r>
      <w:r>
        <w:rPr>
          <w:rStyle w:val="Emphasis"/>
          <w:rFonts w:eastAsiaTheme="majorEastAsia"/>
          <w:color w:val="000000"/>
        </w:rPr>
        <w:t>Health Informatics Journal,</w:t>
      </w:r>
      <w:r>
        <w:rPr>
          <w:rStyle w:val="apple-converted-space"/>
          <w:rFonts w:eastAsiaTheme="majorEastAsia"/>
          <w:color w:val="000000"/>
        </w:rPr>
        <w:t> </w:t>
      </w:r>
      <w:r>
        <w:rPr>
          <w:color w:val="000000"/>
        </w:rPr>
        <w:t>26(4), pp. 2506–2519.</w:t>
      </w:r>
    </w:p>
    <w:p w14:paraId="053BC4EB" w14:textId="77777777" w:rsidR="0049223F" w:rsidRDefault="0049223F" w:rsidP="0049223F">
      <w:pPr>
        <w:pStyle w:val="NormalWeb"/>
        <w:rPr>
          <w:color w:val="000000"/>
        </w:rPr>
      </w:pPr>
      <w:r>
        <w:rPr>
          <w:rStyle w:val="Strong"/>
          <w:rFonts w:eastAsiaTheme="majorEastAsia"/>
          <w:color w:val="000000"/>
        </w:rPr>
        <w:t>Topol, E.</w:t>
      </w:r>
      <w:r>
        <w:rPr>
          <w:rStyle w:val="apple-converted-space"/>
          <w:rFonts w:eastAsiaTheme="majorEastAsia"/>
          <w:color w:val="000000"/>
        </w:rPr>
        <w:t> </w:t>
      </w:r>
      <w:r>
        <w:rPr>
          <w:color w:val="000000"/>
        </w:rPr>
        <w:t>(2019)</w:t>
      </w:r>
      <w:r>
        <w:rPr>
          <w:rStyle w:val="apple-converted-space"/>
          <w:rFonts w:eastAsiaTheme="majorEastAsia"/>
          <w:color w:val="000000"/>
        </w:rPr>
        <w:t> </w:t>
      </w:r>
      <w:r>
        <w:rPr>
          <w:rStyle w:val="Emphasis"/>
          <w:rFonts w:eastAsiaTheme="majorEastAsia"/>
          <w:color w:val="000000"/>
        </w:rPr>
        <w:t>Preparing the healthcare workforce to deliver the digital future: The Topol Review.</w:t>
      </w:r>
      <w:r>
        <w:rPr>
          <w:rStyle w:val="apple-converted-space"/>
          <w:rFonts w:eastAsiaTheme="majorEastAsia"/>
          <w:color w:val="000000"/>
        </w:rPr>
        <w:t> </w:t>
      </w:r>
      <w:r>
        <w:rPr>
          <w:color w:val="000000"/>
        </w:rPr>
        <w:t>London: NHS Health Education England.</w:t>
      </w:r>
    </w:p>
    <w:p w14:paraId="60FE1661" w14:textId="77777777" w:rsidR="0049223F" w:rsidRDefault="0049223F" w:rsidP="0049223F">
      <w:pPr>
        <w:pStyle w:val="NormalWeb"/>
        <w:rPr>
          <w:color w:val="000000"/>
        </w:rPr>
      </w:pPr>
      <w:r>
        <w:rPr>
          <w:rStyle w:val="Strong"/>
          <w:rFonts w:eastAsiaTheme="majorEastAsia"/>
          <w:color w:val="000000"/>
        </w:rPr>
        <w:t>Miller, R. and Archer, J.</w:t>
      </w:r>
      <w:r>
        <w:rPr>
          <w:rStyle w:val="apple-converted-space"/>
          <w:rFonts w:eastAsiaTheme="majorEastAsia"/>
          <w:color w:val="000000"/>
        </w:rPr>
        <w:t> </w:t>
      </w:r>
      <w:r>
        <w:rPr>
          <w:color w:val="000000"/>
        </w:rPr>
        <w:t>(2021) ‘Impact of digital skills training on care quality in residential settings’,</w:t>
      </w:r>
      <w:r>
        <w:rPr>
          <w:rStyle w:val="apple-converted-space"/>
          <w:rFonts w:eastAsiaTheme="majorEastAsia"/>
          <w:color w:val="000000"/>
        </w:rPr>
        <w:t> </w:t>
      </w:r>
      <w:r>
        <w:rPr>
          <w:rStyle w:val="Emphasis"/>
          <w:rFonts w:eastAsiaTheme="majorEastAsia"/>
          <w:color w:val="000000"/>
        </w:rPr>
        <w:t>Journal of Nursing Management,</w:t>
      </w:r>
      <w:r>
        <w:rPr>
          <w:rStyle w:val="apple-converted-space"/>
          <w:rFonts w:eastAsiaTheme="majorEastAsia"/>
          <w:color w:val="000000"/>
        </w:rPr>
        <w:t> </w:t>
      </w:r>
      <w:r>
        <w:rPr>
          <w:color w:val="000000"/>
        </w:rPr>
        <w:t>29(6), pp. 1789–1797.</w:t>
      </w:r>
    </w:p>
    <w:p w14:paraId="5EA6451D" w14:textId="77777777" w:rsidR="0049223F" w:rsidRDefault="0049223F"/>
    <w:sectPr w:rsidR="004922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B17744"/>
    <w:multiLevelType w:val="multilevel"/>
    <w:tmpl w:val="98EC3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8117DB"/>
    <w:multiLevelType w:val="multilevel"/>
    <w:tmpl w:val="B9626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AA2988"/>
    <w:multiLevelType w:val="multilevel"/>
    <w:tmpl w:val="1E948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554808"/>
    <w:multiLevelType w:val="multilevel"/>
    <w:tmpl w:val="46849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8E186C"/>
    <w:multiLevelType w:val="multilevel"/>
    <w:tmpl w:val="59A21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1E062C"/>
    <w:multiLevelType w:val="multilevel"/>
    <w:tmpl w:val="F4F4E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6C00D1"/>
    <w:multiLevelType w:val="multilevel"/>
    <w:tmpl w:val="F3EC5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4D084C"/>
    <w:multiLevelType w:val="multilevel"/>
    <w:tmpl w:val="F72E4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E17C86"/>
    <w:multiLevelType w:val="multilevel"/>
    <w:tmpl w:val="0A641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FD16F2"/>
    <w:multiLevelType w:val="multilevel"/>
    <w:tmpl w:val="FD181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4902432">
    <w:abstractNumId w:val="8"/>
  </w:num>
  <w:num w:numId="2" w16cid:durableId="134488181">
    <w:abstractNumId w:val="5"/>
  </w:num>
  <w:num w:numId="3" w16cid:durableId="1656228668">
    <w:abstractNumId w:val="9"/>
  </w:num>
  <w:num w:numId="4" w16cid:durableId="710035587">
    <w:abstractNumId w:val="3"/>
  </w:num>
  <w:num w:numId="5" w16cid:durableId="1687098683">
    <w:abstractNumId w:val="6"/>
  </w:num>
  <w:num w:numId="6" w16cid:durableId="1776437390">
    <w:abstractNumId w:val="0"/>
  </w:num>
  <w:num w:numId="7" w16cid:durableId="1927689189">
    <w:abstractNumId w:val="1"/>
  </w:num>
  <w:num w:numId="8" w16cid:durableId="1089616507">
    <w:abstractNumId w:val="7"/>
  </w:num>
  <w:num w:numId="9" w16cid:durableId="2141799822">
    <w:abstractNumId w:val="4"/>
  </w:num>
  <w:num w:numId="10" w16cid:durableId="21206863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7B2"/>
    <w:rsid w:val="0049223F"/>
    <w:rsid w:val="004B30A8"/>
    <w:rsid w:val="00593DF6"/>
    <w:rsid w:val="008C57B2"/>
    <w:rsid w:val="00F50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185F5"/>
  <w15:chartTrackingRefBased/>
  <w15:docId w15:val="{B09A002E-FBD2-914D-BC47-1FF675177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7B2"/>
  </w:style>
  <w:style w:type="paragraph" w:styleId="Heading1">
    <w:name w:val="heading 1"/>
    <w:basedOn w:val="Normal"/>
    <w:next w:val="Normal"/>
    <w:link w:val="Heading1Char"/>
    <w:uiPriority w:val="9"/>
    <w:qFormat/>
    <w:rsid w:val="008C57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57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57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57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57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57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57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57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57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7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57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57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57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57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57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7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7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7B2"/>
    <w:rPr>
      <w:rFonts w:eastAsiaTheme="majorEastAsia" w:cstheme="majorBidi"/>
      <w:color w:val="272727" w:themeColor="text1" w:themeTint="D8"/>
    </w:rPr>
  </w:style>
  <w:style w:type="paragraph" w:styleId="Title">
    <w:name w:val="Title"/>
    <w:basedOn w:val="Normal"/>
    <w:next w:val="Normal"/>
    <w:link w:val="TitleChar"/>
    <w:uiPriority w:val="10"/>
    <w:qFormat/>
    <w:rsid w:val="008C57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7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7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57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7B2"/>
    <w:pPr>
      <w:spacing w:before="160"/>
      <w:jc w:val="center"/>
    </w:pPr>
    <w:rPr>
      <w:i/>
      <w:iCs/>
      <w:color w:val="404040" w:themeColor="text1" w:themeTint="BF"/>
    </w:rPr>
  </w:style>
  <w:style w:type="character" w:customStyle="1" w:styleId="QuoteChar">
    <w:name w:val="Quote Char"/>
    <w:basedOn w:val="DefaultParagraphFont"/>
    <w:link w:val="Quote"/>
    <w:uiPriority w:val="29"/>
    <w:rsid w:val="008C57B2"/>
    <w:rPr>
      <w:i/>
      <w:iCs/>
      <w:color w:val="404040" w:themeColor="text1" w:themeTint="BF"/>
    </w:rPr>
  </w:style>
  <w:style w:type="paragraph" w:styleId="ListParagraph">
    <w:name w:val="List Paragraph"/>
    <w:basedOn w:val="Normal"/>
    <w:uiPriority w:val="34"/>
    <w:qFormat/>
    <w:rsid w:val="008C57B2"/>
    <w:pPr>
      <w:ind w:left="720"/>
      <w:contextualSpacing/>
    </w:pPr>
  </w:style>
  <w:style w:type="character" w:styleId="IntenseEmphasis">
    <w:name w:val="Intense Emphasis"/>
    <w:basedOn w:val="DefaultParagraphFont"/>
    <w:uiPriority w:val="21"/>
    <w:qFormat/>
    <w:rsid w:val="008C57B2"/>
    <w:rPr>
      <w:i/>
      <w:iCs/>
      <w:color w:val="0F4761" w:themeColor="accent1" w:themeShade="BF"/>
    </w:rPr>
  </w:style>
  <w:style w:type="paragraph" w:styleId="IntenseQuote">
    <w:name w:val="Intense Quote"/>
    <w:basedOn w:val="Normal"/>
    <w:next w:val="Normal"/>
    <w:link w:val="IntenseQuoteChar"/>
    <w:uiPriority w:val="30"/>
    <w:qFormat/>
    <w:rsid w:val="008C57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57B2"/>
    <w:rPr>
      <w:i/>
      <w:iCs/>
      <w:color w:val="0F4761" w:themeColor="accent1" w:themeShade="BF"/>
    </w:rPr>
  </w:style>
  <w:style w:type="character" w:styleId="IntenseReference">
    <w:name w:val="Intense Reference"/>
    <w:basedOn w:val="DefaultParagraphFont"/>
    <w:uiPriority w:val="32"/>
    <w:qFormat/>
    <w:rsid w:val="008C57B2"/>
    <w:rPr>
      <w:b/>
      <w:bCs/>
      <w:smallCaps/>
      <w:color w:val="0F4761" w:themeColor="accent1" w:themeShade="BF"/>
      <w:spacing w:val="5"/>
    </w:rPr>
  </w:style>
  <w:style w:type="paragraph" w:styleId="NormalWeb">
    <w:name w:val="Normal (Web)"/>
    <w:basedOn w:val="Normal"/>
    <w:uiPriority w:val="99"/>
    <w:semiHidden/>
    <w:unhideWhenUsed/>
    <w:rsid w:val="0049223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9223F"/>
    <w:rPr>
      <w:b/>
      <w:bCs/>
    </w:rPr>
  </w:style>
  <w:style w:type="character" w:customStyle="1" w:styleId="apple-converted-space">
    <w:name w:val="apple-converted-space"/>
    <w:basedOn w:val="DefaultParagraphFont"/>
    <w:rsid w:val="0049223F"/>
  </w:style>
  <w:style w:type="character" w:styleId="Emphasis">
    <w:name w:val="Emphasis"/>
    <w:basedOn w:val="DefaultParagraphFont"/>
    <w:uiPriority w:val="20"/>
    <w:qFormat/>
    <w:rsid w:val="0049223F"/>
    <w:rPr>
      <w:i/>
      <w:iCs/>
    </w:rPr>
  </w:style>
  <w:style w:type="character" w:styleId="Hyperlink">
    <w:name w:val="Hyperlink"/>
    <w:basedOn w:val="DefaultParagraphFont"/>
    <w:uiPriority w:val="99"/>
    <w:semiHidden/>
    <w:unhideWhenUsed/>
    <w:rsid w:val="0049223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1855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ital.nhs.uk/" TargetMode="External"/><Relationship Id="rId5" Type="http://schemas.openxmlformats.org/officeDocument/2006/relationships/hyperlink" Target="https://www.hee.nhs.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1892</Words>
  <Characters>10789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samiraserbana1389@outlook.com</dc:creator>
  <cp:keywords/>
  <dc:description/>
  <cp:lastModifiedBy>samiraserbana1389@outlook.com</cp:lastModifiedBy>
  <cp:revision>2</cp:revision>
  <dcterms:created xsi:type="dcterms:W3CDTF">2025-10-30T21:52:00Z</dcterms:created>
  <dcterms:modified xsi:type="dcterms:W3CDTF">2025-10-30T21:52:00Z</dcterms:modified>
</cp:coreProperties>
</file>