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jc w:val="center"/>
        <w:rPr/>
      </w:pPr>
      <w:r>
        <w:rPr/>
        <w:t xml:space="preserve">Title of the report: </w:t>
      </w:r>
    </w:p>
    <w:p>
      <w:pPr>
        <w:pStyle w:val="Title"/>
        <w:jc w:val="center"/>
        <w:rPr>
          <w:b/>
          <w:b/>
          <w:bCs/>
        </w:rPr>
      </w:pPr>
      <w:r>
        <w:rPr>
          <w:b/>
          <w:bCs/>
        </w:rPr>
        <w:t>A critical perspective of the impact organisations ‘quality’ processes have on customer relationship management</w:t>
      </w:r>
    </w:p>
    <w:p>
      <w:pPr>
        <w:pStyle w:val="Title"/>
        <w:jc w:val="center"/>
        <w:rPr/>
      </w:pPr>
      <w:r>
        <w:rPr/>
      </w:r>
    </w:p>
    <w:p>
      <w:pPr>
        <w:pStyle w:val="Title"/>
        <w:jc w:val="center"/>
        <w:rPr/>
      </w:pPr>
      <w:r>
        <w:rPr/>
        <w:t xml:space="preserve">Senior consulter: </w:t>
      </w:r>
    </w:p>
    <w:p>
      <w:pPr>
        <w:pStyle w:val="Title"/>
        <w:jc w:val="center"/>
        <w:rPr/>
      </w:pPr>
      <w:r>
        <w:rPr/>
        <w:t>Fine Dine Ltd</w:t>
      </w:r>
    </w:p>
    <w:p>
      <w:pPr>
        <w:pStyle w:val="Title"/>
        <w:jc w:val="center"/>
        <w:rPr/>
      </w:pPr>
      <w:r>
        <w:rPr/>
      </w:r>
    </w:p>
    <w:p>
      <w:pPr>
        <w:pStyle w:val="Title"/>
        <w:jc w:val="center"/>
        <w:rPr/>
      </w:pPr>
      <w:r>
        <w:rPr/>
        <w:t xml:space="preserve">Organisation: </w:t>
      </w:r>
    </w:p>
    <w:p>
      <w:pPr>
        <w:pStyle w:val="Title"/>
        <w:jc w:val="center"/>
        <w:rPr/>
      </w:pPr>
      <w:r>
        <w:rPr/>
        <w:t>Customer Relations</w:t>
      </w:r>
      <w:r>
        <w:rPr/>
        <w:t>hip management journal</w:t>
      </w:r>
    </w:p>
    <w:p>
      <w:pPr>
        <w:pStyle w:val="Title"/>
        <w:jc w:val="center"/>
        <w:rPr/>
      </w:pPr>
      <w:r>
        <w:rPr/>
      </w:r>
    </w:p>
    <w:p>
      <w:pPr>
        <w:pStyle w:val="Title"/>
        <w:jc w:val="center"/>
        <w:rPr/>
      </w:pPr>
      <w:r>
        <w:rPr/>
        <w:t>Date of Submission</w:t>
      </w:r>
    </w:p>
    <w:p>
      <w:pPr>
        <w:pStyle w:val="Title"/>
        <w:jc w:val="center"/>
        <w:rPr/>
      </w:pPr>
      <w:r>
        <w:rPr/>
        <w:t>: 5</w:t>
      </w:r>
      <w:r>
        <w:rPr>
          <w:vertAlign w:val="superscript"/>
        </w:rPr>
        <w:t>th</w:t>
      </w:r>
      <w:r>
        <w:rPr/>
        <w:t xml:space="preserve"> July 2019</w:t>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r>
        <w:br w:type="page"/>
      </w:r>
    </w:p>
    <w:p>
      <w:pPr>
        <w:pStyle w:val="Title"/>
        <w:rPr/>
      </w:pPr>
      <w:r>
        <w:rPr/>
        <w:t>Executive summary</w:t>
      </w:r>
    </w:p>
    <w:p>
      <w:pPr>
        <w:pStyle w:val="Normal"/>
        <w:rPr>
          <w:rFonts w:ascii="Arial" w:hAnsi="Arial"/>
        </w:rPr>
      </w:pPr>
      <w:r>
        <w:rPr>
          <w:rFonts w:ascii="Arial" w:hAnsi="Arial"/>
        </w:rPr>
      </w:r>
    </w:p>
    <w:p>
      <w:pPr>
        <w:pStyle w:val="Normal"/>
        <w:rPr>
          <w:rFonts w:ascii="Arial" w:hAnsi="Arial"/>
        </w:rPr>
      </w:pPr>
      <w:r>
        <w:rPr>
          <w:rFonts w:ascii="Arial" w:hAnsi="Arial"/>
        </w:rPr>
        <w:t>Ethics, sustainability, and quality all go hand-in-hand in establishing and improving CRM systems. It covers three important aspects of a business which is people (ethics), profits (quality) and environment (sustainability). Since CRM systems rely upon data about customers, their personal profiles and their shopping habits, it is important to ensure that information is acquired are used in an ethical manner that doesn’t bring harm to the person the data is held about. It is possible that if data, if not protected, could end up in the hands of spammers and criminals who may use that data for malicious intent. The quality of the CRM system is important in providing relevant and up-to-date information about customers, shopping habits and trends. Not only that, but this data must be made readily accessible when it is needed and should be easy to interpret and analyse in order to provide meaningful information and knowledge that can inform decision-making and improve the quality of the business, their product and their services offered.</w:t>
      </w:r>
    </w:p>
    <w:p>
      <w:pPr>
        <w:pStyle w:val="Normal"/>
        <w:rPr>
          <w:rFonts w:ascii="Arial" w:hAnsi="Arial"/>
        </w:rPr>
      </w:pPr>
      <w:r>
        <w:rPr>
          <w:rFonts w:ascii="Arial" w:hAnsi="Arial"/>
        </w:rPr>
      </w:r>
    </w:p>
    <w:p>
      <w:pPr>
        <w:pStyle w:val="Normal"/>
        <w:rPr/>
      </w:pPr>
      <w:r>
        <w:rPr>
          <w:rFonts w:ascii="Arial" w:hAnsi="Arial"/>
        </w:rPr>
        <w:t xml:space="preserve">Sustainability, which refers to the preservation of the environment for future generations. Ever increasing consumption of the world resources has given rise to more CO2 emissions. This has increased global warming and has resulted in climate change. Governments and politicians and the wider public recognise that current practices aren’t sustainable and something has to be done. </w:t>
      </w:r>
    </w:p>
    <w:p>
      <w:pPr>
        <w:pStyle w:val="Normal"/>
        <w:rPr>
          <w:rFonts w:ascii="Arial" w:hAnsi="Arial"/>
        </w:rPr>
      </w:pPr>
      <w:r>
        <w:rPr>
          <w:rFonts w:ascii="Arial" w:hAnsi="Arial"/>
        </w:rPr>
      </w:r>
    </w:p>
    <w:p>
      <w:pPr>
        <w:pStyle w:val="Normal"/>
        <w:rPr>
          <w:rFonts w:ascii="Arial" w:hAnsi="Arial"/>
        </w:rPr>
      </w:pPr>
      <w:r>
        <w:rPr>
          <w:rFonts w:ascii="Arial" w:hAnsi="Arial"/>
        </w:rPr>
        <w:t>Businesses who incorporate good ethics and sustainability practice can benefit in many ways. While reducing waste, consumption of harmful substances like fossil fuels can be good for the environment and protects future environment, it can also create goodwill with customers, increases its profile, increase staff morale and productivity which can increase sales and profits for the business.</w:t>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rPr>
          <w:rFonts w:ascii="Arial" w:hAnsi="Arial"/>
        </w:rPr>
      </w:pPr>
      <w:r>
        <w:rPr>
          <w:rFonts w:ascii="Arial" w:hAnsi="Arial"/>
        </w:rPr>
      </w:r>
    </w:p>
    <w:p>
      <w:pPr>
        <w:pStyle w:val="Normal"/>
        <w:jc w:val="center"/>
        <w:rPr>
          <w:rFonts w:ascii="Arial" w:hAnsi="Arial" w:eastAsia="" w:eastAsiaTheme="majorEastAsia"/>
          <w:color w:val="00000A"/>
          <w:spacing w:val="0"/>
        </w:rPr>
      </w:pPr>
      <w:r>
        <w:rPr>
          <w:rFonts w:eastAsia="" w:eastAsiaTheme="majorEastAsia" w:ascii="Arial" w:hAnsi="Arial"/>
          <w:color w:val="00000A"/>
          <w:spacing w:val="0"/>
        </w:rPr>
      </w:r>
      <w:r>
        <w:br w:type="page"/>
      </w:r>
    </w:p>
    <w:p>
      <w:pPr>
        <w:pStyle w:val="Title"/>
        <w:rPr/>
      </w:pPr>
      <w:r>
        <w:rPr/>
        <w:t>Contents page</w:t>
      </w:r>
    </w:p>
    <w:p>
      <w:pPr>
        <w:pStyle w:val="Normal"/>
        <w:rPr>
          <w:rFonts w:ascii="Arial" w:hAnsi="Arial"/>
        </w:rPr>
      </w:pPr>
      <w:r>
        <w:rPr>
          <w:rFonts w:ascii="Arial" w:hAnsi="Arial"/>
        </w:rPr>
      </w:r>
    </w:p>
    <w:tbl>
      <w:tblPr>
        <w:tblStyle w:val="TableGrid"/>
        <w:tblW w:w="9854" w:type="dxa"/>
        <w:jc w:val="left"/>
        <w:tblInd w:w="0" w:type="dxa"/>
        <w:tblCellMar>
          <w:top w:w="0" w:type="dxa"/>
          <w:left w:w="113" w:type="dxa"/>
          <w:bottom w:w="0" w:type="dxa"/>
          <w:right w:w="108" w:type="dxa"/>
        </w:tblCellMar>
        <w:tblLook w:firstRow="1" w:noVBand="1" w:lastRow="0" w:firstColumn="1" w:lastColumn="0" w:noHBand="0" w:val="04a0"/>
      </w:tblPr>
      <w:tblGrid>
        <w:gridCol w:w="8613"/>
        <w:gridCol w:w="1240"/>
      </w:tblGrid>
      <w:tr>
        <w:trPr/>
        <w:tc>
          <w:tcPr>
            <w:tcW w:w="8613" w:type="dxa"/>
            <w:tcBorders>
              <w:top w:val="nil"/>
              <w:left w:val="nil"/>
            </w:tcBorders>
            <w:shd w:fill="auto" w:val="clear"/>
            <w:vAlign w:val="center"/>
          </w:tcPr>
          <w:p>
            <w:pPr>
              <w:pStyle w:val="Title"/>
              <w:spacing w:lineRule="auto" w:line="480"/>
              <w:rPr>
                <w:rFonts w:ascii="Arial" w:hAnsi="Arial" w:cs="Arial"/>
                <w:sz w:val="24"/>
                <w:szCs w:val="24"/>
              </w:rPr>
            </w:pPr>
            <w:r>
              <w:rPr>
                <w:rFonts w:cs="Arial" w:ascii="Arial" w:hAnsi="Arial"/>
                <w:sz w:val="24"/>
                <w:szCs w:val="24"/>
              </w:rPr>
            </w:r>
          </w:p>
        </w:tc>
        <w:tc>
          <w:tcPr>
            <w:tcW w:w="1240" w:type="dxa"/>
            <w:tcBorders/>
            <w:shd w:fill="auto" w:val="clear"/>
            <w:tcMar>
              <w:left w:w="108" w:type="dxa"/>
            </w:tcMar>
            <w:vAlign w:val="center"/>
          </w:tcPr>
          <w:p>
            <w:pPr>
              <w:pStyle w:val="Title"/>
              <w:spacing w:lineRule="auto" w:line="480"/>
              <w:jc w:val="center"/>
              <w:rPr/>
            </w:pPr>
            <w:r>
              <w:rPr>
                <w:rFonts w:cs="Arial" w:ascii="Arial" w:hAnsi="Arial"/>
                <w:sz w:val="24"/>
                <w:szCs w:val="24"/>
              </w:rPr>
              <w:t>Page</w:t>
            </w:r>
          </w:p>
        </w:tc>
      </w:tr>
      <w:tr>
        <w:trPr/>
        <w:tc>
          <w:tcPr>
            <w:tcW w:w="8613" w:type="dxa"/>
            <w:tcBorders/>
            <w:shd w:fill="auto" w:val="clear"/>
            <w:tcMar>
              <w:left w:w="108" w:type="dxa"/>
            </w:tcMar>
            <w:vAlign w:val="center"/>
          </w:tcPr>
          <w:p>
            <w:pPr>
              <w:pStyle w:val="Title"/>
              <w:spacing w:lineRule="auto" w:line="480"/>
              <w:rPr/>
            </w:pPr>
            <w:r>
              <w:rPr>
                <w:rFonts w:cs="Arial" w:ascii="Arial" w:hAnsi="Arial"/>
                <w:sz w:val="24"/>
                <w:szCs w:val="24"/>
              </w:rPr>
              <w:t>1.0 Terms of reference</w:t>
            </w:r>
          </w:p>
        </w:tc>
        <w:tc>
          <w:tcPr>
            <w:tcW w:w="1240" w:type="dxa"/>
            <w:tcBorders/>
            <w:shd w:fill="auto" w:val="clear"/>
            <w:tcMar>
              <w:left w:w="108" w:type="dxa"/>
            </w:tcMar>
            <w:vAlign w:val="center"/>
          </w:tcPr>
          <w:p>
            <w:pPr>
              <w:pStyle w:val="Title"/>
              <w:spacing w:lineRule="auto" w:line="480"/>
              <w:jc w:val="left"/>
              <w:rPr>
                <w:rFonts w:ascii="Arial" w:hAnsi="Arial" w:cs="Arial"/>
                <w:sz w:val="22"/>
                <w:szCs w:val="22"/>
              </w:rPr>
            </w:pPr>
            <w:r>
              <w:rPr>
                <w:rFonts w:cs="Arial" w:ascii="Arial" w:hAnsi="Arial"/>
                <w:sz w:val="22"/>
                <w:szCs w:val="22"/>
              </w:rPr>
              <w:t>5</w:t>
            </w:r>
          </w:p>
        </w:tc>
      </w:tr>
      <w:tr>
        <w:trPr/>
        <w:tc>
          <w:tcPr>
            <w:tcW w:w="8613" w:type="dxa"/>
            <w:tcBorders/>
            <w:shd w:fill="auto" w:val="clear"/>
            <w:tcMar>
              <w:left w:w="108" w:type="dxa"/>
            </w:tcMar>
            <w:vAlign w:val="center"/>
          </w:tcPr>
          <w:p>
            <w:pPr>
              <w:pStyle w:val="Title"/>
              <w:spacing w:lineRule="auto" w:line="480"/>
              <w:rPr/>
            </w:pPr>
            <w:r>
              <w:rPr>
                <w:rFonts w:cs="Arial" w:ascii="Arial" w:hAnsi="Arial"/>
                <w:sz w:val="24"/>
                <w:szCs w:val="24"/>
              </w:rPr>
              <w:t>2.0 Procedure</w:t>
            </w:r>
          </w:p>
        </w:tc>
        <w:tc>
          <w:tcPr>
            <w:tcW w:w="1240" w:type="dxa"/>
            <w:tcBorders/>
            <w:shd w:fill="auto" w:val="clear"/>
            <w:tcMar>
              <w:left w:w="108" w:type="dxa"/>
            </w:tcMar>
            <w:vAlign w:val="center"/>
          </w:tcPr>
          <w:p>
            <w:pPr>
              <w:pStyle w:val="Title"/>
              <w:spacing w:lineRule="auto" w:line="480"/>
              <w:jc w:val="left"/>
              <w:rPr>
                <w:rFonts w:ascii="Arial" w:hAnsi="Arial" w:cs="Arial"/>
                <w:sz w:val="22"/>
                <w:szCs w:val="22"/>
              </w:rPr>
            </w:pPr>
            <w:r>
              <w:rPr>
                <w:rFonts w:cs="Arial" w:ascii="Arial" w:hAnsi="Arial"/>
                <w:sz w:val="22"/>
                <w:szCs w:val="22"/>
              </w:rPr>
              <w:t>5</w:t>
            </w:r>
          </w:p>
        </w:tc>
      </w:tr>
      <w:tr>
        <w:trPr/>
        <w:tc>
          <w:tcPr>
            <w:tcW w:w="8613" w:type="dxa"/>
            <w:tcBorders/>
            <w:shd w:fill="auto" w:val="clear"/>
            <w:tcMar>
              <w:left w:w="108" w:type="dxa"/>
            </w:tcMar>
            <w:vAlign w:val="center"/>
          </w:tcPr>
          <w:p>
            <w:pPr>
              <w:pStyle w:val="Title"/>
              <w:spacing w:lineRule="auto" w:line="480"/>
              <w:rPr/>
            </w:pPr>
            <w:r>
              <w:rPr>
                <w:rFonts w:cs="Arial" w:ascii="Arial" w:hAnsi="Arial"/>
                <w:sz w:val="24"/>
                <w:szCs w:val="24"/>
              </w:rPr>
              <w:t>3.0 Findings</w:t>
            </w:r>
          </w:p>
        </w:tc>
        <w:tc>
          <w:tcPr>
            <w:tcW w:w="1240" w:type="dxa"/>
            <w:tcBorders/>
            <w:shd w:fill="auto" w:val="clear"/>
            <w:tcMar>
              <w:left w:w="108" w:type="dxa"/>
            </w:tcMar>
            <w:vAlign w:val="center"/>
          </w:tcPr>
          <w:p>
            <w:pPr>
              <w:pStyle w:val="Title"/>
              <w:spacing w:lineRule="auto" w:line="480"/>
              <w:jc w:val="left"/>
              <w:rPr>
                <w:rFonts w:ascii="Arial" w:hAnsi="Arial" w:cs="Arial"/>
                <w:sz w:val="22"/>
                <w:szCs w:val="22"/>
              </w:rPr>
            </w:pPr>
            <w:r>
              <w:rPr>
                <w:rFonts w:cs="Arial" w:ascii="Arial" w:hAnsi="Arial"/>
                <w:sz w:val="22"/>
                <w:szCs w:val="22"/>
              </w:rPr>
              <w:t>5</w:t>
            </w:r>
          </w:p>
        </w:tc>
      </w:tr>
      <w:tr>
        <w:trPr/>
        <w:tc>
          <w:tcPr>
            <w:tcW w:w="8613" w:type="dxa"/>
            <w:tcBorders/>
            <w:shd w:fill="auto" w:val="clear"/>
            <w:tcMar>
              <w:left w:w="108" w:type="dxa"/>
            </w:tcMar>
            <w:vAlign w:val="center"/>
          </w:tcPr>
          <w:p>
            <w:pPr>
              <w:pStyle w:val="Title"/>
              <w:spacing w:lineRule="auto" w:line="480"/>
              <w:rPr/>
            </w:pPr>
            <w:r>
              <w:rPr>
                <w:rFonts w:cs="Arial" w:ascii="Arial" w:hAnsi="Arial"/>
                <w:sz w:val="24"/>
                <w:szCs w:val="24"/>
              </w:rPr>
              <w:t>3.1 Ethics</w:t>
            </w:r>
          </w:p>
        </w:tc>
        <w:tc>
          <w:tcPr>
            <w:tcW w:w="1240" w:type="dxa"/>
            <w:tcBorders/>
            <w:shd w:fill="auto" w:val="clear"/>
            <w:tcMar>
              <w:left w:w="108" w:type="dxa"/>
            </w:tcMar>
            <w:vAlign w:val="center"/>
          </w:tcPr>
          <w:p>
            <w:pPr>
              <w:pStyle w:val="Title"/>
              <w:spacing w:lineRule="auto" w:line="480"/>
              <w:jc w:val="left"/>
              <w:rPr>
                <w:rFonts w:ascii="Arial" w:hAnsi="Arial" w:cs="Arial"/>
                <w:sz w:val="22"/>
                <w:szCs w:val="22"/>
              </w:rPr>
            </w:pPr>
            <w:r>
              <w:rPr>
                <w:rFonts w:cs="Arial" w:ascii="Arial" w:hAnsi="Arial"/>
                <w:sz w:val="22"/>
                <w:szCs w:val="22"/>
              </w:rPr>
              <w:t>5-6</w:t>
            </w:r>
          </w:p>
        </w:tc>
      </w:tr>
      <w:tr>
        <w:trPr/>
        <w:tc>
          <w:tcPr>
            <w:tcW w:w="8613" w:type="dxa"/>
            <w:tcBorders/>
            <w:shd w:fill="auto" w:val="clear"/>
            <w:tcMar>
              <w:left w:w="108" w:type="dxa"/>
            </w:tcMar>
            <w:vAlign w:val="center"/>
          </w:tcPr>
          <w:p>
            <w:pPr>
              <w:pStyle w:val="Title"/>
              <w:spacing w:lineRule="auto" w:line="480"/>
              <w:rPr/>
            </w:pPr>
            <w:r>
              <w:rPr>
                <w:rFonts w:cs="Arial" w:ascii="Arial" w:hAnsi="Arial"/>
                <w:sz w:val="24"/>
                <w:szCs w:val="24"/>
              </w:rPr>
              <w:t xml:space="preserve">3.2 Sustainability </w:t>
            </w:r>
          </w:p>
        </w:tc>
        <w:tc>
          <w:tcPr>
            <w:tcW w:w="1240" w:type="dxa"/>
            <w:tcBorders/>
            <w:shd w:fill="auto" w:val="clear"/>
            <w:tcMar>
              <w:left w:w="108" w:type="dxa"/>
            </w:tcMar>
            <w:vAlign w:val="center"/>
          </w:tcPr>
          <w:p>
            <w:pPr>
              <w:pStyle w:val="Title"/>
              <w:spacing w:lineRule="auto" w:line="480"/>
              <w:jc w:val="left"/>
              <w:rPr>
                <w:rFonts w:ascii="Arial" w:hAnsi="Arial" w:cs="Arial"/>
                <w:sz w:val="22"/>
                <w:szCs w:val="22"/>
              </w:rPr>
            </w:pPr>
            <w:r>
              <w:rPr>
                <w:rFonts w:cs="Arial" w:ascii="Arial" w:hAnsi="Arial"/>
                <w:sz w:val="22"/>
                <w:szCs w:val="22"/>
              </w:rPr>
              <w:t>6</w:t>
            </w:r>
          </w:p>
        </w:tc>
      </w:tr>
      <w:tr>
        <w:trPr/>
        <w:tc>
          <w:tcPr>
            <w:tcW w:w="8613" w:type="dxa"/>
            <w:tcBorders/>
            <w:shd w:fill="auto" w:val="clear"/>
            <w:tcMar>
              <w:left w:w="108" w:type="dxa"/>
            </w:tcMar>
            <w:vAlign w:val="center"/>
          </w:tcPr>
          <w:p>
            <w:pPr>
              <w:pStyle w:val="Title"/>
              <w:spacing w:lineRule="auto" w:line="480"/>
              <w:rPr/>
            </w:pPr>
            <w:r>
              <w:rPr>
                <w:rFonts w:cs="Arial" w:ascii="Arial" w:hAnsi="Arial"/>
                <w:sz w:val="24"/>
                <w:szCs w:val="24"/>
              </w:rPr>
              <w:t>3.3 Quality</w:t>
            </w:r>
          </w:p>
        </w:tc>
        <w:tc>
          <w:tcPr>
            <w:tcW w:w="1240" w:type="dxa"/>
            <w:tcBorders/>
            <w:shd w:fill="auto" w:val="clear"/>
            <w:tcMar>
              <w:left w:w="108" w:type="dxa"/>
            </w:tcMar>
            <w:vAlign w:val="center"/>
          </w:tcPr>
          <w:p>
            <w:pPr>
              <w:pStyle w:val="Title"/>
              <w:spacing w:lineRule="auto" w:line="480"/>
              <w:jc w:val="left"/>
              <w:rPr>
                <w:rFonts w:ascii="Arial" w:hAnsi="Arial" w:cs="Arial"/>
                <w:sz w:val="22"/>
                <w:szCs w:val="22"/>
              </w:rPr>
            </w:pPr>
            <w:r>
              <w:rPr>
                <w:rFonts w:cs="Arial" w:ascii="Arial" w:hAnsi="Arial"/>
                <w:sz w:val="22"/>
                <w:szCs w:val="22"/>
              </w:rPr>
              <w:t>6-7</w:t>
            </w:r>
          </w:p>
        </w:tc>
      </w:tr>
      <w:tr>
        <w:trPr/>
        <w:tc>
          <w:tcPr>
            <w:tcW w:w="8613" w:type="dxa"/>
            <w:tcBorders/>
            <w:shd w:fill="auto" w:val="clear"/>
            <w:tcMar>
              <w:left w:w="108" w:type="dxa"/>
            </w:tcMar>
            <w:vAlign w:val="center"/>
          </w:tcPr>
          <w:p>
            <w:pPr>
              <w:pStyle w:val="Title"/>
              <w:spacing w:lineRule="auto" w:line="480"/>
              <w:rPr/>
            </w:pPr>
            <w:r>
              <w:rPr>
                <w:rFonts w:cs="Arial" w:ascii="Arial" w:hAnsi="Arial"/>
                <w:sz w:val="24"/>
                <w:szCs w:val="24"/>
              </w:rPr>
              <w:t>3.4 Impact of Ethics and Sustainability on CRM systems</w:t>
            </w:r>
          </w:p>
        </w:tc>
        <w:tc>
          <w:tcPr>
            <w:tcW w:w="1240" w:type="dxa"/>
            <w:tcBorders/>
            <w:shd w:fill="auto" w:val="clear"/>
            <w:tcMar>
              <w:left w:w="108" w:type="dxa"/>
            </w:tcMar>
            <w:vAlign w:val="center"/>
          </w:tcPr>
          <w:p>
            <w:pPr>
              <w:pStyle w:val="Title"/>
              <w:spacing w:lineRule="auto" w:line="480"/>
              <w:jc w:val="left"/>
              <w:rPr>
                <w:rFonts w:ascii="Arial" w:hAnsi="Arial" w:cs="Arial"/>
                <w:sz w:val="22"/>
                <w:szCs w:val="22"/>
              </w:rPr>
            </w:pPr>
            <w:r>
              <w:rPr>
                <w:rFonts w:cs="Arial" w:ascii="Arial" w:hAnsi="Arial"/>
                <w:sz w:val="22"/>
                <w:szCs w:val="22"/>
              </w:rPr>
              <w:t>7-8</w:t>
            </w:r>
          </w:p>
        </w:tc>
      </w:tr>
      <w:tr>
        <w:trPr/>
        <w:tc>
          <w:tcPr>
            <w:tcW w:w="8613" w:type="dxa"/>
            <w:tcBorders/>
            <w:shd w:fill="auto" w:val="clear"/>
            <w:tcMar>
              <w:left w:w="108" w:type="dxa"/>
            </w:tcMar>
            <w:vAlign w:val="center"/>
          </w:tcPr>
          <w:p>
            <w:pPr>
              <w:pStyle w:val="Title"/>
              <w:spacing w:lineRule="auto" w:line="480"/>
              <w:rPr/>
            </w:pPr>
            <w:r>
              <w:rPr>
                <w:rFonts w:cs="Arial" w:ascii="Arial" w:hAnsi="Arial"/>
                <w:sz w:val="24"/>
                <w:szCs w:val="24"/>
              </w:rPr>
              <w:t>3.5 Organisations - CRM Systems</w:t>
            </w:r>
          </w:p>
        </w:tc>
        <w:tc>
          <w:tcPr>
            <w:tcW w:w="1240" w:type="dxa"/>
            <w:tcBorders/>
            <w:shd w:fill="auto" w:val="clear"/>
            <w:tcMar>
              <w:left w:w="108" w:type="dxa"/>
            </w:tcMar>
            <w:vAlign w:val="center"/>
          </w:tcPr>
          <w:p>
            <w:pPr>
              <w:pStyle w:val="Title"/>
              <w:spacing w:lineRule="auto" w:line="480"/>
              <w:jc w:val="left"/>
              <w:rPr>
                <w:rFonts w:ascii="Arial" w:hAnsi="Arial" w:cs="Arial"/>
                <w:sz w:val="22"/>
                <w:szCs w:val="22"/>
              </w:rPr>
            </w:pPr>
            <w:r>
              <w:rPr>
                <w:rFonts w:cs="Arial" w:ascii="Arial" w:hAnsi="Arial"/>
                <w:sz w:val="22"/>
                <w:szCs w:val="22"/>
              </w:rPr>
              <w:t>9-10</w:t>
            </w:r>
          </w:p>
        </w:tc>
      </w:tr>
      <w:tr>
        <w:trPr/>
        <w:tc>
          <w:tcPr>
            <w:tcW w:w="8613" w:type="dxa"/>
            <w:tcBorders/>
            <w:shd w:fill="auto" w:val="clear"/>
            <w:tcMar>
              <w:left w:w="108" w:type="dxa"/>
            </w:tcMar>
            <w:vAlign w:val="center"/>
          </w:tcPr>
          <w:p>
            <w:pPr>
              <w:pStyle w:val="Title"/>
              <w:spacing w:lineRule="auto" w:line="480"/>
              <w:rPr/>
            </w:pPr>
            <w:r>
              <w:rPr>
                <w:rFonts w:cs="Arial" w:ascii="Arial" w:hAnsi="Arial"/>
                <w:sz w:val="24"/>
                <w:szCs w:val="24"/>
              </w:rPr>
              <w:t>3.6 Gaps around ethics and sustainability</w:t>
            </w:r>
          </w:p>
        </w:tc>
        <w:tc>
          <w:tcPr>
            <w:tcW w:w="1240" w:type="dxa"/>
            <w:tcBorders/>
            <w:shd w:fill="auto" w:val="clear"/>
            <w:tcMar>
              <w:left w:w="108" w:type="dxa"/>
            </w:tcMar>
            <w:vAlign w:val="center"/>
          </w:tcPr>
          <w:p>
            <w:pPr>
              <w:pStyle w:val="Title"/>
              <w:spacing w:lineRule="auto" w:line="480"/>
              <w:jc w:val="left"/>
              <w:rPr>
                <w:rFonts w:ascii="Arial" w:hAnsi="Arial" w:cs="Arial"/>
                <w:sz w:val="22"/>
                <w:szCs w:val="22"/>
              </w:rPr>
            </w:pPr>
            <w:r>
              <w:rPr>
                <w:rFonts w:cs="Arial" w:ascii="Arial" w:hAnsi="Arial"/>
                <w:sz w:val="22"/>
                <w:szCs w:val="22"/>
              </w:rPr>
              <w:t>10-11</w:t>
            </w:r>
          </w:p>
        </w:tc>
      </w:tr>
      <w:tr>
        <w:trPr/>
        <w:tc>
          <w:tcPr>
            <w:tcW w:w="8613" w:type="dxa"/>
            <w:tcBorders/>
            <w:shd w:fill="auto" w:val="clear"/>
            <w:tcMar>
              <w:left w:w="108" w:type="dxa"/>
            </w:tcMar>
            <w:vAlign w:val="center"/>
          </w:tcPr>
          <w:p>
            <w:pPr>
              <w:pStyle w:val="Normal"/>
              <w:spacing w:lineRule="auto" w:line="480"/>
              <w:rPr/>
            </w:pPr>
            <w:r>
              <w:rPr>
                <w:rFonts w:ascii="Arial" w:hAnsi="Arial"/>
              </w:rPr>
              <w:t>4.0 Conclusion</w:t>
            </w:r>
          </w:p>
        </w:tc>
        <w:tc>
          <w:tcPr>
            <w:tcW w:w="1240" w:type="dxa"/>
            <w:tcBorders/>
            <w:shd w:fill="auto" w:val="clear"/>
            <w:tcMar>
              <w:left w:w="108" w:type="dxa"/>
            </w:tcMar>
            <w:vAlign w:val="center"/>
          </w:tcPr>
          <w:p>
            <w:pPr>
              <w:pStyle w:val="Normal"/>
              <w:spacing w:lineRule="auto" w:line="480"/>
              <w:jc w:val="left"/>
              <w:rPr>
                <w:rFonts w:ascii="Arial" w:hAnsi="Arial"/>
                <w:sz w:val="22"/>
                <w:szCs w:val="22"/>
              </w:rPr>
            </w:pPr>
            <w:r>
              <w:rPr>
                <w:rFonts w:ascii="Arial" w:hAnsi="Arial"/>
                <w:sz w:val="22"/>
                <w:szCs w:val="22"/>
              </w:rPr>
              <w:t>11</w:t>
            </w:r>
          </w:p>
        </w:tc>
      </w:tr>
      <w:tr>
        <w:trPr/>
        <w:tc>
          <w:tcPr>
            <w:tcW w:w="8613" w:type="dxa"/>
            <w:tcBorders/>
            <w:shd w:fill="auto" w:val="clear"/>
            <w:tcMar>
              <w:left w:w="108" w:type="dxa"/>
            </w:tcMar>
            <w:vAlign w:val="center"/>
          </w:tcPr>
          <w:p>
            <w:pPr>
              <w:pStyle w:val="Normal"/>
              <w:spacing w:lineRule="auto" w:line="480"/>
              <w:rPr/>
            </w:pPr>
            <w:r>
              <w:rPr>
                <w:rFonts w:ascii="Arial" w:hAnsi="Arial"/>
              </w:rPr>
              <w:t>5.0 Recommendation</w:t>
            </w:r>
          </w:p>
        </w:tc>
        <w:tc>
          <w:tcPr>
            <w:tcW w:w="1240" w:type="dxa"/>
            <w:tcBorders/>
            <w:shd w:fill="auto" w:val="clear"/>
            <w:tcMar>
              <w:left w:w="108" w:type="dxa"/>
            </w:tcMar>
            <w:vAlign w:val="center"/>
          </w:tcPr>
          <w:p>
            <w:pPr>
              <w:pStyle w:val="Normal"/>
              <w:spacing w:lineRule="auto" w:line="480"/>
              <w:jc w:val="left"/>
              <w:rPr>
                <w:rFonts w:ascii="Arial" w:hAnsi="Arial"/>
                <w:sz w:val="22"/>
                <w:szCs w:val="22"/>
              </w:rPr>
            </w:pPr>
            <w:r>
              <w:rPr>
                <w:rFonts w:ascii="Arial" w:hAnsi="Arial"/>
                <w:sz w:val="22"/>
                <w:szCs w:val="22"/>
              </w:rPr>
              <w:t>11</w:t>
            </w:r>
          </w:p>
        </w:tc>
      </w:tr>
      <w:tr>
        <w:trPr/>
        <w:tc>
          <w:tcPr>
            <w:tcW w:w="8613" w:type="dxa"/>
            <w:tcBorders/>
            <w:shd w:fill="auto" w:val="clear"/>
            <w:tcMar>
              <w:left w:w="108" w:type="dxa"/>
            </w:tcMar>
            <w:vAlign w:val="center"/>
          </w:tcPr>
          <w:p>
            <w:pPr>
              <w:pStyle w:val="Normal"/>
              <w:spacing w:lineRule="auto" w:line="480"/>
              <w:rPr/>
            </w:pPr>
            <w:r>
              <w:rPr>
                <w:rFonts w:ascii="Arial" w:hAnsi="Arial"/>
              </w:rPr>
              <w:t>6.0 Appendices</w:t>
            </w:r>
          </w:p>
        </w:tc>
        <w:tc>
          <w:tcPr>
            <w:tcW w:w="1240" w:type="dxa"/>
            <w:tcBorders/>
            <w:shd w:fill="auto" w:val="clear"/>
            <w:tcMar>
              <w:left w:w="108" w:type="dxa"/>
            </w:tcMar>
            <w:vAlign w:val="center"/>
          </w:tcPr>
          <w:p>
            <w:pPr>
              <w:pStyle w:val="Normal"/>
              <w:spacing w:lineRule="auto" w:line="480"/>
              <w:jc w:val="left"/>
              <w:rPr>
                <w:rFonts w:ascii="Arial" w:hAnsi="Arial"/>
                <w:sz w:val="22"/>
                <w:szCs w:val="22"/>
              </w:rPr>
            </w:pPr>
            <w:r>
              <w:rPr>
                <w:rFonts w:ascii="Arial" w:hAnsi="Arial"/>
                <w:sz w:val="22"/>
                <w:szCs w:val="22"/>
              </w:rPr>
              <w:t>12</w:t>
            </w:r>
          </w:p>
        </w:tc>
      </w:tr>
      <w:tr>
        <w:trPr/>
        <w:tc>
          <w:tcPr>
            <w:tcW w:w="8613" w:type="dxa"/>
            <w:tcBorders/>
            <w:shd w:fill="auto" w:val="clear"/>
            <w:tcMar>
              <w:left w:w="108" w:type="dxa"/>
            </w:tcMar>
            <w:vAlign w:val="center"/>
          </w:tcPr>
          <w:p>
            <w:pPr>
              <w:pStyle w:val="Normal"/>
              <w:spacing w:lineRule="auto" w:line="480"/>
              <w:rPr/>
            </w:pPr>
            <w:r>
              <w:rPr>
                <w:rFonts w:ascii="Arial" w:hAnsi="Arial"/>
                <w:color w:val="000000"/>
              </w:rPr>
              <w:t>7</w:t>
            </w:r>
            <w:r>
              <w:rPr>
                <w:rFonts w:ascii="Arial" w:hAnsi="Arial"/>
                <w:color w:val="000000"/>
              </w:rPr>
              <w:t>.0 Reference list</w:t>
            </w:r>
          </w:p>
        </w:tc>
        <w:tc>
          <w:tcPr>
            <w:tcW w:w="1240" w:type="dxa"/>
            <w:tcBorders/>
            <w:shd w:fill="auto" w:val="clear"/>
            <w:tcMar>
              <w:left w:w="108" w:type="dxa"/>
            </w:tcMar>
            <w:vAlign w:val="center"/>
          </w:tcPr>
          <w:p>
            <w:pPr>
              <w:pStyle w:val="Normal"/>
              <w:spacing w:lineRule="auto" w:line="480"/>
              <w:jc w:val="left"/>
              <w:rPr>
                <w:rFonts w:ascii="Arial" w:hAnsi="Arial"/>
                <w:color w:val="000000"/>
                <w:sz w:val="22"/>
                <w:szCs w:val="22"/>
              </w:rPr>
            </w:pPr>
            <w:r>
              <w:rPr>
                <w:rFonts w:ascii="Arial" w:hAnsi="Arial"/>
                <w:color w:val="000000"/>
                <w:sz w:val="22"/>
                <w:szCs w:val="22"/>
              </w:rPr>
              <w:t>13-14</w:t>
            </w:r>
          </w:p>
        </w:tc>
      </w:tr>
    </w:tbl>
    <w:p>
      <w:pPr>
        <w:pStyle w:val="Normal"/>
        <w:spacing w:lineRule="auto" w:line="480"/>
        <w:rPr>
          <w:rFonts w:ascii="Arial" w:hAnsi="Arial"/>
        </w:rPr>
      </w:pPr>
      <w:r>
        <w:rPr>
          <w:rFonts w:ascii="Arial" w:hAnsi="Arial"/>
        </w:rPr>
      </w:r>
    </w:p>
    <w:p>
      <w:pPr>
        <w:pStyle w:val="Normal"/>
        <w:widowControl/>
        <w:rPr>
          <w:rFonts w:ascii="Arial" w:hAnsi="Arial" w:eastAsia="" w:eastAsiaTheme="majorEastAsia"/>
          <w:color w:val="00000A"/>
          <w:spacing w:val="0"/>
        </w:rPr>
      </w:pPr>
      <w:r>
        <w:rPr>
          <w:rFonts w:eastAsia="" w:eastAsiaTheme="majorEastAsia" w:ascii="Arial" w:hAnsi="Arial"/>
          <w:color w:val="00000A"/>
          <w:spacing w:val="0"/>
        </w:rPr>
      </w:r>
      <w:r>
        <w:br w:type="page"/>
      </w:r>
    </w:p>
    <w:p>
      <w:pPr>
        <w:pStyle w:val="Title"/>
        <w:rPr/>
      </w:pPr>
      <w:r>
        <w:rPr/>
        <w:t>1.0 Terms of reference</w:t>
      </w:r>
    </w:p>
    <w:p>
      <w:pPr>
        <w:pStyle w:val="Normal"/>
        <w:rPr/>
      </w:pPr>
      <w:r>
        <w:rPr>
          <w:rFonts w:ascii="Arial" w:hAnsi="Arial"/>
        </w:rPr>
        <w:t xml:space="preserve">The editor of customer service relation manager </w:t>
      </w:r>
      <w:r>
        <w:rPr>
          <w:rFonts w:ascii="Arial" w:hAnsi="Arial"/>
        </w:rPr>
        <w:t>of Fine Dine Ltd</w:t>
      </w:r>
      <w:r>
        <w:rPr>
          <w:rFonts w:ascii="Arial" w:hAnsi="Arial"/>
        </w:rPr>
        <w:t xml:space="preserve"> requested a report on </w:t>
      </w:r>
      <w:r>
        <w:rPr>
          <w:rFonts w:ascii="Arial" w:hAnsi="Arial"/>
        </w:rPr>
        <w:t>15th</w:t>
      </w:r>
      <w:r>
        <w:rPr>
          <w:rFonts w:ascii="Arial" w:hAnsi="Arial"/>
        </w:rPr>
        <w:t xml:space="preserve"> Ju</w:t>
      </w:r>
      <w:r>
        <w:rPr>
          <w:rFonts w:ascii="Arial" w:hAnsi="Arial"/>
        </w:rPr>
        <w:t>ne</w:t>
      </w:r>
      <w:r>
        <w:rPr>
          <w:rFonts w:ascii="Arial" w:hAnsi="Arial"/>
        </w:rPr>
        <w:t xml:space="preserve"> 2019 for critical evaluation on how Ethics, quality and sustainability can affect an organization.</w:t>
      </w:r>
      <w:r>
        <w:rPr>
          <w:rFonts w:ascii="Arial" w:hAnsi="Arial"/>
        </w:rPr>
        <w:t xml:space="preserve"> The report were conducted by </w:t>
      </w:r>
      <w:r>
        <w:rPr>
          <w:rFonts w:ascii="Arial" w:hAnsi="Arial"/>
        </w:rPr>
        <w:t xml:space="preserve">a </w:t>
      </w:r>
      <w:r>
        <w:rPr>
          <w:rFonts w:ascii="Arial" w:hAnsi="Arial"/>
        </w:rPr>
        <w:t xml:space="preserve">customer relationship management </w:t>
      </w:r>
      <w:r>
        <w:rPr>
          <w:rFonts w:ascii="Arial" w:hAnsi="Arial"/>
        </w:rPr>
        <w:t>Abdul Momin</w:t>
      </w:r>
      <w:r>
        <w:rPr>
          <w:rFonts w:ascii="Arial" w:hAnsi="Arial"/>
        </w:rPr>
        <w:t xml:space="preserve">, </w:t>
      </w:r>
      <w:r>
        <w:rPr>
          <w:rFonts w:ascii="Arial" w:hAnsi="Arial"/>
        </w:rPr>
        <w:t>the purpose of this report were to understand how company review and monitor their ethics, quality and sustainability aspect in their business. From the task given in the assignment the report will be compiled to overview each of the three aspect and give examples for each business sector.</w:t>
      </w:r>
    </w:p>
    <w:p>
      <w:pPr>
        <w:pStyle w:val="Normal"/>
        <w:rPr>
          <w:rFonts w:ascii="Arial" w:hAnsi="Arial"/>
        </w:rPr>
      </w:pPr>
      <w:r>
        <w:rPr/>
      </w:r>
    </w:p>
    <w:p>
      <w:pPr>
        <w:pStyle w:val="Normal"/>
        <w:rPr>
          <w:rFonts w:ascii="Arial" w:hAnsi="Arial"/>
        </w:rPr>
      </w:pPr>
      <w:r>
        <w:rPr>
          <w:rFonts w:ascii="Arial" w:hAnsi="Arial"/>
        </w:rPr>
      </w:r>
    </w:p>
    <w:p>
      <w:pPr>
        <w:pStyle w:val="Title"/>
        <w:rPr/>
      </w:pPr>
      <w:r>
        <w:rPr/>
        <w:t>2.0 procedure</w:t>
      </w:r>
    </w:p>
    <w:p>
      <w:pPr>
        <w:pStyle w:val="Normal"/>
        <w:rPr>
          <w:rFonts w:ascii="Arial" w:hAnsi="Arial"/>
        </w:rPr>
      </w:pPr>
      <w:r>
        <w:rPr>
          <w:rFonts w:ascii="Arial" w:hAnsi="Arial"/>
        </w:rPr>
        <w:t xml:space="preserve">All information and research found in this report were completed using books, websites and journals. Questionnaires were used to get relevant information that also helped with research for this report. </w:t>
      </w:r>
    </w:p>
    <w:p>
      <w:pPr>
        <w:pStyle w:val="Normal"/>
        <w:rPr>
          <w:rFonts w:ascii="Arial" w:hAnsi="Arial"/>
        </w:rPr>
      </w:pPr>
      <w:r>
        <w:rPr>
          <w:rFonts w:ascii="Arial" w:hAnsi="Arial"/>
        </w:rPr>
        <w:t>The library attendant helped with finding books that are better to complete this report, it helped find relevant information to write up this report.</w:t>
      </w:r>
    </w:p>
    <w:p>
      <w:pPr>
        <w:pStyle w:val="Normal"/>
        <w:rPr>
          <w:rFonts w:ascii="Arial" w:hAnsi="Arial"/>
          <w:color w:val="CC0000"/>
        </w:rPr>
      </w:pPr>
      <w:r>
        <w:rPr/>
      </w:r>
    </w:p>
    <w:p>
      <w:pPr>
        <w:pStyle w:val="Title"/>
        <w:rPr/>
      </w:pPr>
      <w:r>
        <w:rPr/>
        <w:t>3.0 Findings</w:t>
      </w:r>
    </w:p>
    <w:p>
      <w:pPr>
        <w:pStyle w:val="Normal"/>
        <w:rPr>
          <w:color w:val="000000"/>
        </w:rPr>
      </w:pPr>
      <w:r>
        <w:rPr>
          <w:rFonts w:ascii="Arial" w:hAnsi="Arial"/>
          <w:color w:val="000000"/>
        </w:rPr>
        <w:t>the research topics below shows what was complied for Ethics, Quality and Sustainabilty.</w:t>
      </w:r>
    </w:p>
    <w:p>
      <w:pPr>
        <w:pStyle w:val="Normal"/>
        <w:rPr>
          <w:rFonts w:ascii="Arial" w:hAnsi="Arial"/>
        </w:rPr>
      </w:pPr>
      <w:r>
        <w:rPr>
          <w:rFonts w:ascii="Arial" w:hAnsi="Arial"/>
        </w:rPr>
      </w:r>
    </w:p>
    <w:p>
      <w:pPr>
        <w:pStyle w:val="Title"/>
        <w:rPr/>
      </w:pPr>
      <w:r>
        <w:rPr/>
        <w:t>3.1 Ethics</w:t>
      </w:r>
    </w:p>
    <w:p>
      <w:pPr>
        <w:pStyle w:val="TextBody"/>
        <w:spacing w:lineRule="auto" w:line="240" w:before="0" w:after="0"/>
        <w:rPr>
          <w:rFonts w:ascii="Arial" w:hAnsi="Arial"/>
        </w:rPr>
      </w:pPr>
      <w:r>
        <w:rPr>
          <w:rFonts w:ascii="Arial" w:hAnsi="Arial"/>
        </w:rPr>
      </w:r>
    </w:p>
    <w:p>
      <w:pPr>
        <w:pStyle w:val="TextBody"/>
        <w:spacing w:lineRule="auto" w:line="240" w:before="0" w:after="0"/>
        <w:rPr/>
      </w:pPr>
      <w:r>
        <w:rPr>
          <w:rFonts w:ascii="Arial" w:hAnsi="Arial"/>
        </w:rPr>
        <w:t>Ethics is defined by Christy as “The study of morality – practice and activities that are considered to be importantly right and wrong, together with the rules that govern those activities and the values to which those activities relate” (Christy, 2016:p517). Christy goes on to say that in order to make generalisations about other similar things, ethics seeks to “understand what makes good things good” (Christy, 2016: p517). Business application of ethics looks further into general ethics and how it relates in business conduct. So doing the right thing in business matters.</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Rollinsons says that the topic of ethics has been described by Garrett and klonoski in 1992 as “dealing with moral issues and choices and concerning an individual's belief about what is right or wrong and good or bad” (Rollinson 2008 p51). </w:t>
      </w:r>
    </w:p>
    <w:p>
      <w:pPr>
        <w:pStyle w:val="TextBody"/>
        <w:spacing w:lineRule="auto" w:line="240" w:before="0" w:after="0"/>
        <w:rPr>
          <w:rFonts w:ascii="Arial" w:hAnsi="Arial"/>
        </w:rPr>
      </w:pPr>
      <w:r>
        <w:rPr>
          <w:rFonts w:ascii="Arial" w:hAnsi="Arial"/>
        </w:rPr>
      </w:r>
    </w:p>
    <w:p>
      <w:pPr>
        <w:pStyle w:val="TextBody"/>
        <w:spacing w:lineRule="auto" w:line="240" w:before="0" w:after="0"/>
        <w:rPr/>
      </w:pPr>
      <w:r>
        <w:rPr>
          <w:rFonts w:ascii="Arial" w:hAnsi="Arial"/>
        </w:rPr>
        <w:t xml:space="preserve">Beamish and Ashord (2008) suggest the need for codes of ethics where appropriate and possible is so that industry can operate by them. What is meant by ethics is a standard of behaviour that is accepted as standard. This will vary for different situations. Ethics seeks what is best given the circumstances. There is an aspect of personal cost that dictates one doing the right thing, “An ethical society is one that values a commitment to do the right thing regardless of personal costs”  (Ethics Sage, 2019). This means the right thing/ethical thing to do in different situations will vary depending on the potential outcome. </w:t>
      </w:r>
    </w:p>
    <w:p>
      <w:pPr>
        <w:pStyle w:val="TextBody"/>
        <w:spacing w:lineRule="auto" w:line="240" w:before="0" w:after="0"/>
        <w:rPr>
          <w:rFonts w:ascii="Arial" w:hAnsi="Arial"/>
        </w:rPr>
      </w:pPr>
      <w:r>
        <w:rPr>
          <w:rFonts w:ascii="Arial" w:hAnsi="Arial"/>
        </w:rPr>
        <w:t xml:space="preserve">Ethics sage suggest that ethics are based and should be based on standards of behaviour developed over time and that have come about via a variety of sources and influences including religious writing and interpretations, philosophical thought and the community (societal) values (Ethics Sage, 2019)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It is clear that what is mean by ethics is to do the right thing given the situation and circumstances an individual/group of people find themselves in. The right thing may be an accepted code of conduct that has been agreed, accepted or deemed as the standard. Rollinson highlights how standards of behaviour/ethics in an organisation has become a public concern where those who own and manage organisations are accumulating wealth and power at the public’s expenses.</w:t>
      </w:r>
    </w:p>
    <w:p>
      <w:pPr>
        <w:pStyle w:val="Title"/>
        <w:rPr/>
      </w:pPr>
      <w:r>
        <w:rPr/>
        <w:t xml:space="preserve">3.2 Sustainability </w:t>
      </w:r>
    </w:p>
    <w:p>
      <w:pPr>
        <w:pStyle w:val="TextBody"/>
        <w:spacing w:lineRule="auto" w:line="240" w:before="0" w:after="0"/>
        <w:rPr>
          <w:rFonts w:ascii="Arial" w:hAnsi="Arial"/>
        </w:rPr>
      </w:pPr>
      <w:r>
        <w:rPr>
          <w:rFonts w:ascii="Arial" w:hAnsi="Arial"/>
        </w:rPr>
      </w:r>
    </w:p>
    <w:p>
      <w:pPr>
        <w:pStyle w:val="TextBody"/>
        <w:spacing w:lineRule="auto" w:line="240" w:before="0" w:after="0"/>
        <w:rPr/>
      </w:pPr>
      <w:r>
        <w:rPr>
          <w:rFonts w:ascii="Arial" w:hAnsi="Arial"/>
        </w:rPr>
        <w:t xml:space="preserve">The definition of sustainability by Beamish and Ashford “an attempt to provide the best outcomes for the human and natural environments now and into the indefinite future. It relates to the continuity of economic, social, institutional and environmental aspects of human society, as well as the non-human environment” (Beamish and Ashford 2008 p31).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bCs/>
        </w:rPr>
        <w:t>Investopedia suggest sustainability means the focus on “meeting the needs of the present without compromising the ability of future generations to meet their needs. The concept of sustainability is  composed of three pillars: economic, environmental, and social—also known informally as profits, planet, and people</w:t>
      </w:r>
      <w:r>
        <w:rPr>
          <w:rFonts w:ascii="Arial" w:hAnsi="Arial"/>
        </w:rPr>
        <w:t xml:space="preserve">”. (Investopedia, 2019) </w:t>
      </w:r>
    </w:p>
    <w:p>
      <w:pPr>
        <w:pStyle w:val="TextBody"/>
        <w:spacing w:lineRule="auto" w:line="240" w:before="0" w:after="0"/>
        <w:rPr>
          <w:rFonts w:ascii="Arial" w:hAnsi="Arial"/>
        </w:rPr>
      </w:pPr>
      <w:r>
        <w:rPr>
          <w:rFonts w:ascii="Arial" w:hAnsi="Arial"/>
        </w:rPr>
      </w:r>
    </w:p>
    <w:p>
      <w:pPr>
        <w:pStyle w:val="TextBody"/>
        <w:spacing w:lineRule="auto" w:line="240" w:before="0" w:after="0"/>
        <w:rPr/>
      </w:pPr>
      <w:r>
        <w:rPr>
          <w:rFonts w:ascii="Arial" w:hAnsi="Arial"/>
        </w:rPr>
        <w:t xml:space="preserve">The Online.hbs.edu, explain specifically sustainability in business as 2 main categories, where by it addresses how the effect of business has on the environment and on society. A sustainable business will have making a positive impact in these to areas as their aim (Business Insights, 2019). </w:t>
      </w:r>
    </w:p>
    <w:p>
      <w:pPr>
        <w:pStyle w:val="TextBody"/>
        <w:widowControl/>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What is meant by sustainability in general is therefore having a positive regard for humans and the environment when pursuing anything in life as well as having an understanding and being conscious about the immediate impact along with potential future impact of any pursuit. To regard sustainability as important is to be conscious of having a positive impact of human and natural environment as minimising negative impacts be it immediate or in the future. </w:t>
      </w:r>
    </w:p>
    <w:p>
      <w:pPr>
        <w:pStyle w:val="TextBody"/>
        <w:spacing w:lineRule="auto" w:line="240" w:before="0" w:after="0"/>
        <w:rPr>
          <w:rFonts w:ascii="Arial" w:hAnsi="Arial"/>
        </w:rPr>
      </w:pPr>
      <w:r>
        <w:rPr>
          <w:rFonts w:ascii="Arial" w:hAnsi="Arial"/>
        </w:rPr>
        <w:t xml:space="preserve"> </w:t>
      </w:r>
    </w:p>
    <w:p>
      <w:pPr>
        <w:pStyle w:val="Title"/>
        <w:rPr/>
      </w:pPr>
      <w:r>
        <w:rPr/>
        <w:t>3.3 Quality</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Quality is defined by Cole and Kelly as “Degree to which a set of inherent characteristics fulfil requirements” (Cole and Kelly 2011 p 327). Although Elshaer discusses in length the definition of quality and argues there are no one definition of it however he summarises quality as “Quality is a situation when a set of inherent characteristics consistently fulfil the continuously changing requirements of the organization's customers and other stakeholders”. (Elshaer 2012)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David Garvin in his book, ‘Competing on the 8 dimensions of quality’ discusses the different dimensions of quality. It includes performance which refers to the primary operating characteristics of their product, which for a car would be based on acceleration, handling, cruising, speed and comfort. Quality also includes the ‘features’ which are the secondary aspects of performance and supplement the basic function of the product. Also included are reliability and durability which refers to the longevity of the product and the time between the first use and the first failure. The longer the gap, the greater the reliability and durability. Also included is serviceability which is speed, competence and the ease of repair if a product was to break down. The aesthetics of product which refers to the look, feel, sound, taste and smell of a product and how it reflects the consumers preference. And finally, the ‘perceived quality’ of product is just as important as the actual quality, as consumers may not have complete information about the product but still wish to be convinced.</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r>
    </w:p>
    <w:p>
      <w:pPr>
        <w:pStyle w:val="TextBody"/>
        <w:spacing w:lineRule="auto" w:line="240" w:before="0" w:after="0"/>
        <w:rPr/>
      </w:pPr>
      <w:r>
        <w:rPr>
          <w:rFonts w:ascii="Arial" w:hAnsi="Arial"/>
        </w:rPr>
        <w:t>Elshaer clarifies that quality is mainly a review of customer requirements and in line with organisations stakeholders. There is much on emphasis on customers expectation in defining what quality is. Kandampully et al suggest the main reason why organisations measure service quality in particular and customer satisfaction is so that they may better “understand how they may enhance customer value and loyalty”. (kadanampully p153).</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In understanding what is meant by quality it is important to think about customers. As many consumers for example when purchasing a product will look at a products 'quality' along with the price. The consumer will look at physical quality of the materials used for the making of the product, they will try to understand if this product will serve its purpose e.g. if a washing machine will wash clothes as intended. A washing machine can have many features and can be operated by different methods, a consumer will look at reviews by other consumers to determine its 'quality' based on these features and reviews. Different brands are considered by consumers to be of high quality and better value for money, a consumer will also use the brand name to judge a products 'quality' as certain brands are considered produce quality products over others.</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r>
    </w:p>
    <w:p>
      <w:pPr>
        <w:pStyle w:val="Title"/>
        <w:rPr/>
      </w:pPr>
      <w:r>
        <w:rPr/>
        <w:t>3.4 Impact of Ethics and Sustainability on CRM systems</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Ethics, sustainability and quality impact CRM systems in various ways. Ethics plays a part in how data is used which has been accumulated via CRM systems. The data that is accumulated about customers in this digital age is vast and can be stored for a very long time.  The information gathered will be a combination of personal details and shopping habits. These information should only be used for the purpose it was acquired for and not given to third parties without consent as it would be unethical to do so. Often organisations will communicate with consumers and will understand their shopping habits by acquiring and storing information.</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Companies can use the information ethically to provide better services, products and experiences.  Customer privacy is important and maintaining and storing information impacts CRM systems. Bizfluent explain that companies can deal with data collected by CRM systems ethically or unethically. They suggest customer data is safely in a company database, ethical companies adhere to four principles regarding storage. Data is only stored with the agreement of the customer. Customers must be able to view their data and either change their data or ask for it to be changed. Customers can withdraw from the program, and such a withdrawal causes their data to be erased. The ethics behind these principles are that the data belongs to the customer and the customer must be able to control his data”. </w:t>
      </w:r>
      <w:r>
        <w:rPr>
          <w:rStyle w:val="StrongEmphasis"/>
          <w:rFonts w:ascii="Arial" w:hAnsi="Arial"/>
          <w:color w:val="666666"/>
        </w:rPr>
        <w:t> </w:t>
      </w:r>
      <w:bookmarkStart w:id="0" w:name="js-intext-string-0"/>
      <w:bookmarkEnd w:id="0"/>
      <w:r>
        <w:rPr>
          <w:rFonts w:ascii="Arial" w:hAnsi="Arial"/>
        </w:rPr>
        <w:t xml:space="preserve">(Bizfluent, 2019)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The safe erasing of data is just as important as is collecting data. “the company needs a procedure in place for safely destroying customer data when it is no longer needed” (bizfluent). Therefore ethics impacts CRM systems as it restricts company’s from aimlessly collecting data without need and consent and limits the storing of such data.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Whilst CRM systems help accumulate a vast amount of informations about customers, there is a chance that the information is used to entice customers to consume more than they need without being conscious of the impact on other humans and environment. For example offers that are given to consumers via email, vouchers etc. will entice customers to purchase items that they otherwise would not have purchased, this has a negative impact on the environment in that unnecessary materials are being used and often wasted, the online culture of free deliver or discounted delivery will add to the CO2 emissions having a negative impact on the environment now and in the future. When looking at clothing for example the demand for cheap clothing and offers enticing customers to purchase has an impact on those manufacturing clothing. In a bid to compete with other manufacturers they will be encouraged to lower wages or working conditions to be competitive. Fim explain how socially conscious consumer behaviour is linked to labour rights “consumer behaviour undertaken with the intention of having a positive (or less negative) effect on other people, and relates to issues such as labour rights and the impacts of businesses on the communities in which they operate. </w:t>
      </w:r>
      <w:r>
        <w:rPr>
          <w:rFonts w:ascii="Arial" w:hAnsi="Arial"/>
          <w:color w:val="000000"/>
        </w:rPr>
        <w:t>(Müller, 2019)</w:t>
      </w:r>
      <w:r>
        <w:rPr>
          <w:rFonts w:ascii="Arial" w:hAnsi="Arial"/>
        </w:rPr>
        <w:t xml:space="preserve">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The meaning of the term quality is broken down by Ifm into several categories going over all aspects of quality that are needed for an organisation, product or service. 5 of them include performance, features, reliability, durability and serviceability.</w:t>
      </w:r>
    </w:p>
    <w:p>
      <w:pPr>
        <w:pStyle w:val="TextBody"/>
        <w:spacing w:lineRule="auto" w:line="240" w:before="0" w:after="0"/>
        <w:rPr>
          <w:rFonts w:ascii="Arial" w:hAnsi="Arial"/>
        </w:rPr>
      </w:pPr>
      <w:r>
        <w:rPr>
          <w:rFonts w:ascii="Arial" w:hAnsi="Arial"/>
        </w:rPr>
        <w:t>Performance refers to a product's primary operating characteristics. For a CRM system performance would mean the responsiveness of the application. A less performing application would have a negative impact on employee productivity and ultimately customer service.</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Features are usually the secondary aspects of performance. They are considered the additional elements on top of core functionalities of a CRM system. An example would be how many datapoints are available in the system or how many different ways the system can notify the customers (e.g. phone, sms, email etc.). A fully featured CRM system will definitely boost productivity, efficiency of the operations and ultimately increase in profit.</w:t>
      </w:r>
      <w:r>
        <w:rPr>
          <w:rFonts w:ascii="Arial" w:hAnsi="Arial"/>
          <w:b/>
        </w:rPr>
        <w:t xml:space="preserve"> </w:t>
      </w:r>
      <w:r>
        <w:rPr>
          <w:rFonts w:ascii="Arial" w:hAnsi="Arial"/>
        </w:rPr>
        <w:t>An unreliable product or service gets in the way of day to day operation of the business. If the CRM system doesn't have reliable uptime and if it cannot be used without downtime day in day out that  will definitely have a negative impact on sales and operation.</w:t>
      </w:r>
    </w:p>
    <w:p>
      <w:pPr>
        <w:pStyle w:val="Heading4"/>
        <w:widowControl/>
        <w:spacing w:before="0" w:after="0"/>
        <w:rPr>
          <w:rFonts w:ascii="Arial" w:hAnsi="Arial"/>
        </w:rPr>
      </w:pPr>
      <w:r>
        <w:rPr>
          <w:rFonts w:ascii="Arial" w:hAnsi="Arial"/>
        </w:rPr>
      </w:r>
    </w:p>
    <w:p>
      <w:pPr>
        <w:pStyle w:val="TextBody"/>
        <w:widowControl/>
        <w:spacing w:lineRule="auto" w:line="240" w:before="0" w:after="0"/>
        <w:rPr>
          <w:rFonts w:ascii="Arial" w:hAnsi="Arial"/>
        </w:rPr>
      </w:pPr>
      <w:r>
        <w:rPr>
          <w:rFonts w:ascii="Arial" w:hAnsi="Arial"/>
        </w:rPr>
        <w:t xml:space="preserve">A product like CRM systems should have enough shelf life or long enough life cycle without needing to upgrade and perform optimally. Small organisations often times can't afford the cost and technical burden of upgrading a system. A system that will serve optimally for a long time without much maintenance will definitely be considered durable. In real life things go wrong and will go wrong. How easily a system could be restored or repaired and could be brought functional is the serviceability of the system. A quality system (CRM) can not be hard to repair, restore, upgrade etc. A long downtime directly impacts production, service and profit and sustainability. (Institute of Manufacturing, 2019) </w:t>
      </w:r>
    </w:p>
    <w:p>
      <w:pPr>
        <w:pStyle w:val="Normal"/>
        <w:rPr>
          <w:rFonts w:ascii="Arial" w:hAnsi="Arial"/>
        </w:rPr>
      </w:pPr>
      <w:r>
        <w:rPr>
          <w:rFonts w:ascii="Arial" w:hAnsi="Arial"/>
        </w:rPr>
      </w:r>
    </w:p>
    <w:p>
      <w:pPr>
        <w:pStyle w:val="Title"/>
        <w:rPr/>
      </w:pPr>
      <w:r>
        <w:rPr/>
        <w:t>3.5 Organisations - CRM Systems</w:t>
      </w:r>
    </w:p>
    <w:p>
      <w:pPr>
        <w:pStyle w:val="Normal"/>
        <w:rPr>
          <w:rFonts w:ascii="Arial" w:hAnsi="Arial"/>
        </w:rPr>
      </w:pPr>
      <w:r>
        <w:rPr>
          <w:rFonts w:ascii="Arial" w:hAnsi="Arial"/>
        </w:rPr>
      </w:r>
    </w:p>
    <w:p>
      <w:pPr>
        <w:pStyle w:val="Normal"/>
        <w:rPr>
          <w:rFonts w:ascii="Arial" w:hAnsi="Arial"/>
        </w:rPr>
      </w:pPr>
      <w:r>
        <w:rPr>
          <w:rFonts w:ascii="Arial" w:hAnsi="Arial"/>
        </w:rPr>
        <w:t xml:space="preserve">The use of ethics and sustainability to improve quality of the customer relationship management systems in the retail sectors. The retailer Tescos for example can be evidenced in their partnership with WWF (World Wildlife Fund) in 2018. The partnership is an attempt, to make it easier for “shoppers to buy affordable, healthy, sustainable food” </w:t>
      </w:r>
      <w:r>
        <w:rPr>
          <w:rFonts w:ascii="Arial" w:hAnsi="Arial"/>
          <w:color w:val="000000"/>
        </w:rPr>
        <w:t>(Tesco plc, 2019)</w:t>
      </w:r>
      <w:r>
        <w:rPr>
          <w:rFonts w:ascii="Arial" w:hAnsi="Arial"/>
        </w:rPr>
        <w:t xml:space="preserve"> . They understand through research that there is a need for shoppers to be offered choice of foods that have less impact on the planet. The partnership aims to reduce environmental  impact of shopping basket by half, to improve sustainability of food with compromising on it being affordable for everyone.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They recognise that food production along with climate change are current environmental issues. By working together the partnership want to address these issues by focusing on three key areas of activity “Helping customers eat more sustainable diets, Restoring nature in food production; and Eliminating food and packaging waste from the sector”. </w:t>
      </w:r>
      <w:r>
        <w:rPr>
          <w:rFonts w:ascii="Arial" w:hAnsi="Arial"/>
          <w:color w:val="000000"/>
        </w:rPr>
        <w:t>(Tesco plc, 2019)</w:t>
      </w:r>
      <w:r>
        <w:rPr>
          <w:rFonts w:ascii="Arial" w:hAnsi="Arial"/>
        </w:rPr>
        <w:t xml:space="preserve">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There is an increasing number of shoppers wanting to eat healthier, have food sourced responsibility and sustainability as much as possible. There is also a global movement toward wanting to reduce the use of plastic both by retailers and shoppers. Consumers are becoming more conscious of environmental issues and retailers are recognising this. The customer relationship management system help identify customers views on sustainability by recognising a pattern in the way they shop.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Barclays as a service provider in their efforts to become conscious about providing sustainable banking service, joined UN's environmental programs Finance Initiative’s Principles for Responsible Banking. The Principles help banks and society’s goals to align “as expressed in the Paris Climate Agreement and the United Nations’ Sustainable Development Goals – a set of targets dedicated to tackling climate change, ending poverty and ensuring global peace and prosperity”. </w:t>
      </w:r>
      <w:r>
        <w:rPr>
          <w:rFonts w:ascii="Arial" w:hAnsi="Arial"/>
          <w:color w:val="000000"/>
        </w:rPr>
        <w:t>(Home.barclays, 2019)</w:t>
      </w:r>
      <w:r>
        <w:rPr>
          <w:rFonts w:ascii="Arial" w:hAnsi="Arial"/>
        </w:rPr>
        <w:t xml:space="preserve">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Barclays say they recognise there is an increase in the focus on the societal impact of businesses and performance on wider Environmental, Social and Governance. Barclays mention they will “continue to identify new opportunities to integrate these considerations into the work we do every day to help customers and clients, colleagues and society to rise”. Barclays does survey to reflect on quality in service.  </w:t>
      </w:r>
      <w:r>
        <w:rPr>
          <w:rFonts w:ascii="Arial" w:hAnsi="Arial"/>
          <w:color w:val="000000"/>
        </w:rPr>
        <w:t>(Home.barclays, 2019)</w:t>
      </w:r>
      <w:r>
        <w:rPr>
          <w:rFonts w:ascii="Arial" w:hAnsi="Arial"/>
        </w:rPr>
        <w:t xml:space="preserve">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Barclays shows its ethics and sustainability through their services that they provide, their “code of conduct outlines the values and behaviour which governs our way of working across our business globally”, this explains that they value their services they provide to their customers, they want to provide the best customer services across all branches, this in terms helps with their sustainability as a company by always providing the best customer services. </w:t>
      </w:r>
      <w:r>
        <w:rPr>
          <w:rFonts w:ascii="Arial" w:hAnsi="Arial"/>
          <w:color w:val="000000"/>
        </w:rPr>
        <w:t>(Home.barclays, 2013)</w:t>
      </w:r>
      <w:r>
        <w:rPr>
          <w:rFonts w:ascii="Arial" w:hAnsi="Arial"/>
        </w:rPr>
        <w:t xml:space="preserve">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Castell Howell is a manufacturing company that produce a lot food related products such as sauces, pastries etc, the way they value ethics and sustainability can be found in the way they operate, the source local ingredient which helps with sustainability allowing more products to be made locally. They also value they customer base by always increasing their range of products that they sell. They do this by listening to their customers needs. The primary reason organization measure service needs, quality and customer satisfaction is to better understand how they may enhance customer value and loyalty, and thus the overall financial performance of the firm.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 xml:space="preserve">Recently they were able to expand their division in selling fresh fish to customers, this also helps with their own sustainability as a company as it allows the company to grow plus while sourcing their fishes locally this also benefits they ethics as a company by using local sources. </w:t>
      </w:r>
      <w:r>
        <w:rPr>
          <w:rFonts w:ascii="Arial" w:hAnsi="Arial"/>
          <w:color w:val="000000"/>
        </w:rPr>
        <w:t>(Castell Howell, 2019)</w:t>
      </w:r>
      <w:r>
        <w:rPr>
          <w:rFonts w:ascii="Arial" w:hAnsi="Arial"/>
        </w:rPr>
        <w:t xml:space="preserve">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
    </w:p>
    <w:p>
      <w:pPr>
        <w:pStyle w:val="TextBody"/>
        <w:spacing w:lineRule="auto" w:line="240" w:before="0" w:after="0"/>
        <w:rPr/>
      </w:pPr>
      <w:r>
        <w:rPr>
          <w:rFonts w:ascii="Arial" w:hAnsi="Arial"/>
        </w:rPr>
        <w:t>Another manufacturing company that has created a significant disruption in the car industry is Tesla which has popularised and driven demand for environment friendly electric cars that do not emit carbon dioxide into the environment. Tesla has been successful in taking electric cars into the mainstream such that most car manufacturers including market leaders have and are developing electric cars and expect it to be the future of the car industry. This example highlights the trend that people are more environmentally conscious and are willing to pay for services and product that environmentally friendly or support a sustainable future. Governments and politicians also are keen to become less dependent on oil and fossil fuels and are seeking alternatives that meet sustainability criteria’s. The European Union is committed to reducing carbon emissions from within all its member states to 40% below the 1990 level by 2030 and 80-85% below the 1990 level by 20</w:t>
      </w:r>
      <w:r>
        <w:rPr>
          <w:rFonts w:ascii="Arial" w:hAnsi="Arial"/>
          <w:sz w:val="24"/>
          <w:szCs w:val="24"/>
        </w:rPr>
        <w:t xml:space="preserve">50 </w:t>
      </w:r>
      <w:r>
        <w:rPr>
          <w:rFonts w:ascii="Arial" w:hAnsi="Arial"/>
          <w:b w:val="false"/>
          <w:i w:val="false"/>
          <w:caps w:val="false"/>
          <w:smallCaps w:val="false"/>
          <w:color w:val="000000"/>
          <w:spacing w:val="0"/>
          <w:sz w:val="24"/>
          <w:szCs w:val="24"/>
        </w:rPr>
        <w:t>(IMD business school, 2019)</w:t>
      </w:r>
      <w:r>
        <w:rPr>
          <w:rFonts w:ascii="Arial" w:hAnsi="Arial"/>
          <w:sz w:val="24"/>
          <w:szCs w:val="24"/>
        </w:rPr>
        <w:t xml:space="preserve"> </w:t>
      </w:r>
    </w:p>
    <w:p>
      <w:pPr>
        <w:pStyle w:val="TextBody"/>
        <w:spacing w:lineRule="auto" w:line="240" w:before="0" w:after="0"/>
        <w:rPr>
          <w:rFonts w:ascii="Arial" w:hAnsi="Arial"/>
        </w:rPr>
      </w:pPr>
      <w:r>
        <w:rPr>
          <w:rFonts w:ascii="Arial" w:hAnsi="Arial"/>
        </w:rPr>
      </w:r>
    </w:p>
    <w:p>
      <w:pPr>
        <w:pStyle w:val="Normal"/>
        <w:rPr>
          <w:rFonts w:ascii="Arial" w:hAnsi="Arial"/>
        </w:rPr>
      </w:pPr>
      <w:r>
        <w:rPr>
          <w:rFonts w:ascii="Arial" w:hAnsi="Arial"/>
        </w:rPr>
      </w:r>
    </w:p>
    <w:p>
      <w:pPr>
        <w:pStyle w:val="Title"/>
        <w:rPr>
          <w:rFonts w:cs="Arial"/>
          <w:sz w:val="24"/>
          <w:szCs w:val="24"/>
        </w:rPr>
      </w:pPr>
      <w:r>
        <w:rPr/>
        <w:t>3.6 Gaps around ethics and sustainability</w:t>
      </w:r>
    </w:p>
    <w:p>
      <w:pPr>
        <w:pStyle w:val="Normal"/>
        <w:rPr>
          <w:rFonts w:ascii="Arial" w:hAnsi="Arial"/>
          <w:color w:val="CC0000"/>
        </w:rPr>
      </w:pPr>
      <w:r>
        <w:rPr>
          <w:rFonts w:ascii="Arial" w:hAnsi="Arial"/>
          <w:color w:val="CC0000"/>
        </w:rPr>
      </w:r>
    </w:p>
    <w:p>
      <w:pPr>
        <w:pStyle w:val="TextBody"/>
        <w:spacing w:lineRule="auto" w:line="240" w:before="0" w:after="0"/>
        <w:rPr>
          <w:rFonts w:ascii="Arial" w:hAnsi="Arial"/>
        </w:rPr>
      </w:pPr>
      <w:r>
        <w:rPr>
          <w:rFonts w:ascii="Arial" w:hAnsi="Arial"/>
        </w:rPr>
        <w:t xml:space="preserve">Often times organisations compromise sustainability and ethics to protect their bottom line. A lot of times it is in direct conflict with their profit margin and their commitment to shareholders. As a result, not all products could be sourced from fully sustainable and ethical sources. Corporate responsibility falls short as a result. There are accusations of not so ethical sourcing methods for these large corporations. This could be said of all the big corporations in all 3 sectors. </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Corporate social responsibility could bring in greater scrutiny of the company and their operations if said company claim to be ethical, sustainable and socially responsible company. Any violation, however small, could bring costly damage to the brand. Furthermore, consumers also expect a high standard or ethical behaviour from the company which could restrict the company’s movement and decision making when profitable opportunities arise.</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An example from manufacturing, if the company states their main goal are to source only from local this helps to build a better image as a company from the customers point of view, but as a business view it can be disastrous such as in the long term it might cost the company more just to source the ingredient, with this higher cost the company has to decide if the past the cost onto the customer which means each products would be far too expensive which would drive away the customer, on the other hand if the company starts to use ingredients that are not sourced locally and are fully aware they are deceiving the customers, this could have a huge affect on how the customers views the company, the customers might felt they were lied to and not buy from this manufacture again.</w:t>
      </w:r>
    </w:p>
    <w:p>
      <w:pPr>
        <w:pStyle w:val="TextBody"/>
        <w:spacing w:lineRule="auto" w:line="240" w:before="0" w:after="0"/>
        <w:rPr>
          <w:rFonts w:ascii="Arial" w:hAnsi="Arial"/>
        </w:rPr>
      </w:pPr>
      <w:r>
        <w:rPr>
          <w:rFonts w:ascii="Arial" w:hAnsi="Arial"/>
        </w:rPr>
      </w:r>
    </w:p>
    <w:p>
      <w:pPr>
        <w:pStyle w:val="TextBody"/>
        <w:spacing w:lineRule="auto" w:line="240" w:before="0" w:after="0"/>
        <w:rPr>
          <w:rFonts w:ascii="Arial" w:hAnsi="Arial"/>
        </w:rPr>
      </w:pPr>
      <w:r>
        <w:rPr>
          <w:rFonts w:ascii="Arial" w:hAnsi="Arial"/>
        </w:rPr>
        <w:t>A real life example of this scenario happened in back in 2011 it was found out that ready made meat meals sold by TESCO had traces of horse meat, tesco as a company stated their were un</w:t>
      </w:r>
      <w:r>
        <w:rPr>
          <w:rFonts w:ascii="Arial" w:hAnsi="Arial"/>
        </w:rPr>
        <w:t>a</w:t>
      </w:r>
      <w:r>
        <w:rPr>
          <w:rFonts w:ascii="Arial" w:hAnsi="Arial"/>
        </w:rPr>
        <w:t xml:space="preserve">ware that their meat factories were using horse meat including with other meats, but after further investigation by health and safety groups it was determined that Tesco did know horse meat were being used as well due to a shortage of meat. This greatly affected the views customer had of Tesco as they felt they were lied to when they were buying their ready meals </w:t>
      </w:r>
      <w:r>
        <w:rPr>
          <w:rFonts w:ascii="Arial" w:hAnsi="Arial"/>
          <w:color w:val="000000"/>
        </w:rPr>
        <w:t>(Lawrence, 2019)</w:t>
      </w:r>
      <w:r>
        <w:rPr>
          <w:rFonts w:ascii="Arial" w:hAnsi="Arial"/>
        </w:rPr>
        <w:t xml:space="preserve"> </w:t>
      </w:r>
    </w:p>
    <w:p>
      <w:pPr>
        <w:pStyle w:val="TextBody"/>
        <w:spacing w:lineRule="auto" w:line="240" w:before="0" w:after="0"/>
        <w:rPr>
          <w:rFonts w:ascii="Arial" w:hAnsi="Arial"/>
        </w:rPr>
      </w:pPr>
      <w:r>
        <w:rPr>
          <w:rFonts w:ascii="Arial" w:hAnsi="Arial"/>
        </w:rPr>
      </w:r>
    </w:p>
    <w:p>
      <w:pPr>
        <w:pStyle w:val="Normal"/>
        <w:rPr>
          <w:rFonts w:ascii="Arial" w:hAnsi="Arial"/>
        </w:rPr>
      </w:pPr>
      <w:r>
        <w:rPr>
          <w:rFonts w:ascii="Arial" w:hAnsi="Arial"/>
        </w:rPr>
      </w:r>
    </w:p>
    <w:p>
      <w:pPr>
        <w:pStyle w:val="Title"/>
        <w:rPr/>
      </w:pPr>
      <w:r>
        <w:rPr/>
        <w:t>4.0 Conclusion</w:t>
      </w:r>
    </w:p>
    <w:p>
      <w:pPr>
        <w:pStyle w:val="Normal"/>
        <w:rPr>
          <w:rFonts w:ascii="Arial" w:hAnsi="Arial"/>
        </w:rPr>
      </w:pPr>
      <w:r>
        <w:rPr>
          <w:rFonts w:ascii="Arial" w:hAnsi="Arial"/>
        </w:rPr>
        <w:t>In the modern information age, where information is vast and accessible by anyone, more and more people make decisions based on their perception of morality and what is right and wrong. This information has made people aware of problems in the environment around them whether it is local, national or global and has increased people’s sense of ethics and morality such that it made popular the vegan movement (driven to a large extent by anti-meat based diet and animal rights movement), healthy eating, better treatment of animals etc. More and more businesses are responding to the demand for ethical products and services and acknowledge that unethical practices can be easily highlighted, exposed and shared on social media; and the cost of being exposed and boycotted far outweigh ethical malpractice that could generate short term profits.</w:t>
      </w:r>
    </w:p>
    <w:p>
      <w:pPr>
        <w:pStyle w:val="Normal"/>
        <w:rPr>
          <w:rFonts w:ascii="Arial" w:hAnsi="Arial"/>
        </w:rPr>
      </w:pPr>
      <w:r>
        <w:rPr>
          <w:rFonts w:ascii="Arial" w:hAnsi="Arial"/>
        </w:rPr>
      </w:r>
    </w:p>
    <w:p>
      <w:pPr>
        <w:pStyle w:val="TextBody"/>
        <w:spacing w:lineRule="auto" w:line="240" w:before="0" w:after="0"/>
        <w:rPr>
          <w:rFonts w:ascii="Arial" w:hAnsi="Arial"/>
        </w:rPr>
      </w:pPr>
      <w:r>
        <w:rPr>
          <w:rFonts w:ascii="Arial" w:hAnsi="Arial"/>
        </w:rPr>
        <w:t>The integrity of the CRM system relies on the premise that data held in the system are a true representation of the reality.  A less than ethical and unsustainable approach to feed data into CRM will compromise the overall ethics and sustainability of the organisations.</w:t>
      </w:r>
    </w:p>
    <w:p>
      <w:pPr>
        <w:pStyle w:val="TextBody"/>
        <w:spacing w:lineRule="auto" w:line="240" w:before="0" w:after="0"/>
        <w:rPr>
          <w:rFonts w:ascii="Arial" w:hAnsi="Arial"/>
        </w:rPr>
      </w:pPr>
      <w:r>
        <w:rPr>
          <w:rFonts w:ascii="Arial" w:hAnsi="Arial"/>
        </w:rPr>
        <w:t>More attention and commitment to ethics and sustainability would ensure that their CRM is providing the organisation, the best output it can get and also ensure that they remain a true ideal corporate citizen.</w:t>
      </w:r>
    </w:p>
    <w:p>
      <w:pPr>
        <w:pStyle w:val="Normal"/>
        <w:rPr>
          <w:rFonts w:ascii="Arial" w:hAnsi="Arial"/>
        </w:rPr>
      </w:pPr>
      <w:r>
        <w:rPr>
          <w:rFonts w:ascii="Arial" w:hAnsi="Arial"/>
        </w:rPr>
      </w:r>
    </w:p>
    <w:p>
      <w:pPr>
        <w:pStyle w:val="Normal"/>
        <w:rPr>
          <w:rFonts w:ascii="Arial" w:hAnsi="Arial"/>
        </w:rPr>
      </w:pPr>
      <w:r>
        <w:rPr>
          <w:rFonts w:ascii="Arial" w:hAnsi="Arial"/>
        </w:rPr>
      </w:r>
    </w:p>
    <w:p>
      <w:pPr>
        <w:pStyle w:val="Title"/>
        <w:rPr/>
      </w:pPr>
      <w:r>
        <w:rPr/>
        <w:t>5.0 Recommendation</w:t>
      </w:r>
    </w:p>
    <w:p>
      <w:pPr>
        <w:pStyle w:val="TextBody"/>
        <w:spacing w:lineRule="auto" w:line="240" w:before="0" w:after="0"/>
        <w:rPr>
          <w:rFonts w:ascii="Arial" w:hAnsi="Arial"/>
        </w:rPr>
      </w:pPr>
      <w:r>
        <w:rPr>
          <w:rFonts w:ascii="Arial" w:hAnsi="Arial"/>
        </w:rPr>
        <w:t>Businesses can be more transparent in their ethical approach and sustainable activities by publishing regular reports. Independent bodies should also hold them to accounts more in a public way in regards to the organisation's commitment. Considering that all the organisations discussed here are thriving commercially, they should do their bit for the society and environment. By encouraging the public and other businesses to follow suit, the playing field can be levelled so those pursing ethical practices can compete more effectively without rais</w:t>
      </w:r>
      <w:bookmarkStart w:id="1" w:name="_GoBack"/>
      <w:bookmarkEnd w:id="1"/>
      <w:r>
        <w:rPr>
          <w:rFonts w:ascii="Arial" w:hAnsi="Arial"/>
        </w:rPr>
        <w:t>ing costs.</w:t>
      </w:r>
    </w:p>
    <w:p>
      <w:pPr>
        <w:pStyle w:val="Normal"/>
        <w:rPr>
          <w:rFonts w:ascii="Arial" w:hAnsi="Arial"/>
        </w:rPr>
      </w:pPr>
      <w:r>
        <w:rPr>
          <w:rFonts w:ascii="Arial" w:hAnsi="Arial"/>
        </w:rPr>
      </w:r>
    </w:p>
    <w:p>
      <w:pPr>
        <w:pStyle w:val="Title"/>
        <w:rPr/>
      </w:pPr>
      <w:r>
        <w:rPr/>
      </w:r>
    </w:p>
    <w:p>
      <w:pPr>
        <w:pStyle w:val="Title"/>
        <w:rPr/>
      </w:pPr>
      <w:r>
        <w:rPr/>
      </w:r>
    </w:p>
    <w:p>
      <w:pPr>
        <w:pStyle w:val="Title"/>
        <w:rPr/>
      </w:pPr>
      <w:r>
        <w:rPr/>
      </w:r>
    </w:p>
    <w:p>
      <w:pPr>
        <w:pStyle w:val="Title"/>
        <w:rPr/>
      </w:pPr>
      <w:r>
        <w:rPr/>
        <w:t>6.0 Appendices</w:t>
      </w:r>
    </w:p>
    <w:p>
      <w:pPr>
        <w:pStyle w:val="Normal"/>
        <w:rPr>
          <w:rFonts w:ascii="Arial" w:hAnsi="Arial"/>
        </w:rPr>
      </w:pPr>
      <w:r>
        <w:rPr>
          <w:rFonts w:ascii="Arial" w:hAnsi="Arial"/>
        </w:rPr>
      </w:r>
    </w:p>
    <w:p>
      <w:pPr>
        <w:pStyle w:val="TextBody"/>
        <w:numPr>
          <w:ilvl w:val="0"/>
          <w:numId w:val="2"/>
        </w:numPr>
        <w:spacing w:lineRule="auto" w:line="240" w:before="0" w:after="0"/>
        <w:rPr/>
      </w:pPr>
      <w:hyperlink r:id="rId2">
        <w:r>
          <w:rPr>
            <w:rStyle w:val="InternetLink"/>
            <w:rFonts w:ascii="Arial" w:hAnsi="Arial"/>
          </w:rPr>
          <w:t>https://www.barclays.co.uk/current-accounts/service-quality-metrics/</w:t>
        </w:r>
      </w:hyperlink>
      <w:r>
        <w:rPr>
          <w:rFonts w:ascii="Arial" w:hAnsi="Arial"/>
        </w:rPr>
        <w:t xml:space="preserve"> </w:t>
      </w:r>
    </w:p>
    <w:p>
      <w:pPr>
        <w:pStyle w:val="TextBody"/>
        <w:numPr>
          <w:ilvl w:val="0"/>
          <w:numId w:val="2"/>
        </w:numPr>
        <w:spacing w:lineRule="auto" w:line="240" w:before="0" w:after="0"/>
        <w:rPr/>
      </w:pPr>
      <w:hyperlink r:id="rId3">
        <w:r>
          <w:rPr>
            <w:rStyle w:val="InternetLink"/>
            <w:rFonts w:ascii="Arial" w:hAnsi="Arial"/>
          </w:rPr>
          <w:t>https://www.qualitygurus.com/kaoru-ishikawa/</w:t>
        </w:r>
      </w:hyperlink>
      <w:r>
        <w:rPr>
          <w:rFonts w:ascii="Arial" w:hAnsi="Arial"/>
        </w:rPr>
        <w:t xml:space="preserve"> </w:t>
      </w:r>
    </w:p>
    <w:p>
      <w:pPr>
        <w:pStyle w:val="TextBody"/>
        <w:spacing w:lineRule="auto" w:line="240" w:before="0" w:after="0"/>
        <w:rPr>
          <w:rFonts w:ascii="Arial" w:hAnsi="Arial"/>
        </w:rPr>
      </w:pPr>
      <w:r>
        <w:rPr/>
      </w:r>
      <w:r>
        <w:br w:type="page"/>
      </w:r>
    </w:p>
    <w:p>
      <w:pPr>
        <w:pStyle w:val="Title"/>
        <w:rPr/>
      </w:pPr>
      <w:r>
        <w:rPr/>
        <w:t>7</w:t>
      </w:r>
      <w:r>
        <w:rPr/>
        <w:t>.0 Reference list</w:t>
      </w:r>
    </w:p>
    <w:p>
      <w:pPr>
        <w:pStyle w:val="Normal"/>
        <w:rPr>
          <w:rFonts w:ascii="Arial" w:hAnsi="Arial"/>
        </w:rPr>
      </w:pPr>
      <w:r>
        <w:rPr>
          <w:rFonts w:ascii="Arial" w:hAnsi="Arial"/>
        </w:rPr>
      </w:r>
    </w:p>
    <w:p>
      <w:pPr>
        <w:pStyle w:val="TextBody"/>
        <w:numPr>
          <w:ilvl w:val="0"/>
          <w:numId w:val="1"/>
        </w:numPr>
        <w:spacing w:lineRule="auto" w:line="276" w:before="0" w:after="0"/>
        <w:rPr>
          <w:rFonts w:ascii="Arial" w:hAnsi="Arial"/>
        </w:rPr>
      </w:pPr>
      <w:r>
        <w:rPr>
          <w:rFonts w:ascii="Arial" w:hAnsi="Arial"/>
          <w:color w:val="000000"/>
        </w:rPr>
        <w:t>Gill Christy (2016). management and organisation behavior. united kingdom: pearson education limited. p517.</w:t>
      </w:r>
      <w:r>
        <w:rPr>
          <w:rFonts w:ascii="Arial" w:hAnsi="Arial"/>
        </w:rPr>
        <w:t xml:space="preserve"> </w:t>
      </w:r>
    </w:p>
    <w:p>
      <w:pPr>
        <w:pStyle w:val="TextBody"/>
        <w:numPr>
          <w:ilvl w:val="0"/>
          <w:numId w:val="1"/>
        </w:numPr>
        <w:spacing w:lineRule="auto" w:line="276" w:before="0" w:after="0"/>
        <w:rPr>
          <w:rFonts w:ascii="Arial" w:hAnsi="Arial"/>
          <w:b/>
          <w:b/>
          <w:bCs/>
        </w:rPr>
      </w:pPr>
      <w:r>
        <w:rPr>
          <w:rFonts w:ascii="Arial" w:hAnsi="Arial"/>
          <w:bCs/>
          <w:color w:val="000000"/>
        </w:rPr>
        <w:t>Derek Rollinson (2008). organisation behaviour and analysis. 4th ed. england: pearson education limited. p51.</w:t>
      </w:r>
      <w:r>
        <w:rPr>
          <w:rFonts w:ascii="Arial" w:hAnsi="Arial"/>
          <w:b/>
          <w:bCs/>
        </w:rPr>
        <w:t xml:space="preserve"> </w:t>
      </w:r>
    </w:p>
    <w:p>
      <w:pPr>
        <w:pStyle w:val="TextBody"/>
        <w:numPr>
          <w:ilvl w:val="0"/>
          <w:numId w:val="1"/>
        </w:numPr>
        <w:spacing w:lineRule="auto" w:line="276" w:before="0" w:after="0"/>
        <w:rPr/>
      </w:pPr>
      <w:r>
        <w:rPr>
          <w:rFonts w:ascii="Arial" w:hAnsi="Arial"/>
          <w:bCs/>
          <w:color w:val="000000"/>
        </w:rPr>
        <w:t xml:space="preserve">Ethics Sage. (2019). What is Ethics?. [online] Available at: https://www.ethicssage.com/2010/12/what-is-ethics.html [Accessed 29 Jun. 2019]. </w:t>
      </w:r>
    </w:p>
    <w:p>
      <w:pPr>
        <w:pStyle w:val="TextBody"/>
        <w:numPr>
          <w:ilvl w:val="0"/>
          <w:numId w:val="1"/>
        </w:numPr>
        <w:spacing w:lineRule="auto" w:line="276" w:before="0" w:after="0"/>
        <w:rPr/>
      </w:pPr>
      <w:r>
        <w:rPr>
          <w:rFonts w:ascii="Arial" w:hAnsi="Arial"/>
          <w:bCs/>
          <w:color w:val="000000"/>
        </w:rPr>
        <w:t>Karen beamish and Ruth ashford (2008). marketing planning. oxford: butterwort-neinmann. P31.</w:t>
      </w:r>
    </w:p>
    <w:p>
      <w:pPr>
        <w:pStyle w:val="TextBody"/>
        <w:numPr>
          <w:ilvl w:val="0"/>
          <w:numId w:val="1"/>
        </w:numPr>
        <w:spacing w:lineRule="auto" w:line="276" w:before="0" w:after="0"/>
        <w:rPr/>
      </w:pPr>
      <w:r>
        <w:rPr>
          <w:rFonts w:ascii="Arial" w:hAnsi="Arial"/>
          <w:bCs/>
          <w:color w:val="000000" w:themeColor="text1"/>
        </w:rPr>
        <w:t xml:space="preserve">Investopedia. (2019). Understanding Sustainability. [online] Available at: https://www.investopedia.com/terms/s/sustainability.asp [Accessed 29 Jun. 2019]. </w:t>
      </w:r>
    </w:p>
    <w:p>
      <w:pPr>
        <w:pStyle w:val="TextBody"/>
        <w:numPr>
          <w:ilvl w:val="0"/>
          <w:numId w:val="1"/>
        </w:numPr>
        <w:spacing w:lineRule="auto" w:line="276" w:before="0" w:after="0"/>
        <w:rPr>
          <w:rFonts w:ascii="Arial" w:hAnsi="Arial"/>
        </w:rPr>
      </w:pPr>
      <w:r>
        <w:rPr>
          <w:rFonts w:ascii="Arial" w:hAnsi="Arial"/>
          <w:color w:val="000000"/>
        </w:rPr>
        <w:t>G.A.Cole and Phil Kelly (2004). management theory and practice. 7th ed. united kingdom: brendan george. p327.</w:t>
      </w:r>
      <w:r>
        <w:rPr>
          <w:rFonts w:ascii="Arial" w:hAnsi="Arial"/>
        </w:rPr>
        <w:t xml:space="preserve"> </w:t>
      </w:r>
    </w:p>
    <w:p>
      <w:pPr>
        <w:pStyle w:val="TextBody"/>
        <w:numPr>
          <w:ilvl w:val="0"/>
          <w:numId w:val="1"/>
        </w:numPr>
        <w:spacing w:lineRule="auto" w:line="276" w:before="0" w:after="0"/>
        <w:rPr>
          <w:rFonts w:ascii="Arial" w:hAnsi="Arial"/>
          <w:color w:val="000000" w:themeColor="text1"/>
        </w:rPr>
      </w:pPr>
      <w:r>
        <w:rPr>
          <w:rFonts w:ascii="Arial" w:hAnsi="Arial"/>
          <w:color w:val="000000"/>
        </w:rPr>
        <w:t>Business Insights - Blog. (2019). What Does "Sustainability" Mean in Business?. [online] Available at: https://online.hbs.edu/blog/post/what-is-sustainability-in-</w:t>
      </w:r>
      <w:r>
        <w:rPr>
          <w:rFonts w:ascii="Arial" w:hAnsi="Arial"/>
          <w:color w:val="000000" w:themeColor="text1"/>
        </w:rPr>
        <w:t xml:space="preserve">business [Accessed 29 Jun. 2019]. </w:t>
      </w:r>
    </w:p>
    <w:p>
      <w:pPr>
        <w:pStyle w:val="ListParagraph"/>
        <w:numPr>
          <w:ilvl w:val="0"/>
          <w:numId w:val="1"/>
        </w:numPr>
        <w:spacing w:lineRule="auto" w:line="276" w:before="0" w:after="0"/>
        <w:rPr/>
      </w:pPr>
      <w:r>
        <w:rPr>
          <w:rFonts w:eastAsia="Times New Roman" w:ascii="Arial" w:hAnsi="Arial"/>
          <w:color w:val="000000"/>
          <w:lang w:eastAsia="en-US" w:bidi="ar-SA"/>
        </w:rPr>
        <w:t>Elshaer, I. (2019). [online] Mpra.ub.uni-muenchen.de. Available at: https://mpra.ub.uni-muenchen.de/57345/1/MPRA_paper_57345.pdf [Accessed 4 Jul. 2019].</w:t>
      </w:r>
      <w:r>
        <w:rPr>
          <w:rFonts w:eastAsia="Times New Roman" w:ascii="Arial" w:hAnsi="Arial"/>
          <w:color w:val="000000" w:themeColor="text1"/>
          <w:lang w:eastAsia="en-US" w:bidi="ar-SA"/>
        </w:rPr>
        <w:t xml:space="preserve"> </w:t>
      </w:r>
    </w:p>
    <w:p>
      <w:pPr>
        <w:pStyle w:val="ListParagraph"/>
        <w:numPr>
          <w:ilvl w:val="0"/>
          <w:numId w:val="1"/>
        </w:numPr>
        <w:spacing w:lineRule="auto" w:line="276" w:before="0" w:after="0"/>
        <w:rPr/>
      </w:pPr>
      <w:r>
        <w:rPr>
          <w:rFonts w:eastAsia="Times New Roman" w:ascii="Arial" w:hAnsi="Arial"/>
          <w:color w:val="000000"/>
          <w:lang w:eastAsia="en-US" w:bidi="ar-SA"/>
        </w:rPr>
        <w:t>jay kandampully (2001). service quality management in hospitality, tourism, and leisure. new york: the haworth hospitality press. p153.</w:t>
      </w:r>
      <w:r>
        <w:rPr>
          <w:rFonts w:eastAsia="Times New Roman" w:ascii="Arial" w:hAnsi="Arial"/>
          <w:color w:val="000000" w:themeColor="text1"/>
          <w:lang w:eastAsia="en-US" w:bidi="ar-SA"/>
        </w:rPr>
        <w:t xml:space="preserve"> </w:t>
      </w:r>
    </w:p>
    <w:p>
      <w:pPr>
        <w:pStyle w:val="TextBody"/>
        <w:numPr>
          <w:ilvl w:val="0"/>
          <w:numId w:val="1"/>
        </w:numPr>
        <w:spacing w:lineRule="auto" w:line="276" w:before="0" w:after="0"/>
        <w:rPr/>
      </w:pPr>
      <w:r>
        <w:rPr>
          <w:rFonts w:eastAsia="Times New Roman" w:ascii="Arial" w:hAnsi="Arial"/>
          <w:color w:val="000000" w:themeColor="text1"/>
          <w:lang w:eastAsia="en-US" w:bidi="ar-SA"/>
        </w:rPr>
        <w:t>Garvin, David .A., "Competing on the Eight Dimensions of Quality", Harvard Business Review, November-December 1987</w:t>
      </w:r>
    </w:p>
    <w:p>
      <w:pPr>
        <w:pStyle w:val="ListParagraph"/>
        <w:numPr>
          <w:ilvl w:val="0"/>
          <w:numId w:val="1"/>
        </w:numPr>
        <w:spacing w:lineRule="auto" w:line="276"/>
        <w:rPr>
          <w:rFonts w:ascii="Arial" w:hAnsi="Arial"/>
        </w:rPr>
      </w:pPr>
      <w:r>
        <w:rPr>
          <w:rFonts w:ascii="Arial" w:hAnsi="Arial"/>
          <w:color w:val="000000"/>
        </w:rPr>
        <w:t>Bizfluent. (2019). Ethical Issues in CRM. [online] Available at: https://bizfluent.com/info-8384284-ethical-issues-crm.html [Accessed 4 Jul. 2019].</w:t>
      </w:r>
      <w:r>
        <w:rPr>
          <w:rFonts w:ascii="Arial" w:hAnsi="Arial"/>
        </w:rPr>
        <w:t xml:space="preserve"> </w:t>
      </w:r>
    </w:p>
    <w:p>
      <w:pPr>
        <w:pStyle w:val="ListParagraph"/>
        <w:numPr>
          <w:ilvl w:val="0"/>
          <w:numId w:val="1"/>
        </w:numPr>
        <w:spacing w:lineRule="auto" w:line="276"/>
        <w:rPr/>
      </w:pPr>
      <w:r>
        <w:rPr>
          <w:rFonts w:ascii="Arial" w:hAnsi="Arial"/>
          <w:color w:val="000000"/>
        </w:rPr>
        <w:t>Müller, A. (2019). [online] Fim-rc.de. Available at: https://www.fim-rc.de/Paperbibliothek/Veroeffentlicht/465/wi-465.pdf [Accessed 4 Jul. 2019].</w:t>
      </w:r>
      <w:r>
        <w:rPr>
          <w:rFonts w:ascii="Arial" w:hAnsi="Arial"/>
        </w:rPr>
        <w:t xml:space="preserve"> </w:t>
      </w:r>
    </w:p>
    <w:p>
      <w:pPr>
        <w:pStyle w:val="TextBody"/>
        <w:numPr>
          <w:ilvl w:val="0"/>
          <w:numId w:val="1"/>
        </w:numPr>
        <w:spacing w:lineRule="auto" w:line="276" w:before="0" w:after="0"/>
        <w:rPr/>
      </w:pPr>
      <w:r>
        <w:rPr>
          <w:rFonts w:ascii="Arial" w:hAnsi="Arial"/>
        </w:rPr>
        <w:t xml:space="preserve">Ifm.eng.cam.ac.uk. (2019). Quality Framework. [online] Available at: https://www.ifm.eng.cam.ac.uk/research/dstools/quality-framework/ [Accessed 29 Jun. 2019]. </w:t>
      </w:r>
    </w:p>
    <w:p>
      <w:pPr>
        <w:pStyle w:val="ListParagraph"/>
        <w:numPr>
          <w:ilvl w:val="0"/>
          <w:numId w:val="1"/>
        </w:numPr>
        <w:spacing w:lineRule="auto" w:line="276"/>
        <w:rPr>
          <w:rFonts w:ascii="Arial" w:hAnsi="Arial"/>
        </w:rPr>
      </w:pPr>
      <w:r>
        <w:rPr>
          <w:rFonts w:ascii="Arial" w:hAnsi="Arial"/>
          <w:color w:val="000000"/>
        </w:rPr>
        <w:t>Tesco plc. (2019). How we do business. [online] Available at: https://www.tescoplc.com/about-us/how-we-do-business/ [Accessed 4 Jul. 2019].</w:t>
      </w:r>
      <w:r>
        <w:rPr>
          <w:rFonts w:ascii="Arial" w:hAnsi="Arial"/>
        </w:rPr>
        <w:t xml:space="preserve"> </w:t>
      </w:r>
    </w:p>
    <w:p>
      <w:pPr>
        <w:pStyle w:val="ListParagraph"/>
        <w:numPr>
          <w:ilvl w:val="0"/>
          <w:numId w:val="1"/>
        </w:numPr>
        <w:spacing w:lineRule="auto" w:line="276"/>
        <w:rPr>
          <w:rFonts w:ascii="Arial" w:hAnsi="Arial"/>
        </w:rPr>
      </w:pPr>
      <w:r>
        <w:rPr>
          <w:rFonts w:ascii="Arial" w:hAnsi="Arial"/>
          <w:color w:val="000000"/>
        </w:rPr>
        <w:t>Home.barclays. (2019). How Barclays is building a sustainable banking system | Barclays. [online] Available at: https://home.barclays/news/2019/3/how-barclays-is-building-a-sustainable-banking-system/ [Accessed 4 Jul. 2019].</w:t>
      </w:r>
      <w:r>
        <w:rPr>
          <w:rFonts w:ascii="Arial" w:hAnsi="Arial"/>
        </w:rPr>
        <w:t xml:space="preserve"> </w:t>
      </w:r>
    </w:p>
    <w:p>
      <w:pPr>
        <w:pStyle w:val="ListParagraph"/>
        <w:numPr>
          <w:ilvl w:val="0"/>
          <w:numId w:val="1"/>
        </w:numPr>
        <w:spacing w:lineRule="auto" w:line="276"/>
        <w:rPr>
          <w:rFonts w:ascii="Arial" w:hAnsi="Arial"/>
          <w:b/>
          <w:b/>
          <w:bCs/>
        </w:rPr>
      </w:pPr>
      <w:r>
        <w:rPr>
          <w:rFonts w:ascii="Arial" w:hAnsi="Arial"/>
          <w:bCs/>
          <w:color w:val="000000"/>
        </w:rPr>
        <w:t>Home.barclays. (2013). Barclays core values and purpose | Barclays. [online] Available at: https://home.barclays/who-we-are/our-strategy/purpose-and-values/ [Accessed 4 Jul. 2019].</w:t>
      </w:r>
      <w:r>
        <w:rPr>
          <w:rFonts w:ascii="Arial" w:hAnsi="Arial"/>
          <w:b/>
          <w:bCs/>
        </w:rPr>
        <w:t xml:space="preserve"> </w:t>
      </w:r>
    </w:p>
    <w:p>
      <w:pPr>
        <w:pStyle w:val="ListParagraph"/>
        <w:numPr>
          <w:ilvl w:val="0"/>
          <w:numId w:val="1"/>
        </w:numPr>
        <w:spacing w:lineRule="auto" w:line="276"/>
        <w:rPr>
          <w:sz w:val="24"/>
          <w:szCs w:val="24"/>
        </w:rPr>
      </w:pPr>
      <w:r>
        <w:rPr>
          <w:rFonts w:ascii="Arial" w:hAnsi="Arial"/>
          <w:color w:val="000000"/>
          <w:sz w:val="24"/>
          <w:szCs w:val="24"/>
        </w:rPr>
        <w:t xml:space="preserve">Castell Howell. (2019). About us - Castell Howell. [online] Available at: </w:t>
      </w:r>
      <w:r>
        <w:rPr>
          <w:rFonts w:ascii="Arial" w:hAnsi="Arial"/>
          <w:color w:val="000000"/>
          <w:sz w:val="24"/>
          <w:szCs w:val="24"/>
        </w:rPr>
        <w:t>http://www.castellhowellfoods.co.uk/about-us/ [Accessed 4 Jul. 2019].</w:t>
      </w:r>
      <w:r>
        <w:rPr>
          <w:rFonts w:ascii="Arial" w:hAnsi="Arial"/>
          <w:sz w:val="24"/>
          <w:szCs w:val="24"/>
        </w:rPr>
        <w:t xml:space="preserve"> </w:t>
      </w:r>
    </w:p>
    <w:p>
      <w:pPr>
        <w:pStyle w:val="ListParagraph"/>
        <w:numPr>
          <w:ilvl w:val="0"/>
          <w:numId w:val="1"/>
        </w:numPr>
        <w:spacing w:lineRule="auto" w:line="276"/>
        <w:rPr>
          <w:rFonts w:ascii="Arial" w:hAnsi="Arial"/>
        </w:rPr>
      </w:pPr>
      <w:r>
        <w:rPr>
          <w:rFonts w:ascii="Arial" w:hAnsi="Arial"/>
          <w:b w:val="false"/>
          <w:i w:val="false"/>
          <w:caps w:val="false"/>
          <w:smallCaps w:val="false"/>
          <w:color w:val="000000"/>
          <w:spacing w:val="0"/>
          <w:sz w:val="24"/>
          <w:szCs w:val="24"/>
        </w:rPr>
        <w:t>IMD business school. (2019). </w:t>
      </w:r>
      <w:r>
        <w:rPr>
          <w:rFonts w:ascii="Arial" w:hAnsi="Arial"/>
          <w:b w:val="false"/>
          <w:i/>
          <w:color w:val="000000"/>
          <w:spacing w:val="0"/>
          <w:sz w:val="24"/>
          <w:szCs w:val="24"/>
        </w:rPr>
        <w:t>TESLA becomes a model for sustainable leadership: David and Goliath re</w:t>
      </w:r>
      <w:r>
        <w:rPr>
          <w:rFonts w:ascii="Arial" w:hAnsi="Arial"/>
          <w:b w:val="false"/>
          <w:i w:val="false"/>
          <w:caps w:val="false"/>
          <w:smallCaps w:val="false"/>
          <w:color w:val="000000"/>
          <w:spacing w:val="0"/>
          <w:sz w:val="24"/>
          <w:szCs w:val="24"/>
        </w:rPr>
        <w:t>. [online] Available at: https://www.imd.org/research-knowledge/articles/tesla-becomes-a-model-for-sustainable-leadership-david-and-goliath-revisited/ [Accessed 5 Jul. 2019].</w:t>
      </w:r>
      <w:r>
        <w:rPr>
          <w:rFonts w:ascii="Arial" w:hAnsi="Arial"/>
          <w:sz w:val="24"/>
          <w:szCs w:val="24"/>
        </w:rPr>
        <w:t xml:space="preserve"> </w:t>
      </w:r>
    </w:p>
    <w:p>
      <w:pPr>
        <w:pStyle w:val="ListParagraph"/>
        <w:numPr>
          <w:ilvl w:val="0"/>
          <w:numId w:val="1"/>
        </w:numPr>
        <w:spacing w:lineRule="auto" w:line="276"/>
        <w:rPr>
          <w:rFonts w:ascii="Arial" w:hAnsi="Arial"/>
          <w:sz w:val="24"/>
          <w:szCs w:val="24"/>
        </w:rPr>
      </w:pPr>
      <w:r>
        <w:rPr>
          <w:rFonts w:ascii="Arial" w:hAnsi="Arial"/>
          <w:color w:val="000000"/>
          <w:sz w:val="24"/>
          <w:szCs w:val="24"/>
        </w:rPr>
        <w:t>Lawrence, F. (2019). Horsemeat scandal: the essential guide. [online] the Guardian. Available at: https://www.theguardian.com/uk/2013/feb/15/horsemeat-scandal-the-essential-guide [Accessed 4 Jul. 2019].</w:t>
      </w:r>
    </w:p>
    <w:p>
      <w:pPr>
        <w:pStyle w:val="ListParagraph"/>
        <w:spacing w:lineRule="auto" w:line="276"/>
        <w:ind w:hanging="0"/>
        <w:rPr>
          <w:rFonts w:ascii="Arial" w:hAnsi="Arial"/>
          <w:sz w:val="24"/>
          <w:szCs w:val="24"/>
        </w:rPr>
      </w:pPr>
      <w:r>
        <w:rPr>
          <w:rFonts w:ascii="Arial" w:hAnsi="Arial"/>
          <w:sz w:val="24"/>
          <w:szCs w:val="24"/>
        </w:rPr>
      </w:r>
    </w:p>
    <w:p>
      <w:pPr>
        <w:pStyle w:val="Title"/>
        <w:rPr/>
      </w:pPr>
      <w:r>
        <w:rPr/>
      </w:r>
    </w:p>
    <w:sectPr>
      <w:footerReference w:type="default" r:id="rId4"/>
      <w:type w:val="nextPage"/>
      <w:pgSz w:w="11906" w:h="16838"/>
      <w:pgMar w:left="1134" w:right="1134" w:header="0" w:top="1134" w:footer="1134" w:bottom="1693"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Calibri Light">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instrText> PAGE </w:instrText>
    </w:r>
    <w:r>
      <w:fldChar w:fldCharType="separate"/>
    </w:r>
    <w:r>
      <w:t>14</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4"/>
  <w:defaultTabStop w:val="709"/>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en-GB" w:eastAsia="zh-CN" w:bidi="hi-IN"/>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val="false"/>
      <w:bidi w:val="0"/>
      <w:jc w:val="left"/>
    </w:pPr>
    <w:rPr>
      <w:rFonts w:ascii="Liberation Serif" w:hAnsi="Liberation Serif" w:eastAsia="SimSun" w:cs="Arial"/>
      <w:color w:val="00000A"/>
      <w:sz w:val="24"/>
      <w:szCs w:val="24"/>
      <w:lang w:val="en-GB" w:eastAsia="zh-CN" w:bidi="hi-IN"/>
    </w:rPr>
  </w:style>
  <w:style w:type="paragraph" w:styleId="Heading4">
    <w:name w:val="Heading 4"/>
    <w:basedOn w:val="Heading"/>
    <w:uiPriority w:val="9"/>
    <w:unhideWhenUsed/>
    <w:qFormat/>
    <w:pPr>
      <w:spacing w:before="120" w:after="120"/>
      <w:outlineLvl w:val="3"/>
    </w:pPr>
    <w:rPr>
      <w:rFonts w:ascii="Liberation Serif" w:hAnsi="Liberation Serif" w:eastAsia="SimSun"/>
      <w:b/>
      <w:bCs/>
      <w:sz w:val="24"/>
      <w:szCs w:val="24"/>
    </w:rPr>
  </w:style>
  <w:style w:type="paragraph" w:styleId="Heading5">
    <w:name w:val="Heading 5"/>
    <w:basedOn w:val="Normal"/>
    <w:next w:val="Normal"/>
    <w:link w:val="Heading5Char"/>
    <w:uiPriority w:val="9"/>
    <w:unhideWhenUsed/>
    <w:qFormat/>
    <w:rsid w:val="00165d0c"/>
    <w:pPr>
      <w:keepNext/>
      <w:keepLines/>
      <w:spacing w:before="40" w:after="0"/>
      <w:outlineLvl w:val="4"/>
    </w:pPr>
    <w:rPr>
      <w:rFonts w:ascii="Calibri Light" w:hAnsi="Calibri Light" w:eastAsia="" w:cs="Mangal" w:asciiTheme="majorHAnsi" w:eastAsiaTheme="majorEastAsia" w:hAnsiTheme="majorHAnsi"/>
      <w:color w:val="2F5496" w:themeColor="accent1" w:themeShade="bf"/>
      <w:szCs w:val="21"/>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semiHidden/>
    <w:unhideWhenUsed/>
    <w:rsid w:val="0021091e"/>
    <w:rPr>
      <w:color w:val="0000FF"/>
      <w:u w:val="single"/>
    </w:rPr>
  </w:style>
  <w:style w:type="character" w:styleId="StrongEmphasis" w:customStyle="1">
    <w:name w:val="Strong Emphasis"/>
    <w:rPr>
      <w:b/>
      <w:bCs/>
    </w:rPr>
  </w:style>
  <w:style w:type="character" w:styleId="VisitedInternetLink" w:customStyle="1">
    <w:name w:val="Visited Internet Link"/>
    <w:rPr>
      <w:color w:val="800000"/>
      <w:u w:val="single"/>
    </w:rPr>
  </w:style>
  <w:style w:type="character" w:styleId="Bullets" w:customStyle="1">
    <w:name w:val="Bullets"/>
    <w:qFormat/>
    <w:rPr>
      <w:rFonts w:ascii="OpenSymbol" w:hAnsi="OpenSymbol" w:eastAsia="OpenSymbol" w:cs="OpenSymbol"/>
    </w:rPr>
  </w:style>
  <w:style w:type="character" w:styleId="ListLabel1" w:customStyle="1">
    <w:name w:val="ListLabel 1"/>
    <w:qFormat/>
    <w:rPr>
      <w:rFonts w:cs="Symbol"/>
    </w:rPr>
  </w:style>
  <w:style w:type="character" w:styleId="TitleChar" w:customStyle="1">
    <w:name w:val="Title Char"/>
    <w:basedOn w:val="DefaultParagraphFont"/>
    <w:link w:val="Title"/>
    <w:uiPriority w:val="10"/>
    <w:qFormat/>
    <w:rsid w:val="00940c15"/>
    <w:rPr>
      <w:rFonts w:ascii="Calibri Light" w:hAnsi="Calibri Light" w:eastAsia="" w:cs="Mangal" w:asciiTheme="majorHAnsi" w:eastAsiaTheme="majorEastAsia" w:hAnsiTheme="majorHAnsi"/>
      <w:spacing w:val="0"/>
      <w:sz w:val="56"/>
      <w:szCs w:val="50"/>
    </w:rPr>
  </w:style>
  <w:style w:type="character" w:styleId="Heading5Char" w:customStyle="1">
    <w:name w:val="Heading 5 Char"/>
    <w:basedOn w:val="DefaultParagraphFont"/>
    <w:link w:val="Heading5"/>
    <w:uiPriority w:val="9"/>
    <w:qFormat/>
    <w:rsid w:val="00165d0c"/>
    <w:rPr>
      <w:rFonts w:ascii="Calibri Light" w:hAnsi="Calibri Light" w:eastAsia="" w:cs="Mangal" w:asciiTheme="majorHAnsi" w:eastAsiaTheme="majorEastAsia" w:hAnsiTheme="majorHAnsi"/>
      <w:color w:val="2F5496" w:themeColor="accent1" w:themeShade="bf"/>
      <w:sz w:val="24"/>
      <w:szCs w:val="21"/>
    </w:rPr>
  </w:style>
  <w:style w:type="character" w:styleId="ListLabel2">
    <w:name w:val="ListLabel 2"/>
    <w:qFormat/>
    <w:rPr>
      <w:sz w:val="20"/>
    </w:rPr>
  </w:style>
  <w:style w:type="character" w:styleId="ListLabel3">
    <w:name w:val="ListLabel 3"/>
    <w:qFormat/>
    <w:rPr>
      <w:rFonts w:cs="Courier New"/>
    </w:rPr>
  </w:style>
  <w:style w:type="paragraph" w:styleId="Heading" w:customStyle="1">
    <w:name w:val="Heading"/>
    <w:basedOn w:val="Normal"/>
    <w:next w:val="TextBody"/>
    <w:qFormat/>
    <w:pPr>
      <w:keepNext/>
      <w:spacing w:before="240" w:after="120"/>
    </w:pPr>
    <w:rPr>
      <w:rFonts w:ascii="Liberation Sans" w:hAnsi="Liberation Sans" w:eastAsia="Microsoft YaHei"/>
      <w:sz w:val="28"/>
      <w:szCs w:val="28"/>
    </w:rPr>
  </w:style>
  <w:style w:type="paragraph" w:styleId="TextBody" w:customStyle="1">
    <w:name w:val="Text Body"/>
    <w:basedOn w:val="Normal"/>
    <w:pPr>
      <w:spacing w:lineRule="auto" w:line="288"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style>
  <w:style w:type="paragraph" w:styleId="Caption1">
    <w:name w:val="caption"/>
    <w:basedOn w:val="Normal"/>
    <w:qFormat/>
    <w:pPr>
      <w:suppressLineNumbers/>
      <w:spacing w:before="120" w:after="120"/>
    </w:pPr>
    <w:rPr>
      <w:i/>
      <w:iCs/>
    </w:rPr>
  </w:style>
  <w:style w:type="paragraph" w:styleId="Title">
    <w:name w:val="Title"/>
    <w:basedOn w:val="Normal"/>
    <w:next w:val="Normal"/>
    <w:link w:val="TitleChar"/>
    <w:uiPriority w:val="10"/>
    <w:qFormat/>
    <w:rsid w:val="00940c15"/>
    <w:pPr>
      <w:spacing w:before="0" w:after="0"/>
      <w:contextualSpacing/>
    </w:pPr>
    <w:rPr>
      <w:rFonts w:ascii="Calibri Light" w:hAnsi="Calibri Light" w:eastAsia="" w:cs="Mangal" w:asciiTheme="majorHAnsi" w:eastAsiaTheme="majorEastAsia" w:hAnsiTheme="majorHAnsi"/>
      <w:color w:val="00000A"/>
      <w:spacing w:val="0"/>
      <w:sz w:val="56"/>
      <w:szCs w:val="50"/>
    </w:rPr>
  </w:style>
  <w:style w:type="paragraph" w:styleId="ListParagraph">
    <w:name w:val="List Paragraph"/>
    <w:basedOn w:val="Normal"/>
    <w:uiPriority w:val="34"/>
    <w:qFormat/>
    <w:rsid w:val="004a48e6"/>
    <w:pPr>
      <w:spacing w:before="0" w:after="0"/>
      <w:ind w:left="720" w:hanging="0"/>
      <w:contextualSpacing/>
    </w:pPr>
    <w:rPr>
      <w:rFonts w:cs="Mangal"/>
      <w:szCs w:val="21"/>
    </w:rPr>
  </w:style>
  <w:style w:type="paragraph" w:styleId="Footer">
    <w:name w:val="Footer"/>
    <w:basedOn w:val="Normal"/>
    <w:pPr/>
    <w:rPr/>
  </w:style>
  <w:style w:type="numbering" w:styleId="NoList" w:default="1">
    <w:name w:val="No List"/>
    <w:uiPriority w:val="99"/>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9d78f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barclays.co.uk/current-accounts/service-quality-metrics/" TargetMode="External"/><Relationship Id="rId3" Type="http://schemas.openxmlformats.org/officeDocument/2006/relationships/hyperlink" Target="https://www.qualitygurus.com/kaoru-ishikawa/" TargetMode="Externa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Application>LibreOffice/5.0.3.2$Windows_x86 LibreOffice_project/e5f16313668ac592c1bfb310f4390624e3dbfb75</Application>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2019-06-29T12:54:00Z</dcterms:created>
  <dc:language>en-GB</dc:language>
  <dcterms:modified xsi:type="dcterms:W3CDTF">2019-07-05T12:59:51Z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