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right="237"/>
        <w:rPr>
          <w:sz w:val="24"/>
          <w:szCs w:val="24"/>
        </w:rPr>
      </w:pPr>
      <w:r w:rsidDel="00000000" w:rsidR="00000000" w:rsidRPr="00000000">
        <w:rPr>
          <w:rtl w:val="0"/>
        </w:rPr>
      </w:r>
    </w:p>
    <w:p w:rsidR="00000000" w:rsidDel="00000000" w:rsidP="00000000" w:rsidRDefault="00000000" w:rsidRPr="00000000" w14:paraId="00000002">
      <w:pPr>
        <w:ind w:right="237"/>
        <w:rPr>
          <w:sz w:val="24"/>
          <w:szCs w:val="24"/>
        </w:rPr>
      </w:pPr>
      <w:r w:rsidDel="00000000" w:rsidR="00000000" w:rsidRPr="00000000">
        <w:rPr/>
        <w:drawing>
          <wp:inline distB="0" distT="0" distL="114300" distR="114300">
            <wp:extent cx="2045368" cy="714179"/>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45368" cy="714179"/>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right="237"/>
        <w:rPr>
          <w:sz w:val="24"/>
          <w:szCs w:val="24"/>
        </w:rPr>
      </w:pPr>
      <w:r w:rsidDel="00000000" w:rsidR="00000000" w:rsidRPr="00000000">
        <w:rPr>
          <w:rtl w:val="0"/>
        </w:rPr>
      </w:r>
    </w:p>
    <w:p w:rsidR="00000000" w:rsidDel="00000000" w:rsidP="00000000" w:rsidRDefault="00000000" w:rsidRPr="00000000" w14:paraId="00000004">
      <w:pPr>
        <w:ind w:right="237"/>
        <w:rPr>
          <w:sz w:val="24"/>
          <w:szCs w:val="24"/>
        </w:rPr>
      </w:pPr>
      <w:r w:rsidDel="00000000" w:rsidR="00000000" w:rsidRPr="00000000">
        <w:rPr>
          <w:rtl w:val="0"/>
        </w:rPr>
      </w:r>
    </w:p>
    <w:p w:rsidR="00000000" w:rsidDel="00000000" w:rsidP="00000000" w:rsidRDefault="00000000" w:rsidRPr="00000000" w14:paraId="00000005">
      <w:pPr>
        <w:ind w:right="237"/>
        <w:rPr>
          <w:b w:val="1"/>
          <w:sz w:val="36"/>
          <w:szCs w:val="36"/>
        </w:rPr>
      </w:pPr>
      <w:r w:rsidDel="00000000" w:rsidR="00000000" w:rsidRPr="00000000">
        <w:rPr>
          <w:b w:val="1"/>
          <w:sz w:val="36"/>
          <w:szCs w:val="36"/>
          <w:rtl w:val="0"/>
        </w:rPr>
        <w:t xml:space="preserve">BSc (Hons) Professional Police Practice </w:t>
      </w:r>
    </w:p>
    <w:p w:rsidR="00000000" w:rsidDel="00000000" w:rsidP="00000000" w:rsidRDefault="00000000" w:rsidRPr="00000000" w14:paraId="00000006">
      <w:pPr>
        <w:ind w:right="237"/>
        <w:rPr>
          <w:b w:val="1"/>
          <w:color w:val="000000"/>
          <w:sz w:val="44"/>
          <w:szCs w:val="44"/>
        </w:rPr>
      </w:pPr>
      <w:r w:rsidDel="00000000" w:rsidR="00000000" w:rsidRPr="00000000">
        <w:rPr>
          <w:rtl w:val="0"/>
        </w:rPr>
      </w:r>
    </w:p>
    <w:p w:rsidR="00000000" w:rsidDel="00000000" w:rsidP="00000000" w:rsidRDefault="00000000" w:rsidRPr="00000000" w14:paraId="00000007">
      <w:pPr>
        <w:ind w:right="237"/>
        <w:rPr>
          <w:b w:val="1"/>
          <w:color w:val="000000"/>
          <w:sz w:val="44"/>
          <w:szCs w:val="44"/>
        </w:rPr>
      </w:pPr>
      <w:r w:rsidDel="00000000" w:rsidR="00000000" w:rsidRPr="00000000">
        <w:rPr>
          <w:b w:val="1"/>
          <w:color w:val="000000"/>
          <w:sz w:val="44"/>
          <w:szCs w:val="44"/>
          <w:rtl w:val="0"/>
        </w:rPr>
        <w:t xml:space="preserve">LEVEL 6 - 40 Credits</w:t>
      </w:r>
    </w:p>
    <w:p w:rsidR="00000000" w:rsidDel="00000000" w:rsidP="00000000" w:rsidRDefault="00000000" w:rsidRPr="00000000" w14:paraId="00000008">
      <w:pPr>
        <w:ind w:right="237"/>
        <w:rPr>
          <w:b w:val="1"/>
          <w:color w:val="000000"/>
          <w:sz w:val="44"/>
          <w:szCs w:val="44"/>
        </w:rPr>
      </w:pPr>
      <w:r w:rsidDel="00000000" w:rsidR="00000000" w:rsidRPr="00000000">
        <w:rPr>
          <w:rtl w:val="0"/>
        </w:rPr>
      </w:r>
    </w:p>
    <w:p w:rsidR="00000000" w:rsidDel="00000000" w:rsidP="00000000" w:rsidRDefault="00000000" w:rsidRPr="00000000" w14:paraId="00000009">
      <w:pPr>
        <w:ind w:right="237"/>
        <w:rPr>
          <w:b w:val="1"/>
          <w:i w:val="1"/>
          <w:color w:val="000000"/>
          <w:sz w:val="40"/>
          <w:szCs w:val="40"/>
          <w:highlight w:val="yellow"/>
        </w:rPr>
      </w:pPr>
      <w:r w:rsidDel="00000000" w:rsidR="00000000" w:rsidRPr="00000000">
        <w:rPr>
          <w:b w:val="1"/>
          <w:color w:val="000000"/>
          <w:sz w:val="40"/>
          <w:szCs w:val="40"/>
          <w:rtl w:val="0"/>
        </w:rPr>
        <w:t xml:space="preserve">Workbook title: Competency Based Workbook 3 (PCDA) </w:t>
      </w:r>
      <w:r w:rsidDel="00000000" w:rsidR="00000000" w:rsidRPr="00000000">
        <w:rPr>
          <w:rtl w:val="0"/>
        </w:rPr>
      </w:r>
    </w:p>
    <w:p w:rsidR="00000000" w:rsidDel="00000000" w:rsidP="00000000" w:rsidRDefault="00000000" w:rsidRPr="00000000" w14:paraId="0000000A">
      <w:pPr>
        <w:ind w:right="237" w:firstLine="0"/>
        <w:rPr>
          <w:b w:val="1"/>
          <w:i w:val="1"/>
          <w:color w:val="000000"/>
          <w:sz w:val="40"/>
          <w:szCs w:val="40"/>
        </w:rPr>
      </w:pPr>
      <w:r w:rsidDel="00000000" w:rsidR="00000000" w:rsidRPr="00000000">
        <w:rPr>
          <w:b w:val="1"/>
          <w:color w:val="000000"/>
          <w:sz w:val="40"/>
          <w:szCs w:val="40"/>
          <w:rtl w:val="0"/>
        </w:rPr>
        <w:t xml:space="preserve">8000 Words </w:t>
      </w:r>
      <w:r w:rsidDel="00000000" w:rsidR="00000000" w:rsidRPr="00000000">
        <w:rPr>
          <w:rtl w:val="0"/>
        </w:rPr>
      </w:r>
    </w:p>
    <w:p w:rsidR="00000000" w:rsidDel="00000000" w:rsidP="00000000" w:rsidRDefault="00000000" w:rsidRPr="00000000" w14:paraId="0000000B">
      <w:pPr>
        <w:ind w:right="237"/>
        <w:rPr>
          <w:b w:val="1"/>
          <w:color w:val="000000"/>
          <w:sz w:val="36"/>
          <w:szCs w:val="36"/>
        </w:rPr>
      </w:pPr>
      <w:r w:rsidDel="00000000" w:rsidR="00000000" w:rsidRPr="00000000">
        <w:rPr>
          <w:rtl w:val="0"/>
        </w:rPr>
      </w:r>
    </w:p>
    <w:p w:rsidR="00000000" w:rsidDel="00000000" w:rsidP="00000000" w:rsidRDefault="00000000" w:rsidRPr="00000000" w14:paraId="0000000C">
      <w:pPr>
        <w:ind w:right="237"/>
        <w:rPr>
          <w:b w:val="1"/>
          <w:color w:val="000000"/>
          <w:sz w:val="36"/>
          <w:szCs w:val="36"/>
        </w:rPr>
      </w:pPr>
      <w:r w:rsidDel="00000000" w:rsidR="00000000" w:rsidRPr="00000000">
        <w:rPr>
          <w:b w:val="1"/>
          <w:color w:val="000000"/>
          <w:sz w:val="36"/>
          <w:szCs w:val="36"/>
          <w:rtl w:val="0"/>
        </w:rPr>
        <w:t xml:space="preserve">(SOUTH WALES POLICE, GWENT POLICE AND UWTSD)</w:t>
      </w:r>
    </w:p>
    <w:p w:rsidR="00000000" w:rsidDel="00000000" w:rsidP="00000000" w:rsidRDefault="00000000" w:rsidRPr="00000000" w14:paraId="0000000D">
      <w:pPr>
        <w:ind w:right="237"/>
        <w:rPr>
          <w:b w:val="1"/>
          <w:color w:val="000000"/>
          <w:sz w:val="44"/>
          <w:szCs w:val="44"/>
        </w:rPr>
      </w:pPr>
      <w:r w:rsidDel="00000000" w:rsidR="00000000" w:rsidRPr="00000000">
        <w:rPr>
          <w:rtl w:val="0"/>
        </w:rPr>
      </w:r>
    </w:p>
    <w:p w:rsidR="00000000" w:rsidDel="00000000" w:rsidP="00000000" w:rsidRDefault="00000000" w:rsidRPr="00000000" w14:paraId="0000000E">
      <w:pPr>
        <w:ind w:right="237"/>
        <w:rPr>
          <w:b w:val="1"/>
          <w:color w:val="000000"/>
          <w:sz w:val="44"/>
          <w:szCs w:val="44"/>
        </w:rPr>
      </w:pPr>
      <w:r w:rsidDel="00000000" w:rsidR="00000000" w:rsidRPr="00000000">
        <w:rPr>
          <w:rtl w:val="0"/>
        </w:rPr>
      </w:r>
    </w:p>
    <w:tbl>
      <w:tblPr>
        <w:tblStyle w:val="Table1"/>
        <w:tblW w:w="8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00"/>
        <w:tblGridChange w:id="0">
          <w:tblGrid>
            <w:gridCol w:w="8500"/>
          </w:tblGrid>
        </w:tblGridChange>
      </w:tblGrid>
      <w:tr>
        <w:trPr>
          <w:cantSplit w:val="0"/>
          <w:tblHeader w:val="0"/>
        </w:trPr>
        <w:tc>
          <w:tcPr>
            <w:shd w:fill="auto" w:val="clear"/>
          </w:tcPr>
          <w:p w:rsidR="00000000" w:rsidDel="00000000" w:rsidP="00000000" w:rsidRDefault="00000000" w:rsidRPr="00000000" w14:paraId="0000000F">
            <w:pPr>
              <w:ind w:right="237"/>
              <w:rPr>
                <w:b w:val="1"/>
                <w:color w:val="000000"/>
                <w:sz w:val="32"/>
                <w:szCs w:val="32"/>
              </w:rPr>
            </w:pPr>
            <w:r w:rsidDel="00000000" w:rsidR="00000000" w:rsidRPr="00000000">
              <w:rPr>
                <w:b w:val="1"/>
                <w:color w:val="000000"/>
                <w:sz w:val="32"/>
                <w:szCs w:val="32"/>
                <w:rtl w:val="0"/>
              </w:rPr>
              <w:t xml:space="preserve">Learner name: Ieuan Box</w:t>
            </w:r>
          </w:p>
          <w:p w:rsidR="00000000" w:rsidDel="00000000" w:rsidP="00000000" w:rsidRDefault="00000000" w:rsidRPr="00000000" w14:paraId="00000010">
            <w:pPr>
              <w:ind w:right="237"/>
              <w:rPr>
                <w:b w:val="1"/>
                <w:color w:val="000000"/>
                <w:sz w:val="32"/>
                <w:szCs w:val="32"/>
              </w:rPr>
            </w:pPr>
            <w:r w:rsidDel="00000000" w:rsidR="00000000" w:rsidRPr="00000000">
              <w:rPr>
                <w:rtl w:val="0"/>
              </w:rPr>
            </w:r>
          </w:p>
          <w:p w:rsidR="00000000" w:rsidDel="00000000" w:rsidP="00000000" w:rsidRDefault="00000000" w:rsidRPr="00000000" w14:paraId="00000011">
            <w:pPr>
              <w:ind w:right="237"/>
              <w:rPr>
                <w:b w:val="1"/>
                <w:color w:val="000000"/>
                <w:sz w:val="32"/>
                <w:szCs w:val="32"/>
              </w:rPr>
            </w:pPr>
            <w:r w:rsidDel="00000000" w:rsidR="00000000" w:rsidRPr="00000000">
              <w:rPr>
                <w:b w:val="1"/>
                <w:color w:val="000000"/>
                <w:sz w:val="32"/>
                <w:szCs w:val="32"/>
                <w:rtl w:val="0"/>
              </w:rPr>
              <w:t xml:space="preserve">Learner’s University Registration Number:</w:t>
            </w:r>
          </w:p>
          <w:p w:rsidR="00000000" w:rsidDel="00000000" w:rsidP="00000000" w:rsidRDefault="00000000" w:rsidRPr="00000000" w14:paraId="00000012">
            <w:pPr>
              <w:ind w:right="237"/>
              <w:rPr>
                <w:b w:val="1"/>
                <w:color w:val="000000"/>
                <w:sz w:val="32"/>
                <w:szCs w:val="32"/>
              </w:rPr>
            </w:pPr>
            <w:r w:rsidDel="00000000" w:rsidR="00000000" w:rsidRPr="00000000">
              <w:rPr>
                <w:b w:val="1"/>
                <w:sz w:val="32"/>
                <w:szCs w:val="32"/>
                <w:rtl w:val="0"/>
              </w:rPr>
              <w:t xml:space="preserve">2031313</w:t>
            </w:r>
            <w:r w:rsidDel="00000000" w:rsidR="00000000" w:rsidRPr="00000000">
              <w:rPr>
                <w:rtl w:val="0"/>
              </w:rPr>
            </w:r>
          </w:p>
          <w:p w:rsidR="00000000" w:rsidDel="00000000" w:rsidP="00000000" w:rsidRDefault="00000000" w:rsidRPr="00000000" w14:paraId="00000013">
            <w:pPr>
              <w:ind w:right="237"/>
              <w:rPr>
                <w:b w:val="1"/>
                <w:color w:val="000000"/>
                <w:sz w:val="32"/>
                <w:szCs w:val="32"/>
              </w:rPr>
            </w:pPr>
            <w:r w:rsidDel="00000000" w:rsidR="00000000" w:rsidRPr="00000000">
              <w:rPr>
                <w:rtl w:val="0"/>
              </w:rPr>
            </w:r>
          </w:p>
        </w:tc>
      </w:tr>
    </w:tbl>
    <w:p w:rsidR="00000000" w:rsidDel="00000000" w:rsidP="00000000" w:rsidRDefault="00000000" w:rsidRPr="00000000" w14:paraId="00000014">
      <w:pPr>
        <w:ind w:right="237"/>
        <w:rPr>
          <w:b w:val="1"/>
          <w:color w:val="000000"/>
          <w:sz w:val="36"/>
          <w:szCs w:val="36"/>
        </w:rPr>
      </w:pPr>
      <w:r w:rsidDel="00000000" w:rsidR="00000000" w:rsidRPr="00000000">
        <w:rPr>
          <w:rtl w:val="0"/>
        </w:rPr>
      </w:r>
    </w:p>
    <w:p w:rsidR="00000000" w:rsidDel="00000000" w:rsidP="00000000" w:rsidRDefault="00000000" w:rsidRPr="00000000" w14:paraId="00000015">
      <w:pPr>
        <w:ind w:right="237"/>
        <w:rPr>
          <w:b w:val="1"/>
          <w:color w:val="000000"/>
          <w:sz w:val="36"/>
          <w:szCs w:val="36"/>
        </w:rPr>
      </w:pPr>
      <w:r w:rsidDel="00000000" w:rsidR="00000000" w:rsidRPr="00000000">
        <w:rPr>
          <w:rtl w:val="0"/>
        </w:rPr>
      </w:r>
    </w:p>
    <w:p w:rsidR="00000000" w:rsidDel="00000000" w:rsidP="00000000" w:rsidRDefault="00000000" w:rsidRPr="00000000" w14:paraId="00000016">
      <w:pPr>
        <w:ind w:right="237"/>
        <w:rPr>
          <w:b w:val="1"/>
          <w:color w:val="000000"/>
          <w:sz w:val="36"/>
          <w:szCs w:val="36"/>
        </w:rPr>
      </w:pPr>
      <w:r w:rsidDel="00000000" w:rsidR="00000000" w:rsidRPr="00000000">
        <w:rPr>
          <w:rtl w:val="0"/>
        </w:rPr>
      </w:r>
    </w:p>
    <w:p w:rsidR="00000000" w:rsidDel="00000000" w:rsidP="00000000" w:rsidRDefault="00000000" w:rsidRPr="00000000" w14:paraId="00000017">
      <w:pPr>
        <w:ind w:right="237"/>
        <w:rPr>
          <w:b w:val="1"/>
          <w:color w:val="000000"/>
          <w:sz w:val="40"/>
          <w:szCs w:val="40"/>
        </w:rPr>
      </w:pPr>
      <w:r w:rsidDel="00000000" w:rsidR="00000000" w:rsidRPr="00000000">
        <w:rPr>
          <w:b w:val="1"/>
          <w:color w:val="000000"/>
          <w:sz w:val="40"/>
          <w:szCs w:val="40"/>
          <w:rtl w:val="0"/>
        </w:rPr>
        <w:t xml:space="preserve">FACULTY OF BUSINESS AND MANAGEMENT</w:t>
      </w:r>
    </w:p>
    <w:p w:rsidR="00000000" w:rsidDel="00000000" w:rsidP="00000000" w:rsidRDefault="00000000" w:rsidRPr="00000000" w14:paraId="00000018">
      <w:pPr>
        <w:ind w:right="237"/>
        <w:rPr>
          <w:b w:val="1"/>
          <w:color w:val="000000"/>
          <w:sz w:val="40"/>
          <w:szCs w:val="40"/>
        </w:rPr>
      </w:pPr>
      <w:r w:rsidDel="00000000" w:rsidR="00000000" w:rsidRPr="00000000">
        <w:rPr>
          <w:b w:val="1"/>
          <w:color w:val="000000"/>
          <w:sz w:val="40"/>
          <w:szCs w:val="40"/>
          <w:rtl w:val="0"/>
        </w:rPr>
        <w:t xml:space="preserve">PUBLIC SERVICE PROGRAMME</w:t>
      </w:r>
    </w:p>
    <w:p w:rsidR="00000000" w:rsidDel="00000000" w:rsidP="00000000" w:rsidRDefault="00000000" w:rsidRPr="00000000" w14:paraId="00000019">
      <w:pPr>
        <w:ind w:right="237"/>
        <w:rPr>
          <w:b w:val="1"/>
          <w:i w:val="1"/>
          <w:color w:val="000000"/>
          <w:sz w:val="24"/>
          <w:szCs w:val="24"/>
        </w:rPr>
      </w:pPr>
      <w:r w:rsidDel="00000000" w:rsidR="00000000" w:rsidRPr="00000000">
        <w:rPr>
          <w:rtl w:val="0"/>
        </w:rPr>
      </w:r>
    </w:p>
    <w:p w:rsidR="00000000" w:rsidDel="00000000" w:rsidP="00000000" w:rsidRDefault="00000000" w:rsidRPr="00000000" w14:paraId="0000001A">
      <w:pPr>
        <w:ind w:right="237"/>
        <w:rPr>
          <w:b w:val="1"/>
          <w:i w:val="1"/>
          <w:color w:val="000000"/>
          <w:sz w:val="24"/>
          <w:szCs w:val="24"/>
        </w:rPr>
      </w:pPr>
      <w:r w:rsidDel="00000000" w:rsidR="00000000" w:rsidRPr="00000000">
        <w:rPr>
          <w:b w:val="1"/>
          <w:i w:val="1"/>
          <w:color w:val="000000"/>
          <w:sz w:val="24"/>
          <w:szCs w:val="24"/>
          <w:rtl w:val="0"/>
        </w:rPr>
        <w:t xml:space="preserve">Module title: Professional Police Practice 3 (PCDA) BMPF 6000D</w:t>
      </w:r>
    </w:p>
    <w:p w:rsidR="00000000" w:rsidDel="00000000" w:rsidP="00000000" w:rsidRDefault="00000000" w:rsidRPr="00000000" w14:paraId="0000001B">
      <w:pPr>
        <w:ind w:right="237"/>
        <w:rPr>
          <w:b w:val="1"/>
          <w:color w:val="000000"/>
          <w:sz w:val="36"/>
          <w:szCs w:val="36"/>
        </w:rPr>
      </w:pPr>
      <w:r w:rsidDel="00000000" w:rsidR="00000000" w:rsidRPr="00000000">
        <w:rPr>
          <w:rtl w:val="0"/>
        </w:rPr>
      </w:r>
    </w:p>
    <w:p w:rsidR="00000000" w:rsidDel="00000000" w:rsidP="00000000" w:rsidRDefault="00000000" w:rsidRPr="00000000" w14:paraId="0000001C">
      <w:pPr>
        <w:ind w:right="237"/>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ind w:right="237"/>
        <w:rPr>
          <w:b w:val="1"/>
          <w:sz w:val="24"/>
          <w:szCs w:val="24"/>
        </w:rPr>
      </w:pPr>
      <w:r w:rsidDel="00000000" w:rsidR="00000000" w:rsidRPr="00000000">
        <w:rPr>
          <w:rtl w:val="0"/>
        </w:rPr>
      </w:r>
    </w:p>
    <w:p w:rsidR="00000000" w:rsidDel="00000000" w:rsidP="00000000" w:rsidRDefault="00000000" w:rsidRPr="00000000" w14:paraId="0000001E">
      <w:pPr>
        <w:ind w:right="237"/>
        <w:rPr>
          <w:b w:val="1"/>
          <w:sz w:val="24"/>
          <w:szCs w:val="24"/>
        </w:rPr>
      </w:pPr>
      <w:r w:rsidDel="00000000" w:rsidR="00000000" w:rsidRPr="00000000">
        <w:rPr>
          <w:b w:val="1"/>
          <w:sz w:val="24"/>
          <w:szCs w:val="24"/>
          <w:rtl w:val="0"/>
        </w:rPr>
        <w:t xml:space="preserve">Workbook Guidance</w:t>
      </w:r>
    </w:p>
    <w:p w:rsidR="00000000" w:rsidDel="00000000" w:rsidP="00000000" w:rsidRDefault="00000000" w:rsidRPr="00000000" w14:paraId="0000001F">
      <w:pPr>
        <w:ind w:right="237"/>
        <w:rPr>
          <w:sz w:val="24"/>
          <w:szCs w:val="24"/>
        </w:rPr>
      </w:pPr>
      <w:r w:rsidDel="00000000" w:rsidR="00000000" w:rsidRPr="00000000">
        <w:rPr>
          <w:rtl w:val="0"/>
        </w:rPr>
      </w:r>
    </w:p>
    <w:p w:rsidR="00000000" w:rsidDel="00000000" w:rsidP="00000000" w:rsidRDefault="00000000" w:rsidRPr="00000000" w14:paraId="00000020">
      <w:pPr>
        <w:jc w:val="both"/>
        <w:rPr>
          <w:color w:val="000000"/>
          <w:sz w:val="24"/>
          <w:szCs w:val="24"/>
        </w:rPr>
      </w:pPr>
      <w:r w:rsidDel="00000000" w:rsidR="00000000" w:rsidRPr="00000000">
        <w:rPr>
          <w:color w:val="000000"/>
          <w:sz w:val="24"/>
          <w:szCs w:val="24"/>
          <w:rtl w:val="0"/>
        </w:rPr>
        <w:t xml:space="preserve">Please read these notes carefully; they provide essential information.</w:t>
      </w:r>
    </w:p>
    <w:p w:rsidR="00000000" w:rsidDel="00000000" w:rsidP="00000000" w:rsidRDefault="00000000" w:rsidRPr="00000000" w14:paraId="00000021">
      <w:pPr>
        <w:ind w:right="237"/>
        <w:rPr>
          <w:sz w:val="24"/>
          <w:szCs w:val="24"/>
        </w:rPr>
      </w:pPr>
      <w:r w:rsidDel="00000000" w:rsidR="00000000" w:rsidRPr="00000000">
        <w:rPr>
          <w:rtl w:val="0"/>
        </w:rPr>
      </w:r>
    </w:p>
    <w:p w:rsidR="00000000" w:rsidDel="00000000" w:rsidP="00000000" w:rsidRDefault="00000000" w:rsidRPr="00000000" w14:paraId="00000022">
      <w:pPr>
        <w:ind w:right="237"/>
        <w:jc w:val="both"/>
        <w:rPr>
          <w:sz w:val="24"/>
          <w:szCs w:val="24"/>
        </w:rPr>
      </w:pPr>
      <w:r w:rsidDel="00000000" w:rsidR="00000000" w:rsidRPr="00000000">
        <w:rPr>
          <w:b w:val="1"/>
          <w:sz w:val="24"/>
          <w:szCs w:val="24"/>
          <w:rtl w:val="0"/>
        </w:rPr>
        <w:t xml:space="preserve">What is the workbook for?</w:t>
      </w:r>
      <w:r w:rsidDel="00000000" w:rsidR="00000000" w:rsidRPr="00000000">
        <w:rPr>
          <w:rtl w:val="0"/>
        </w:rPr>
      </w:r>
    </w:p>
    <w:p w:rsidR="00000000" w:rsidDel="00000000" w:rsidP="00000000" w:rsidRDefault="00000000" w:rsidRPr="00000000" w14:paraId="00000023">
      <w:pPr>
        <w:ind w:right="237"/>
        <w:jc w:val="both"/>
        <w:rPr>
          <w:b w:val="1"/>
          <w:sz w:val="24"/>
          <w:szCs w:val="24"/>
        </w:rPr>
      </w:pPr>
      <w:r w:rsidDel="00000000" w:rsidR="00000000" w:rsidRPr="00000000">
        <w:rPr>
          <w:rtl w:val="0"/>
        </w:rPr>
      </w:r>
    </w:p>
    <w:p w:rsidR="00000000" w:rsidDel="00000000" w:rsidP="00000000" w:rsidRDefault="00000000" w:rsidRPr="00000000" w14:paraId="00000024">
      <w:pPr>
        <w:jc w:val="both"/>
        <w:rPr>
          <w:color w:val="000000"/>
          <w:sz w:val="24"/>
          <w:szCs w:val="24"/>
        </w:rPr>
      </w:pPr>
      <w:r w:rsidDel="00000000" w:rsidR="00000000" w:rsidRPr="00000000">
        <w:rPr>
          <w:color w:val="000000"/>
          <w:sz w:val="24"/>
          <w:szCs w:val="24"/>
          <w:rtl w:val="0"/>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000000" w:rsidDel="00000000" w:rsidP="00000000" w:rsidRDefault="00000000" w:rsidRPr="00000000" w14:paraId="00000025">
      <w:pPr>
        <w:ind w:right="237"/>
        <w:jc w:val="both"/>
        <w:rPr>
          <w:sz w:val="24"/>
          <w:szCs w:val="24"/>
        </w:rPr>
      </w:pPr>
      <w:r w:rsidDel="00000000" w:rsidR="00000000" w:rsidRPr="00000000">
        <w:rPr>
          <w:rtl w:val="0"/>
        </w:rPr>
      </w:r>
    </w:p>
    <w:p w:rsidR="00000000" w:rsidDel="00000000" w:rsidP="00000000" w:rsidRDefault="00000000" w:rsidRPr="00000000" w14:paraId="0000002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Understanding the Police Officer role</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Modern Professional Police Officer</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Strategic Role of the College of Policing</w:t>
      </w:r>
    </w:p>
    <w:p w:rsidR="00000000" w:rsidDel="00000000" w:rsidP="00000000" w:rsidRDefault="00000000" w:rsidRPr="00000000" w14:paraId="0000002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Skills</w:t>
      </w:r>
    </w:p>
    <w:p w:rsidR="00000000" w:rsidDel="00000000" w:rsidP="00000000" w:rsidRDefault="00000000" w:rsidRPr="00000000" w14:paraId="000000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Media</w:t>
      </w:r>
    </w:p>
    <w:p w:rsidR="00000000" w:rsidDel="00000000" w:rsidP="00000000" w:rsidRDefault="00000000" w:rsidRPr="00000000" w14:paraId="0000002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and Team Working</w:t>
      </w:r>
    </w:p>
    <w:p w:rsidR="00000000" w:rsidDel="00000000" w:rsidP="00000000" w:rsidRDefault="00000000" w:rsidRPr="00000000" w14:paraId="0000002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style</w:t>
      </w:r>
    </w:p>
    <w:p w:rsidR="00000000" w:rsidDel="00000000" w:rsidP="00000000" w:rsidRDefault="00000000" w:rsidRPr="00000000" w14:paraId="000000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Flexibility and Leadership Strategy</w:t>
      </w:r>
    </w:p>
    <w:p w:rsidR="00000000" w:rsidDel="00000000" w:rsidP="00000000" w:rsidRDefault="00000000" w:rsidRPr="00000000" w14:paraId="0000002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Coaching</w:t>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Mentoring</w:t>
      </w:r>
    </w:p>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Professional and Organisational goals</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Assessment</w:t>
      </w:r>
    </w:p>
    <w:p w:rsidR="00000000" w:rsidDel="00000000" w:rsidP="00000000" w:rsidRDefault="00000000" w:rsidRPr="00000000" w14:paraId="00000032">
      <w:pPr>
        <w:ind w:right="237"/>
        <w:jc w:val="both"/>
        <w:rPr>
          <w:sz w:val="24"/>
          <w:szCs w:val="24"/>
          <w:highlight w:val="yellow"/>
        </w:rPr>
      </w:pPr>
      <w:r w:rsidDel="00000000" w:rsidR="00000000" w:rsidRPr="00000000">
        <w:rPr>
          <w:rtl w:val="0"/>
        </w:rPr>
      </w:r>
    </w:p>
    <w:p w:rsidR="00000000" w:rsidDel="00000000" w:rsidP="00000000" w:rsidRDefault="00000000" w:rsidRPr="00000000" w14:paraId="00000033">
      <w:pPr>
        <w:jc w:val="both"/>
        <w:rPr/>
      </w:pPr>
      <w:r w:rsidDel="00000000" w:rsidR="00000000" w:rsidRPr="00000000">
        <w:rPr>
          <w:rFonts w:ascii="Arial" w:cs="Arial" w:eastAsia="Arial" w:hAnsi="Arial"/>
          <w:color w:val="000000"/>
          <w:sz w:val="24"/>
          <w:szCs w:val="24"/>
          <w:rtl w:val="0"/>
        </w:rPr>
        <w:t xml:space="preserve">You may wish to use the same incidents as you’ve outlined in the Occupational Competence Portfolio. </w:t>
      </w:r>
      <w:r w:rsidDel="00000000" w:rsidR="00000000" w:rsidRPr="00000000">
        <w:rPr>
          <w:rtl w:val="0"/>
        </w:rPr>
      </w:r>
    </w:p>
    <w:p w:rsidR="00000000" w:rsidDel="00000000" w:rsidP="00000000" w:rsidRDefault="00000000" w:rsidRPr="00000000" w14:paraId="00000034">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5">
      <w:pPr>
        <w:jc w:val="both"/>
        <w:rPr/>
      </w:pPr>
      <w:r w:rsidDel="00000000" w:rsidR="00000000" w:rsidRPr="00000000">
        <w:rPr>
          <w:rFonts w:ascii="Arial" w:cs="Arial" w:eastAsia="Arial" w:hAnsi="Arial"/>
          <w:b w:val="1"/>
          <w:color w:val="000000"/>
          <w:sz w:val="24"/>
          <w:szCs w:val="24"/>
          <w:rtl w:val="0"/>
        </w:rPr>
        <w:t xml:space="preserve">How should the workbook be presented?</w:t>
      </w:r>
      <w:r w:rsidDel="00000000" w:rsidR="00000000" w:rsidRPr="00000000">
        <w:rPr>
          <w:rtl w:val="0"/>
        </w:rPr>
      </w:r>
    </w:p>
    <w:p w:rsidR="00000000" w:rsidDel="00000000" w:rsidP="00000000" w:rsidRDefault="00000000" w:rsidRPr="00000000" w14:paraId="00000036">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7">
      <w:pPr>
        <w:jc w:val="both"/>
        <w:rPr/>
      </w:pPr>
      <w:r w:rsidDel="00000000" w:rsidR="00000000" w:rsidRPr="00000000">
        <w:rPr>
          <w:rFonts w:ascii="Arial" w:cs="Arial" w:eastAsia="Arial" w:hAnsi="Arial"/>
          <w:color w:val="000000"/>
          <w:sz w:val="24"/>
          <w:szCs w:val="24"/>
          <w:rtl w:val="0"/>
        </w:rPr>
        <w:t xml:space="preserve">Blank electronic copies can be found on Moodle of this workbook. You must submit this document electronically therefore it is important that you save your work regularly and upload the final typed version through Turnitin on Moodle. </w:t>
      </w:r>
      <w:r w:rsidDel="00000000" w:rsidR="00000000" w:rsidRPr="00000000">
        <w:rPr>
          <w:rtl w:val="0"/>
        </w:rPr>
      </w:r>
    </w:p>
    <w:p w:rsidR="00000000" w:rsidDel="00000000" w:rsidP="00000000" w:rsidRDefault="00000000" w:rsidRPr="00000000" w14:paraId="00000038">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9">
      <w:pPr>
        <w:jc w:val="both"/>
        <w:rPr/>
      </w:pPr>
      <w:r w:rsidDel="00000000" w:rsidR="00000000" w:rsidRPr="00000000">
        <w:rPr>
          <w:rFonts w:ascii="Arial" w:cs="Arial" w:eastAsia="Arial" w:hAnsi="Arial"/>
          <w:b w:val="1"/>
          <w:color w:val="000000"/>
          <w:sz w:val="24"/>
          <w:szCs w:val="24"/>
          <w:rtl w:val="0"/>
        </w:rPr>
        <w:t xml:space="preserve">Word count policy</w:t>
      </w:r>
      <w:r w:rsidDel="00000000" w:rsidR="00000000" w:rsidRPr="00000000">
        <w:rPr>
          <w:rFonts w:ascii="Arial" w:cs="Arial" w:eastAsia="Arial" w:hAnsi="Arial"/>
          <w:color w:val="000000"/>
          <w:sz w:val="24"/>
          <w:szCs w:val="24"/>
          <w:rtl w:val="0"/>
        </w:rPr>
        <w:t xml:space="preserve"> can be found in chapter 7 of the Academic Quality under section 7.7 (this applies to presenting work above and under the specified word count). </w:t>
      </w:r>
      <w:r w:rsidDel="00000000" w:rsidR="00000000" w:rsidRPr="00000000">
        <w:rPr>
          <w:rtl w:val="0"/>
        </w:rPr>
      </w:r>
    </w:p>
    <w:p w:rsidR="00000000" w:rsidDel="00000000" w:rsidP="00000000" w:rsidRDefault="00000000" w:rsidRPr="00000000" w14:paraId="0000003A">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B">
      <w:pPr>
        <w:jc w:val="both"/>
        <w:rPr/>
      </w:pPr>
      <w:r w:rsidDel="00000000" w:rsidR="00000000" w:rsidRPr="00000000">
        <w:rPr>
          <w:rFonts w:ascii="Arial" w:cs="Arial" w:eastAsia="Arial" w:hAnsi="Arial"/>
          <w:color w:val="000000"/>
          <w:sz w:val="24"/>
          <w:szCs w:val="24"/>
          <w:rtl w:val="0"/>
        </w:rPr>
        <w:t xml:space="preserve">(</w:t>
      </w:r>
      <w:hyperlink r:id="rId8">
        <w:r w:rsidDel="00000000" w:rsidR="00000000" w:rsidRPr="00000000">
          <w:rPr>
            <w:rFonts w:ascii="Arial" w:cs="Arial" w:eastAsia="Arial" w:hAnsi="Arial"/>
            <w:color w:val="0000ff"/>
            <w:sz w:val="24"/>
            <w:szCs w:val="24"/>
            <w:u w:val="single"/>
            <w:rtl w:val="0"/>
          </w:rPr>
          <w:t xml:space="preserve">https://www.uwtsd.ac.uk/media/uwtsd-website/content-assets/documents/academic-office/aqh-chapters/chapters---en/Chapter_07_Assessment_Taught_Programmes_Pages_72-79-UPDATED-05-11-2019.pdf</w:t>
        </w:r>
      </w:hyperlink>
      <w:r w:rsidDel="00000000" w:rsidR="00000000" w:rsidRPr="00000000">
        <w:rPr>
          <w:rFonts w:ascii="Arial" w:cs="Arial" w:eastAsia="Arial" w:hAnsi="Arial"/>
          <w:color w:val="0000ff"/>
          <w:sz w:val="24"/>
          <w:szCs w:val="24"/>
          <w:u w:val="single"/>
          <w:rtl w:val="0"/>
        </w:rPr>
        <w:t xml:space="preserve">) </w:t>
      </w:r>
      <w:r w:rsidDel="00000000" w:rsidR="00000000" w:rsidRPr="00000000">
        <w:rPr>
          <w:rtl w:val="0"/>
        </w:rPr>
      </w:r>
    </w:p>
    <w:p w:rsidR="00000000" w:rsidDel="00000000" w:rsidP="00000000" w:rsidRDefault="00000000" w:rsidRPr="00000000" w14:paraId="0000003C">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3D">
      <w:pPr>
        <w:jc w:val="both"/>
        <w:rPr/>
      </w:pPr>
      <w:r w:rsidDel="00000000" w:rsidR="00000000" w:rsidRPr="00000000">
        <w:rPr>
          <w:rFonts w:ascii="Arial" w:cs="Arial" w:eastAsia="Arial" w:hAnsi="Arial"/>
          <w:color w:val="000000"/>
          <w:sz w:val="24"/>
          <w:szCs w:val="24"/>
          <w:rtl w:val="0"/>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r w:rsidDel="00000000" w:rsidR="00000000" w:rsidRPr="00000000">
        <w:rPr>
          <w:rtl w:val="0"/>
        </w:rPr>
      </w:r>
    </w:p>
    <w:p w:rsidR="00000000" w:rsidDel="00000000" w:rsidP="00000000" w:rsidRDefault="00000000" w:rsidRPr="00000000" w14:paraId="0000003E">
      <w:pPr>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F">
      <w:pPr>
        <w:jc w:val="both"/>
        <w:rPr/>
      </w:pPr>
      <w:hyperlink r:id="rId9">
        <w:r w:rsidDel="00000000" w:rsidR="00000000" w:rsidRPr="00000000">
          <w:rPr>
            <w:rFonts w:ascii="Arial" w:cs="Arial" w:eastAsia="Arial" w:hAnsi="Arial"/>
            <w:color w:val="0000ff"/>
            <w:sz w:val="24"/>
            <w:szCs w:val="24"/>
            <w:u w:val="single"/>
            <w:rtl w:val="0"/>
          </w:rPr>
          <w:t xml:space="preserve">https://moodle.uwtsd.ac.uk/pluginfile.php/298870/mod_resource/content/1/Reflective%20Practice%20for%20Policing%20Students%20-%20Selina%20Copley%20Chapter5.pdf</w:t>
        </w:r>
      </w:hyperlink>
      <w:r w:rsidDel="00000000" w:rsidR="00000000" w:rsidRPr="00000000">
        <w:rPr>
          <w:rtl w:val="0"/>
        </w:rPr>
      </w:r>
    </w:p>
    <w:p w:rsidR="00000000" w:rsidDel="00000000" w:rsidP="00000000" w:rsidRDefault="00000000" w:rsidRPr="00000000" w14:paraId="00000040">
      <w:pPr>
        <w:jc w:val="both"/>
        <w:rPr>
          <w:rFonts w:ascii="Arial" w:cs="Arial" w:eastAsia="Arial" w:hAnsi="Arial"/>
          <w:color w:val="0000ff"/>
          <w:sz w:val="24"/>
          <w:szCs w:val="24"/>
          <w:u w:val="single"/>
        </w:rPr>
      </w:pPr>
      <w:r w:rsidDel="00000000" w:rsidR="00000000" w:rsidRPr="00000000">
        <w:rPr>
          <w:rtl w:val="0"/>
        </w:rPr>
      </w:r>
    </w:p>
    <w:p w:rsidR="00000000" w:rsidDel="00000000" w:rsidP="00000000" w:rsidRDefault="00000000" w:rsidRPr="00000000" w14:paraId="00000041">
      <w:pPr>
        <w:jc w:val="both"/>
        <w:rPr>
          <w:rFonts w:ascii="Arial" w:cs="Arial" w:eastAsia="Arial" w:hAnsi="Arial"/>
          <w:color w:val="0000ff"/>
          <w:sz w:val="24"/>
          <w:szCs w:val="24"/>
          <w:u w:val="single"/>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2">
      <w:pPr>
        <w:jc w:val="both"/>
        <w:rPr/>
      </w:pPr>
      <w:r w:rsidDel="00000000" w:rsidR="00000000" w:rsidRPr="00000000">
        <w:rPr>
          <w:rFonts w:ascii="Arial" w:cs="Arial" w:eastAsia="Arial" w:hAnsi="Arial"/>
          <w:b w:val="1"/>
          <w:color w:val="000000"/>
          <w:sz w:val="24"/>
          <w:szCs w:val="24"/>
          <w:rtl w:val="0"/>
        </w:rPr>
        <w:t xml:space="preserve">How is the workbook assessed?</w:t>
      </w:r>
      <w:r w:rsidDel="00000000" w:rsidR="00000000" w:rsidRPr="00000000">
        <w:rPr>
          <w:rtl w:val="0"/>
        </w:rPr>
      </w:r>
    </w:p>
    <w:p w:rsidR="00000000" w:rsidDel="00000000" w:rsidP="00000000" w:rsidRDefault="00000000" w:rsidRPr="00000000" w14:paraId="00000043">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4">
      <w:pPr>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Advice and support about the completion of this workbook was provided by university staff as part of your initial training day and further help and advice is available on Moodle.  </w:t>
      </w:r>
    </w:p>
    <w:p w:rsidR="00000000" w:rsidDel="00000000" w:rsidP="00000000" w:rsidRDefault="00000000" w:rsidRPr="00000000" w14:paraId="00000045">
      <w:pPr>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6">
      <w:pPr>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Your tutor constable and in-force training staff will not be involved in assessing or marking your workbook after it has been submitted. </w:t>
      </w:r>
    </w:p>
    <w:p w:rsidR="00000000" w:rsidDel="00000000" w:rsidP="00000000" w:rsidRDefault="00000000" w:rsidRPr="00000000" w14:paraId="00000047">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8">
      <w:pPr>
        <w:jc w:val="both"/>
        <w:rPr/>
      </w:pPr>
      <w:r w:rsidDel="00000000" w:rsidR="00000000" w:rsidRPr="00000000">
        <w:rPr>
          <w:rFonts w:ascii="Arial" w:cs="Arial" w:eastAsia="Arial" w:hAnsi="Arial"/>
          <w:color w:val="000000"/>
          <w:sz w:val="24"/>
          <w:szCs w:val="24"/>
          <w:rtl w:val="0"/>
        </w:rPr>
        <w:t xml:space="preserve">Dates of workbook submission will be made available and posted on Moodle.</w:t>
      </w:r>
      <w:r w:rsidDel="00000000" w:rsidR="00000000" w:rsidRPr="00000000">
        <w:rPr>
          <w:rtl w:val="0"/>
        </w:rPr>
      </w:r>
    </w:p>
    <w:p w:rsidR="00000000" w:rsidDel="00000000" w:rsidP="00000000" w:rsidRDefault="00000000" w:rsidRPr="00000000" w14:paraId="00000049">
      <w:pPr>
        <w:jc w:val="both"/>
        <w:rPr/>
      </w:pPr>
      <w:r w:rsidDel="00000000" w:rsidR="00000000" w:rsidRPr="00000000">
        <w:rPr>
          <w:rFonts w:ascii="Arial" w:cs="Arial" w:eastAsia="Arial" w:hAnsi="Arial"/>
          <w:color w:val="000000"/>
          <w:sz w:val="24"/>
          <w:szCs w:val="24"/>
          <w:rtl w:val="0"/>
        </w:rPr>
        <w:t xml:space="preserve"> </w:t>
      </w:r>
      <w:r w:rsidDel="00000000" w:rsidR="00000000" w:rsidRPr="00000000">
        <w:rPr>
          <w:rtl w:val="0"/>
        </w:rPr>
      </w:r>
    </w:p>
    <w:p w:rsidR="00000000" w:rsidDel="00000000" w:rsidP="00000000" w:rsidRDefault="00000000" w:rsidRPr="00000000" w14:paraId="0000004A">
      <w:pPr>
        <w:jc w:val="both"/>
        <w:rPr/>
      </w:pPr>
      <w:r w:rsidDel="00000000" w:rsidR="00000000" w:rsidRPr="00000000">
        <w:rPr>
          <w:rFonts w:ascii="Arial" w:cs="Arial" w:eastAsia="Arial" w:hAnsi="Arial"/>
          <w:color w:val="000000"/>
          <w:sz w:val="24"/>
          <w:szCs w:val="24"/>
          <w:rtl w:val="0"/>
        </w:rPr>
        <w:t xml:space="preserve">Once submitted your workbook will be assessed and marked independently.</w:t>
      </w:r>
      <w:r w:rsidDel="00000000" w:rsidR="00000000" w:rsidRPr="00000000">
        <w:rPr>
          <w:rtl w:val="0"/>
        </w:rPr>
      </w:r>
    </w:p>
    <w:p w:rsidR="00000000" w:rsidDel="00000000" w:rsidP="00000000" w:rsidRDefault="00000000" w:rsidRPr="00000000" w14:paraId="0000004B">
      <w:pPr>
        <w:jc w:val="both"/>
        <w:rPr>
          <w:color w:val="000000"/>
          <w:sz w:val="24"/>
          <w:szCs w:val="24"/>
        </w:rPr>
      </w:pPr>
      <w:r w:rsidDel="00000000" w:rsidR="00000000" w:rsidRPr="00000000">
        <w:rPr>
          <w:rtl w:val="0"/>
        </w:rPr>
      </w:r>
    </w:p>
    <w:p w:rsidR="00000000" w:rsidDel="00000000" w:rsidP="00000000" w:rsidRDefault="00000000" w:rsidRPr="00000000" w14:paraId="0000004C">
      <w:pPr>
        <w:jc w:val="both"/>
        <w:rPr>
          <w:color w:val="000000"/>
          <w:sz w:val="24"/>
          <w:szCs w:val="24"/>
        </w:rPr>
      </w:pPr>
      <w:r w:rsidDel="00000000" w:rsidR="00000000" w:rsidRPr="00000000">
        <w:rPr>
          <w:rtl w:val="0"/>
        </w:rPr>
      </w:r>
    </w:p>
    <w:p w:rsidR="00000000" w:rsidDel="00000000" w:rsidP="00000000" w:rsidRDefault="00000000" w:rsidRPr="00000000" w14:paraId="0000004D">
      <w:pPr>
        <w:jc w:val="both"/>
        <w:rPr>
          <w:color w:val="000000"/>
          <w:sz w:val="24"/>
          <w:szCs w:val="24"/>
        </w:rPr>
      </w:pPr>
      <w:r w:rsidDel="00000000" w:rsidR="00000000" w:rsidRPr="00000000">
        <w:rPr>
          <w:rtl w:val="0"/>
        </w:rPr>
      </w:r>
    </w:p>
    <w:p w:rsidR="00000000" w:rsidDel="00000000" w:rsidP="00000000" w:rsidRDefault="00000000" w:rsidRPr="00000000" w14:paraId="0000004E">
      <w:pPr>
        <w:jc w:val="both"/>
        <w:rPr>
          <w:color w:val="000000"/>
          <w:sz w:val="24"/>
          <w:szCs w:val="24"/>
        </w:rPr>
      </w:pPr>
      <w:r w:rsidDel="00000000" w:rsidR="00000000" w:rsidRPr="00000000">
        <w:rPr>
          <w:rtl w:val="0"/>
        </w:rPr>
      </w:r>
    </w:p>
    <w:p w:rsidR="00000000" w:rsidDel="00000000" w:rsidP="00000000" w:rsidRDefault="00000000" w:rsidRPr="00000000" w14:paraId="0000004F">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0">
      <w:pPr>
        <w:jc w:val="both"/>
        <w:rPr>
          <w:color w:val="000000"/>
          <w:sz w:val="24"/>
          <w:szCs w:val="24"/>
        </w:rPr>
      </w:pPr>
      <w:r w:rsidDel="00000000" w:rsidR="00000000" w:rsidRPr="00000000">
        <w:rPr>
          <w:b w:val="1"/>
          <w:color w:val="000000"/>
          <w:sz w:val="24"/>
          <w:szCs w:val="24"/>
          <w:rtl w:val="0"/>
        </w:rPr>
        <w:t xml:space="preserve">Confidentiality</w:t>
      </w:r>
      <w:r w:rsidDel="00000000" w:rsidR="00000000" w:rsidRPr="00000000">
        <w:rPr>
          <w:rtl w:val="0"/>
        </w:rPr>
      </w:r>
    </w:p>
    <w:p w:rsidR="00000000" w:rsidDel="00000000" w:rsidP="00000000" w:rsidRDefault="00000000" w:rsidRPr="00000000" w14:paraId="00000051">
      <w:pPr>
        <w:jc w:val="both"/>
        <w:rPr>
          <w:color w:val="000000"/>
          <w:sz w:val="24"/>
          <w:szCs w:val="24"/>
        </w:rPr>
      </w:pPr>
      <w:r w:rsidDel="00000000" w:rsidR="00000000" w:rsidRPr="00000000">
        <w:rPr>
          <w:rtl w:val="0"/>
        </w:rPr>
      </w:r>
    </w:p>
    <w:p w:rsidR="00000000" w:rsidDel="00000000" w:rsidP="00000000" w:rsidRDefault="00000000" w:rsidRPr="00000000" w14:paraId="00000052">
      <w:pPr>
        <w:jc w:val="both"/>
        <w:rPr>
          <w:color w:val="000000"/>
          <w:sz w:val="24"/>
          <w:szCs w:val="24"/>
        </w:rPr>
      </w:pPr>
      <w:r w:rsidDel="00000000" w:rsidR="00000000" w:rsidRPr="00000000">
        <w:rPr>
          <w:color w:val="000000"/>
          <w:sz w:val="24"/>
          <w:szCs w:val="24"/>
          <w:rtl w:val="0"/>
        </w:rPr>
        <w:t xml:space="preserve">It is important that no individual can be identified either directly or indirectly from the information in the workbook. Therefore, you must:</w:t>
      </w:r>
    </w:p>
    <w:p w:rsidR="00000000" w:rsidDel="00000000" w:rsidP="00000000" w:rsidRDefault="00000000" w:rsidRPr="00000000" w14:paraId="00000053">
      <w:pPr>
        <w:jc w:val="both"/>
        <w:rPr>
          <w:color w:val="000000"/>
          <w:sz w:val="24"/>
          <w:szCs w:val="24"/>
        </w:rPr>
      </w:pPr>
      <w:r w:rsidDel="00000000" w:rsidR="00000000" w:rsidRPr="00000000">
        <w:rPr>
          <w:rtl w:val="0"/>
        </w:rPr>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Student Handbook about unfair practice and plagiarism.</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individuals including witnesses, victims or offenders by name.</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w:t>
      </w:r>
    </w:p>
    <w:p w:rsidR="00000000" w:rsidDel="00000000" w:rsidP="00000000" w:rsidRDefault="00000000" w:rsidRPr="00000000" w14:paraId="0000005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include any dates of any incidents or anything that specifically identifies an actual incident.</w:t>
      </w:r>
    </w:p>
    <w:p w:rsidR="00000000" w:rsidDel="00000000" w:rsidP="00000000" w:rsidRDefault="00000000" w:rsidRPr="00000000" w14:paraId="00000059">
      <w:pPr>
        <w:jc w:val="both"/>
        <w:rPr>
          <w:color w:val="000000"/>
          <w:sz w:val="24"/>
          <w:szCs w:val="24"/>
        </w:rPr>
      </w:pPr>
      <w:r w:rsidDel="00000000" w:rsidR="00000000" w:rsidRPr="00000000">
        <w:rPr>
          <w:rtl w:val="0"/>
        </w:rPr>
      </w:r>
    </w:p>
    <w:p w:rsidR="00000000" w:rsidDel="00000000" w:rsidP="00000000" w:rsidRDefault="00000000" w:rsidRPr="00000000" w14:paraId="0000005A">
      <w:pPr>
        <w:jc w:val="both"/>
        <w:rPr>
          <w:color w:val="000000"/>
          <w:sz w:val="24"/>
          <w:szCs w:val="24"/>
        </w:rPr>
      </w:pPr>
      <w:r w:rsidDel="00000000" w:rsidR="00000000" w:rsidRPr="00000000">
        <w:rPr>
          <w:rtl w:val="0"/>
        </w:rPr>
      </w:r>
    </w:p>
    <w:p w:rsidR="00000000" w:rsidDel="00000000" w:rsidP="00000000" w:rsidRDefault="00000000" w:rsidRPr="00000000" w14:paraId="0000005B">
      <w:pPr>
        <w:jc w:val="both"/>
        <w:rPr/>
      </w:pPr>
      <w:r w:rsidDel="00000000" w:rsidR="00000000" w:rsidRPr="00000000">
        <w:rPr>
          <w:rFonts w:ascii="Calibri" w:cs="Calibri" w:eastAsia="Calibri" w:hAnsi="Calibri"/>
          <w:b w:val="1"/>
          <w:i w:val="0"/>
          <w:smallCaps w:val="0"/>
          <w:color w:val="000000"/>
          <w:sz w:val="24"/>
          <w:szCs w:val="24"/>
          <w:rtl w:val="0"/>
        </w:rPr>
        <w:t xml:space="preserve">Please be aware that any content that is deemed to be inappropriate, disrespectful, or abusive will not be tolerated. Following review of any content of this nature the information will be shared with the employer of the student responsible. </w:t>
      </w:r>
      <w:r w:rsidDel="00000000" w:rsidR="00000000" w:rsidRPr="00000000">
        <w:rPr>
          <w:rFonts w:ascii="Calibri" w:cs="Calibri" w:eastAsia="Calibri" w:hAnsi="Calibri"/>
          <w:b w:val="0"/>
          <w:i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5C">
      <w:pPr>
        <w:jc w:val="both"/>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05D">
      <w:pPr>
        <w:jc w:val="both"/>
        <w:rPr/>
      </w:pPr>
      <w:r w:rsidDel="00000000" w:rsidR="00000000" w:rsidRPr="00000000">
        <w:rPr>
          <w:rFonts w:ascii="Calibri" w:cs="Calibri" w:eastAsia="Calibri" w:hAnsi="Calibri"/>
          <w:b w:val="1"/>
          <w:i w:val="0"/>
          <w:smallCaps w:val="0"/>
          <w:color w:val="000000"/>
          <w:sz w:val="24"/>
          <w:szCs w:val="24"/>
          <w:rtl w:val="0"/>
        </w:rPr>
        <w:t xml:space="preserve">Should any health and wellbeing concerns be raised because of disclosures made by the student within this workbook, the employer of the student will be informed. </w:t>
      </w:r>
      <w:r w:rsidDel="00000000" w:rsidR="00000000" w:rsidRPr="00000000">
        <w:rPr>
          <w:rFonts w:ascii="Calibri" w:cs="Calibri" w:eastAsia="Calibri" w:hAnsi="Calibri"/>
          <w:b w:val="0"/>
          <w:i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5E">
      <w:pPr>
        <w:jc w:val="both"/>
        <w:rPr>
          <w:color w:val="000000"/>
          <w:sz w:val="24"/>
          <w:szCs w:val="24"/>
        </w:rPr>
      </w:pPr>
      <w:r w:rsidDel="00000000" w:rsidR="00000000" w:rsidRPr="00000000">
        <w:rPr>
          <w:rtl w:val="0"/>
        </w:rPr>
      </w:r>
    </w:p>
    <w:p w:rsidR="00000000" w:rsidDel="00000000" w:rsidP="00000000" w:rsidRDefault="00000000" w:rsidRPr="00000000" w14:paraId="0000005F">
      <w:pPr>
        <w:jc w:val="both"/>
        <w:rPr>
          <w:color w:val="000000"/>
          <w:sz w:val="24"/>
          <w:szCs w:val="24"/>
        </w:rPr>
      </w:pPr>
      <w:r w:rsidDel="00000000" w:rsidR="00000000" w:rsidRPr="00000000">
        <w:rPr>
          <w:rtl w:val="0"/>
        </w:rPr>
      </w:r>
    </w:p>
    <w:p w:rsidR="00000000" w:rsidDel="00000000" w:rsidP="00000000" w:rsidRDefault="00000000" w:rsidRPr="00000000" w14:paraId="00000060">
      <w:pPr>
        <w:jc w:val="both"/>
        <w:rPr>
          <w:color w:val="000000"/>
          <w:sz w:val="24"/>
          <w:szCs w:val="24"/>
        </w:rPr>
      </w:pPr>
      <w:r w:rsidDel="00000000" w:rsidR="00000000" w:rsidRPr="00000000">
        <w:rPr>
          <w:rtl w:val="0"/>
        </w:rPr>
      </w:r>
    </w:p>
    <w:p w:rsidR="00000000" w:rsidDel="00000000" w:rsidP="00000000" w:rsidRDefault="00000000" w:rsidRPr="00000000" w14:paraId="00000061">
      <w:pPr>
        <w:jc w:val="both"/>
        <w:rPr>
          <w:color w:val="000000"/>
          <w:sz w:val="24"/>
          <w:szCs w:val="24"/>
        </w:rPr>
      </w:pPr>
      <w:r w:rsidDel="00000000" w:rsidR="00000000" w:rsidRPr="00000000">
        <w:rPr>
          <w:b w:val="1"/>
          <w:color w:val="000000"/>
          <w:sz w:val="24"/>
          <w:szCs w:val="24"/>
          <w:rtl w:val="0"/>
        </w:rPr>
        <w:t xml:space="preserve">NOTE</w:t>
      </w:r>
      <w:r w:rsidDel="00000000" w:rsidR="00000000" w:rsidRPr="00000000">
        <w:rPr>
          <w:rtl w:val="0"/>
        </w:rPr>
      </w:r>
    </w:p>
    <w:p w:rsidR="00000000" w:rsidDel="00000000" w:rsidP="00000000" w:rsidRDefault="00000000" w:rsidRPr="00000000" w14:paraId="00000062">
      <w:pPr>
        <w:jc w:val="both"/>
        <w:rPr>
          <w:color w:val="000000"/>
          <w:sz w:val="24"/>
          <w:szCs w:val="24"/>
        </w:rPr>
      </w:pPr>
      <w:r w:rsidDel="00000000" w:rsidR="00000000" w:rsidRPr="00000000">
        <w:rPr>
          <w:rtl w:val="0"/>
        </w:rPr>
      </w:r>
    </w:p>
    <w:p w:rsidR="00000000" w:rsidDel="00000000" w:rsidP="00000000" w:rsidRDefault="00000000" w:rsidRPr="00000000" w14:paraId="00000063">
      <w:pPr>
        <w:jc w:val="both"/>
        <w:rPr>
          <w:color w:val="000000"/>
          <w:sz w:val="24"/>
          <w:szCs w:val="24"/>
        </w:rPr>
      </w:pPr>
      <w:r w:rsidDel="00000000" w:rsidR="00000000" w:rsidRPr="00000000">
        <w:rPr>
          <w:color w:val="000000"/>
          <w:sz w:val="24"/>
          <w:szCs w:val="24"/>
          <w:rtl w:val="0"/>
        </w:rPr>
        <w:t xml:space="preserve">Your workbook will be submitted electronically via Turnitin on Moodle. Guidance on this is in the Student Handbook. </w:t>
      </w:r>
    </w:p>
    <w:p w:rsidR="00000000" w:rsidDel="00000000" w:rsidP="00000000" w:rsidRDefault="00000000" w:rsidRPr="00000000" w14:paraId="00000064">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65">
      <w:pPr>
        <w:jc w:val="both"/>
        <w:rPr>
          <w:color w:val="000000"/>
          <w:sz w:val="24"/>
          <w:szCs w:val="24"/>
        </w:rPr>
      </w:pPr>
      <w:r w:rsidDel="00000000" w:rsidR="00000000" w:rsidRPr="00000000">
        <w:rPr>
          <w:b w:val="1"/>
          <w:i w:val="1"/>
          <w:color w:val="000000"/>
          <w:sz w:val="24"/>
          <w:szCs w:val="24"/>
          <w:rtl w:val="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r w:rsidDel="00000000" w:rsidR="00000000" w:rsidRPr="00000000">
        <w:rPr>
          <w:rtl w:val="0"/>
        </w:rPr>
      </w:r>
    </w:p>
    <w:p w:rsidR="00000000" w:rsidDel="00000000" w:rsidP="00000000" w:rsidRDefault="00000000" w:rsidRPr="00000000" w14:paraId="00000066">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67">
      <w:pPr>
        <w:jc w:val="both"/>
        <w:rPr>
          <w:color w:val="000000"/>
          <w:sz w:val="24"/>
          <w:szCs w:val="24"/>
        </w:rPr>
      </w:pPr>
      <w:r w:rsidDel="00000000" w:rsidR="00000000" w:rsidRPr="00000000">
        <w:rPr>
          <w:rtl w:val="0"/>
        </w:rPr>
      </w:r>
    </w:p>
    <w:p w:rsidR="00000000" w:rsidDel="00000000" w:rsidP="00000000" w:rsidRDefault="00000000" w:rsidRPr="00000000" w14:paraId="00000068">
      <w:pPr>
        <w:jc w:val="both"/>
        <w:rPr>
          <w:color w:val="000000"/>
          <w:sz w:val="24"/>
          <w:szCs w:val="24"/>
        </w:rPr>
      </w:pPr>
      <w:r w:rsidDel="00000000" w:rsidR="00000000" w:rsidRPr="00000000">
        <w:rPr>
          <w:b w:val="1"/>
          <w:color w:val="000000"/>
          <w:sz w:val="24"/>
          <w:szCs w:val="24"/>
          <w:rtl w:val="0"/>
        </w:rPr>
        <w:t xml:space="preserve">Dyslexia and other special circumstances</w:t>
      </w:r>
      <w:r w:rsidDel="00000000" w:rsidR="00000000" w:rsidRPr="00000000">
        <w:rPr>
          <w:rtl w:val="0"/>
        </w:rPr>
      </w:r>
    </w:p>
    <w:p w:rsidR="00000000" w:rsidDel="00000000" w:rsidP="00000000" w:rsidRDefault="00000000" w:rsidRPr="00000000" w14:paraId="00000069">
      <w:pPr>
        <w:jc w:val="both"/>
        <w:rPr>
          <w:color w:val="000000"/>
          <w:sz w:val="24"/>
          <w:szCs w:val="24"/>
        </w:rPr>
      </w:pPr>
      <w:r w:rsidDel="00000000" w:rsidR="00000000" w:rsidRPr="00000000">
        <w:rPr>
          <w:rtl w:val="0"/>
        </w:rPr>
      </w:r>
    </w:p>
    <w:p w:rsidR="00000000" w:rsidDel="00000000" w:rsidP="00000000" w:rsidRDefault="00000000" w:rsidRPr="00000000" w14:paraId="0000006A">
      <w:pPr>
        <w:jc w:val="both"/>
        <w:rPr>
          <w:color w:val="000000"/>
          <w:sz w:val="24"/>
          <w:szCs w:val="24"/>
        </w:rPr>
      </w:pPr>
      <w:r w:rsidDel="00000000" w:rsidR="00000000" w:rsidRPr="00000000">
        <w:rPr>
          <w:color w:val="000000"/>
          <w:sz w:val="24"/>
          <w:szCs w:val="24"/>
          <w:rtl w:val="0"/>
        </w:rPr>
        <w:t xml:space="preserve">If you have any condition that you feel may affect your ability to deal with any part of the programme, please see the Student Handbook for further guidance. The University has a Student Services Unit that may be able to help but </w:t>
      </w:r>
      <w:r w:rsidDel="00000000" w:rsidR="00000000" w:rsidRPr="00000000">
        <w:rPr>
          <w:b w:val="1"/>
          <w:i w:val="1"/>
          <w:color w:val="000000"/>
          <w:sz w:val="24"/>
          <w:szCs w:val="24"/>
          <w:rtl w:val="0"/>
        </w:rPr>
        <w:t xml:space="preserve">it is the learner’s individual responsibility to contact them</w:t>
      </w:r>
      <w:r w:rsidDel="00000000" w:rsidR="00000000" w:rsidRPr="00000000">
        <w:rPr>
          <w:color w:val="000000"/>
          <w:sz w:val="24"/>
          <w:szCs w:val="24"/>
          <w:rtl w:val="0"/>
        </w:rPr>
        <w:t xml:space="preserve">. </w:t>
      </w:r>
    </w:p>
    <w:p w:rsidR="00000000" w:rsidDel="00000000" w:rsidP="00000000" w:rsidRDefault="00000000" w:rsidRPr="00000000" w14:paraId="0000006B">
      <w:pPr>
        <w:jc w:val="both"/>
        <w:rPr>
          <w:color w:val="000000"/>
          <w:sz w:val="24"/>
          <w:szCs w:val="24"/>
        </w:rPr>
      </w:pPr>
      <w:r w:rsidDel="00000000" w:rsidR="00000000" w:rsidRPr="00000000">
        <w:rPr>
          <w:rtl w:val="0"/>
        </w:rPr>
      </w:r>
    </w:p>
    <w:p w:rsidR="00000000" w:rsidDel="00000000" w:rsidP="00000000" w:rsidRDefault="00000000" w:rsidRPr="00000000" w14:paraId="0000006C">
      <w:pPr>
        <w:jc w:val="both"/>
        <w:rPr>
          <w:color w:val="000000"/>
          <w:sz w:val="24"/>
          <w:szCs w:val="24"/>
        </w:rPr>
      </w:pPr>
      <w:r w:rsidDel="00000000" w:rsidR="00000000" w:rsidRPr="00000000">
        <w:rPr>
          <w:rtl w:val="0"/>
        </w:rPr>
      </w:r>
    </w:p>
    <w:p w:rsidR="00000000" w:rsidDel="00000000" w:rsidP="00000000" w:rsidRDefault="00000000" w:rsidRPr="00000000" w14:paraId="0000006D">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E">
      <w:pPr>
        <w:jc w:val="both"/>
        <w:rPr>
          <w:color w:val="000000"/>
          <w:sz w:val="24"/>
          <w:szCs w:val="24"/>
        </w:rPr>
      </w:pPr>
      <w:r w:rsidDel="00000000" w:rsidR="00000000" w:rsidRPr="00000000">
        <w:rPr>
          <w:b w:val="1"/>
          <w:color w:val="000000"/>
          <w:sz w:val="24"/>
          <w:szCs w:val="24"/>
          <w:rtl w:val="0"/>
        </w:rPr>
        <w:t xml:space="preserve">Guidance: </w:t>
      </w:r>
      <w:r w:rsidDel="00000000" w:rsidR="00000000" w:rsidRPr="00000000">
        <w:rPr>
          <w:rtl w:val="0"/>
        </w:rPr>
      </w:r>
    </w:p>
    <w:p w:rsidR="00000000" w:rsidDel="00000000" w:rsidP="00000000" w:rsidRDefault="00000000" w:rsidRPr="00000000" w14:paraId="0000006F">
      <w:pPr>
        <w:jc w:val="both"/>
        <w:rPr>
          <w:color w:val="000000"/>
          <w:sz w:val="24"/>
          <w:szCs w:val="24"/>
        </w:rPr>
      </w:pPr>
      <w:r w:rsidDel="00000000" w:rsidR="00000000" w:rsidRPr="00000000">
        <w:rPr>
          <w:rtl w:val="0"/>
        </w:rPr>
      </w:r>
    </w:p>
    <w:p w:rsidR="00000000" w:rsidDel="00000000" w:rsidP="00000000" w:rsidRDefault="00000000" w:rsidRPr="00000000" w14:paraId="0000007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Your workbook must contain the items specified in the table below (clearly identified and in the order given).</w:t>
      </w:r>
    </w:p>
    <w:p w:rsidR="00000000" w:rsidDel="00000000" w:rsidP="00000000" w:rsidRDefault="00000000" w:rsidRPr="00000000" w14:paraId="0000007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use this document (electronically on Moodle) - insert your text / answer within each section of this workbook.</w:t>
      </w:r>
    </w:p>
    <w:p w:rsidR="00000000" w:rsidDel="00000000" w:rsidP="00000000" w:rsidRDefault="00000000" w:rsidRPr="00000000" w14:paraId="0000007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rsidR="00000000" w:rsidDel="00000000" w:rsidP="00000000" w:rsidRDefault="00000000" w:rsidRPr="00000000" w14:paraId="00000073">
      <w:pPr>
        <w:ind w:right="237"/>
        <w:jc w:val="both"/>
        <w:rPr>
          <w:sz w:val="24"/>
          <w:szCs w:val="24"/>
        </w:rPr>
      </w:pPr>
      <w:r w:rsidDel="00000000" w:rsidR="00000000" w:rsidRPr="00000000">
        <w:rPr>
          <w:rtl w:val="0"/>
        </w:rPr>
      </w:r>
    </w:p>
    <w:p w:rsidR="00000000" w:rsidDel="00000000" w:rsidP="00000000" w:rsidRDefault="00000000" w:rsidRPr="00000000" w14:paraId="00000074">
      <w:pPr>
        <w:ind w:right="237"/>
        <w:jc w:val="both"/>
        <w:rPr>
          <w:b w:val="1"/>
          <w:sz w:val="24"/>
          <w:szCs w:val="24"/>
        </w:rPr>
      </w:pPr>
      <w:r w:rsidDel="00000000" w:rsidR="00000000" w:rsidRPr="00000000">
        <w:rPr>
          <w:rtl w:val="0"/>
        </w:rPr>
      </w:r>
    </w:p>
    <w:p w:rsidR="00000000" w:rsidDel="00000000" w:rsidP="00000000" w:rsidRDefault="00000000" w:rsidRPr="00000000" w14:paraId="00000075">
      <w:pPr>
        <w:ind w:right="237"/>
        <w:jc w:val="both"/>
        <w:rPr>
          <w:b w:val="1"/>
          <w:sz w:val="24"/>
          <w:szCs w:val="24"/>
        </w:rPr>
      </w:pPr>
      <w:r w:rsidDel="00000000" w:rsidR="00000000" w:rsidRPr="00000000">
        <w:rPr>
          <w:b w:val="1"/>
          <w:sz w:val="24"/>
          <w:szCs w:val="24"/>
          <w:rtl w:val="0"/>
        </w:rPr>
        <w:t xml:space="preserve">Contents </w:t>
      </w:r>
    </w:p>
    <w:p w:rsidR="00000000" w:rsidDel="00000000" w:rsidP="00000000" w:rsidRDefault="00000000" w:rsidRPr="00000000" w14:paraId="00000076">
      <w:pPr>
        <w:ind w:right="237"/>
        <w:jc w:val="both"/>
        <w:rPr>
          <w:b w:val="1"/>
          <w:sz w:val="24"/>
          <w:szCs w:val="24"/>
        </w:rPr>
      </w:pPr>
      <w:r w:rsidDel="00000000" w:rsidR="00000000" w:rsidRPr="00000000">
        <w:rPr>
          <w:rtl w:val="0"/>
        </w:rPr>
      </w:r>
    </w:p>
    <w:tbl>
      <w:tblPr>
        <w:tblStyle w:val="Table2"/>
        <w:tblW w:w="8394.0" w:type="dxa"/>
        <w:jc w:val="left"/>
        <w:tblInd w:w="62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55"/>
        <w:gridCol w:w="5429"/>
        <w:gridCol w:w="1210"/>
        <w:tblGridChange w:id="0">
          <w:tblGrid>
            <w:gridCol w:w="1755"/>
            <w:gridCol w:w="5429"/>
            <w:gridCol w:w="1210"/>
          </w:tblGrid>
        </w:tblGridChange>
      </w:tblGrid>
      <w:tr>
        <w:trPr>
          <w:cantSplit w:val="0"/>
          <w:tblHeader w:val="0"/>
        </w:trPr>
        <w:tc>
          <w:tcPr>
            <w:shd w:fill="auto" w:val="clear"/>
          </w:tcPr>
          <w:p w:rsidR="00000000" w:rsidDel="00000000" w:rsidP="00000000" w:rsidRDefault="00000000" w:rsidRPr="00000000" w14:paraId="00000077">
            <w:pPr>
              <w:ind w:right="237"/>
              <w:jc w:val="both"/>
              <w:rPr>
                <w:b w:val="1"/>
                <w:color w:val="000000"/>
                <w:sz w:val="24"/>
                <w:szCs w:val="24"/>
              </w:rPr>
            </w:pPr>
            <w:r w:rsidDel="00000000" w:rsidR="00000000" w:rsidRPr="00000000">
              <w:rPr>
                <w:b w:val="1"/>
                <w:color w:val="000000"/>
                <w:sz w:val="24"/>
                <w:szCs w:val="24"/>
                <w:rtl w:val="0"/>
              </w:rPr>
              <w:t xml:space="preserve">Workbook </w:t>
            </w:r>
          </w:p>
        </w:tc>
        <w:tc>
          <w:tcPr>
            <w:shd w:fill="auto" w:val="clear"/>
          </w:tcPr>
          <w:p w:rsidR="00000000" w:rsidDel="00000000" w:rsidP="00000000" w:rsidRDefault="00000000" w:rsidRPr="00000000" w14:paraId="00000078">
            <w:pPr>
              <w:ind w:right="237"/>
              <w:jc w:val="both"/>
              <w:rPr>
                <w:b w:val="1"/>
                <w:color w:val="000000"/>
                <w:sz w:val="24"/>
                <w:szCs w:val="24"/>
              </w:rPr>
            </w:pPr>
            <w:r w:rsidDel="00000000" w:rsidR="00000000" w:rsidRPr="00000000">
              <w:rPr>
                <w:b w:val="1"/>
                <w:color w:val="000000"/>
                <w:sz w:val="24"/>
                <w:szCs w:val="24"/>
                <w:rtl w:val="0"/>
              </w:rPr>
              <w:t xml:space="preserve">Area of Professional Practice </w:t>
            </w:r>
          </w:p>
          <w:p w:rsidR="00000000" w:rsidDel="00000000" w:rsidP="00000000" w:rsidRDefault="00000000" w:rsidRPr="00000000" w14:paraId="00000079">
            <w:pPr>
              <w:ind w:right="237"/>
              <w:jc w:val="both"/>
              <w:rPr>
                <w:b w:val="1"/>
                <w:color w:val="000000"/>
                <w:sz w:val="24"/>
                <w:szCs w:val="24"/>
              </w:rPr>
            </w:pPr>
            <w:r w:rsidDel="00000000" w:rsidR="00000000" w:rsidRPr="00000000">
              <w:rPr>
                <w:rtl w:val="0"/>
              </w:rPr>
            </w:r>
          </w:p>
        </w:tc>
        <w:tc>
          <w:tcPr/>
          <w:p w:rsidR="00000000" w:rsidDel="00000000" w:rsidP="00000000" w:rsidRDefault="00000000" w:rsidRPr="00000000" w14:paraId="0000007A">
            <w:pPr>
              <w:ind w:right="237"/>
              <w:jc w:val="both"/>
              <w:rPr>
                <w:b w:val="1"/>
                <w:color w:val="000000"/>
                <w:sz w:val="24"/>
                <w:szCs w:val="24"/>
              </w:rPr>
            </w:pPr>
            <w:r w:rsidDel="00000000" w:rsidR="00000000" w:rsidRPr="00000000">
              <w:rPr>
                <w:b w:val="1"/>
                <w:color w:val="000000"/>
                <w:sz w:val="24"/>
                <w:szCs w:val="24"/>
                <w:rtl w:val="0"/>
              </w:rPr>
              <w:t xml:space="preserve">Word count</w:t>
            </w:r>
          </w:p>
        </w:tc>
      </w:tr>
      <w:tr>
        <w:trPr>
          <w:cantSplit w:val="0"/>
          <w:tblHeader w:val="0"/>
        </w:trPr>
        <w:tc>
          <w:tcPr>
            <w:shd w:fill="auto" w:val="clear"/>
          </w:tcPr>
          <w:p w:rsidR="00000000" w:rsidDel="00000000" w:rsidP="00000000" w:rsidRDefault="00000000" w:rsidRPr="00000000" w14:paraId="0000007B">
            <w:pPr>
              <w:ind w:right="237"/>
              <w:jc w:val="both"/>
              <w:rPr>
                <w:color w:val="000000"/>
                <w:sz w:val="24"/>
                <w:szCs w:val="24"/>
              </w:rPr>
            </w:pPr>
            <w:r w:rsidDel="00000000" w:rsidR="00000000" w:rsidRPr="00000000">
              <w:rPr>
                <w:color w:val="000000"/>
                <w:sz w:val="24"/>
                <w:szCs w:val="24"/>
                <w:rtl w:val="0"/>
              </w:rPr>
              <w:t xml:space="preserve">Task 1 </w:t>
            </w:r>
          </w:p>
        </w:tc>
        <w:tc>
          <w:tcPr>
            <w:shd w:fill="auto" w:val="clear"/>
          </w:tcPr>
          <w:p w:rsidR="00000000" w:rsidDel="00000000" w:rsidP="00000000" w:rsidRDefault="00000000" w:rsidRPr="00000000" w14:paraId="0000007C">
            <w:pPr>
              <w:spacing w:after="0" w:before="0" w:line="259" w:lineRule="auto"/>
              <w:ind w:left="0" w:right="0" w:firstLine="0"/>
              <w:jc w:val="left"/>
              <w:rPr/>
            </w:pPr>
            <w:r w:rsidDel="00000000" w:rsidR="00000000" w:rsidRPr="00000000">
              <w:rPr>
                <w:b w:val="1"/>
                <w:sz w:val="24"/>
                <w:szCs w:val="24"/>
                <w:rtl w:val="0"/>
              </w:rPr>
              <w:t xml:space="preserve">Understanding the Police Officer Role</w:t>
            </w:r>
            <w:r w:rsidDel="00000000" w:rsidR="00000000" w:rsidRPr="00000000">
              <w:rPr>
                <w:rtl w:val="0"/>
              </w:rPr>
            </w:r>
          </w:p>
        </w:tc>
        <w:tc>
          <w:tcPr/>
          <w:p w:rsidR="00000000" w:rsidDel="00000000" w:rsidP="00000000" w:rsidRDefault="00000000" w:rsidRPr="00000000" w14:paraId="0000007D">
            <w:pPr>
              <w:ind w:right="237"/>
              <w:jc w:val="both"/>
              <w:rPr>
                <w:b w:val="1"/>
                <w:sz w:val="24"/>
                <w:szCs w:val="24"/>
              </w:rPr>
            </w:pPr>
            <w:r w:rsidDel="00000000" w:rsidR="00000000" w:rsidRPr="00000000">
              <w:rPr>
                <w:b w:val="1"/>
                <w:sz w:val="24"/>
                <w:szCs w:val="24"/>
                <w:rtl w:val="0"/>
              </w:rPr>
              <w:t xml:space="preserve">2000</w:t>
            </w:r>
          </w:p>
        </w:tc>
      </w:tr>
      <w:tr>
        <w:trPr>
          <w:cantSplit w:val="0"/>
          <w:tblHeader w:val="0"/>
        </w:trPr>
        <w:tc>
          <w:tcPr>
            <w:shd w:fill="auto" w:val="clear"/>
          </w:tcPr>
          <w:p w:rsidR="00000000" w:rsidDel="00000000" w:rsidP="00000000" w:rsidRDefault="00000000" w:rsidRPr="00000000" w14:paraId="0000007E">
            <w:pPr>
              <w:ind w:right="237"/>
              <w:jc w:val="both"/>
              <w:rPr>
                <w:color w:val="000000"/>
                <w:sz w:val="24"/>
                <w:szCs w:val="24"/>
              </w:rPr>
            </w:pPr>
            <w:r w:rsidDel="00000000" w:rsidR="00000000" w:rsidRPr="00000000">
              <w:rPr>
                <w:color w:val="000000"/>
                <w:sz w:val="24"/>
                <w:szCs w:val="24"/>
                <w:rtl w:val="0"/>
              </w:rPr>
              <w:t xml:space="preserve">Task 2</w:t>
            </w:r>
          </w:p>
        </w:tc>
        <w:tc>
          <w:tcPr>
            <w:shd w:fill="auto" w:val="clear"/>
          </w:tcPr>
          <w:p w:rsidR="00000000" w:rsidDel="00000000" w:rsidP="00000000" w:rsidRDefault="00000000" w:rsidRPr="00000000" w14:paraId="0000007F">
            <w:pPr>
              <w:rPr>
                <w:b w:val="1"/>
                <w:sz w:val="24"/>
                <w:szCs w:val="24"/>
              </w:rPr>
            </w:pPr>
            <w:r w:rsidDel="00000000" w:rsidR="00000000" w:rsidRPr="00000000">
              <w:rPr>
                <w:rFonts w:ascii="Arial" w:cs="Arial" w:eastAsia="Arial" w:hAnsi="Arial"/>
                <w:b w:val="1"/>
                <w:color w:val="000000"/>
                <w:sz w:val="24"/>
                <w:szCs w:val="24"/>
                <w:rtl w:val="0"/>
              </w:rPr>
              <w:t xml:space="preserve">Communication Skills – social media</w:t>
            </w:r>
            <w:r w:rsidDel="00000000" w:rsidR="00000000" w:rsidRPr="00000000">
              <w:rPr>
                <w:rtl w:val="0"/>
              </w:rPr>
            </w:r>
          </w:p>
        </w:tc>
        <w:tc>
          <w:tcPr/>
          <w:p w:rsidR="00000000" w:rsidDel="00000000" w:rsidP="00000000" w:rsidRDefault="00000000" w:rsidRPr="00000000" w14:paraId="00000080">
            <w:pPr>
              <w:ind w:right="237"/>
              <w:jc w:val="both"/>
              <w:rPr>
                <w:b w:val="1"/>
                <w:color w:val="000000"/>
                <w:sz w:val="24"/>
                <w:szCs w:val="24"/>
              </w:rPr>
            </w:pPr>
            <w:r w:rsidDel="00000000" w:rsidR="00000000" w:rsidRPr="00000000">
              <w:rPr>
                <w:b w:val="1"/>
                <w:color w:val="000000"/>
                <w:sz w:val="24"/>
                <w:szCs w:val="24"/>
                <w:rtl w:val="0"/>
              </w:rPr>
              <w:t xml:space="preserve">2000</w:t>
            </w:r>
          </w:p>
        </w:tc>
      </w:tr>
      <w:tr>
        <w:trPr>
          <w:cantSplit w:val="0"/>
          <w:tblHeader w:val="0"/>
        </w:trPr>
        <w:tc>
          <w:tcPr>
            <w:shd w:fill="auto" w:val="clear"/>
          </w:tcPr>
          <w:p w:rsidR="00000000" w:rsidDel="00000000" w:rsidP="00000000" w:rsidRDefault="00000000" w:rsidRPr="00000000" w14:paraId="00000081">
            <w:pPr>
              <w:ind w:right="237"/>
              <w:jc w:val="both"/>
              <w:rPr>
                <w:color w:val="000000"/>
                <w:sz w:val="24"/>
                <w:szCs w:val="24"/>
              </w:rPr>
            </w:pPr>
            <w:r w:rsidDel="00000000" w:rsidR="00000000" w:rsidRPr="00000000">
              <w:rPr>
                <w:color w:val="000000"/>
                <w:sz w:val="24"/>
                <w:szCs w:val="24"/>
                <w:rtl w:val="0"/>
              </w:rPr>
              <w:t xml:space="preserve">Task 3 </w:t>
            </w:r>
          </w:p>
        </w:tc>
        <w:tc>
          <w:tcPr>
            <w:shd w:fill="auto" w:val="clear"/>
          </w:tcPr>
          <w:p w:rsidR="00000000" w:rsidDel="00000000" w:rsidP="00000000" w:rsidRDefault="00000000" w:rsidRPr="00000000" w14:paraId="00000082">
            <w:pPr>
              <w:spacing w:after="0" w:before="0" w:line="259" w:lineRule="auto"/>
              <w:ind w:left="0" w:right="0" w:firstLine="0"/>
              <w:jc w:val="left"/>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Leadership and Team Working</w:t>
            </w:r>
          </w:p>
        </w:tc>
        <w:tc>
          <w:tcPr/>
          <w:p w:rsidR="00000000" w:rsidDel="00000000" w:rsidP="00000000" w:rsidRDefault="00000000" w:rsidRPr="00000000" w14:paraId="00000083">
            <w:pPr>
              <w:ind w:right="237"/>
              <w:jc w:val="both"/>
              <w:rPr>
                <w:b w:val="1"/>
                <w:sz w:val="24"/>
                <w:szCs w:val="24"/>
              </w:rPr>
            </w:pPr>
            <w:r w:rsidDel="00000000" w:rsidR="00000000" w:rsidRPr="00000000">
              <w:rPr>
                <w:b w:val="1"/>
                <w:sz w:val="24"/>
                <w:szCs w:val="24"/>
                <w:rtl w:val="0"/>
              </w:rPr>
              <w:t xml:space="preserve">2000</w:t>
            </w:r>
          </w:p>
        </w:tc>
      </w:tr>
      <w:tr>
        <w:trPr>
          <w:cantSplit w:val="0"/>
          <w:tblHeader w:val="0"/>
        </w:trPr>
        <w:tc>
          <w:tcPr>
            <w:shd w:fill="auto" w:val="clear"/>
          </w:tcPr>
          <w:p w:rsidR="00000000" w:rsidDel="00000000" w:rsidP="00000000" w:rsidRDefault="00000000" w:rsidRPr="00000000" w14:paraId="00000084">
            <w:pPr>
              <w:jc w:val="both"/>
              <w:rPr>
                <w:color w:val="000000"/>
                <w:sz w:val="24"/>
                <w:szCs w:val="24"/>
              </w:rPr>
            </w:pPr>
            <w:r w:rsidDel="00000000" w:rsidR="00000000" w:rsidRPr="00000000">
              <w:rPr>
                <w:color w:val="000000"/>
                <w:sz w:val="24"/>
                <w:szCs w:val="24"/>
                <w:rtl w:val="0"/>
              </w:rPr>
              <w:t xml:space="preserve">Task 4</w:t>
            </w:r>
          </w:p>
        </w:tc>
        <w:tc>
          <w:tcPr>
            <w:shd w:fill="auto" w:val="clear"/>
          </w:tcPr>
          <w:p w:rsidR="00000000" w:rsidDel="00000000" w:rsidP="00000000" w:rsidRDefault="00000000" w:rsidRPr="00000000" w14:paraId="00000085">
            <w:pPr>
              <w:spacing w:line="259" w:lineRule="auto"/>
              <w:jc w:val="left"/>
              <w:rPr>
                <w:b w:val="1"/>
                <w:sz w:val="24"/>
                <w:szCs w:val="24"/>
              </w:rPr>
            </w:pPr>
            <w:r w:rsidDel="00000000" w:rsidR="00000000" w:rsidRPr="00000000">
              <w:rPr>
                <w:b w:val="1"/>
                <w:sz w:val="24"/>
                <w:szCs w:val="24"/>
                <w:rtl w:val="0"/>
              </w:rPr>
              <w:t xml:space="preserve">Coaching, Mentoring, Assessment</w:t>
            </w:r>
          </w:p>
        </w:tc>
        <w:tc>
          <w:tcPr/>
          <w:p w:rsidR="00000000" w:rsidDel="00000000" w:rsidP="00000000" w:rsidRDefault="00000000" w:rsidRPr="00000000" w14:paraId="00000086">
            <w:pPr>
              <w:jc w:val="both"/>
              <w:rPr>
                <w:b w:val="1"/>
                <w:sz w:val="24"/>
                <w:szCs w:val="24"/>
              </w:rPr>
            </w:pPr>
            <w:r w:rsidDel="00000000" w:rsidR="00000000" w:rsidRPr="00000000">
              <w:rPr>
                <w:b w:val="1"/>
                <w:sz w:val="24"/>
                <w:szCs w:val="24"/>
                <w:rtl w:val="0"/>
              </w:rPr>
              <w:t xml:space="preserve">2000</w:t>
            </w:r>
          </w:p>
        </w:tc>
      </w:tr>
      <w:tr>
        <w:trPr>
          <w:cantSplit w:val="0"/>
          <w:tblHeader w:val="0"/>
        </w:trPr>
        <w:tc>
          <w:tcPr>
            <w:shd w:fill="auto" w:val="clear"/>
          </w:tcPr>
          <w:p w:rsidR="00000000" w:rsidDel="00000000" w:rsidP="00000000" w:rsidRDefault="00000000" w:rsidRPr="00000000" w14:paraId="00000087">
            <w:pPr>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8">
            <w:pPr>
              <w:spacing w:line="259" w:lineRule="auto"/>
              <w:jc w:val="left"/>
              <w:rPr>
                <w:b w:val="1"/>
                <w:sz w:val="24"/>
                <w:szCs w:val="24"/>
              </w:rPr>
            </w:pPr>
            <w:r w:rsidDel="00000000" w:rsidR="00000000" w:rsidRPr="00000000">
              <w:rPr>
                <w:rtl w:val="0"/>
              </w:rPr>
            </w:r>
          </w:p>
        </w:tc>
        <w:tc>
          <w:tcPr/>
          <w:p w:rsidR="00000000" w:rsidDel="00000000" w:rsidP="00000000" w:rsidRDefault="00000000" w:rsidRPr="00000000" w14:paraId="00000089">
            <w:pPr>
              <w:jc w:val="both"/>
              <w:rPr>
                <w:b w:val="1"/>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A">
            <w:pPr>
              <w:ind w:right="237"/>
              <w:jc w:val="both"/>
              <w:rPr>
                <w:color w:val="000000"/>
                <w:sz w:val="24"/>
                <w:szCs w:val="24"/>
              </w:rPr>
            </w:pPr>
            <w:r w:rsidDel="00000000" w:rsidR="00000000" w:rsidRPr="00000000">
              <w:rPr>
                <w:color w:val="000000"/>
                <w:sz w:val="24"/>
                <w:szCs w:val="24"/>
                <w:rtl w:val="0"/>
              </w:rPr>
              <w:t xml:space="preserve"> </w:t>
            </w:r>
          </w:p>
        </w:tc>
        <w:tc>
          <w:tcPr>
            <w:shd w:fill="auto" w:val="clear"/>
          </w:tcPr>
          <w:p w:rsidR="00000000" w:rsidDel="00000000" w:rsidP="00000000" w:rsidRDefault="00000000" w:rsidRPr="00000000" w14:paraId="0000008B">
            <w:pPr>
              <w:spacing w:after="0" w:before="0" w:line="259" w:lineRule="auto"/>
              <w:ind w:left="0" w:right="0" w:firstLine="0"/>
              <w:jc w:val="left"/>
              <w:rPr>
                <w:b w:val="1"/>
                <w:sz w:val="24"/>
                <w:szCs w:val="24"/>
              </w:rPr>
            </w:pPr>
            <w:r w:rsidDel="00000000" w:rsidR="00000000" w:rsidRPr="00000000">
              <w:rPr>
                <w:b w:val="1"/>
                <w:sz w:val="24"/>
                <w:szCs w:val="24"/>
                <w:rtl w:val="0"/>
              </w:rPr>
              <w:t xml:space="preserve">Bibliography</w:t>
            </w:r>
          </w:p>
        </w:tc>
        <w:tc>
          <w:tcPr/>
          <w:p w:rsidR="00000000" w:rsidDel="00000000" w:rsidP="00000000" w:rsidRDefault="00000000" w:rsidRPr="00000000" w14:paraId="0000008C">
            <w:pPr>
              <w:ind w:right="237"/>
              <w:jc w:val="both"/>
              <w:rPr>
                <w:b w:val="1"/>
                <w:sz w:val="24"/>
                <w:szCs w:val="24"/>
              </w:rPr>
            </w:pPr>
            <w:r w:rsidDel="00000000" w:rsidR="00000000" w:rsidRPr="00000000">
              <w:rPr>
                <w:rtl w:val="0"/>
              </w:rPr>
            </w:r>
          </w:p>
        </w:tc>
      </w:tr>
      <w:tr>
        <w:trPr>
          <w:cantSplit w:val="0"/>
          <w:trHeight w:val="81" w:hRule="atLeast"/>
          <w:tblHeader w:val="0"/>
        </w:trPr>
        <w:tc>
          <w:tcPr>
            <w:shd w:fill="auto" w:val="clear"/>
          </w:tcPr>
          <w:p w:rsidR="00000000" w:rsidDel="00000000" w:rsidP="00000000" w:rsidRDefault="00000000" w:rsidRPr="00000000" w14:paraId="0000008D">
            <w:pPr>
              <w:ind w:right="237"/>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E">
            <w:pPr>
              <w:spacing w:line="360" w:lineRule="auto"/>
              <w:ind w:right="237"/>
              <w:jc w:val="both"/>
              <w:rPr>
                <w:b w:val="1"/>
                <w:color w:val="000000"/>
                <w:sz w:val="24"/>
                <w:szCs w:val="24"/>
              </w:rPr>
            </w:pPr>
            <w:r w:rsidDel="00000000" w:rsidR="00000000" w:rsidRPr="00000000">
              <w:rPr>
                <w:b w:val="1"/>
                <w:color w:val="000000"/>
                <w:sz w:val="24"/>
                <w:szCs w:val="24"/>
                <w:rtl w:val="0"/>
              </w:rPr>
              <w:t xml:space="preserve">Total</w:t>
            </w:r>
          </w:p>
        </w:tc>
        <w:tc>
          <w:tcPr/>
          <w:p w:rsidR="00000000" w:rsidDel="00000000" w:rsidP="00000000" w:rsidRDefault="00000000" w:rsidRPr="00000000" w14:paraId="0000008F">
            <w:pPr>
              <w:spacing w:line="360" w:lineRule="auto"/>
              <w:ind w:right="237"/>
              <w:jc w:val="both"/>
              <w:rPr>
                <w:b w:val="1"/>
                <w:color w:val="000000"/>
                <w:sz w:val="24"/>
                <w:szCs w:val="24"/>
              </w:rPr>
            </w:pPr>
            <w:r w:rsidDel="00000000" w:rsidR="00000000" w:rsidRPr="00000000">
              <w:rPr>
                <w:b w:val="1"/>
                <w:color w:val="000000"/>
                <w:sz w:val="24"/>
                <w:szCs w:val="24"/>
                <w:rtl w:val="0"/>
              </w:rPr>
              <w:t xml:space="preserve">8000</w:t>
            </w:r>
          </w:p>
        </w:tc>
      </w:tr>
    </w:tbl>
    <w:p w:rsidR="00000000" w:rsidDel="00000000" w:rsidP="00000000" w:rsidRDefault="00000000" w:rsidRPr="00000000" w14:paraId="00000090">
      <w:pPr>
        <w:ind w:right="237"/>
        <w:jc w:val="center"/>
        <w:rPr>
          <w:b w:val="1"/>
          <w:sz w:val="24"/>
          <w:szCs w:val="24"/>
        </w:rPr>
      </w:pPr>
      <w:r w:rsidDel="00000000" w:rsidR="00000000" w:rsidRPr="00000000">
        <w:rPr>
          <w:rtl w:val="0"/>
        </w:rPr>
      </w:r>
    </w:p>
    <w:p w:rsidR="00000000" w:rsidDel="00000000" w:rsidP="00000000" w:rsidRDefault="00000000" w:rsidRPr="00000000" w14:paraId="00000091">
      <w:pPr>
        <w:ind w:right="237"/>
        <w:jc w:val="center"/>
        <w:rPr>
          <w:b w:val="1"/>
          <w:sz w:val="24"/>
          <w:szCs w:val="24"/>
        </w:rPr>
      </w:pPr>
      <w:r w:rsidDel="00000000" w:rsidR="00000000" w:rsidRPr="00000000">
        <w:rPr>
          <w:rtl w:val="0"/>
        </w:rPr>
      </w:r>
    </w:p>
    <w:p w:rsidR="00000000" w:rsidDel="00000000" w:rsidP="00000000" w:rsidRDefault="00000000" w:rsidRPr="00000000" w14:paraId="00000092">
      <w:pPr>
        <w:ind w:right="237"/>
        <w:jc w:val="center"/>
        <w:rPr>
          <w:b w:val="1"/>
          <w:sz w:val="24"/>
          <w:szCs w:val="24"/>
        </w:rPr>
      </w:pPr>
      <w:r w:rsidDel="00000000" w:rsidR="00000000" w:rsidRPr="00000000">
        <w:br w:type="page"/>
      </w:r>
      <w:r w:rsidDel="00000000" w:rsidR="00000000" w:rsidRPr="00000000">
        <w:rPr>
          <w:b w:val="1"/>
          <w:sz w:val="24"/>
          <w:szCs w:val="24"/>
          <w:rtl w:val="0"/>
        </w:rPr>
        <w:t xml:space="preserve">Task 1</w:t>
      </w:r>
    </w:p>
    <w:p w:rsidR="00000000" w:rsidDel="00000000" w:rsidP="00000000" w:rsidRDefault="00000000" w:rsidRPr="00000000" w14:paraId="00000093">
      <w:pPr>
        <w:ind w:right="237"/>
        <w:jc w:val="both"/>
        <w:rPr>
          <w:b w:val="1"/>
          <w:sz w:val="24"/>
          <w:szCs w:val="24"/>
        </w:rPr>
      </w:pPr>
      <w:r w:rsidDel="00000000" w:rsidR="00000000" w:rsidRPr="00000000">
        <w:rPr>
          <w:rtl w:val="0"/>
        </w:rPr>
      </w:r>
    </w:p>
    <w:p w:rsidR="00000000" w:rsidDel="00000000" w:rsidP="00000000" w:rsidRDefault="00000000" w:rsidRPr="00000000" w14:paraId="00000094">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95">
      <w:pPr>
        <w:spacing w:after="0" w:before="0" w:line="259" w:lineRule="auto"/>
        <w:ind w:left="0" w:right="0" w:firstLine="0"/>
        <w:jc w:val="left"/>
        <w:rPr/>
      </w:pPr>
      <w:r w:rsidDel="00000000" w:rsidR="00000000" w:rsidRPr="00000000">
        <w:rPr>
          <w:b w:val="1"/>
          <w:sz w:val="24"/>
          <w:szCs w:val="24"/>
          <w:rtl w:val="0"/>
        </w:rPr>
        <w:t xml:space="preserve">Understanding the Police Officer Role.</w:t>
      </w:r>
      <w:r w:rsidDel="00000000" w:rsidR="00000000" w:rsidRPr="00000000">
        <w:rPr>
          <w:rtl w:val="0"/>
        </w:rPr>
      </w:r>
    </w:p>
    <w:p w:rsidR="00000000" w:rsidDel="00000000" w:rsidP="00000000" w:rsidRDefault="00000000" w:rsidRPr="00000000" w14:paraId="00000096">
      <w:pPr>
        <w:ind w:right="237"/>
        <w:jc w:val="both"/>
        <w:rPr>
          <w:b w:val="1"/>
          <w:sz w:val="24"/>
          <w:szCs w:val="24"/>
        </w:rPr>
      </w:pPr>
      <w:r w:rsidDel="00000000" w:rsidR="00000000" w:rsidRPr="00000000">
        <w:rPr>
          <w:rtl w:val="0"/>
        </w:rPr>
      </w:r>
    </w:p>
    <w:p w:rsidR="00000000" w:rsidDel="00000000" w:rsidP="00000000" w:rsidRDefault="00000000" w:rsidRPr="00000000" w14:paraId="00000097">
      <w:pPr>
        <w:spacing w:after="0" w:before="0" w:line="259" w:lineRule="auto"/>
        <w:ind w:left="0" w:right="0" w:firstLine="0"/>
        <w:jc w:val="left"/>
        <w:rPr>
          <w:color w:val="000000"/>
          <w:sz w:val="24"/>
          <w:szCs w:val="24"/>
        </w:rPr>
      </w:pPr>
      <w:r w:rsidDel="00000000" w:rsidR="00000000" w:rsidRPr="00000000">
        <w:rPr>
          <w:color w:val="000000"/>
          <w:sz w:val="24"/>
          <w:szCs w:val="24"/>
          <w:rtl w:val="0"/>
        </w:rPr>
        <w:t xml:space="preserve">You must choose a policing incident in which you played a significant role with an offender/service user/victim and reflect on what happened.  </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4472c4"/>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9">
      <w:pPr>
        <w:ind w:right="237"/>
        <w:jc w:val="both"/>
        <w:rPr>
          <w:i w:val="1"/>
          <w:sz w:val="24"/>
          <w:szCs w:val="24"/>
        </w:rPr>
      </w:pPr>
      <w:r w:rsidDel="00000000" w:rsidR="00000000" w:rsidRPr="00000000">
        <w:rPr>
          <w:rtl w:val="0"/>
        </w:rPr>
      </w:r>
    </w:p>
    <w:tbl>
      <w:tblPr>
        <w:tblStyle w:val="Table3"/>
        <w:tblW w:w="90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67"/>
        <w:tblGridChange w:id="0">
          <w:tblGrid>
            <w:gridCol w:w="9067"/>
          </w:tblGrid>
        </w:tblGridChange>
      </w:tblGrid>
      <w:tr>
        <w:trPr>
          <w:cantSplit w:val="0"/>
          <w:tblHeader w:val="0"/>
        </w:trPr>
        <w:tc>
          <w:tcPr>
            <w:shd w:fill="auto" w:val="clear"/>
          </w:tcPr>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spacing w:after="0" w:before="0" w:line="259" w:lineRule="auto"/>
              <w:ind w:left="0" w:right="0" w:firstLine="0"/>
              <w:jc w:val="left"/>
              <w:rPr>
                <w:b w:val="1"/>
                <w:sz w:val="24"/>
                <w:szCs w:val="24"/>
              </w:rPr>
            </w:pPr>
            <w:r w:rsidDel="00000000" w:rsidR="00000000" w:rsidRPr="00000000">
              <w:rPr>
                <w:color w:val="000000"/>
                <w:sz w:val="24"/>
                <w:szCs w:val="24"/>
                <w:rtl w:val="0"/>
              </w:rPr>
              <w:t xml:space="preserve">Critically evaluate</w:t>
            </w:r>
            <w:r w:rsidDel="00000000" w:rsidR="00000000" w:rsidRPr="00000000">
              <w:rPr>
                <w:sz w:val="24"/>
                <w:szCs w:val="24"/>
                <w:rtl w:val="0"/>
              </w:rPr>
              <w:t xml:space="preserve"> the strategic role of the College of Police in professionalising policing in the U.K.</w:t>
            </w:r>
            <w:r w:rsidDel="00000000" w:rsidR="00000000" w:rsidRPr="00000000">
              <w:rPr>
                <w:rtl w:val="0"/>
              </w:rPr>
            </w:r>
          </w:p>
          <w:p w:rsidR="00000000" w:rsidDel="00000000" w:rsidP="00000000" w:rsidRDefault="00000000" w:rsidRPr="00000000" w14:paraId="0000009C">
            <w:pPr>
              <w:spacing w:after="0" w:before="0" w:line="25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D">
            <w:pPr>
              <w:spacing w:after="0" w:before="0" w:line="259" w:lineRule="auto"/>
              <w:ind w:left="0" w:right="0" w:firstLine="0"/>
              <w:jc w:val="left"/>
              <w:rPr>
                <w:sz w:val="24"/>
                <w:szCs w:val="24"/>
              </w:rPr>
            </w:pPr>
            <w:r w:rsidDel="00000000" w:rsidR="00000000" w:rsidRPr="00000000">
              <w:rPr>
                <w:sz w:val="24"/>
                <w:szCs w:val="24"/>
                <w:rtl w:val="0"/>
              </w:rPr>
              <w:t xml:space="preserve">Evidence how you are working to fulfil the role of a modern professional police officer now that you are in your final year of probation.</w:t>
            </w:r>
          </w:p>
          <w:p w:rsidR="00000000" w:rsidDel="00000000" w:rsidP="00000000" w:rsidRDefault="00000000" w:rsidRPr="00000000" w14:paraId="0000009E">
            <w:pPr>
              <w:spacing w:after="0" w:before="0" w:line="25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Critically reflect upon how your final year of probation has seen your role as a police officer change. </w:t>
            </w:r>
          </w:p>
          <w:p w:rsidR="00000000" w:rsidDel="00000000" w:rsidP="00000000" w:rsidRDefault="00000000" w:rsidRPr="00000000" w14:paraId="000000A0">
            <w:pPr>
              <w:spacing w:after="0" w:before="0" w:line="25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1">
            <w:pPr>
              <w:spacing w:after="0" w:before="0" w:line="25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2">
            <w:pPr>
              <w:spacing w:after="0" w:before="0" w:line="259" w:lineRule="auto"/>
              <w:ind w:left="0" w:right="0" w:firstLine="0"/>
              <w:jc w:val="left"/>
              <w:rPr>
                <w:i w:val="1"/>
                <w:sz w:val="24"/>
                <w:szCs w:val="24"/>
              </w:rPr>
            </w:pPr>
            <w:r w:rsidDel="00000000" w:rsidR="00000000" w:rsidRPr="00000000">
              <w:rPr>
                <w:i w:val="1"/>
                <w:sz w:val="24"/>
                <w:szCs w:val="24"/>
                <w:rtl w:val="0"/>
              </w:rPr>
              <w:t xml:space="preserve">Consider the strategic Policing requirement, Policing Vision 2025, the Workforce Transformation 2018 and the College of Policing’s 5 Year Strategy.</w:t>
            </w:r>
          </w:p>
          <w:p w:rsidR="00000000" w:rsidDel="00000000" w:rsidP="00000000" w:rsidRDefault="00000000" w:rsidRPr="00000000" w14:paraId="000000A3">
            <w:pPr>
              <w:rPr>
                <w:color w:val="000000"/>
                <w:sz w:val="24"/>
                <w:szCs w:val="24"/>
                <w:highlight w:val="yellow"/>
              </w:rPr>
            </w:pPr>
            <w:r w:rsidDel="00000000" w:rsidR="00000000" w:rsidRPr="00000000">
              <w:rPr>
                <w:rtl w:val="0"/>
              </w:rPr>
            </w:r>
          </w:p>
          <w:p w:rsidR="00000000" w:rsidDel="00000000" w:rsidP="00000000" w:rsidRDefault="00000000" w:rsidRPr="00000000" w14:paraId="000000A4">
            <w:pPr>
              <w:spacing w:after="0" w:before="0" w:line="25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5">
            <w:pPr>
              <w:ind w:right="237"/>
              <w:jc w:val="both"/>
              <w:rPr>
                <w:b w:val="1"/>
                <w:sz w:val="24"/>
                <w:szCs w:val="24"/>
              </w:rPr>
            </w:pPr>
            <w:r w:rsidDel="00000000" w:rsidR="00000000" w:rsidRPr="00000000">
              <w:rPr>
                <w:rtl w:val="0"/>
              </w:rPr>
            </w:r>
          </w:p>
          <w:p w:rsidR="00000000" w:rsidDel="00000000" w:rsidP="00000000" w:rsidRDefault="00000000" w:rsidRPr="00000000" w14:paraId="000000A6">
            <w:pPr>
              <w:ind w:right="237"/>
              <w:jc w:val="both"/>
              <w:rPr>
                <w:i w:val="1"/>
                <w:sz w:val="24"/>
                <w:szCs w:val="24"/>
              </w:rPr>
            </w:pPr>
            <w:r w:rsidDel="00000000" w:rsidR="00000000" w:rsidRPr="00000000">
              <w:rPr>
                <w:i w:val="1"/>
                <w:sz w:val="24"/>
                <w:szCs w:val="24"/>
                <w:rtl w:val="0"/>
              </w:rPr>
              <w:t xml:space="preserve">2000 words (+/- 10%: include your actual word count at the end of each section)</w:t>
            </w:r>
          </w:p>
        </w:tc>
      </w:tr>
    </w:tbl>
    <w:p w:rsidR="00000000" w:rsidDel="00000000" w:rsidP="00000000" w:rsidRDefault="00000000" w:rsidRPr="00000000" w14:paraId="000000A7">
      <w:pPr>
        <w:ind w:right="237"/>
        <w:jc w:val="both"/>
        <w:rPr>
          <w:b w:val="1"/>
          <w:sz w:val="24"/>
          <w:szCs w:val="24"/>
        </w:rPr>
      </w:pPr>
      <w:r w:rsidDel="00000000" w:rsidR="00000000" w:rsidRPr="00000000">
        <w:rPr>
          <w:rtl w:val="0"/>
        </w:rPr>
      </w:r>
    </w:p>
    <w:p w:rsidR="00000000" w:rsidDel="00000000" w:rsidP="00000000" w:rsidRDefault="00000000" w:rsidRPr="00000000" w14:paraId="000000A8">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A9">
      <w:pPr>
        <w:ind w:right="237"/>
        <w:jc w:val="both"/>
        <w:rPr>
          <w:sz w:val="24"/>
          <w:szCs w:val="24"/>
        </w:rPr>
      </w:pPr>
      <w:r w:rsidDel="00000000" w:rsidR="00000000" w:rsidRPr="00000000">
        <w:rPr>
          <w:rtl w:val="0"/>
        </w:rPr>
      </w:r>
    </w:p>
    <w:p w:rsidR="00000000" w:rsidDel="00000000" w:rsidP="00000000" w:rsidRDefault="00000000" w:rsidRPr="00000000" w14:paraId="000000AA">
      <w:pPr>
        <w:spacing w:line="480" w:lineRule="auto"/>
        <w:ind w:right="237"/>
        <w:jc w:val="both"/>
        <w:rPr>
          <w:sz w:val="24"/>
          <w:szCs w:val="24"/>
          <w:highlight w:val="white"/>
        </w:rPr>
      </w:pPr>
      <w:r w:rsidDel="00000000" w:rsidR="00000000" w:rsidRPr="00000000">
        <w:rPr>
          <w:sz w:val="24"/>
          <w:szCs w:val="24"/>
          <w:rtl w:val="0"/>
        </w:rPr>
        <w:t xml:space="preserve">In this essay, I will be discussing the strategic role of the College of Policing (CoP) in professionalising policing in the UK as well as the role it has played in shaping my career as a police officer. As well as discussing CoP initiatives in creating a professional workforce, I will examine how strategies, such as the Policing Vision 2025 and the Workforce Transformation 2018, contribute to the policing professional infrastructure and shape the role of a modern professional police officer. Additionally, I will explore my experience of the Policing Education Qualifications Framework (PEQF), which is the new national framework for the professional training and qualifications of police officers.  The final part of this essay will focus on critically reflecting on my final year and how my role as a police officer has changed.</w:t>
      </w:r>
      <w:r w:rsidDel="00000000" w:rsidR="00000000" w:rsidRPr="00000000">
        <w:rPr>
          <w:rtl w:val="0"/>
        </w:rPr>
      </w:r>
    </w:p>
    <w:p w:rsidR="00000000" w:rsidDel="00000000" w:rsidP="00000000" w:rsidRDefault="00000000" w:rsidRPr="00000000" w14:paraId="000000AB">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0AC">
      <w:pPr>
        <w:spacing w:line="480" w:lineRule="auto"/>
        <w:ind w:right="237"/>
        <w:jc w:val="both"/>
        <w:rPr>
          <w:sz w:val="24"/>
          <w:szCs w:val="24"/>
          <w:highlight w:val="white"/>
        </w:rPr>
      </w:pPr>
      <w:r w:rsidDel="00000000" w:rsidR="00000000" w:rsidRPr="00000000">
        <w:rPr>
          <w:sz w:val="24"/>
          <w:szCs w:val="24"/>
          <w:highlight w:val="white"/>
          <w:rtl w:val="0"/>
        </w:rPr>
        <w:t xml:space="preserve">Contemporarily, the complexity and challenges that police are now faced with on a daily basis has undoubtedly been a driving force behind the direction of police professionalism in England and Wales. Increasing demand, enhanced by social and structural inequalities, technological advances and financial constraints, stressed the need for a restructure to improve skills and capabilities of police officers (McCann and Granter, 2019). In essence, the police needed to embody the notion of being a professional service to suit the new working conditions. </w:t>
      </w:r>
      <w:r w:rsidDel="00000000" w:rsidR="00000000" w:rsidRPr="00000000">
        <w:rPr>
          <w:sz w:val="24"/>
          <w:szCs w:val="24"/>
          <w:rtl w:val="0"/>
        </w:rPr>
        <w:t xml:space="preserve">Professions are said to have specific traits such as a professional body; a code of ethics; evidence-based practice; accredited employment, for example (Neyroud, 2011, p. 93). </w:t>
      </w:r>
      <w:r w:rsidDel="00000000" w:rsidR="00000000" w:rsidRPr="00000000">
        <w:rPr>
          <w:sz w:val="24"/>
          <w:szCs w:val="24"/>
          <w:highlight w:val="white"/>
          <w:rtl w:val="0"/>
        </w:rPr>
        <w:t xml:space="preserve">Accordingly, the police service in England and Wales adopted these traits through establishing the CoP, graduate entry through the PEQF, the pursuit of and the adoption of a code of ethics and a strong emphasis on the need to adopt evidence-based policing (Sherman, </w:t>
      </w:r>
      <w:hyperlink r:id="rId10">
        <w:r w:rsidDel="00000000" w:rsidR="00000000" w:rsidRPr="00000000">
          <w:rPr>
            <w:sz w:val="24"/>
            <w:szCs w:val="24"/>
            <w:highlight w:val="white"/>
            <w:rtl w:val="0"/>
          </w:rPr>
          <w:t xml:space="preserve">2013</w:t>
        </w:r>
      </w:hyperlink>
      <w:r w:rsidDel="00000000" w:rsidR="00000000" w:rsidRPr="00000000">
        <w:rPr>
          <w:sz w:val="24"/>
          <w:szCs w:val="24"/>
          <w:highlight w:val="white"/>
          <w:rtl w:val="0"/>
        </w:rPr>
        <w:t xml:space="preserve">) in an attempt to achieve professional status. </w:t>
      </w:r>
    </w:p>
    <w:p w:rsidR="00000000" w:rsidDel="00000000" w:rsidP="00000000" w:rsidRDefault="00000000" w:rsidRPr="00000000" w14:paraId="000000AD">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0AE">
      <w:pPr>
        <w:spacing w:line="480" w:lineRule="auto"/>
        <w:ind w:right="237"/>
        <w:jc w:val="both"/>
        <w:rPr>
          <w:sz w:val="24"/>
          <w:szCs w:val="24"/>
        </w:rPr>
      </w:pPr>
      <w:r w:rsidDel="00000000" w:rsidR="00000000" w:rsidRPr="00000000">
        <w:rPr>
          <w:sz w:val="24"/>
          <w:szCs w:val="24"/>
          <w:rtl w:val="0"/>
        </w:rPr>
        <w:t xml:space="preserve">The CoP is a professional body for the police service in England and Wales, developed in 2012 to set standards, provide training and share good practice (CoP, 2023). The new policing framework gives the CoP authority to regulate membership of the police profession and other powers, alongside existing and new organisations, such as the HMIC, the IPCC and PCC. Whilst each of these institutions all share a common goal in professionalising the police service, they all have a distinct regulatory responsibility and objective for an area of policing. Specifically concerning the CoP, they have a duty to set high professional standards that will support the police in tackling crime and protecting the public whilst securing their trust. The CoP facilitates accreditation and recognition of members expertises by setting educational requirements about what works in policing and assessing their understanding of it to assure the public of the quality and consistency of policing skills across forces (Home Office, 2016). </w:t>
      </w:r>
      <w:r w:rsidDel="00000000" w:rsidR="00000000" w:rsidRPr="00000000">
        <w:rPr>
          <w:sz w:val="24"/>
          <w:szCs w:val="24"/>
          <w:highlight w:val="white"/>
          <w:rtl w:val="0"/>
        </w:rPr>
        <w:t xml:space="preserve">Further, the CoP is also accountable for supporting the development of members of the policing profession. </w:t>
      </w:r>
      <w:r w:rsidDel="00000000" w:rsidR="00000000" w:rsidRPr="00000000">
        <w:rPr>
          <w:sz w:val="24"/>
          <w:szCs w:val="24"/>
          <w:rtl w:val="0"/>
        </w:rPr>
        <w:t xml:space="preserve">Moreover, the CoP has an obligation to ensure that its Code of Ethics pervades police practice from making decisions to taking action to ultimately ensure </w:t>
      </w:r>
      <w:r w:rsidDel="00000000" w:rsidR="00000000" w:rsidRPr="00000000">
        <w:rPr>
          <w:sz w:val="24"/>
          <w:szCs w:val="24"/>
          <w:highlight w:val="white"/>
          <w:rtl w:val="0"/>
        </w:rPr>
        <w:t xml:space="preserve">the very best quality of service to the public is delivered (Newburn, 2015). </w:t>
      </w:r>
      <w:r w:rsidDel="00000000" w:rsidR="00000000" w:rsidRPr="00000000">
        <w:rPr>
          <w:sz w:val="24"/>
          <w:szCs w:val="24"/>
          <w:rtl w:val="0"/>
        </w:rPr>
        <w:t xml:space="preserve"> However, it is often the case that some responsibilities overlap and create contradictions in particular areas of policing practice, which impacts on the CoP’s professional standing.</w:t>
      </w:r>
    </w:p>
    <w:p w:rsidR="00000000" w:rsidDel="00000000" w:rsidP="00000000" w:rsidRDefault="00000000" w:rsidRPr="00000000" w14:paraId="000000AF">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0">
      <w:pPr>
        <w:spacing w:line="480" w:lineRule="auto"/>
        <w:ind w:right="237"/>
        <w:jc w:val="both"/>
        <w:rPr>
          <w:sz w:val="24"/>
          <w:szCs w:val="24"/>
          <w:highlight w:val="white"/>
        </w:rPr>
      </w:pPr>
      <w:r w:rsidDel="00000000" w:rsidR="00000000" w:rsidRPr="00000000">
        <w:rPr>
          <w:sz w:val="24"/>
          <w:szCs w:val="24"/>
          <w:rtl w:val="0"/>
        </w:rPr>
        <w:t xml:space="preserve">Despite this, there are some police bodies that work in harmony to deliver strategies that contribute to establishing policing as a profession. The Policing Vision 2025 was launched as a</w:t>
      </w:r>
      <w:r w:rsidDel="00000000" w:rsidR="00000000" w:rsidRPr="00000000">
        <w:rPr>
          <w:sz w:val="24"/>
          <w:szCs w:val="24"/>
          <w:highlight w:val="white"/>
          <w:rtl w:val="0"/>
        </w:rPr>
        <w:t xml:space="preserve"> transformational programme of reform, drafted  jointly by PCCs and chief constables, as well other policing bodies, such as non-Home Office forces. The vision set out to enable the service to meet the challenges of modern policing and the changing nature of crimes (CoP, 2022). More specifically, the vision stated that by 2025 “policing will be a profession with a more representative workforce that will align the right skills, powers and experience to meet challenging requirements” (NPCC, 2016). The vision states that, in part, this can be achieved by supporting key aspects of training and development through academic accreditation as well as through  successfully embedding the Code of Ethics in policing practice. However, in order to achieve the ambition of transforming and professionalising policing, the vision requires support from other services, reforms and initiatives. </w:t>
      </w:r>
    </w:p>
    <w:p w:rsidR="00000000" w:rsidDel="00000000" w:rsidP="00000000" w:rsidRDefault="00000000" w:rsidRPr="00000000" w14:paraId="000000B1">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0B2">
      <w:pPr>
        <w:spacing w:line="480" w:lineRule="auto"/>
        <w:ind w:right="237"/>
        <w:jc w:val="both"/>
        <w:rPr>
          <w:sz w:val="24"/>
          <w:szCs w:val="24"/>
        </w:rPr>
      </w:pPr>
      <w:r w:rsidDel="00000000" w:rsidR="00000000" w:rsidRPr="00000000">
        <w:rPr>
          <w:sz w:val="24"/>
          <w:szCs w:val="24"/>
          <w:highlight w:val="white"/>
          <w:rtl w:val="0"/>
        </w:rPr>
        <w:t xml:space="preserve">Workforce transformation is regarded as a professional approach to developing an agile workforce that is resilient to change by equipping them with the relevant skills, tools and knowledge.  </w:t>
      </w:r>
      <w:r w:rsidDel="00000000" w:rsidR="00000000" w:rsidRPr="00000000">
        <w:rPr>
          <w:sz w:val="24"/>
          <w:szCs w:val="24"/>
          <w:rtl w:val="0"/>
        </w:rPr>
        <w:t xml:space="preserve">In 2018, the NPCC released the Workforce Transformation for the police service to support the Policing Vision. As its first priority, the  strategy revealed that workforce transformation must begin with attraction and recruitment into the service (NPCC, 2018). This priority is not only about attracting a diverse talent into the police service to deliver its vision, but to also establish the status of policing as a rewarding professional vocation. As a result, the NPCC partnered with the CoP to implement the PEQF. The main element of the framework was the introduction of ​​three entry routes into policing as a police constable, the Police Constable Degree Apprenticeship Scheme (PCDA) and the Degree Holder Entry programme (DHeP) where officers ‘earn and learn’ (Jones and Miller, 2022). Advancing police professionalism through the PEQF offers an opportunity to develop the workforce by giving them access to skills and knowledge to meet the challenges of the future.</w:t>
      </w:r>
    </w:p>
    <w:p w:rsidR="00000000" w:rsidDel="00000000" w:rsidP="00000000" w:rsidRDefault="00000000" w:rsidRPr="00000000" w14:paraId="000000B3">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4">
      <w:pPr>
        <w:spacing w:line="480" w:lineRule="auto"/>
        <w:ind w:right="237"/>
        <w:jc w:val="both"/>
        <w:rPr>
          <w:sz w:val="24"/>
          <w:szCs w:val="24"/>
        </w:rPr>
      </w:pPr>
      <w:r w:rsidDel="00000000" w:rsidR="00000000" w:rsidRPr="00000000">
        <w:rPr>
          <w:sz w:val="24"/>
          <w:szCs w:val="24"/>
          <w:rtl w:val="0"/>
        </w:rPr>
        <w:t xml:space="preserve">The recognition of the PEQF across strategies shaping the future of policing and the collaboration to deliver the framework strengthens the strategic role the CoP plays in professionalising policing. The PEQF has had an impact on all forces that it applies to in the UK, with most routes outlined as a ‘must’ initiative in the Workforce Transformation timeline, meaning all forces must transition to this way of recruiting and developing police officers (NPCC, 2018). The PEQF is attractive as the package includes a fully funded degree whilst earning a base salary for carrying out the role of a police officer. With University fees throughout the UK set at £9,000 per year, you can see how this would look appealing in the competitive workforce market. In turn, in line with the Policing Vision, the CoP achieves its objective of raising its standards of professionalism in policing through establishing a national education framework that is accredited, training all those in roles to a high level where they can meet the challenging requirements of modern day policing (NPCC, 2016). The collaboration to deliver the PEQF was a strategic move by the CoP towards professionalising the police workforce, where its members are educated to a level six undergraduate degree, regarding them as intellectual and qualified. </w:t>
      </w:r>
    </w:p>
    <w:p w:rsidR="00000000" w:rsidDel="00000000" w:rsidP="00000000" w:rsidRDefault="00000000" w:rsidRPr="00000000" w14:paraId="000000B5">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6">
      <w:pPr>
        <w:spacing w:line="480" w:lineRule="auto"/>
        <w:ind w:right="237"/>
        <w:jc w:val="both"/>
        <w:rPr>
          <w:sz w:val="24"/>
          <w:szCs w:val="24"/>
        </w:rPr>
      </w:pPr>
      <w:r w:rsidDel="00000000" w:rsidR="00000000" w:rsidRPr="00000000">
        <w:rPr>
          <w:sz w:val="24"/>
          <w:szCs w:val="24"/>
          <w:rtl w:val="0"/>
        </w:rPr>
        <w:t xml:space="preserve">Despite the PEQF representing a significant change in professionalising policing, it does have some downfalls. The organisational readiness of the PEQF to manage and develop new degree level entry recruits has created some challenges. The full and effective implementation of the PEQF relies on internal support from officers and senior management. However, CCPR (2021) discovered in their research that there was a gap in knowledge about the PEQF from sergeants and inspectors within forces. This is detrimental to the perceived aims of the PEQF as the management of students on the programme may lack the support they need. In accordance with other research some forces felt they had received little central guidance about implementation which impacted on the time they had to communicate meaning about the PEQF further down the organisation (Stanko and Hough, 2018). The lack of inclusion and communication not only creates a negative work environment but also causes resistance to change. Correspondingly, attention must be given to the number of recruits leaving the force since the PEQF was rolled out. The PFEW revealed in 2022 that alarming numbers of recruits were leaving the force before completing the PEQF programme, with attrition hitting an average of 9% across all forces. Although there are many reasons to consider as to why such higher numbers left,  the lack of acknowledgement and awareness of the new programme with existing officers impacts on officer welfare resulting in lower retention rates (Bamber, 2019). To support the CoP aspirations for professionalisation and the adoption of the new framework by police services, there must be a clear understanding of the intended benefits and how they will be achieved for all. </w:t>
      </w:r>
    </w:p>
    <w:p w:rsidR="00000000" w:rsidDel="00000000" w:rsidP="00000000" w:rsidRDefault="00000000" w:rsidRPr="00000000" w14:paraId="000000B7">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8">
      <w:pPr>
        <w:spacing w:line="480" w:lineRule="auto"/>
        <w:ind w:right="237"/>
        <w:jc w:val="both"/>
        <w:rPr>
          <w:sz w:val="24"/>
          <w:szCs w:val="24"/>
        </w:rPr>
      </w:pPr>
      <w:r w:rsidDel="00000000" w:rsidR="00000000" w:rsidRPr="00000000">
        <w:rPr>
          <w:sz w:val="24"/>
          <w:szCs w:val="24"/>
          <w:rtl w:val="0"/>
        </w:rPr>
        <w:t xml:space="preserve">As a police officer on the PCDA, I have been working in line with the CoP professional standards in order to fulfil the role of a modern professional police officer. A standout trait for the professionalisation of policing for me, that impacts my role day to day, is the Code of Ethics, specifically the National Decision Model (NDM). The role of an officer bears the responsibility for making autonomous decisions in accordance with the NDM, which includes exercising professional discretion whilst remaining in line with legal frameworks and policy guidelines (CoP, 2020). The Policing Vision places emphasis on the need for officers to be able to effectively respond to new and emerging types of crimes that are creating new challenges. The NDM enables me to operate with a high degree of autonomy and accountability to make the best decisions in highly complex situations. Although the educational knowledge I have been provided with during the PCDA has been both useful and interesting,  I do not believe it has been overly applicable or practical in my early career. To exemplify, the academic resources and knowledge shared on serious and organised crime, such as counter terrorism, These areas do not necessarily equip me to do my role as a probationer and ​​I regard this outside the normal remit of my police work. However, I can acknowledge the long term strategic positioning of this by the CoP to develop a professional workforce with specialist capabilities. </w:t>
      </w:r>
    </w:p>
    <w:p w:rsidR="00000000" w:rsidDel="00000000" w:rsidP="00000000" w:rsidRDefault="00000000" w:rsidRPr="00000000" w14:paraId="000000B9">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A">
      <w:pPr>
        <w:widowControl w:val="0"/>
        <w:spacing w:line="480" w:lineRule="auto"/>
        <w:jc w:val="both"/>
        <w:rPr>
          <w:sz w:val="24"/>
          <w:szCs w:val="24"/>
        </w:rPr>
      </w:pPr>
      <w:r w:rsidDel="00000000" w:rsidR="00000000" w:rsidRPr="00000000">
        <w:rPr>
          <w:sz w:val="24"/>
          <w:szCs w:val="24"/>
          <w:rtl w:val="0"/>
        </w:rPr>
        <w:t xml:space="preserve">The Policing Vision 2025 also highlights the importance of leadership and management at all levels of policing whereby “the service needs to create a culture that values difference and diversity and which empowers individuals to maximise their contribution through continuous professional development and the encouragement of reflection and innovation” (NPCC, 2016). Effective leadership and management empowers policing professionals to fulfil the modern day role of a police officer and meet the challenges of the future. In my final year of probation, I believe I have been able to evidence this as I have found myself taking on a mentoring role with newer recruits on my shift. Talking through decisions, sharing my experiences and revealing best practice with newer colleagues has contributed to my effort of leading by example at my level. The CoP has played an integral role in my learning, development and training as it sets out what is expected of leaders in the profession. </w:t>
      </w:r>
    </w:p>
    <w:p w:rsidR="00000000" w:rsidDel="00000000" w:rsidP="00000000" w:rsidRDefault="00000000" w:rsidRPr="00000000" w14:paraId="000000BB">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C">
      <w:pPr>
        <w:spacing w:line="480" w:lineRule="auto"/>
        <w:ind w:right="237"/>
        <w:jc w:val="both"/>
        <w:rPr>
          <w:sz w:val="24"/>
          <w:szCs w:val="24"/>
        </w:rPr>
      </w:pPr>
      <w:r w:rsidDel="00000000" w:rsidR="00000000" w:rsidRPr="00000000">
        <w:rPr>
          <w:sz w:val="24"/>
          <w:szCs w:val="24"/>
          <w:rtl w:val="0"/>
        </w:rPr>
        <w:t xml:space="preserve">Reflecting on my final year of probation, my role as a police officer has changed considerably. Over the last two years, I have dealt with a range of incidents, from public order to GBH with intent, which have all undoubtedly influenced my development into a modern day police officer. I believe the exposure to a multitude of incidents has helped me in meeting the objectives set out in the Strategic Policing Requirement 2015 that capable officers should be able to deal with a multitude of things, such as conducting complex investigations and responding to critical incidents (GOV UK, 2015). The professional training provided by the CoP has supported me to be able to fulfil my role and progress through the years whilst adapting to the needs of the community I serve. The CoP has specifically taught me the importance of reflective practice in order to improve performance, consider any new learning and understand any development needs. Something I will particularly take from my two years service and utilising reflective practice  is that making mistakes is not a weakness. Assessing my practice has helped me improve </w:t>
      </w:r>
      <w:r w:rsidDel="00000000" w:rsidR="00000000" w:rsidRPr="00000000">
        <w:rPr>
          <w:sz w:val="24"/>
          <w:szCs w:val="24"/>
          <w:highlight w:val="white"/>
          <w:rtl w:val="0"/>
        </w:rPr>
        <w:t xml:space="preserve">the standards of my professional knowledge and professional practice, whilst also enhancing </w:t>
      </w:r>
      <w:r w:rsidDel="00000000" w:rsidR="00000000" w:rsidRPr="00000000">
        <w:rPr>
          <w:sz w:val="24"/>
          <w:szCs w:val="24"/>
          <w:rtl w:val="0"/>
        </w:rPr>
        <w:t xml:space="preserve">my decision making abilities. As Morlock (2019, p.16) suggests “you can learn from good experiences but you can also learn from mistakes, in fact, mistakes are especially good at showing you ways you can improve” which emphasises the importance of reflection to continually develop professionally, especially where complex responses are demanded. Reflective practice will continue to be crucial in my development as society evolves and with that it poses new challenges. </w:t>
      </w:r>
    </w:p>
    <w:p w:rsidR="00000000" w:rsidDel="00000000" w:rsidP="00000000" w:rsidRDefault="00000000" w:rsidRPr="00000000" w14:paraId="000000BD">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BE">
      <w:pPr>
        <w:spacing w:line="480" w:lineRule="auto"/>
        <w:ind w:right="237"/>
        <w:jc w:val="both"/>
        <w:rPr>
          <w:sz w:val="24"/>
          <w:szCs w:val="24"/>
        </w:rPr>
      </w:pPr>
      <w:r w:rsidDel="00000000" w:rsidR="00000000" w:rsidRPr="00000000">
        <w:rPr>
          <w:sz w:val="24"/>
          <w:szCs w:val="24"/>
          <w:rtl w:val="0"/>
        </w:rPr>
        <w:t xml:space="preserve">Conclusively, evaluating the strategic role of the CoP in professionalising policing in the UK, it is evident that the successful embedding of the Code of Ethics in all policing decisions, in combination with developing an educated workforce through the introduction of level 6 entry routes into policing, will in the long term create a professional police service whilst improving public perception. However, as the PEQF continues to find its feet within the service, its downfalls need to be addressed imminently in order to prevent more officers leaving the force. In addition, evaluating the role of the CoP in professionalising the police force has helped me understand how I fulfil the role of a modern day police officer. The CoP influences my role day to day and has provided me with the skills, knowledge and tools to be able to progress considerably in the last two years. Finally, reflective practice has been instrumental in my development and has enabled me to become a competent officer. </w:t>
      </w:r>
    </w:p>
    <w:p w:rsidR="00000000" w:rsidDel="00000000" w:rsidP="00000000" w:rsidRDefault="00000000" w:rsidRPr="00000000" w14:paraId="000000BF">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C0">
      <w:pPr>
        <w:spacing w:line="480" w:lineRule="auto"/>
        <w:ind w:right="237"/>
        <w:jc w:val="both"/>
        <w:rPr>
          <w:sz w:val="24"/>
          <w:szCs w:val="24"/>
        </w:rPr>
      </w:pPr>
      <w:r w:rsidDel="00000000" w:rsidR="00000000" w:rsidRPr="00000000">
        <w:rPr>
          <w:sz w:val="24"/>
          <w:szCs w:val="24"/>
          <w:rtl w:val="0"/>
        </w:rPr>
        <w:t xml:space="preserve">Word count: 2191</w:t>
      </w:r>
    </w:p>
    <w:p w:rsidR="00000000" w:rsidDel="00000000" w:rsidP="00000000" w:rsidRDefault="00000000" w:rsidRPr="00000000" w14:paraId="000000C1">
      <w:pPr>
        <w:ind w:right="237"/>
        <w:jc w:val="both"/>
        <w:rPr>
          <w:sz w:val="24"/>
          <w:szCs w:val="24"/>
        </w:rPr>
      </w:pPr>
      <w:r w:rsidDel="00000000" w:rsidR="00000000" w:rsidRPr="00000000">
        <w:rPr>
          <w:rtl w:val="0"/>
        </w:rPr>
      </w:r>
    </w:p>
    <w:p w:rsidR="00000000" w:rsidDel="00000000" w:rsidP="00000000" w:rsidRDefault="00000000" w:rsidRPr="00000000" w14:paraId="000000C2">
      <w:pPr>
        <w:ind w:right="237"/>
        <w:jc w:val="both"/>
        <w:rPr>
          <w:sz w:val="24"/>
          <w:szCs w:val="24"/>
        </w:rPr>
      </w:pPr>
      <w:r w:rsidDel="00000000" w:rsidR="00000000" w:rsidRPr="00000000">
        <w:rPr>
          <w:rtl w:val="0"/>
        </w:rPr>
      </w:r>
    </w:p>
    <w:p w:rsidR="00000000" w:rsidDel="00000000" w:rsidP="00000000" w:rsidRDefault="00000000" w:rsidRPr="00000000" w14:paraId="000000C3">
      <w:pPr>
        <w:ind w:right="237"/>
        <w:jc w:val="both"/>
        <w:rPr>
          <w:sz w:val="24"/>
          <w:szCs w:val="24"/>
        </w:rPr>
      </w:pPr>
      <w:r w:rsidDel="00000000" w:rsidR="00000000" w:rsidRPr="00000000">
        <w:rPr>
          <w:rtl w:val="0"/>
        </w:rPr>
      </w:r>
    </w:p>
    <w:p w:rsidR="00000000" w:rsidDel="00000000" w:rsidP="00000000" w:rsidRDefault="00000000" w:rsidRPr="00000000" w14:paraId="000000C4">
      <w:pPr>
        <w:ind w:right="237"/>
        <w:jc w:val="both"/>
        <w:rPr>
          <w:sz w:val="24"/>
          <w:szCs w:val="24"/>
        </w:rPr>
      </w:pPr>
      <w:r w:rsidDel="00000000" w:rsidR="00000000" w:rsidRPr="00000000">
        <w:rPr>
          <w:rtl w:val="0"/>
        </w:rPr>
      </w:r>
    </w:p>
    <w:p w:rsidR="00000000" w:rsidDel="00000000" w:rsidP="00000000" w:rsidRDefault="00000000" w:rsidRPr="00000000" w14:paraId="000000C5">
      <w:pPr>
        <w:ind w:right="237"/>
        <w:jc w:val="both"/>
        <w:rPr>
          <w:sz w:val="24"/>
          <w:szCs w:val="24"/>
        </w:rPr>
      </w:pPr>
      <w:r w:rsidDel="00000000" w:rsidR="00000000" w:rsidRPr="00000000">
        <w:rPr>
          <w:rtl w:val="0"/>
        </w:rPr>
      </w:r>
    </w:p>
    <w:p w:rsidR="00000000" w:rsidDel="00000000" w:rsidP="00000000" w:rsidRDefault="00000000" w:rsidRPr="00000000" w14:paraId="000000C6">
      <w:pPr>
        <w:ind w:right="237"/>
        <w:jc w:val="both"/>
        <w:rPr>
          <w:sz w:val="24"/>
          <w:szCs w:val="24"/>
        </w:rPr>
      </w:pPr>
      <w:r w:rsidDel="00000000" w:rsidR="00000000" w:rsidRPr="00000000">
        <w:rPr>
          <w:rtl w:val="0"/>
        </w:rPr>
      </w:r>
    </w:p>
    <w:p w:rsidR="00000000" w:rsidDel="00000000" w:rsidP="00000000" w:rsidRDefault="00000000" w:rsidRPr="00000000" w14:paraId="000000C7">
      <w:pPr>
        <w:ind w:right="237"/>
        <w:jc w:val="both"/>
        <w:rPr>
          <w:sz w:val="24"/>
          <w:szCs w:val="24"/>
        </w:rPr>
      </w:pPr>
      <w:r w:rsidDel="00000000" w:rsidR="00000000" w:rsidRPr="00000000">
        <w:rPr>
          <w:rtl w:val="0"/>
        </w:rPr>
      </w:r>
    </w:p>
    <w:p w:rsidR="00000000" w:rsidDel="00000000" w:rsidP="00000000" w:rsidRDefault="00000000" w:rsidRPr="00000000" w14:paraId="000000C8">
      <w:pPr>
        <w:ind w:right="237"/>
        <w:jc w:val="both"/>
        <w:rPr>
          <w:sz w:val="24"/>
          <w:szCs w:val="24"/>
        </w:rPr>
      </w:pPr>
      <w:r w:rsidDel="00000000" w:rsidR="00000000" w:rsidRPr="00000000">
        <w:rPr>
          <w:rtl w:val="0"/>
        </w:rPr>
      </w:r>
    </w:p>
    <w:p w:rsidR="00000000" w:rsidDel="00000000" w:rsidP="00000000" w:rsidRDefault="00000000" w:rsidRPr="00000000" w14:paraId="000000C9">
      <w:pPr>
        <w:ind w:right="237"/>
        <w:jc w:val="both"/>
        <w:rPr>
          <w:sz w:val="24"/>
          <w:szCs w:val="24"/>
        </w:rPr>
      </w:pPr>
      <w:r w:rsidDel="00000000" w:rsidR="00000000" w:rsidRPr="00000000">
        <w:rPr>
          <w:rtl w:val="0"/>
        </w:rPr>
      </w:r>
    </w:p>
    <w:p w:rsidR="00000000" w:rsidDel="00000000" w:rsidP="00000000" w:rsidRDefault="00000000" w:rsidRPr="00000000" w14:paraId="000000CA">
      <w:pPr>
        <w:ind w:right="237"/>
        <w:jc w:val="both"/>
        <w:rPr>
          <w:sz w:val="24"/>
          <w:szCs w:val="24"/>
        </w:rPr>
      </w:pPr>
      <w:r w:rsidDel="00000000" w:rsidR="00000000" w:rsidRPr="00000000">
        <w:rPr>
          <w:rtl w:val="0"/>
        </w:rPr>
      </w:r>
    </w:p>
    <w:p w:rsidR="00000000" w:rsidDel="00000000" w:rsidP="00000000" w:rsidRDefault="00000000" w:rsidRPr="00000000" w14:paraId="000000CB">
      <w:pPr>
        <w:ind w:right="237"/>
        <w:jc w:val="both"/>
        <w:rPr>
          <w:sz w:val="24"/>
          <w:szCs w:val="24"/>
        </w:rPr>
      </w:pPr>
      <w:r w:rsidDel="00000000" w:rsidR="00000000" w:rsidRPr="00000000">
        <w:rPr>
          <w:rtl w:val="0"/>
        </w:rPr>
      </w:r>
    </w:p>
    <w:p w:rsidR="00000000" w:rsidDel="00000000" w:rsidP="00000000" w:rsidRDefault="00000000" w:rsidRPr="00000000" w14:paraId="000000CC">
      <w:pPr>
        <w:ind w:right="237"/>
        <w:jc w:val="both"/>
        <w:rPr>
          <w:sz w:val="24"/>
          <w:szCs w:val="24"/>
        </w:rPr>
      </w:pPr>
      <w:r w:rsidDel="00000000" w:rsidR="00000000" w:rsidRPr="00000000">
        <w:rPr>
          <w:rtl w:val="0"/>
        </w:rPr>
      </w:r>
    </w:p>
    <w:p w:rsidR="00000000" w:rsidDel="00000000" w:rsidP="00000000" w:rsidRDefault="00000000" w:rsidRPr="00000000" w14:paraId="000000CD">
      <w:pPr>
        <w:ind w:right="237"/>
        <w:jc w:val="both"/>
        <w:rPr>
          <w:sz w:val="24"/>
          <w:szCs w:val="24"/>
        </w:rPr>
      </w:pPr>
      <w:r w:rsidDel="00000000" w:rsidR="00000000" w:rsidRPr="00000000">
        <w:rPr>
          <w:rtl w:val="0"/>
        </w:rPr>
      </w:r>
    </w:p>
    <w:p w:rsidR="00000000" w:rsidDel="00000000" w:rsidP="00000000" w:rsidRDefault="00000000" w:rsidRPr="00000000" w14:paraId="000000CE">
      <w:pPr>
        <w:ind w:right="237"/>
        <w:jc w:val="both"/>
        <w:rPr>
          <w:sz w:val="24"/>
          <w:szCs w:val="24"/>
        </w:rPr>
      </w:pPr>
      <w:r w:rsidDel="00000000" w:rsidR="00000000" w:rsidRPr="00000000">
        <w:rPr>
          <w:rtl w:val="0"/>
        </w:rPr>
      </w:r>
    </w:p>
    <w:p w:rsidR="00000000" w:rsidDel="00000000" w:rsidP="00000000" w:rsidRDefault="00000000" w:rsidRPr="00000000" w14:paraId="000000CF">
      <w:pPr>
        <w:ind w:right="237"/>
        <w:jc w:val="both"/>
        <w:rPr>
          <w:sz w:val="24"/>
          <w:szCs w:val="24"/>
        </w:rPr>
      </w:pPr>
      <w:r w:rsidDel="00000000" w:rsidR="00000000" w:rsidRPr="00000000">
        <w:rPr>
          <w:rtl w:val="0"/>
        </w:rPr>
      </w:r>
    </w:p>
    <w:p w:rsidR="00000000" w:rsidDel="00000000" w:rsidP="00000000" w:rsidRDefault="00000000" w:rsidRPr="00000000" w14:paraId="000000D0">
      <w:pPr>
        <w:ind w:right="237"/>
        <w:jc w:val="both"/>
        <w:rPr>
          <w:sz w:val="24"/>
          <w:szCs w:val="24"/>
        </w:rPr>
      </w:pPr>
      <w:r w:rsidDel="00000000" w:rsidR="00000000" w:rsidRPr="00000000">
        <w:rPr>
          <w:rtl w:val="0"/>
        </w:rPr>
      </w:r>
    </w:p>
    <w:p w:rsidR="00000000" w:rsidDel="00000000" w:rsidP="00000000" w:rsidRDefault="00000000" w:rsidRPr="00000000" w14:paraId="000000D1">
      <w:pPr>
        <w:ind w:right="237"/>
        <w:jc w:val="both"/>
        <w:rPr>
          <w:sz w:val="24"/>
          <w:szCs w:val="24"/>
        </w:rPr>
      </w:pPr>
      <w:r w:rsidDel="00000000" w:rsidR="00000000" w:rsidRPr="00000000">
        <w:rPr>
          <w:rtl w:val="0"/>
        </w:rPr>
      </w:r>
    </w:p>
    <w:p w:rsidR="00000000" w:rsidDel="00000000" w:rsidP="00000000" w:rsidRDefault="00000000" w:rsidRPr="00000000" w14:paraId="000000D2">
      <w:pPr>
        <w:ind w:right="237"/>
        <w:jc w:val="both"/>
        <w:rPr>
          <w:sz w:val="24"/>
          <w:szCs w:val="24"/>
        </w:rPr>
      </w:pPr>
      <w:r w:rsidDel="00000000" w:rsidR="00000000" w:rsidRPr="00000000">
        <w:rPr>
          <w:rtl w:val="0"/>
        </w:rPr>
      </w:r>
    </w:p>
    <w:p w:rsidR="00000000" w:rsidDel="00000000" w:rsidP="00000000" w:rsidRDefault="00000000" w:rsidRPr="00000000" w14:paraId="000000D3">
      <w:pPr>
        <w:ind w:right="237"/>
        <w:jc w:val="both"/>
        <w:rPr>
          <w:b w:val="1"/>
          <w:sz w:val="24"/>
          <w:szCs w:val="24"/>
        </w:rPr>
        <w:sectPr>
          <w:footerReference r:id="rId11" w:type="default"/>
          <w:pgSz w:h="16838" w:w="11906"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22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Relevant areas of the National Policing Curriculum: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Communication Skills, social media, Communication Strategy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225"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You must choose a policing incident in which you played a significant role with an offender/service user/victim and reflect on what happened.  </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4472c4"/>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0DB">
            <w:pPr>
              <w:rPr>
                <w:sz w:val="18"/>
                <w:szCs w:val="18"/>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evaluate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your experience of the use of social media as a means of informing and engaging with the community and promoting policy initiatives.</w:t>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Consider the force policy on using social media for professional information and engagement purposes. </w:t>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social media platforms are used by policing?</w:t>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are the benefits and risks of using social media?</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2000 words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(+/- 10%: include your actual word count at the end of each section)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E5">
            <w:pPr>
              <w:ind w:right="237"/>
              <w:jc w:val="both"/>
              <w:rPr>
                <w:sz w:val="24"/>
                <w:szCs w:val="24"/>
              </w:rPr>
            </w:pPr>
            <w:r w:rsidDel="00000000" w:rsidR="00000000" w:rsidRPr="00000000">
              <w:rPr>
                <w:rtl w:val="0"/>
              </w:rPr>
            </w:r>
          </w:p>
        </w:tc>
      </w:tr>
    </w:tbl>
    <w:p w:rsidR="00000000" w:rsidDel="00000000" w:rsidP="00000000" w:rsidRDefault="00000000" w:rsidRPr="00000000" w14:paraId="000000E6">
      <w:pPr>
        <w:ind w:right="237"/>
        <w:jc w:val="both"/>
        <w:rPr>
          <w:sz w:val="24"/>
          <w:szCs w:val="24"/>
        </w:rPr>
      </w:pPr>
      <w:r w:rsidDel="00000000" w:rsidR="00000000" w:rsidRPr="00000000">
        <w:rPr>
          <w:rtl w:val="0"/>
        </w:rPr>
      </w:r>
    </w:p>
    <w:p w:rsidR="00000000" w:rsidDel="00000000" w:rsidP="00000000" w:rsidRDefault="00000000" w:rsidRPr="00000000" w14:paraId="000000E7">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E8">
      <w:pPr>
        <w:ind w:right="237"/>
        <w:jc w:val="both"/>
        <w:rPr>
          <w:sz w:val="24"/>
          <w:szCs w:val="24"/>
        </w:rPr>
      </w:pPr>
      <w:r w:rsidDel="00000000" w:rsidR="00000000" w:rsidRPr="00000000">
        <w:rPr>
          <w:rtl w:val="0"/>
        </w:rPr>
      </w:r>
    </w:p>
    <w:p w:rsidR="00000000" w:rsidDel="00000000" w:rsidP="00000000" w:rsidRDefault="00000000" w:rsidRPr="00000000" w14:paraId="000000E9">
      <w:pPr>
        <w:spacing w:line="480" w:lineRule="auto"/>
        <w:ind w:right="237"/>
        <w:jc w:val="both"/>
        <w:rPr>
          <w:sz w:val="24"/>
          <w:szCs w:val="24"/>
        </w:rPr>
      </w:pPr>
      <w:r w:rsidDel="00000000" w:rsidR="00000000" w:rsidRPr="00000000">
        <w:rPr>
          <w:sz w:val="24"/>
          <w:szCs w:val="24"/>
          <w:rtl w:val="0"/>
        </w:rPr>
        <w:t xml:space="preserve">In this essay, I will critically evaluate my experience of using social media as a means of informing and engaging with the community and promoting policy initiatives. More specifically, I will explore how social media can be used to assist in an investigation whilst enforcing the force policy for engagement purposes and to collate professional information. I will also discuss the benefits and risks of using social media to inform and disseminate information to the public as well as other relevant agencies. Due to the reflective nature of this task, I will be using Bortons (1970) “Model of Reflection”, to reflect on my experience of an incident involving a high-risk missing person and how social media played a key role. With regards to this essay, the reflective model works in 3 main stages. Firstly, “what?” which will examine the initial knowledge and skills I used to respond to the call. Secondly, “so what?” which will focus on the usefulness of social media during this incident and how policy initiatives were followed. Lastly, Borton’s tool asks, “now what?” where I will discuss the consequences of my actions and any learnings for the future where social media is called into use at an incident.</w:t>
      </w:r>
    </w:p>
    <w:p w:rsidR="00000000" w:rsidDel="00000000" w:rsidP="00000000" w:rsidRDefault="00000000" w:rsidRPr="00000000" w14:paraId="000000EA">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EB">
      <w:pPr>
        <w:spacing w:line="480" w:lineRule="auto"/>
        <w:ind w:right="237"/>
        <w:jc w:val="both"/>
        <w:rPr>
          <w:sz w:val="24"/>
          <w:szCs w:val="24"/>
        </w:rPr>
      </w:pPr>
      <w:r w:rsidDel="00000000" w:rsidR="00000000" w:rsidRPr="00000000">
        <w:rPr>
          <w:sz w:val="24"/>
          <w:szCs w:val="24"/>
          <w:rtl w:val="0"/>
        </w:rPr>
        <w:t xml:space="preserve">The phenomenon of social media in contemporary society has undoubtedly impacted on the way in which we now communicate and engage with  one another. Police in the UK have had to adapt to the advancement of technology and social media by seeking ways they can leverage these resources to improve services and communication with the public (Manzoor, 2015). The ONS reported in 2021 that in the UK there were around 57 million active social media users, all acting as consumers of the content available to them. There is an overwhelming amount of information, as well as misinformation, accessible on social media sites such as Facebook, X, TikTok and Instagram, at convenience. As such, pro-active use of social media is considered as one of the best practices police can engage in. Social media gives the police an element of control and management over information available to the public, where they can create their own narratives and broadcast this at a low cost to a large audience, including the most difficult to reach group, the youth (Ruddell and Jones, 2013). There is no doubt that the media can help the police in a number of ways, such as with appeals on searches for missing people and ascertaining crucial information to help solve complex investigations. However, the information shared needs to be carefully managed to avoid any further risk to a victim or subject involved as well as encourage any disposal of evidence and information to be hidden.  </w:t>
      </w:r>
    </w:p>
    <w:p w:rsidR="00000000" w:rsidDel="00000000" w:rsidP="00000000" w:rsidRDefault="00000000" w:rsidRPr="00000000" w14:paraId="000000EC">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ED">
      <w:pPr>
        <w:spacing w:line="480" w:lineRule="auto"/>
        <w:ind w:right="237"/>
        <w:jc w:val="both"/>
        <w:rPr>
          <w:sz w:val="24"/>
          <w:szCs w:val="24"/>
        </w:rPr>
      </w:pPr>
      <w:r w:rsidDel="00000000" w:rsidR="00000000" w:rsidRPr="00000000">
        <w:rPr>
          <w:sz w:val="24"/>
          <w:szCs w:val="24"/>
          <w:rtl w:val="0"/>
        </w:rPr>
        <w:t xml:space="preserve">Social media represents a major shift in the way in which the public share and use information. Social media offers a means of two way communication between the police and the public they serve. It allows for the process of sharing information back and forth between two parties to help solve incidents and increase engagement. Within Gwent Police, the most common social media channels used by the force to interact with the public are Facebook, X and Instagram. In line with NPCC guidance, the Gwent Police social media policy outlines that activity on any platform is only to be utilised for achieving tactical or operational objectives; changing or influencing behaviour of the community for the better; and building public trust (Gwent Police, 2022). To exemplify, social media offers officers the opportunity for the force to demonstrate greater accountability and transparency when responding to incidents whilst sharing information may trigger anonymous tip offs and provide an opportunity to receive information from people who may not otherwise have contacted them. Social media can help expand people’s direct experiences with their police and enhance the potential for police–public interactions (Roberg et al, 2012). Respectively, within Gwent Police social media is a useful tool to gather information and intelligence, together with building trust and confidence within the community. Therefore, police must take advantage of social media for professional purposes as well as better engagement. Opposition to the use of social media is related to the lack of clarity about its value within the organisation and concerns about organisational risk.</w:t>
      </w:r>
    </w:p>
    <w:p w:rsidR="00000000" w:rsidDel="00000000" w:rsidP="00000000" w:rsidRDefault="00000000" w:rsidRPr="00000000" w14:paraId="000000EE">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EF">
      <w:pPr>
        <w:spacing w:line="480" w:lineRule="auto"/>
        <w:ind w:right="237"/>
        <w:jc w:val="both"/>
        <w:rPr>
          <w:sz w:val="24"/>
          <w:szCs w:val="24"/>
        </w:rPr>
      </w:pPr>
      <w:r w:rsidDel="00000000" w:rsidR="00000000" w:rsidRPr="00000000">
        <w:rPr>
          <w:sz w:val="24"/>
          <w:szCs w:val="24"/>
          <w:rtl w:val="0"/>
        </w:rPr>
        <w:t xml:space="preserve">However, in its efforts to inform and engage the community and promote policy initiatives, the use of social media can pose some huge risks for the policing organisation. Accordingly, this has resulted in one-way social media interactions in some forces due to a lack of understanding of the force's social media strategy as well as a fear of not getting it right (Bullock, 2017: 255). Further, research has indicated that social media is primarily being used by constabularies to make requests for assistance, to circulate police-relevant crime and incident information and to give crime prevention tips rather than to facilitate interaction, debate and collaborative problem-solving with the community (Bullock, 2017). To effectively implement and use social media, there needs to be a balance in communication between the publisher and the consumer in order to drive engagement and initiate the desired outcome of sharing relevant information. Moreover, on the other hand, there is the organisational risk that social media poses when utilised which may cause officers to refrain from posting on such platforms. When a force posts on social media, they must regard the Code of Ethics as the standard of professional behaviour, otherwise a force's reputation may come into question. The tone and content of social media posts needs to be carefully considered as transcripts can be problematic in the sense that it is difficult to express emotion as well as keeping the information factual and accurate (Silverman, 2019). The force does not want to be in a situation where the public perceive the information shared as thoughtless or offensive. There is also the issue of the balance between informal and formal language choices as one may reduce the force’s ability to connect as effectively with the public compared to the other, namely the public preferring the former and police the latter (Denef et al, 2013). Finally, the use of social media by police usually requires the disclosure of sensitive or personal information which opens the service up to a number of risks and threats if operational tactics are divulged. Social media potentially poses risks to the security, effectiveness and reputation of constabularies and officers therein (ACPO, 2013). Thus, social media needs to be carefully managed and used only in the most appropriate circumstances for policing purposes. </w:t>
      </w:r>
    </w:p>
    <w:p w:rsidR="00000000" w:rsidDel="00000000" w:rsidP="00000000" w:rsidRDefault="00000000" w:rsidRPr="00000000" w14:paraId="000000F0">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F1">
      <w:pPr>
        <w:spacing w:line="480" w:lineRule="auto"/>
        <w:ind w:right="237"/>
        <w:jc w:val="both"/>
        <w:rPr>
          <w:sz w:val="24"/>
          <w:szCs w:val="24"/>
        </w:rPr>
      </w:pPr>
      <w:r w:rsidDel="00000000" w:rsidR="00000000" w:rsidRPr="00000000">
        <w:rPr>
          <w:sz w:val="24"/>
          <w:szCs w:val="24"/>
          <w:rtl w:val="0"/>
        </w:rPr>
        <w:t xml:space="preserve">A particular incident I was involved in where social media was taken advantage of was one which involved a high risk missing person. A high risk missing person is where the “risk posed to the individual is immediate” with the additional factor that “there are substantial grounds for believing the subject is in danger through their own vulnerability, or as a victim of a serious crime, or the public is in danger” (Smith and Greene, 2014). In this incident, the missing person was a male who was suffering from severe mental health issues, had made threats of suicide to his next of kin (his wife) and had left his address in what was believed to go and attempt to end his life. In any missing person case, it is the duty of the officer responding, to attend the subject's home address to establish the full circumstances, ascertain any further information and carry out a search. When speaking to the subject’s wife, who reported her husband as missing, I was able to establish the events leading up to him going missing and any factors that needed to be taken into consideration. It was apparent that this particular male was struggling with his mental health and had recently turned to alcohol due to his child passing away and the anniversary of her death approaching. When the property was searched, there were indicators that raised an alarm as the male left his mobile phone and wallet at home, something his wife confirmed he never does intentionally. As such, the decision was made to grade this missing person as high risk due to their own vulnerability. It is known that in the UK, ​middle-aged men are more likely to die by suicide than any other age group (Samaratins, 2023) Knowing this fact heightened my own concerns for the missing male. However, I remained calm and professional when speaking to the subject's wife in an attempt to put her at ease and help her think more clearly whether there was any other information that may help us locate her husband. </w:t>
      </w:r>
    </w:p>
    <w:p w:rsidR="00000000" w:rsidDel="00000000" w:rsidP="00000000" w:rsidRDefault="00000000" w:rsidRPr="00000000" w14:paraId="000000F2">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F3">
      <w:pPr>
        <w:spacing w:line="480" w:lineRule="auto"/>
        <w:ind w:right="237"/>
        <w:jc w:val="both"/>
        <w:rPr>
          <w:sz w:val="24"/>
          <w:szCs w:val="24"/>
        </w:rPr>
      </w:pPr>
      <w:r w:rsidDel="00000000" w:rsidR="00000000" w:rsidRPr="00000000">
        <w:rPr>
          <w:sz w:val="24"/>
          <w:szCs w:val="24"/>
          <w:rtl w:val="0"/>
        </w:rPr>
        <w:t xml:space="preserve">After some time, she also disclosed that before leaving, she tried to snatch a rope out of her husband’s hand that he took with him, but failed to obtain it. In order to ensure swift police action, I ascertained as much relevant information from the wife in regard to any known associates and locations he would likely visit as well as the registration of his vehicle. This reminded the subject’s wife that there are a handful of places he may likely visit which he usually goes to when walking the dog and to take time out. Accordingly, I passed the vehicle registration on to the control room to carry out an ANPR check and to alert local CCTV operatives about the missing person. </w:t>
      </w:r>
      <w:hyperlink r:id="rId12">
        <w:r w:rsidDel="00000000" w:rsidR="00000000" w:rsidRPr="00000000">
          <w:rPr>
            <w:sz w:val="24"/>
            <w:szCs w:val="24"/>
            <w:rtl w:val="0"/>
          </w:rPr>
          <w:t xml:space="preserve">ANPR</w:t>
        </w:r>
      </w:hyperlink>
      <w:r w:rsidDel="00000000" w:rsidR="00000000" w:rsidRPr="00000000">
        <w:rPr>
          <w:sz w:val="24"/>
          <w:szCs w:val="24"/>
          <w:rtl w:val="0"/>
        </w:rPr>
        <w:t xml:space="preserve"> can be used to build up a picture of the missing person’s lifestyle, habits and movements to help locate them (CoP, 2023). I also asked the subject’s wife if she would grant me permission to launch a social media appeal in an attempt to locate the missing person as he may have been seen by another dog walker, or passerby in the locations she disclosed. I felt that given the time sensitive nature of this incident, with the additional factor that 84% of the UK population use social media (ONS, 2021), this was an appropriate purpose.  The appeal would be shared on the Gwent Police Facebook and X profiles in line with the social media policy. The appeal featured an image of the missing male, his name, description and potential whereabouts with an emphasis on sharing the post to reach a wide audience. On this occasion, the social media plea led to the male being located as a member of the public who saw the post, reported that they had seen the male subject in a popular dog walking area not so long ago. Due to the prompt response and collaborative effort in finding the missing person, the male was found unharmed but in a state of high emotion. </w:t>
      </w:r>
    </w:p>
    <w:p w:rsidR="00000000" w:rsidDel="00000000" w:rsidP="00000000" w:rsidRDefault="00000000" w:rsidRPr="00000000" w14:paraId="000000F4">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F5">
      <w:pPr>
        <w:spacing w:line="480" w:lineRule="auto"/>
        <w:ind w:right="237"/>
        <w:jc w:val="both"/>
        <w:rPr>
          <w:sz w:val="24"/>
          <w:szCs w:val="24"/>
        </w:rPr>
      </w:pPr>
      <w:r w:rsidDel="00000000" w:rsidR="00000000" w:rsidRPr="00000000">
        <w:rPr>
          <w:sz w:val="24"/>
          <w:szCs w:val="24"/>
          <w:rtl w:val="0"/>
        </w:rPr>
        <w:t xml:space="preserve">During this investigation, I had to consider if the use of social media to appeal for the whereabouts of the missing male was appropriate given the vulnerability and circumstances of those involved. Gwent police policy enables the use of social media to locate missing people, however consent must be obtained by an appropriate person. The subject's wife was hesitant to proceed with a social media plea at first as she didn’t want everyone knowing the family’s business or to put further strain on her husband. However, I explained to her what the post would include and how social media can generate rapid responses in critical times, this helped her grant us permission. As such, in line with Gwent’s policy to ensure that the social media appeal remained professional and for engagement purposes, only essential information was included on the post. If too much information had been provided it could have potentially increased the risk posed to the missing person (South Wales Police, 2022). Although the social media campaign in this instance resulted in a successful operational outcome, raising awareness in this way activated concern for some members of the public, especially those in his immediate circle who commented on the plea. Although it is inevitable that you may discover something on social media that you were not privy to before, I nevertheless felt concerned that publicly sharing concerns regarding the subject could have the potential to negatively impact him in the future due to exploiting his privacy. The online legacy of appeals can have long lasting consequences, enhance vulnerability, and generate negative public comment (NPCC, 2023). In future, I need to be more mindful of the individual’s circumstances and vulnerabilities, and not select the public appeal option too hastily in the future before other initial police searches, such as ANPR in this instance, are completed. </w:t>
      </w:r>
    </w:p>
    <w:p w:rsidR="00000000" w:rsidDel="00000000" w:rsidP="00000000" w:rsidRDefault="00000000" w:rsidRPr="00000000" w14:paraId="000000F6">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0F7">
      <w:pPr>
        <w:spacing w:line="480" w:lineRule="auto"/>
        <w:ind w:right="237"/>
        <w:jc w:val="both"/>
        <w:rPr>
          <w:sz w:val="24"/>
          <w:szCs w:val="24"/>
        </w:rPr>
      </w:pPr>
      <w:r w:rsidDel="00000000" w:rsidR="00000000" w:rsidRPr="00000000">
        <w:rPr>
          <w:sz w:val="24"/>
          <w:szCs w:val="24"/>
          <w:rtl w:val="0"/>
        </w:rPr>
        <w:t xml:space="preserve">To conclude, the use of social media in policing to engage with communities and promote policy initiatives cannot be disregarded by forces. Social media is a powerful tool that can be used by the police and the public to share information and intelligence with one another in order to create better communities. It creates transparency and openness when applied in a proportionate way. When used in the correct manner, social media can have positive organisational benefits in policing, such as helping to locate vulnerable missing persons where public participation can create confidence and trust in the police. However, social media use can only be beneficial if it operates as a two way communication tool, going beyond just simply the sharing of information. </w:t>
      </w:r>
    </w:p>
    <w:p w:rsidR="00000000" w:rsidDel="00000000" w:rsidP="00000000" w:rsidRDefault="00000000" w:rsidRPr="00000000" w14:paraId="000000F8">
      <w:pPr>
        <w:ind w:right="237"/>
        <w:jc w:val="both"/>
        <w:rPr>
          <w:sz w:val="24"/>
          <w:szCs w:val="24"/>
        </w:rPr>
      </w:pPr>
      <w:r w:rsidDel="00000000" w:rsidR="00000000" w:rsidRPr="00000000">
        <w:rPr>
          <w:rtl w:val="0"/>
        </w:rPr>
      </w:r>
    </w:p>
    <w:p w:rsidR="00000000" w:rsidDel="00000000" w:rsidP="00000000" w:rsidRDefault="00000000" w:rsidRPr="00000000" w14:paraId="000000F9">
      <w:pPr>
        <w:ind w:right="237"/>
        <w:jc w:val="both"/>
        <w:rPr>
          <w:sz w:val="24"/>
          <w:szCs w:val="24"/>
        </w:rPr>
      </w:pPr>
      <w:r w:rsidDel="00000000" w:rsidR="00000000" w:rsidRPr="00000000">
        <w:rPr>
          <w:sz w:val="24"/>
          <w:szCs w:val="24"/>
          <w:rtl w:val="0"/>
        </w:rPr>
        <w:t xml:space="preserve">Word count: 2184</w:t>
      </w:r>
    </w:p>
    <w:p w:rsidR="00000000" w:rsidDel="00000000" w:rsidP="00000000" w:rsidRDefault="00000000" w:rsidRPr="00000000" w14:paraId="000000FA">
      <w:pPr>
        <w:ind w:right="237"/>
        <w:jc w:val="both"/>
        <w:rPr>
          <w:sz w:val="24"/>
          <w:szCs w:val="24"/>
        </w:rPr>
      </w:pPr>
      <w:r w:rsidDel="00000000" w:rsidR="00000000" w:rsidRPr="00000000">
        <w:rPr>
          <w:rtl w:val="0"/>
        </w:rPr>
      </w:r>
    </w:p>
    <w:p w:rsidR="00000000" w:rsidDel="00000000" w:rsidP="00000000" w:rsidRDefault="00000000" w:rsidRPr="00000000" w14:paraId="000000FB">
      <w:pPr>
        <w:ind w:right="237"/>
        <w:jc w:val="both"/>
        <w:rPr>
          <w:sz w:val="24"/>
          <w:szCs w:val="24"/>
        </w:rPr>
      </w:pPr>
      <w:r w:rsidDel="00000000" w:rsidR="00000000" w:rsidRPr="00000000">
        <w:rPr>
          <w:rtl w:val="0"/>
        </w:rPr>
      </w:r>
    </w:p>
    <w:p w:rsidR="00000000" w:rsidDel="00000000" w:rsidP="00000000" w:rsidRDefault="00000000" w:rsidRPr="00000000" w14:paraId="000000FC">
      <w:pPr>
        <w:ind w:right="237"/>
        <w:jc w:val="both"/>
        <w:rPr>
          <w:sz w:val="24"/>
          <w:szCs w:val="24"/>
        </w:rPr>
      </w:pPr>
      <w:r w:rsidDel="00000000" w:rsidR="00000000" w:rsidRPr="00000000">
        <w:rPr>
          <w:rtl w:val="0"/>
        </w:rPr>
      </w:r>
    </w:p>
    <w:p w:rsidR="00000000" w:rsidDel="00000000" w:rsidP="00000000" w:rsidRDefault="00000000" w:rsidRPr="00000000" w14:paraId="000000FD">
      <w:pPr>
        <w:ind w:right="237"/>
        <w:jc w:val="both"/>
        <w:rPr>
          <w:sz w:val="24"/>
          <w:szCs w:val="24"/>
        </w:rPr>
      </w:pPr>
      <w:r w:rsidDel="00000000" w:rsidR="00000000" w:rsidRPr="00000000">
        <w:rPr>
          <w:rtl w:val="0"/>
        </w:rPr>
      </w:r>
    </w:p>
    <w:p w:rsidR="00000000" w:rsidDel="00000000" w:rsidP="00000000" w:rsidRDefault="00000000" w:rsidRPr="00000000" w14:paraId="000000FE">
      <w:pPr>
        <w:ind w:right="237"/>
        <w:jc w:val="both"/>
        <w:rPr>
          <w:sz w:val="24"/>
          <w:szCs w:val="24"/>
        </w:rPr>
      </w:pPr>
      <w:r w:rsidDel="00000000" w:rsidR="00000000" w:rsidRPr="00000000">
        <w:rPr>
          <w:rtl w:val="0"/>
        </w:rPr>
      </w:r>
    </w:p>
    <w:p w:rsidR="00000000" w:rsidDel="00000000" w:rsidP="00000000" w:rsidRDefault="00000000" w:rsidRPr="00000000" w14:paraId="000000FF">
      <w:pPr>
        <w:ind w:right="237"/>
        <w:jc w:val="both"/>
        <w:rPr>
          <w:sz w:val="24"/>
          <w:szCs w:val="24"/>
        </w:rPr>
      </w:pPr>
      <w:r w:rsidDel="00000000" w:rsidR="00000000" w:rsidRPr="00000000">
        <w:rPr>
          <w:rtl w:val="0"/>
        </w:rPr>
      </w:r>
    </w:p>
    <w:p w:rsidR="00000000" w:rsidDel="00000000" w:rsidP="00000000" w:rsidRDefault="00000000" w:rsidRPr="00000000" w14:paraId="00000100">
      <w:pPr>
        <w:ind w:right="237"/>
        <w:jc w:val="both"/>
        <w:rPr>
          <w:sz w:val="24"/>
          <w:szCs w:val="24"/>
        </w:rPr>
      </w:pPr>
      <w:r w:rsidDel="00000000" w:rsidR="00000000" w:rsidRPr="00000000">
        <w:rPr>
          <w:rtl w:val="0"/>
        </w:rPr>
      </w:r>
    </w:p>
    <w:p w:rsidR="00000000" w:rsidDel="00000000" w:rsidP="00000000" w:rsidRDefault="00000000" w:rsidRPr="00000000" w14:paraId="00000101">
      <w:pPr>
        <w:ind w:right="237"/>
        <w:jc w:val="both"/>
        <w:rPr>
          <w:sz w:val="24"/>
          <w:szCs w:val="24"/>
        </w:rPr>
      </w:pPr>
      <w:r w:rsidDel="00000000" w:rsidR="00000000" w:rsidRPr="00000000">
        <w:rPr>
          <w:rtl w:val="0"/>
        </w:rPr>
      </w:r>
    </w:p>
    <w:p w:rsidR="00000000" w:rsidDel="00000000" w:rsidP="00000000" w:rsidRDefault="00000000" w:rsidRPr="00000000" w14:paraId="00000102">
      <w:pPr>
        <w:ind w:right="237"/>
        <w:jc w:val="both"/>
        <w:rPr>
          <w:sz w:val="24"/>
          <w:szCs w:val="24"/>
        </w:rPr>
      </w:pPr>
      <w:r w:rsidDel="00000000" w:rsidR="00000000" w:rsidRPr="00000000">
        <w:rPr>
          <w:rtl w:val="0"/>
        </w:rPr>
      </w:r>
    </w:p>
    <w:p w:rsidR="00000000" w:rsidDel="00000000" w:rsidP="00000000" w:rsidRDefault="00000000" w:rsidRPr="00000000" w14:paraId="00000103">
      <w:pPr>
        <w:ind w:right="237"/>
        <w:jc w:val="both"/>
        <w:rPr>
          <w:sz w:val="24"/>
          <w:szCs w:val="24"/>
        </w:rPr>
      </w:pPr>
      <w:r w:rsidDel="00000000" w:rsidR="00000000" w:rsidRPr="00000000">
        <w:rPr>
          <w:rtl w:val="0"/>
        </w:rPr>
      </w:r>
    </w:p>
    <w:p w:rsidR="00000000" w:rsidDel="00000000" w:rsidP="00000000" w:rsidRDefault="00000000" w:rsidRPr="00000000" w14:paraId="00000104">
      <w:pPr>
        <w:ind w:right="237"/>
        <w:jc w:val="both"/>
        <w:rPr>
          <w:b w:val="1"/>
          <w:sz w:val="24"/>
          <w:szCs w:val="24"/>
        </w:rPr>
      </w:pPr>
      <w:r w:rsidDel="00000000" w:rsidR="00000000" w:rsidRPr="00000000">
        <w:rPr>
          <w:rtl w:val="0"/>
        </w:rPr>
      </w:r>
    </w:p>
    <w:p w:rsidR="00000000" w:rsidDel="00000000" w:rsidP="00000000" w:rsidRDefault="00000000" w:rsidRPr="00000000" w14:paraId="00000105">
      <w:pPr>
        <w:ind w:right="237"/>
        <w:rPr/>
      </w:pPr>
      <w:r w:rsidDel="00000000" w:rsidR="00000000" w:rsidRPr="00000000">
        <w:br w:type="page"/>
      </w:r>
      <w:r w:rsidDel="00000000" w:rsidR="00000000" w:rsidRPr="00000000">
        <w:rPr>
          <w:rtl w:val="0"/>
        </w:rPr>
      </w:r>
    </w:p>
    <w:p w:rsidR="00000000" w:rsidDel="00000000" w:rsidP="00000000" w:rsidRDefault="00000000" w:rsidRPr="00000000" w14:paraId="00000106">
      <w:pPr>
        <w:ind w:right="237"/>
        <w:jc w:val="center"/>
        <w:rPr>
          <w:b w:val="1"/>
          <w:sz w:val="24"/>
          <w:szCs w:val="24"/>
        </w:rPr>
      </w:pPr>
      <w:r w:rsidDel="00000000" w:rsidR="00000000" w:rsidRPr="00000000">
        <w:rPr>
          <w:b w:val="1"/>
          <w:sz w:val="24"/>
          <w:szCs w:val="24"/>
          <w:rtl w:val="0"/>
        </w:rPr>
        <w:t xml:space="preserve">Task 3</w:t>
      </w:r>
    </w:p>
    <w:p w:rsidR="00000000" w:rsidDel="00000000" w:rsidP="00000000" w:rsidRDefault="00000000" w:rsidRPr="00000000" w14:paraId="00000107">
      <w:pPr>
        <w:ind w:right="237"/>
        <w:jc w:val="both"/>
        <w:rPr>
          <w:b w:val="1"/>
          <w:sz w:val="24"/>
          <w:szCs w:val="24"/>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22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Relevant areas of the National Policing Curriculum: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Leadership and Teamworking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 must choose a policing incident in which you played a significant role with an offender/service user/victim and reflect on what happened.  </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0E">
            <w:pPr>
              <w:ind w:right="237"/>
              <w:jc w:val="both"/>
              <w:rPr>
                <w:b w:val="1"/>
                <w:sz w:val="24"/>
                <w:szCs w:val="24"/>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evaluate and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evidence your flexibility in leadership style.</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left"/>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analyse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strategies that you have developed to manage a range of different operational situations.</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Consider leadership models commonly used in policing.</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were you able to apply a change in leadership style/strategy to reflect changing circumstances?</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yellow"/>
                <w:u w:val="none"/>
                <w:vertAlign w:val="baseline"/>
                <w:rtl w:val="0"/>
              </w:rPr>
              <w:t xml:space="preserve">2000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words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(+/- 10%: include your actual word count at the end of each section)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19">
            <w:pPr>
              <w:ind w:right="237"/>
              <w:jc w:val="both"/>
              <w:rPr>
                <w:sz w:val="24"/>
                <w:szCs w:val="24"/>
              </w:rPr>
            </w:pPr>
            <w:r w:rsidDel="00000000" w:rsidR="00000000" w:rsidRPr="00000000">
              <w:rPr>
                <w:rtl w:val="0"/>
              </w:rPr>
            </w:r>
          </w:p>
        </w:tc>
      </w:tr>
    </w:tbl>
    <w:p w:rsidR="00000000" w:rsidDel="00000000" w:rsidP="00000000" w:rsidRDefault="00000000" w:rsidRPr="00000000" w14:paraId="0000011A">
      <w:pPr>
        <w:ind w:right="237"/>
        <w:jc w:val="both"/>
        <w:rPr>
          <w:sz w:val="24"/>
          <w:szCs w:val="24"/>
        </w:rPr>
      </w:pPr>
      <w:r w:rsidDel="00000000" w:rsidR="00000000" w:rsidRPr="00000000">
        <w:rPr>
          <w:rtl w:val="0"/>
        </w:rPr>
      </w:r>
    </w:p>
    <w:p w:rsidR="00000000" w:rsidDel="00000000" w:rsidP="00000000" w:rsidRDefault="00000000" w:rsidRPr="00000000" w14:paraId="0000011B">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11C">
      <w:pPr>
        <w:ind w:right="237"/>
        <w:jc w:val="both"/>
        <w:rPr>
          <w:sz w:val="24"/>
          <w:szCs w:val="24"/>
        </w:rPr>
      </w:pPr>
      <w:r w:rsidDel="00000000" w:rsidR="00000000" w:rsidRPr="00000000">
        <w:rPr>
          <w:rtl w:val="0"/>
        </w:rPr>
      </w:r>
    </w:p>
    <w:p w:rsidR="00000000" w:rsidDel="00000000" w:rsidP="00000000" w:rsidRDefault="00000000" w:rsidRPr="00000000" w14:paraId="0000011D">
      <w:pPr>
        <w:ind w:right="237"/>
        <w:jc w:val="both"/>
        <w:rPr>
          <w:sz w:val="24"/>
          <w:szCs w:val="24"/>
        </w:rPr>
      </w:pPr>
      <w:r w:rsidDel="00000000" w:rsidR="00000000" w:rsidRPr="00000000">
        <w:rPr>
          <w:rtl w:val="0"/>
        </w:rPr>
      </w:r>
    </w:p>
    <w:p w:rsidR="00000000" w:rsidDel="00000000" w:rsidP="00000000" w:rsidRDefault="00000000" w:rsidRPr="00000000" w14:paraId="0000011E">
      <w:pPr>
        <w:spacing w:line="480" w:lineRule="auto"/>
        <w:ind w:right="237"/>
        <w:jc w:val="both"/>
        <w:rPr>
          <w:sz w:val="24"/>
          <w:szCs w:val="24"/>
        </w:rPr>
      </w:pPr>
      <w:r w:rsidDel="00000000" w:rsidR="00000000" w:rsidRPr="00000000">
        <w:rPr>
          <w:sz w:val="24"/>
          <w:szCs w:val="24"/>
          <w:rtl w:val="0"/>
        </w:rPr>
        <w:t xml:space="preserve">In this essay, I will be evaluating a policing incident that I played a significant role in as a police officer where I had to adapt my leadership style at pivotal moments to achieve a positive outcome. The incident in question initially demanded a response to a domestic emergency that escalated into a violent situation involving weapons. Due to the changing circumstances of the operational environment and in order to protect the public, my leadership style adapted to reflect the response that was needed at the time. Accordingly, I will demonstrate how this incident resulted in the display of transformational, autocratic and laissez-faire leadership styles in order to manage the dynamic situation I was operating in.</w:t>
      </w:r>
    </w:p>
    <w:p w:rsidR="00000000" w:rsidDel="00000000" w:rsidP="00000000" w:rsidRDefault="00000000" w:rsidRPr="00000000" w14:paraId="0000011F">
      <w:pPr>
        <w:widowControl w:val="0"/>
        <w:spacing w:before="96" w:line="480" w:lineRule="auto"/>
        <w:jc w:val="both"/>
        <w:rPr>
          <w:sz w:val="24"/>
          <w:szCs w:val="24"/>
        </w:rPr>
      </w:pPr>
      <w:r w:rsidDel="00000000" w:rsidR="00000000" w:rsidRPr="00000000">
        <w:rPr>
          <w:rtl w:val="0"/>
        </w:rPr>
      </w:r>
    </w:p>
    <w:p w:rsidR="00000000" w:rsidDel="00000000" w:rsidP="00000000" w:rsidRDefault="00000000" w:rsidRPr="00000000" w14:paraId="00000120">
      <w:pPr>
        <w:widowControl w:val="0"/>
        <w:spacing w:before="96" w:line="480" w:lineRule="auto"/>
        <w:jc w:val="both"/>
        <w:rPr>
          <w:sz w:val="24"/>
          <w:szCs w:val="24"/>
        </w:rPr>
      </w:pPr>
      <w:r w:rsidDel="00000000" w:rsidR="00000000" w:rsidRPr="00000000">
        <w:rPr>
          <w:sz w:val="24"/>
          <w:szCs w:val="24"/>
          <w:rtl w:val="0"/>
        </w:rPr>
        <w:t xml:space="preserve">Leadership is key to good performance in the police service (Rogers, 2012). As such, leadership styles adopted by police officers influence organisation performance based on how they carry out the accountabilities of their role. In basic terms, a leadership style is the way in which a leader leads. It is a method that a leader adopts in order to provide direction, motivate people and implement a plan in action. There is no single prescription of a leadership style that results in effective performance as the efficacy of different leadership behaviours lies within differing contexts of change (Wheatley, 2000). In policing, there are a variety of leadership styles that an officer may select when responding to an incident and each can result in a different impact and outcome. When deciding how to lead, police officers are affected by forces within themselves as well as forces within the situation. Respectively, when deciding how to lead, officers are affected by their value systems, the amount of confidence in their colleagues and their own leadership inclinations (Green et al, 2023). Police officers have a great deal of freedom to select the most appropriate way to lead as they are accountable for exercising their discretion when responding to incidents, but need to ensure they uphold the highest standards of professional behaviour whilst acting in the best interest of the public. </w:t>
      </w:r>
    </w:p>
    <w:p w:rsidR="00000000" w:rsidDel="00000000" w:rsidP="00000000" w:rsidRDefault="00000000" w:rsidRPr="00000000" w14:paraId="00000121">
      <w:pPr>
        <w:widowControl w:val="0"/>
        <w:spacing w:before="96" w:line="480" w:lineRule="auto"/>
        <w:jc w:val="both"/>
        <w:rPr>
          <w:sz w:val="24"/>
          <w:szCs w:val="24"/>
        </w:rPr>
      </w:pPr>
      <w:r w:rsidDel="00000000" w:rsidR="00000000" w:rsidRPr="00000000">
        <w:rPr>
          <w:rtl w:val="0"/>
        </w:rPr>
      </w:r>
    </w:p>
    <w:p w:rsidR="00000000" w:rsidDel="00000000" w:rsidP="00000000" w:rsidRDefault="00000000" w:rsidRPr="00000000" w14:paraId="00000122">
      <w:pPr>
        <w:widowControl w:val="0"/>
        <w:spacing w:before="96" w:line="480" w:lineRule="auto"/>
        <w:jc w:val="both"/>
        <w:rPr>
          <w:sz w:val="24"/>
          <w:szCs w:val="24"/>
        </w:rPr>
      </w:pPr>
      <w:r w:rsidDel="00000000" w:rsidR="00000000" w:rsidRPr="00000000">
        <w:rPr>
          <w:sz w:val="24"/>
          <w:szCs w:val="24"/>
          <w:rtl w:val="0"/>
        </w:rPr>
        <w:t xml:space="preserve">Action Centred leadership (ACL) developed by Adair, highlights the importance of leading a team, not just a group of individuals who make up the team (Adair, 1979). The model is made up of the following three components: Task, Team and Individual. Leaders must f</w:t>
      </w:r>
      <w:r w:rsidDel="00000000" w:rsidR="00000000" w:rsidRPr="00000000">
        <w:rPr>
          <w:sz w:val="24"/>
          <w:szCs w:val="24"/>
          <w:highlight w:val="white"/>
          <w:rtl w:val="0"/>
        </w:rPr>
        <w:t xml:space="preserve">ocus on a number of responsibilities to achieve the ‘task’ at hand where all members work together as a ‘team’ whilst developing their own ‘individual’ self. </w:t>
      </w:r>
      <w:r w:rsidDel="00000000" w:rsidR="00000000" w:rsidRPr="00000000">
        <w:rPr>
          <w:sz w:val="24"/>
          <w:szCs w:val="24"/>
          <w:rtl w:val="0"/>
        </w:rPr>
        <w:t xml:space="preserve">For successful leadership to be demonstrated and for leaders to get the best from their team, it is necessary to balance the needs of all three elements. The ACL model reflects the makeup of the policing organisation which makes it useful to consider when deciding which leadership strategy to apply. </w:t>
      </w:r>
    </w:p>
    <w:p w:rsidR="00000000" w:rsidDel="00000000" w:rsidP="00000000" w:rsidRDefault="00000000" w:rsidRPr="00000000" w14:paraId="00000123">
      <w:pPr>
        <w:widowControl w:val="0"/>
        <w:spacing w:before="96" w:line="480" w:lineRule="auto"/>
        <w:jc w:val="both"/>
        <w:rPr>
          <w:sz w:val="24"/>
          <w:szCs w:val="24"/>
        </w:rPr>
      </w:pPr>
      <w:r w:rsidDel="00000000" w:rsidR="00000000" w:rsidRPr="00000000">
        <w:rPr>
          <w:rtl w:val="0"/>
        </w:rPr>
      </w:r>
    </w:p>
    <w:p w:rsidR="00000000" w:rsidDel="00000000" w:rsidP="00000000" w:rsidRDefault="00000000" w:rsidRPr="00000000" w14:paraId="00000124">
      <w:pPr>
        <w:widowControl w:val="0"/>
        <w:spacing w:before="96" w:line="480" w:lineRule="auto"/>
        <w:jc w:val="both"/>
        <w:rPr>
          <w:sz w:val="24"/>
          <w:szCs w:val="24"/>
        </w:rPr>
      </w:pPr>
      <w:r w:rsidDel="00000000" w:rsidR="00000000" w:rsidRPr="00000000">
        <w:rPr>
          <w:sz w:val="24"/>
          <w:szCs w:val="24"/>
          <w:rtl w:val="0"/>
        </w:rPr>
        <w:t xml:space="preserve">​The incident under evaluation for the purpose of this commentary is one which came through as an emergency call from a highly distressed female who disclosed that in that very moment her brother was currently outside her home smashing up her car and is under the influence of drugs, possibly suffering from a drug-induced episode. A call of this nature demands immediate assistance given the circumstances and risks disclosed. When attending a domestic, </w:t>
      </w:r>
      <w:r w:rsidDel="00000000" w:rsidR="00000000" w:rsidRPr="00000000">
        <w:rPr>
          <w:sz w:val="24"/>
          <w:szCs w:val="24"/>
          <w:highlight w:val="white"/>
          <w:rtl w:val="0"/>
        </w:rPr>
        <w:t xml:space="preserve">where possible, it is always advised that two officers attend the incident in order to be able to speak to the parties separately, namely for safety. </w:t>
      </w:r>
      <w:r w:rsidDel="00000000" w:rsidR="00000000" w:rsidRPr="00000000">
        <w:rPr>
          <w:sz w:val="24"/>
          <w:szCs w:val="24"/>
          <w:rtl w:val="0"/>
        </w:rPr>
        <w:t xml:space="preserve">My colleague and I were dispatched to the incident together, where I was more senior than he, meaning I would be the most experienced officer present on scene. Although seniority should not be at the forefront of determining who leads, it is common in policing that a less experienced officer may follow the lead of someone more senior due to respect and trust of that officer's professional competence and proven ability to make decisions and manage conflict and change (Green et al, 2023). </w:t>
      </w:r>
    </w:p>
    <w:p w:rsidR="00000000" w:rsidDel="00000000" w:rsidP="00000000" w:rsidRDefault="00000000" w:rsidRPr="00000000" w14:paraId="00000125">
      <w:pPr>
        <w:widowControl w:val="0"/>
        <w:spacing w:before="96" w:line="480" w:lineRule="auto"/>
        <w:jc w:val="both"/>
        <w:rPr>
          <w:sz w:val="24"/>
          <w:szCs w:val="24"/>
        </w:rPr>
      </w:pPr>
      <w:r w:rsidDel="00000000" w:rsidR="00000000" w:rsidRPr="00000000">
        <w:rPr>
          <w:rtl w:val="0"/>
        </w:rPr>
      </w:r>
    </w:p>
    <w:p w:rsidR="00000000" w:rsidDel="00000000" w:rsidP="00000000" w:rsidRDefault="00000000" w:rsidRPr="00000000" w14:paraId="00000126">
      <w:pPr>
        <w:widowControl w:val="0"/>
        <w:spacing w:before="96" w:line="480" w:lineRule="auto"/>
        <w:jc w:val="both"/>
        <w:rPr>
          <w:sz w:val="24"/>
          <w:szCs w:val="24"/>
          <w:highlight w:val="white"/>
        </w:rPr>
      </w:pPr>
      <w:r w:rsidDel="00000000" w:rsidR="00000000" w:rsidRPr="00000000">
        <w:rPr>
          <w:sz w:val="24"/>
          <w:szCs w:val="24"/>
          <w:rtl w:val="0"/>
        </w:rPr>
        <w:t xml:space="preserve">Consequently, I initially took the lead on the enquiries adopting a transformational leadership strategy. </w:t>
      </w:r>
      <w:r w:rsidDel="00000000" w:rsidR="00000000" w:rsidRPr="00000000">
        <w:rPr>
          <w:sz w:val="24"/>
          <w:szCs w:val="24"/>
          <w:highlight w:val="white"/>
          <w:rtl w:val="0"/>
        </w:rPr>
        <w:t xml:space="preserve">As my colleague and I were en route to this incident several markers were passed to us about the subject that included drug usage, mental health and previous for carrying bladed articles. However, the call handler revealed that the reporting person did not mention the subject was in possession of any weapons, therefore officers without a taser were sent. With this in mind, I revealed that the plan would be for both of us to apprehend the subject due to the offences he has potentially committed and to protect any property and the public from any further harm. Following this, we would both focus on gathering evidence. I tasked my colleague with speaking to neighbours and any other witnesses at the scene, whilst I spoke to the victim. A transformational leader is one that controls a situation by setting a vision. They focus on helping others involved by giving guidance and encouragement, whilst seeking to inspire and motivate, in order to perform well and instil confidence (Campbell and Kodz, 2011). A transformational leader coaches colleagues so they can complete the task collaboratively, achieving the intended organisational goal, whilst motivating individuals to accomplish their objectives. The initial plan of this incident utilised a transformational leadership style where a vision was set with an end goal in sight of apprehending the offender and taking control of the situation. My colleague and I both had tasks to work on and complete in the form of making enquiries that would support a positive outcome. </w:t>
      </w:r>
    </w:p>
    <w:p w:rsidR="00000000" w:rsidDel="00000000" w:rsidP="00000000" w:rsidRDefault="00000000" w:rsidRPr="00000000" w14:paraId="00000127">
      <w:pPr>
        <w:widowControl w:val="0"/>
        <w:spacing w:before="96" w:line="480" w:lineRule="auto"/>
        <w:jc w:val="both"/>
        <w:rPr>
          <w:sz w:val="24"/>
          <w:szCs w:val="24"/>
          <w:highlight w:val="white"/>
        </w:rPr>
      </w:pPr>
      <w:r w:rsidDel="00000000" w:rsidR="00000000" w:rsidRPr="00000000">
        <w:rPr>
          <w:rtl w:val="0"/>
        </w:rPr>
      </w:r>
    </w:p>
    <w:p w:rsidR="00000000" w:rsidDel="00000000" w:rsidP="00000000" w:rsidRDefault="00000000" w:rsidRPr="00000000" w14:paraId="00000128">
      <w:pPr>
        <w:widowControl w:val="0"/>
        <w:spacing w:before="96" w:line="480" w:lineRule="auto"/>
        <w:jc w:val="both"/>
        <w:rPr>
          <w:sz w:val="24"/>
          <w:szCs w:val="24"/>
        </w:rPr>
      </w:pPr>
      <w:r w:rsidDel="00000000" w:rsidR="00000000" w:rsidRPr="00000000">
        <w:rPr>
          <w:sz w:val="24"/>
          <w:szCs w:val="24"/>
          <w:highlight w:val="white"/>
          <w:rtl w:val="0"/>
        </w:rPr>
        <w:t xml:space="preserve">However, upon arrival at the address, my colleague and I saw a male running away from the particular address who matched the description of the subject. Therefore, we have both exited the vehicle and made after him, ultimately catching up with him and restraining him on the floor. At this point, my leadership strategy switched from transformational to autocratic, strategies which are opposite to one another. Autocratic leadership enables swift decision-making (Mehrotra, 2005, p.9), which was crucial in this instance. I immediately applied one handcuff to the wrist of the subject when I heard my colleague shout words to the effect of “what’s that in your hand” and “release your hand” at the subject, who was ignoring his attempts to control the situation. The male was resisting, trying to obtain something from his pocket. Respectively, I immediately overpowered my colleague in an attempt to gain control over the situation as I thought back to the markers about the victim that were made known to us when I initially set our vision. </w:t>
      </w:r>
      <w:r w:rsidDel="00000000" w:rsidR="00000000" w:rsidRPr="00000000">
        <w:rPr>
          <w:color w:val="222222"/>
          <w:sz w:val="24"/>
          <w:szCs w:val="24"/>
          <w:highlight w:val="white"/>
          <w:rtl w:val="0"/>
        </w:rPr>
        <w:t xml:space="preserve">I instructed my colleague to keep hold of the male’s forearm tightly whilst I used force to get him to release his other arm. Eventually, I was able to apply the other handcuff as he complied and gave up a bladed weapon.  </w:t>
      </w:r>
      <w:r w:rsidDel="00000000" w:rsidR="00000000" w:rsidRPr="00000000">
        <w:rPr>
          <w:sz w:val="24"/>
          <w:szCs w:val="24"/>
          <w:highlight w:val="white"/>
          <w:rtl w:val="0"/>
        </w:rPr>
        <w:t xml:space="preserve">Autocratic leaders give clear direction and make unilateral decisions to control organisational activities, based on their ideas and judgements (Simply Psychology, 2023). </w:t>
      </w:r>
      <w:r w:rsidDel="00000000" w:rsidR="00000000" w:rsidRPr="00000000">
        <w:rPr>
          <w:sz w:val="24"/>
          <w:szCs w:val="24"/>
          <w:rtl w:val="0"/>
        </w:rPr>
        <w:t xml:space="preserve">Adapting my leadership style here was necessary in this moment to reflect the changing circumstances from what we thought we were going into, to what actually unfolded. If I had not been flexible in exercising my leadership style, and continued to follow a transformational  one, it could have resulted in serious injury to me, my colleague or a member of the public. Although autocratic leadership was beneficial to adopt at this incident due to the time sensitive nature of , </w:t>
      </w:r>
      <w:r w:rsidDel="00000000" w:rsidR="00000000" w:rsidRPr="00000000">
        <w:rPr>
          <w:sz w:val="24"/>
          <w:szCs w:val="24"/>
          <w:highlight w:val="white"/>
          <w:rtl w:val="0"/>
        </w:rPr>
        <w:t xml:space="preserve">it is not one in which I chose to adopt frequently as it </w:t>
      </w:r>
      <w:r w:rsidDel="00000000" w:rsidR="00000000" w:rsidRPr="00000000">
        <w:rPr>
          <w:color w:val="282828"/>
          <w:sz w:val="24"/>
          <w:szCs w:val="24"/>
          <w:highlight w:val="white"/>
          <w:rtl w:val="0"/>
        </w:rPr>
        <w:t xml:space="preserve">decreases group member morale and endangers group stability as it does not allow for others to meaningfully participate (Simply Psychology, 2023). </w:t>
      </w:r>
      <w:r w:rsidDel="00000000" w:rsidR="00000000" w:rsidRPr="00000000">
        <w:rPr>
          <w:rtl w:val="0"/>
        </w:rPr>
      </w:r>
    </w:p>
    <w:p w:rsidR="00000000" w:rsidDel="00000000" w:rsidP="00000000" w:rsidRDefault="00000000" w:rsidRPr="00000000" w14:paraId="00000129">
      <w:pPr>
        <w:widowControl w:val="0"/>
        <w:spacing w:before="96" w:line="480" w:lineRule="auto"/>
        <w:rPr>
          <w:sz w:val="24"/>
          <w:szCs w:val="24"/>
        </w:rPr>
      </w:pPr>
      <w:r w:rsidDel="00000000" w:rsidR="00000000" w:rsidRPr="00000000">
        <w:rPr>
          <w:rtl w:val="0"/>
        </w:rPr>
      </w:r>
    </w:p>
    <w:p w:rsidR="00000000" w:rsidDel="00000000" w:rsidP="00000000" w:rsidRDefault="00000000" w:rsidRPr="00000000" w14:paraId="0000012A">
      <w:pPr>
        <w:widowControl w:val="0"/>
        <w:spacing w:before="96" w:line="480" w:lineRule="auto"/>
        <w:jc w:val="both"/>
        <w:rPr>
          <w:sz w:val="24"/>
          <w:szCs w:val="24"/>
          <w:highlight w:val="white"/>
        </w:rPr>
      </w:pPr>
      <w:r w:rsidDel="00000000" w:rsidR="00000000" w:rsidRPr="00000000">
        <w:rPr>
          <w:sz w:val="24"/>
          <w:szCs w:val="24"/>
          <w:rtl w:val="0"/>
        </w:rPr>
        <w:t xml:space="preserve">Once the male was safely apprehended in cuffs and stopped resisting, I resorted back to a transformational strategy. Although we had already achieved one of the original goals of apprehending the subject, my colleague or I had not yet had a chance to complete our tasks of gathering evidence from the victim and others. As such, the circumstances that unfolded required me to revisit and construct a new vision. Transformational leaders must be agile, responsive and capable of fostering innovation and adaptability in dynamic environments (Lan, 2019). </w:t>
      </w:r>
      <w:r w:rsidDel="00000000" w:rsidR="00000000" w:rsidRPr="00000000">
        <w:rPr>
          <w:sz w:val="24"/>
          <w:szCs w:val="24"/>
          <w:highlight w:val="white"/>
          <w:rtl w:val="0"/>
        </w:rPr>
        <w:t xml:space="preserve">As a result, I set my colleague a new task of calling for further units for support so we can proactively work in collaboration to achieve our new goals.  I also tasked him with seizing the knife to avoid any further harm to be caused whilst I tasked myself with continuing to restraining the subject.  Shortly after, several other officers arrived, my strategy adapted from transformational to a laissez-faire style. This style is basically a delegative approach (Cherry, 2022). Although I gave each officer a task, I did so with little or no guidance, leaving them to exercise their own discretion and make decisions based on their thoughts and feelings. To exemplify, I trusted that one of the officers could speak to the victim to gather an account whilst we remained with the subject given that we had control over this situation. Although a laissez-faire approach gives officers autonomy and is good for development, it can lead to accountability issues  and conflict to arise if individuals are not given clarity about their role.  </w:t>
      </w:r>
    </w:p>
    <w:p w:rsidR="00000000" w:rsidDel="00000000" w:rsidP="00000000" w:rsidRDefault="00000000" w:rsidRPr="00000000" w14:paraId="0000012B">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2C">
      <w:pPr>
        <w:spacing w:line="480" w:lineRule="auto"/>
        <w:ind w:right="237"/>
        <w:jc w:val="both"/>
        <w:rPr>
          <w:sz w:val="24"/>
          <w:szCs w:val="24"/>
        </w:rPr>
      </w:pPr>
      <w:r w:rsidDel="00000000" w:rsidR="00000000" w:rsidRPr="00000000">
        <w:rPr>
          <w:sz w:val="24"/>
          <w:szCs w:val="24"/>
          <w:rtl w:val="0"/>
        </w:rPr>
        <w:t xml:space="preserve">To conclude, the incident in question was a dynamic one that required me to adapt my leadership style to reflect the changing circumstances. From going into the incident preparing to respond to a domestic, to this leading into a serious one involving a bladed weapon that could have a devastating impact, I needed to ensure I could respond quickly and effectively to achieve the best possible outcome, regardless of goals. </w:t>
      </w:r>
    </w:p>
    <w:p w:rsidR="00000000" w:rsidDel="00000000" w:rsidP="00000000" w:rsidRDefault="00000000" w:rsidRPr="00000000" w14:paraId="0000012D">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2E">
      <w:pPr>
        <w:spacing w:line="480" w:lineRule="auto"/>
        <w:ind w:right="237"/>
        <w:jc w:val="both"/>
        <w:rPr>
          <w:sz w:val="24"/>
          <w:szCs w:val="24"/>
        </w:rPr>
      </w:pPr>
      <w:r w:rsidDel="00000000" w:rsidR="00000000" w:rsidRPr="00000000">
        <w:rPr>
          <w:sz w:val="24"/>
          <w:szCs w:val="24"/>
          <w:rtl w:val="0"/>
        </w:rPr>
        <w:t xml:space="preserve">Word count: 1863</w:t>
      </w:r>
    </w:p>
    <w:p w:rsidR="00000000" w:rsidDel="00000000" w:rsidP="00000000" w:rsidRDefault="00000000" w:rsidRPr="00000000" w14:paraId="0000012F">
      <w:pPr>
        <w:ind w:right="237"/>
        <w:jc w:val="both"/>
        <w:rPr>
          <w:sz w:val="24"/>
          <w:szCs w:val="24"/>
        </w:rPr>
      </w:pPr>
      <w:r w:rsidDel="00000000" w:rsidR="00000000" w:rsidRPr="00000000">
        <w:rPr>
          <w:rtl w:val="0"/>
        </w:rPr>
      </w:r>
    </w:p>
    <w:p w:rsidR="00000000" w:rsidDel="00000000" w:rsidP="00000000" w:rsidRDefault="00000000" w:rsidRPr="00000000" w14:paraId="00000130">
      <w:pPr>
        <w:ind w:right="237"/>
        <w:jc w:val="both"/>
        <w:rPr>
          <w:sz w:val="24"/>
          <w:szCs w:val="24"/>
        </w:rPr>
      </w:pPr>
      <w:r w:rsidDel="00000000" w:rsidR="00000000" w:rsidRPr="00000000">
        <w:rPr>
          <w:rtl w:val="0"/>
        </w:rPr>
      </w:r>
    </w:p>
    <w:p w:rsidR="00000000" w:rsidDel="00000000" w:rsidP="00000000" w:rsidRDefault="00000000" w:rsidRPr="00000000" w14:paraId="00000131">
      <w:pPr>
        <w:ind w:right="237"/>
        <w:jc w:val="both"/>
        <w:rPr>
          <w:sz w:val="24"/>
          <w:szCs w:val="24"/>
        </w:rPr>
      </w:pPr>
      <w:r w:rsidDel="00000000" w:rsidR="00000000" w:rsidRPr="00000000">
        <w:rPr>
          <w:rtl w:val="0"/>
        </w:rPr>
      </w:r>
    </w:p>
    <w:p w:rsidR="00000000" w:rsidDel="00000000" w:rsidP="00000000" w:rsidRDefault="00000000" w:rsidRPr="00000000" w14:paraId="00000132">
      <w:pPr>
        <w:ind w:right="237"/>
        <w:jc w:val="both"/>
        <w:rPr>
          <w:sz w:val="24"/>
          <w:szCs w:val="24"/>
        </w:rPr>
      </w:pPr>
      <w:r w:rsidDel="00000000" w:rsidR="00000000" w:rsidRPr="00000000">
        <w:rPr>
          <w:rtl w:val="0"/>
        </w:rPr>
      </w:r>
    </w:p>
    <w:p w:rsidR="00000000" w:rsidDel="00000000" w:rsidP="00000000" w:rsidRDefault="00000000" w:rsidRPr="00000000" w14:paraId="00000133">
      <w:pPr>
        <w:ind w:right="237"/>
        <w:jc w:val="both"/>
        <w:rPr>
          <w:sz w:val="24"/>
          <w:szCs w:val="24"/>
        </w:rPr>
      </w:pPr>
      <w:r w:rsidDel="00000000" w:rsidR="00000000" w:rsidRPr="00000000">
        <w:rPr>
          <w:rtl w:val="0"/>
        </w:rPr>
      </w:r>
    </w:p>
    <w:p w:rsidR="00000000" w:rsidDel="00000000" w:rsidP="00000000" w:rsidRDefault="00000000" w:rsidRPr="00000000" w14:paraId="00000134">
      <w:pPr>
        <w:ind w:right="237"/>
        <w:jc w:val="both"/>
        <w:rPr>
          <w:sz w:val="24"/>
          <w:szCs w:val="24"/>
        </w:rPr>
      </w:pPr>
      <w:r w:rsidDel="00000000" w:rsidR="00000000" w:rsidRPr="00000000">
        <w:rPr>
          <w:rtl w:val="0"/>
        </w:rPr>
      </w:r>
    </w:p>
    <w:p w:rsidR="00000000" w:rsidDel="00000000" w:rsidP="00000000" w:rsidRDefault="00000000" w:rsidRPr="00000000" w14:paraId="00000135">
      <w:pPr>
        <w:ind w:right="237"/>
        <w:jc w:val="both"/>
        <w:rPr>
          <w:sz w:val="24"/>
          <w:szCs w:val="24"/>
        </w:rPr>
      </w:pPr>
      <w:r w:rsidDel="00000000" w:rsidR="00000000" w:rsidRPr="00000000">
        <w:rPr>
          <w:rtl w:val="0"/>
        </w:rPr>
      </w:r>
    </w:p>
    <w:p w:rsidR="00000000" w:rsidDel="00000000" w:rsidP="00000000" w:rsidRDefault="00000000" w:rsidRPr="00000000" w14:paraId="00000136">
      <w:pPr>
        <w:ind w:right="237"/>
        <w:jc w:val="both"/>
        <w:rPr>
          <w:sz w:val="24"/>
          <w:szCs w:val="24"/>
        </w:rPr>
      </w:pPr>
      <w:r w:rsidDel="00000000" w:rsidR="00000000" w:rsidRPr="00000000">
        <w:rPr>
          <w:rtl w:val="0"/>
        </w:rPr>
      </w:r>
    </w:p>
    <w:p w:rsidR="00000000" w:rsidDel="00000000" w:rsidP="00000000" w:rsidRDefault="00000000" w:rsidRPr="00000000" w14:paraId="00000137">
      <w:pPr>
        <w:ind w:right="237"/>
        <w:jc w:val="both"/>
        <w:rPr>
          <w:b w:val="1"/>
          <w:sz w:val="24"/>
          <w:szCs w:val="24"/>
        </w:rPr>
      </w:pPr>
      <w:r w:rsidDel="00000000" w:rsidR="00000000" w:rsidRPr="00000000">
        <w:rPr>
          <w:rtl w:val="0"/>
        </w:rPr>
      </w:r>
    </w:p>
    <w:p w:rsidR="00000000" w:rsidDel="00000000" w:rsidP="00000000" w:rsidRDefault="00000000" w:rsidRPr="00000000" w14:paraId="00000138">
      <w:pPr>
        <w:ind w:right="237"/>
        <w:rPr/>
      </w:pPr>
      <w:r w:rsidDel="00000000" w:rsidR="00000000" w:rsidRPr="00000000">
        <w:br w:type="page"/>
      </w:r>
      <w:r w:rsidDel="00000000" w:rsidR="00000000" w:rsidRPr="00000000">
        <w:rPr>
          <w:rtl w:val="0"/>
        </w:rPr>
      </w:r>
    </w:p>
    <w:p w:rsidR="00000000" w:rsidDel="00000000" w:rsidP="00000000" w:rsidRDefault="00000000" w:rsidRPr="00000000" w14:paraId="00000139">
      <w:pPr>
        <w:ind w:right="237"/>
        <w:jc w:val="both"/>
        <w:rPr>
          <w:sz w:val="24"/>
          <w:szCs w:val="24"/>
        </w:rPr>
      </w:pPr>
      <w:r w:rsidDel="00000000" w:rsidR="00000000" w:rsidRPr="00000000">
        <w:rPr>
          <w:rtl w:val="0"/>
        </w:rPr>
      </w:r>
    </w:p>
    <w:p w:rsidR="00000000" w:rsidDel="00000000" w:rsidP="00000000" w:rsidRDefault="00000000" w:rsidRPr="00000000" w14:paraId="0000013A">
      <w:pPr>
        <w:ind w:right="237"/>
        <w:jc w:val="center"/>
        <w:rPr>
          <w:b w:val="1"/>
          <w:sz w:val="24"/>
          <w:szCs w:val="24"/>
        </w:rPr>
      </w:pPr>
      <w:r w:rsidDel="00000000" w:rsidR="00000000" w:rsidRPr="00000000">
        <w:rPr>
          <w:b w:val="1"/>
          <w:sz w:val="24"/>
          <w:szCs w:val="24"/>
          <w:rtl w:val="0"/>
        </w:rPr>
        <w:t xml:space="preserve">Task 4</w:t>
      </w:r>
    </w:p>
    <w:p w:rsidR="00000000" w:rsidDel="00000000" w:rsidP="00000000" w:rsidRDefault="00000000" w:rsidRPr="00000000" w14:paraId="0000013B">
      <w:pPr>
        <w:ind w:right="237"/>
        <w:jc w:val="both"/>
        <w:rPr>
          <w:b w:val="1"/>
          <w:color w:val="000000"/>
          <w:sz w:val="24"/>
          <w:szCs w:val="24"/>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22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Relevant areas of the National Policing Curriculum: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Coaching, Mentoring, Assessment</w:t>
      </w: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355"/>
              </w:tabs>
              <w:spacing w:after="0" w:before="0" w:line="240" w:lineRule="auto"/>
              <w:ind w:left="0" w:right="237"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reflect </w:t>
            </w:r>
            <w:r w:rsidDel="00000000" w:rsidR="00000000" w:rsidRPr="00000000">
              <w:rPr>
                <w:rFonts w:ascii="Arial" w:cs="Arial" w:eastAsia="Arial" w:hAnsi="Arial"/>
                <w:b w:val="0"/>
                <w:i w:val="0"/>
                <w:smallCaps w:val="0"/>
                <w:strike w:val="0"/>
                <w:color w:val="000000"/>
                <w:sz w:val="24"/>
                <w:szCs w:val="24"/>
                <w:highlight w:val="yellow"/>
                <w:u w:val="none"/>
                <w:vertAlign w:val="baseline"/>
                <w:rtl w:val="0"/>
              </w:rPr>
              <w:t xml:space="preserve">up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 your three-year probation:</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have you benefited from mentoring and coaching? </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has it helped you to meet personal, professional and organisational goals?</w:t>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has it aided you to learn, develop and perform in the workplace?</w:t>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Consider relevant coaching and mentoring definitions along with current coaching and mentoring theories used in policing.</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do you provide and receive feedback?</w:t>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yellow"/>
                <w:u w:val="none"/>
                <w:vertAlign w:val="baseline"/>
                <w:rtl w:val="0"/>
              </w:rPr>
              <w:t xml:space="preserve">2000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words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(+/- 10%: include your actual word count at the end of each section)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14D">
      <w:pPr>
        <w:ind w:right="237"/>
        <w:jc w:val="both"/>
        <w:rPr>
          <w:sz w:val="24"/>
          <w:szCs w:val="24"/>
        </w:rPr>
      </w:pPr>
      <w:r w:rsidDel="00000000" w:rsidR="00000000" w:rsidRPr="00000000">
        <w:rPr>
          <w:rtl w:val="0"/>
        </w:rPr>
      </w:r>
    </w:p>
    <w:p w:rsidR="00000000" w:rsidDel="00000000" w:rsidP="00000000" w:rsidRDefault="00000000" w:rsidRPr="00000000" w14:paraId="0000014E">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14F">
      <w:pPr>
        <w:ind w:right="237"/>
        <w:jc w:val="both"/>
        <w:rPr>
          <w:sz w:val="24"/>
          <w:szCs w:val="24"/>
        </w:rPr>
      </w:pPr>
      <w:r w:rsidDel="00000000" w:rsidR="00000000" w:rsidRPr="00000000">
        <w:rPr>
          <w:rtl w:val="0"/>
        </w:rPr>
      </w:r>
    </w:p>
    <w:p w:rsidR="00000000" w:rsidDel="00000000" w:rsidP="00000000" w:rsidRDefault="00000000" w:rsidRPr="00000000" w14:paraId="00000150">
      <w:pPr>
        <w:spacing w:line="480" w:lineRule="auto"/>
        <w:ind w:right="237"/>
        <w:jc w:val="both"/>
        <w:rPr>
          <w:sz w:val="24"/>
          <w:szCs w:val="24"/>
        </w:rPr>
      </w:pPr>
      <w:r w:rsidDel="00000000" w:rsidR="00000000" w:rsidRPr="00000000">
        <w:rPr>
          <w:sz w:val="24"/>
          <w:szCs w:val="24"/>
          <w:rtl w:val="0"/>
        </w:rPr>
        <w:t xml:space="preserve">The subject of reflection is regarded as a fundamental process within policing. It is proposed by the College of Policing (CoP) that reflection is embarked upon by police professionals throughout their career. The importance of reflection is acknowledged by Harding (2009) in his studies as he implies that “professionals should always be looking for ways to deal with new challenges and improve performance” (2009, p.5). Moreover, in policing, everyone already thinks about what they have done, or should have done at an incident to varying extents. Thus, reflective practice in policing is essentially doing this well, regularly to understand how one thought, acted and felt in a situation (CoP, 2023).  Withal, reflection is a process of interrogation of one's own performance and practice through the exercises of self-observation and self evaluation in order to improve the quality of practice delivered when out on patrol. A number of theoretical frameworks exist which illustrate the idea of reflection. For the purpose of this essay, Bortons model of reflection (Borton, 1970) will be utilised to explore my experience through my three year probation. The reflective tool works in 3 main stages, with the first focusing on “what?” which will explain the importance coaching and mentoring has had on my policing experience. Secondly, “so what?” will explore how coaching and mentoring has helped me to learn, develop and perform in my role as a police officer as well as meet personal and organisational goals at pivotal moments in my journey. Lastly, Borton’s cycle asks, “now what?” where I will evaluate the role feedback has played in my experience to help me understand what works, what doesn’t and what I need to focus on in the future to fulfil my role as a police officer.</w:t>
      </w:r>
    </w:p>
    <w:p w:rsidR="00000000" w:rsidDel="00000000" w:rsidP="00000000" w:rsidRDefault="00000000" w:rsidRPr="00000000" w14:paraId="00000151">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52">
      <w:pPr>
        <w:spacing w:line="480" w:lineRule="auto"/>
        <w:ind w:right="237"/>
        <w:jc w:val="both"/>
        <w:rPr>
          <w:sz w:val="24"/>
          <w:szCs w:val="24"/>
        </w:rPr>
      </w:pPr>
      <w:r w:rsidDel="00000000" w:rsidR="00000000" w:rsidRPr="00000000">
        <w:rPr>
          <w:sz w:val="24"/>
          <w:szCs w:val="24"/>
          <w:rtl w:val="0"/>
        </w:rPr>
        <w:t xml:space="preserve">My three year probation has been underpinned by coaching and mentoring in order to help me develop personally and professionally to become the office I am to date. It is important that coaching and mentoring are considered as separate entities but also ones whose principles are interchangeable. Mentoring is essentially the sharing of expert knowledge, guidance and advice to support others in developing their skills in a role. A prominent characteristic of mentoring is that it is built on relationships where “a more experienced colleague uses their greater knowledge and understanding of the work to support the development of another member of staff” (CIPD, 2023). Moreover, mentors need to possess certain skills in order for relationships to be formed that are beneficial. The relationship between the mentor and the mentee needs to be built on trust with space for determining goals as well as active listening. A mentor needs to inspire and encourage the future workforce. In my three-year probation, I have been taught by many mentors who have all individually developed and shaped me into the police officer I am today. I have seen value in having a number of different mentors throughout my probation as it has enabled me to have exposure to diverse perspectives and a variety of expertises in specific areas which in turn, has fast tracked my progression and increased my professional network (Orrick, 2008, p.49). Mentoring activities support both organisational and  personal goals. </w:t>
      </w:r>
    </w:p>
    <w:p w:rsidR="00000000" w:rsidDel="00000000" w:rsidP="00000000" w:rsidRDefault="00000000" w:rsidRPr="00000000" w14:paraId="00000153">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54">
      <w:pPr>
        <w:spacing w:line="480" w:lineRule="auto"/>
        <w:ind w:right="237"/>
        <w:jc w:val="both"/>
        <w:rPr>
          <w:sz w:val="24"/>
          <w:szCs w:val="24"/>
        </w:rPr>
      </w:pPr>
      <w:r w:rsidDel="00000000" w:rsidR="00000000" w:rsidRPr="00000000">
        <w:rPr>
          <w:sz w:val="24"/>
          <w:szCs w:val="24"/>
          <w:rtl w:val="0"/>
        </w:rPr>
        <w:t xml:space="preserve">Conversely, coaching focuses on support and guidance to maximise self-learning and development needs in order to improve performance and achieve organisational objectives (CIPD, 2023). Respectively, coaching is regarded as a more strategic approach to an individual's development where both parties are regarded as equals that addresses the person as a whole. As well as targeting performance, coaching is used to develop better interpersonal skills, such as building confidence and improving social interaction. Access to a mentor and coach enables personal advice, guidance and expert knowledge to be shared in areas identified as key to one's own professional development. I have experienced coaching throughout my three year probation which has been significant in developing my emotional intelligence as well as to help manage the stress I have experienced during this journey.  Although mentoring and coaching appear similar on the surface, both have different functions and processes. Passmore (2007, p13) provides a useful comparison between the two in which mentoring is a long term, less formal process that concerns obtaining the right knowledge for development in an organisation whereas coaching is  a shorter, more formal and structured  process that focuses on performance indicators and personal strengths and weaknesses.</w:t>
      </w:r>
    </w:p>
    <w:p w:rsidR="00000000" w:rsidDel="00000000" w:rsidP="00000000" w:rsidRDefault="00000000" w:rsidRPr="00000000" w14:paraId="00000155">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56">
      <w:pPr>
        <w:spacing w:line="480" w:lineRule="auto"/>
        <w:ind w:right="237"/>
        <w:jc w:val="both"/>
        <w:rPr>
          <w:sz w:val="24"/>
          <w:szCs w:val="24"/>
        </w:rPr>
      </w:pPr>
      <w:r w:rsidDel="00000000" w:rsidR="00000000" w:rsidRPr="00000000">
        <w:rPr>
          <w:sz w:val="24"/>
          <w:szCs w:val="24"/>
          <w:rtl w:val="0"/>
        </w:rPr>
        <w:t xml:space="preserve">In order to reflect wholly on my three year probation, I must start by going back to the beginning where my journey commenced with classroom-based studying for six months at training school. The initial stage of the PCDA, one of the new PEQF routes into policing, is delivered by both police staff and trainers in a group setting. Group coaching and mentoring is defined as the development of individuals within a group context, led by a skilled professional, to achieve organisational objectives and individual goals (Britton, 2013, p.19). It is regarded as beneficial to both parties involved where an individual benefits from peer contributions of best practice to a variety of insights, whereas organisations and mentors benefit in terms of time and costs. Going into this process, having been out of education for a considerable amount of time, I was anxious about the first six months, however, knowing that I would be sharing this experience with others in similar positions did put me at ease. Once I had commenced training school, the benefit of coaching and mentoring in a group setting was further confirmed as it helped me feel more engaged in the sessions and influenced my self-awareness of my progression. </w:t>
      </w:r>
    </w:p>
    <w:p w:rsidR="00000000" w:rsidDel="00000000" w:rsidP="00000000" w:rsidRDefault="00000000" w:rsidRPr="00000000" w14:paraId="00000157">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58">
      <w:pPr>
        <w:spacing w:line="480" w:lineRule="auto"/>
        <w:ind w:right="237"/>
        <w:jc w:val="both"/>
        <w:rPr>
          <w:sz w:val="24"/>
          <w:szCs w:val="24"/>
        </w:rPr>
      </w:pPr>
      <w:r w:rsidDel="00000000" w:rsidR="00000000" w:rsidRPr="00000000">
        <w:rPr>
          <w:sz w:val="24"/>
          <w:szCs w:val="24"/>
          <w:rtl w:val="0"/>
        </w:rPr>
        <w:t xml:space="preserve">Despite this, there were times during training school that learning in a group setting acted as a hindrance to my development and performance. The curriculum for training school is set by the CoP, covering topics necessary for the role of a Police Constable and to start developing operational policing skills. Students are assessed academically and practically where they are required to demonstrate their understanding and knowledge (CoP, 2019). This incorporates the CoP’s objective of creating a more qualified and professional workforce. As someone who had not been in an education setting for a while, I felt stressed by the fast approaching assessments. Given my introverted nature, I felt during the group settings I would sit back and reflect on others input and insights as a negative in that I felt I did not know as much as them. Additionally, I felt that I could not ask as many questions or for more support due to a fear of showing that I may lack capability. Respectively, I would have benefitted from more 1:1 mentoring and coaching at this stage so I could discuss my individual needs and ensure I was on target to meet the standards expected. One to one coaching helps build personal awareness </w:t>
      </w:r>
      <w:r w:rsidDel="00000000" w:rsidR="00000000" w:rsidRPr="00000000">
        <w:rPr>
          <w:sz w:val="24"/>
          <w:szCs w:val="24"/>
          <w:highlight w:val="white"/>
          <w:rtl w:val="0"/>
        </w:rPr>
        <w:t xml:space="preserve">to gain confidence and achieve success (Ives and Cox, 2014, p.94). </w:t>
      </w:r>
      <w:r w:rsidDel="00000000" w:rsidR="00000000" w:rsidRPr="00000000">
        <w:rPr>
          <w:sz w:val="24"/>
          <w:szCs w:val="24"/>
          <w:rtl w:val="0"/>
        </w:rPr>
        <w:t xml:space="preserve">Nonetheless, I overcame the physiological barriers I was placing on oneself and in my reflections, which resulted in me passing my final exam with highest in class.</w:t>
      </w:r>
    </w:p>
    <w:p w:rsidR="00000000" w:rsidDel="00000000" w:rsidP="00000000" w:rsidRDefault="00000000" w:rsidRPr="00000000" w14:paraId="00000159">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5A">
      <w:pPr>
        <w:spacing w:line="480" w:lineRule="auto"/>
        <w:ind w:right="237"/>
        <w:jc w:val="both"/>
        <w:rPr>
          <w:sz w:val="24"/>
          <w:szCs w:val="24"/>
          <w:highlight w:val="white"/>
        </w:rPr>
      </w:pPr>
      <w:r w:rsidDel="00000000" w:rsidR="00000000" w:rsidRPr="00000000">
        <w:rPr>
          <w:sz w:val="24"/>
          <w:szCs w:val="24"/>
          <w:rtl w:val="0"/>
        </w:rPr>
        <w:t xml:space="preserve">The next stage in my three-year probation was the tutorship phase where officers are placed on the frontline and assessed over a period of time to achieve independent patrol status. The idea is that you work alongside an experienced officer to put the theory learning at training school into practice (CoP, 2019), essentially mirroring that of a mentoring relationship. This stage was the most challenging both personally and professionally, as it was encompassed by high emotions of self doubt and disconnection of using my knowledge in the real time. Although training school provided me with a great deal of academic knowledge and equipped me with practical skills, it did not prepare me for the overwhelming pressure of remembering everything when responding to an emergency in the moment as well as the sheer volume of paperwork that would be involved. Mentoring (and coaching) are increasingly being proposed as a development tool and support mechanism, to help colleagues at all levels to adjust to changing times (Cranwell-Ward et al., 2004). The tutor I was assigned played a pivotal role in my learning and development at this stage. Through listening actively, providing me with choices and identifying goals, my mentor productively supported me to conquer my personal issues and build my confidence. To exemplify, instead of overpowering me during a response to an incident, he would give me constructive feedback based on observation and allow time for us to discuss this so I could acknowledge my weaknesses and use these to grow both personally and professionally. As the CIPD (2023) states, </w:t>
      </w:r>
      <w:r w:rsidDel="00000000" w:rsidR="00000000" w:rsidRPr="00000000">
        <w:rPr>
          <w:sz w:val="24"/>
          <w:szCs w:val="24"/>
          <w:highlight w:val="white"/>
          <w:rtl w:val="0"/>
        </w:rPr>
        <w:t xml:space="preserve">“mentoring relationships work best when they move beyond the directive approach of a senior colleague ‘telling it how it is’” which reflects my experience as my mentor encouraged sharing and learning opportunities that improved my performance as well as giving me well-being. Despite my mentor and I having a positive relationship, resulting in a positive outcome, I recognise that this is not always the case and as some of my colleagues experienced, mentoring can result in giving some individuals a sense of power that can be detrimental to developing inexperienced officers.</w:t>
      </w:r>
    </w:p>
    <w:p w:rsidR="00000000" w:rsidDel="00000000" w:rsidP="00000000" w:rsidRDefault="00000000" w:rsidRPr="00000000" w14:paraId="0000015B">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15C">
      <w:pPr>
        <w:spacing w:line="480" w:lineRule="auto"/>
        <w:ind w:right="237"/>
        <w:jc w:val="both"/>
        <w:rPr>
          <w:sz w:val="24"/>
          <w:szCs w:val="24"/>
          <w:highlight w:val="white"/>
        </w:rPr>
      </w:pPr>
      <w:r w:rsidDel="00000000" w:rsidR="00000000" w:rsidRPr="00000000">
        <w:rPr>
          <w:sz w:val="24"/>
          <w:szCs w:val="24"/>
          <w:rtl w:val="0"/>
        </w:rPr>
        <w:t xml:space="preserve">Since successfully achieving independent patrol status, coaching and mentoring has remained significant throughout the remainder of my three-year probation. The NPCC and CoP in the Workforce Transformation strategy acknowledge that coaching and mentoring is crucial for an officer's continued professional development (NPCC, 2016). At this stage in my career, I now proactively take ownership of my development, engaging in mentoring and coaching principles with my shift sergeant. I make use of the professional network around me to develop supportive relationships and develop progression pathways to further my career. For example, engaging in this practice has helped me achieve my personal goal of completing my advanced driving course, something which may not have been possible if I had not discussed this aspiration in 1:1’s with my superior.  Additionally, as I am now regarded as more senior on shift, I take the opportunity to continually reflect on my personal practice, sharing my learning with peers, in order to improve my own coaching or mentoring practice to meet personal and organisational goals. </w:t>
      </w:r>
      <w:r w:rsidDel="00000000" w:rsidR="00000000" w:rsidRPr="00000000">
        <w:rPr>
          <w:sz w:val="24"/>
          <w:szCs w:val="24"/>
          <w:highlight w:val="white"/>
          <w:rtl w:val="0"/>
        </w:rPr>
        <w:t xml:space="preserve">When an individual advances in their career, it becomes inevitable that they find themself in situations where others depend on your experience, knowledge and skills which may eventually transition from mentee to mentor (Arnold et al, 2021). In my future as a police officer, I will be collaborative and supportive in helping newer recruits on my shift by sharing my expertises to fulfil the Policing Vision 2025 of developing a professional workforce that can deal with complexities of society whilst supporting the community one serves. </w:t>
      </w:r>
    </w:p>
    <w:p w:rsidR="00000000" w:rsidDel="00000000" w:rsidP="00000000" w:rsidRDefault="00000000" w:rsidRPr="00000000" w14:paraId="0000015D">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15E">
      <w:pPr>
        <w:spacing w:line="480" w:lineRule="auto"/>
        <w:ind w:right="237"/>
        <w:jc w:val="both"/>
        <w:rPr>
          <w:sz w:val="24"/>
          <w:szCs w:val="24"/>
          <w:highlight w:val="white"/>
        </w:rPr>
      </w:pPr>
      <w:r w:rsidDel="00000000" w:rsidR="00000000" w:rsidRPr="00000000">
        <w:rPr>
          <w:sz w:val="24"/>
          <w:szCs w:val="24"/>
          <w:highlight w:val="white"/>
          <w:rtl w:val="0"/>
        </w:rPr>
        <w:t xml:space="preserve">On a final note, the importance of the role of feedback through mentoring and coaching, on learning, development and performance, needs to be considered. During my three-year probation, I have been provided with a considerable amount of feedback, including from trainers in the classroom, university lecturers, force assessors and colleagues of various ranks as well as most obviously tutors, mentors and coaches. Genuine and sincere, positive and constructive feedback, must be given on a regular basis in order to improve performance and enhance development (Phillips-Jones, 2023). The feedback I have received from observations, practical assessments and academic work has enabled me to incorporate this in my practice and better myself to become a competent officer, working towards achieving personal and professional goals. Although I can now appreciate the feedback I have been given on my performance and practice and receive this non-defensively, this was not originally the case as I initially feared judgement and criticism, taking this as a personal attack. I am now at a place where I fully understand the role of feedback and use it to my full advantage as it opens opportunities for new insight and learning as well as improving confidence and self-esteem. </w:t>
      </w:r>
    </w:p>
    <w:p w:rsidR="00000000" w:rsidDel="00000000" w:rsidP="00000000" w:rsidRDefault="00000000" w:rsidRPr="00000000" w14:paraId="0000015F">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160">
      <w:pPr>
        <w:spacing w:line="480" w:lineRule="auto"/>
        <w:ind w:right="237"/>
        <w:jc w:val="both"/>
        <w:rPr>
          <w:sz w:val="24"/>
          <w:szCs w:val="24"/>
          <w:highlight w:val="white"/>
        </w:rPr>
      </w:pPr>
      <w:r w:rsidDel="00000000" w:rsidR="00000000" w:rsidRPr="00000000">
        <w:rPr>
          <w:sz w:val="24"/>
          <w:szCs w:val="24"/>
          <w:highlight w:val="white"/>
          <w:rtl w:val="0"/>
        </w:rPr>
        <w:t xml:space="preserve">Conclusively, completing this reflection has revealed how significant coaching and mentoring has been throughout my three-year probation. At pivotal stages in my career so far, coaching and mentoring has impacted my performance and development, changing my attitudes and behaviours where necessary for the better. In order for coaching and mentoring to be beneficial for all parties involved, effective relationships that are built on transparency, honesty and trust need to be established. Organisational and personal goals can only be achieved where change and learning is enabled through the exercise of the skills of questioning, listening, clarifying and reframing. Feedback is another crucial principle of coaching and mentoring where the exchange of genuine and constructive pointers on a regular basis is important in reaching high professional standards.</w:t>
      </w:r>
    </w:p>
    <w:p w:rsidR="00000000" w:rsidDel="00000000" w:rsidP="00000000" w:rsidRDefault="00000000" w:rsidRPr="00000000" w14:paraId="00000161">
      <w:pPr>
        <w:spacing w:line="480" w:lineRule="auto"/>
        <w:ind w:right="237"/>
        <w:jc w:val="both"/>
        <w:rPr>
          <w:sz w:val="24"/>
          <w:szCs w:val="24"/>
          <w:highlight w:val="white"/>
        </w:rPr>
      </w:pPr>
      <w:r w:rsidDel="00000000" w:rsidR="00000000" w:rsidRPr="00000000">
        <w:rPr>
          <w:rtl w:val="0"/>
        </w:rPr>
      </w:r>
    </w:p>
    <w:p w:rsidR="00000000" w:rsidDel="00000000" w:rsidP="00000000" w:rsidRDefault="00000000" w:rsidRPr="00000000" w14:paraId="00000162">
      <w:pPr>
        <w:spacing w:line="480" w:lineRule="auto"/>
        <w:ind w:right="237"/>
        <w:jc w:val="both"/>
        <w:rPr>
          <w:sz w:val="24"/>
          <w:szCs w:val="24"/>
          <w:highlight w:val="white"/>
        </w:rPr>
      </w:pPr>
      <w:r w:rsidDel="00000000" w:rsidR="00000000" w:rsidRPr="00000000">
        <w:rPr>
          <w:sz w:val="24"/>
          <w:szCs w:val="24"/>
          <w:highlight w:val="white"/>
          <w:rtl w:val="0"/>
        </w:rPr>
        <w:t xml:space="preserve">Word count: 2100</w:t>
      </w:r>
    </w:p>
    <w:p w:rsidR="00000000" w:rsidDel="00000000" w:rsidP="00000000" w:rsidRDefault="00000000" w:rsidRPr="00000000" w14:paraId="00000163">
      <w:pPr>
        <w:ind w:right="237"/>
        <w:jc w:val="both"/>
        <w:rPr>
          <w:sz w:val="24"/>
          <w:szCs w:val="24"/>
        </w:rPr>
      </w:pPr>
      <w:r w:rsidDel="00000000" w:rsidR="00000000" w:rsidRPr="00000000">
        <w:rPr>
          <w:rtl w:val="0"/>
        </w:rPr>
      </w:r>
    </w:p>
    <w:p w:rsidR="00000000" w:rsidDel="00000000" w:rsidP="00000000" w:rsidRDefault="00000000" w:rsidRPr="00000000" w14:paraId="00000164">
      <w:pPr>
        <w:ind w:right="237"/>
        <w:jc w:val="both"/>
        <w:rPr>
          <w:sz w:val="24"/>
          <w:szCs w:val="24"/>
        </w:rPr>
      </w:pPr>
      <w:r w:rsidDel="00000000" w:rsidR="00000000" w:rsidRPr="00000000">
        <w:rPr>
          <w:rtl w:val="0"/>
        </w:rPr>
      </w:r>
    </w:p>
    <w:p w:rsidR="00000000" w:rsidDel="00000000" w:rsidP="00000000" w:rsidRDefault="00000000" w:rsidRPr="00000000" w14:paraId="00000165">
      <w:pPr>
        <w:ind w:right="237"/>
        <w:jc w:val="both"/>
        <w:rPr>
          <w:sz w:val="24"/>
          <w:szCs w:val="24"/>
        </w:rPr>
      </w:pPr>
      <w:r w:rsidDel="00000000" w:rsidR="00000000" w:rsidRPr="00000000">
        <w:rPr>
          <w:rtl w:val="0"/>
        </w:rPr>
      </w:r>
    </w:p>
    <w:p w:rsidR="00000000" w:rsidDel="00000000" w:rsidP="00000000" w:rsidRDefault="00000000" w:rsidRPr="00000000" w14:paraId="00000166">
      <w:pPr>
        <w:ind w:right="237"/>
        <w:jc w:val="both"/>
        <w:rPr>
          <w:sz w:val="24"/>
          <w:szCs w:val="24"/>
        </w:rPr>
      </w:pPr>
      <w:r w:rsidDel="00000000" w:rsidR="00000000" w:rsidRPr="00000000">
        <w:rPr>
          <w:rtl w:val="0"/>
        </w:rPr>
      </w:r>
    </w:p>
    <w:p w:rsidR="00000000" w:rsidDel="00000000" w:rsidP="00000000" w:rsidRDefault="00000000" w:rsidRPr="00000000" w14:paraId="00000167">
      <w:pPr>
        <w:ind w:right="237"/>
        <w:jc w:val="both"/>
        <w:rPr>
          <w:sz w:val="24"/>
          <w:szCs w:val="24"/>
        </w:rPr>
      </w:pPr>
      <w:r w:rsidDel="00000000" w:rsidR="00000000" w:rsidRPr="00000000">
        <w:rPr>
          <w:rtl w:val="0"/>
        </w:rPr>
      </w:r>
    </w:p>
    <w:p w:rsidR="00000000" w:rsidDel="00000000" w:rsidP="00000000" w:rsidRDefault="00000000" w:rsidRPr="00000000" w14:paraId="00000168">
      <w:pPr>
        <w:ind w:right="237"/>
        <w:jc w:val="both"/>
        <w:rPr>
          <w:sz w:val="24"/>
          <w:szCs w:val="24"/>
        </w:rPr>
      </w:pPr>
      <w:r w:rsidDel="00000000" w:rsidR="00000000" w:rsidRPr="00000000">
        <w:rPr>
          <w:rtl w:val="0"/>
        </w:rPr>
      </w:r>
    </w:p>
    <w:p w:rsidR="00000000" w:rsidDel="00000000" w:rsidP="00000000" w:rsidRDefault="00000000" w:rsidRPr="00000000" w14:paraId="00000169">
      <w:pPr>
        <w:ind w:right="237"/>
        <w:jc w:val="both"/>
        <w:rPr>
          <w:sz w:val="24"/>
          <w:szCs w:val="24"/>
        </w:rPr>
      </w:pPr>
      <w:r w:rsidDel="00000000" w:rsidR="00000000" w:rsidRPr="00000000">
        <w:rPr>
          <w:rtl w:val="0"/>
        </w:rPr>
      </w:r>
    </w:p>
    <w:p w:rsidR="00000000" w:rsidDel="00000000" w:rsidP="00000000" w:rsidRDefault="00000000" w:rsidRPr="00000000" w14:paraId="0000016A">
      <w:pPr>
        <w:ind w:right="237"/>
        <w:jc w:val="both"/>
        <w:rPr>
          <w:sz w:val="24"/>
          <w:szCs w:val="24"/>
        </w:rPr>
      </w:pPr>
      <w:r w:rsidDel="00000000" w:rsidR="00000000" w:rsidRPr="00000000">
        <w:rPr>
          <w:rtl w:val="0"/>
        </w:rPr>
      </w:r>
    </w:p>
    <w:p w:rsidR="00000000" w:rsidDel="00000000" w:rsidP="00000000" w:rsidRDefault="00000000" w:rsidRPr="00000000" w14:paraId="0000016B">
      <w:pPr>
        <w:ind w:right="237"/>
        <w:jc w:val="both"/>
        <w:rPr>
          <w:b w:val="1"/>
          <w:sz w:val="24"/>
          <w:szCs w:val="24"/>
        </w:rPr>
      </w:pPr>
      <w:r w:rsidDel="00000000" w:rsidR="00000000" w:rsidRPr="00000000">
        <w:rPr>
          <w:rtl w:val="0"/>
        </w:rPr>
      </w:r>
    </w:p>
    <w:p w:rsidR="00000000" w:rsidDel="00000000" w:rsidP="00000000" w:rsidRDefault="00000000" w:rsidRPr="00000000" w14:paraId="0000016C">
      <w:pPr>
        <w:ind w:right="237"/>
        <w:rPr/>
        <w:sectPr>
          <w:type w:val="nextPage"/>
          <w:pgSz w:h="16838" w:w="11906" w:orient="portrait"/>
          <w:pgMar w:bottom="1440" w:top="1440" w:left="1440" w:right="1440" w:header="720" w:footer="720"/>
        </w:sectPr>
      </w:pPr>
      <w:r w:rsidDel="00000000" w:rsidR="00000000" w:rsidRPr="00000000">
        <w:br w:type="page"/>
      </w:r>
      <w:r w:rsidDel="00000000" w:rsidR="00000000" w:rsidRPr="00000000">
        <w:rPr>
          <w:rtl w:val="0"/>
        </w:rPr>
      </w:r>
    </w:p>
    <w:p w:rsidR="00000000" w:rsidDel="00000000" w:rsidP="00000000" w:rsidRDefault="00000000" w:rsidRPr="00000000" w14:paraId="0000016D">
      <w:pPr>
        <w:ind w:right="237"/>
        <w:jc w:val="both"/>
        <w:rPr>
          <w:b w:val="1"/>
          <w:sz w:val="24"/>
          <w:szCs w:val="24"/>
        </w:rPr>
      </w:pPr>
      <w:r w:rsidDel="00000000" w:rsidR="00000000" w:rsidRPr="00000000">
        <w:rPr>
          <w:rtl w:val="0"/>
        </w:rPr>
      </w:r>
    </w:p>
    <w:p w:rsidR="00000000" w:rsidDel="00000000" w:rsidP="00000000" w:rsidRDefault="00000000" w:rsidRPr="00000000" w14:paraId="0000016E">
      <w:pPr>
        <w:ind w:right="237"/>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6F">
      <w:pPr>
        <w:keepNext w:val="1"/>
        <w:spacing w:after="60" w:before="240" w:lineRule="auto"/>
        <w:ind w:right="237"/>
        <w:jc w:val="both"/>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170">
      <w:pPr>
        <w:keepNext w:val="1"/>
        <w:spacing w:after="60" w:before="240" w:lineRule="auto"/>
        <w:ind w:right="237"/>
        <w:jc w:val="both"/>
        <w:rPr>
          <w:b w:val="1"/>
          <w:sz w:val="24"/>
          <w:szCs w:val="24"/>
        </w:rPr>
      </w:pPr>
      <w:r w:rsidDel="00000000" w:rsidR="00000000" w:rsidRPr="00000000">
        <w:rPr>
          <w:sz w:val="24"/>
          <w:szCs w:val="24"/>
          <w:rtl w:val="0"/>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Del="00000000" w:rsidR="00000000" w:rsidRPr="00000000">
        <w:rPr>
          <w:rtl w:val="0"/>
        </w:rPr>
      </w:r>
    </w:p>
    <w:p w:rsidR="00000000" w:rsidDel="00000000" w:rsidP="00000000" w:rsidRDefault="00000000" w:rsidRPr="00000000" w14:paraId="00000171">
      <w:pPr>
        <w:ind w:right="237"/>
        <w:jc w:val="both"/>
        <w:rPr>
          <w:b w:val="1"/>
          <w:sz w:val="24"/>
          <w:szCs w:val="24"/>
        </w:rPr>
      </w:pPr>
      <w:r w:rsidDel="00000000" w:rsidR="00000000" w:rsidRPr="00000000">
        <w:rPr>
          <w:rtl w:val="0"/>
        </w:rPr>
      </w:r>
    </w:p>
    <w:p w:rsidR="00000000" w:rsidDel="00000000" w:rsidP="00000000" w:rsidRDefault="00000000" w:rsidRPr="00000000" w14:paraId="00000172">
      <w:pPr>
        <w:keepNext w:val="1"/>
        <w:ind w:right="237"/>
        <w:jc w:val="left"/>
        <w:rPr>
          <w:b w:val="1"/>
          <w:sz w:val="24"/>
          <w:szCs w:val="24"/>
        </w:rPr>
      </w:pPr>
      <w:r w:rsidDel="00000000" w:rsidR="00000000" w:rsidRPr="00000000">
        <w:rPr>
          <w:rtl w:val="0"/>
        </w:rPr>
      </w:r>
    </w:p>
    <w:p w:rsidR="00000000" w:rsidDel="00000000" w:rsidP="00000000" w:rsidRDefault="00000000" w:rsidRPr="00000000" w14:paraId="00000173">
      <w:pPr>
        <w:keepNext w:val="1"/>
        <w:ind w:right="237"/>
        <w:rPr>
          <w:sz w:val="24"/>
          <w:szCs w:val="24"/>
        </w:rPr>
      </w:pPr>
      <w:r w:rsidDel="00000000" w:rsidR="00000000" w:rsidRPr="00000000">
        <w:rPr>
          <w:color w:val="232323"/>
          <w:sz w:val="24"/>
          <w:szCs w:val="24"/>
          <w:highlight w:val="white"/>
          <w:rtl w:val="0"/>
        </w:rPr>
        <w:t xml:space="preserve">Adair, J. (1979). Action-Centred Leadership. Aldershot, United Kingdom: Gower.</w:t>
      </w:r>
      <w:r w:rsidDel="00000000" w:rsidR="00000000" w:rsidRPr="00000000">
        <w:rPr>
          <w:rtl w:val="0"/>
        </w:rPr>
      </w:r>
    </w:p>
    <w:p w:rsidR="00000000" w:rsidDel="00000000" w:rsidP="00000000" w:rsidRDefault="00000000" w:rsidRPr="00000000" w14:paraId="00000174">
      <w:pPr>
        <w:spacing w:line="360" w:lineRule="auto"/>
        <w:rPr>
          <w:sz w:val="24"/>
          <w:szCs w:val="24"/>
        </w:rPr>
      </w:pPr>
      <w:r w:rsidDel="00000000" w:rsidR="00000000" w:rsidRPr="00000000">
        <w:rPr>
          <w:rtl w:val="0"/>
        </w:rPr>
      </w:r>
    </w:p>
    <w:p w:rsidR="00000000" w:rsidDel="00000000" w:rsidP="00000000" w:rsidRDefault="00000000" w:rsidRPr="00000000" w14:paraId="00000175">
      <w:pPr>
        <w:spacing w:line="360" w:lineRule="auto"/>
        <w:ind w:right="237"/>
        <w:jc w:val="both"/>
        <w:rPr>
          <w:sz w:val="24"/>
          <w:szCs w:val="24"/>
        </w:rPr>
      </w:pPr>
      <w:r w:rsidDel="00000000" w:rsidR="00000000" w:rsidRPr="00000000">
        <w:rPr>
          <w:sz w:val="24"/>
          <w:szCs w:val="24"/>
          <w:rtl w:val="0"/>
        </w:rPr>
        <w:t xml:space="preserve">Arnold, M., Sandset, E., De Sousa, A., and Demchu, A. (2021) ‘Transitioning From Mentee to Mentor: How and When to Start Developing the Skills Needed to Support Others?’ </w:t>
      </w:r>
      <w:r w:rsidDel="00000000" w:rsidR="00000000" w:rsidRPr="00000000">
        <w:rPr>
          <w:i w:val="1"/>
          <w:sz w:val="24"/>
          <w:szCs w:val="24"/>
          <w:rtl w:val="0"/>
        </w:rPr>
        <w:t xml:space="preserve">Stroke, </w:t>
      </w:r>
      <w:r w:rsidDel="00000000" w:rsidR="00000000" w:rsidRPr="00000000">
        <w:rPr>
          <w:sz w:val="24"/>
          <w:szCs w:val="24"/>
          <w:rtl w:val="0"/>
        </w:rPr>
        <w:t xml:space="preserve"> 52:12. DOI: 10.1161/STROKEAHA.121.035918.</w:t>
      </w:r>
    </w:p>
    <w:p w:rsidR="00000000" w:rsidDel="00000000" w:rsidP="00000000" w:rsidRDefault="00000000" w:rsidRPr="00000000" w14:paraId="00000176">
      <w:pPr>
        <w:spacing w:line="360" w:lineRule="auto"/>
        <w:rPr>
          <w:sz w:val="24"/>
          <w:szCs w:val="24"/>
        </w:rPr>
      </w:pPr>
      <w:r w:rsidDel="00000000" w:rsidR="00000000" w:rsidRPr="00000000">
        <w:rPr>
          <w:rtl w:val="0"/>
        </w:rPr>
      </w:r>
    </w:p>
    <w:p w:rsidR="00000000" w:rsidDel="00000000" w:rsidP="00000000" w:rsidRDefault="00000000" w:rsidRPr="00000000" w14:paraId="00000177">
      <w:pPr>
        <w:spacing w:line="360" w:lineRule="auto"/>
        <w:rPr>
          <w:sz w:val="24"/>
          <w:szCs w:val="24"/>
        </w:rPr>
      </w:pPr>
      <w:r w:rsidDel="00000000" w:rsidR="00000000" w:rsidRPr="00000000">
        <w:rPr>
          <w:sz w:val="24"/>
          <w:szCs w:val="24"/>
          <w:rtl w:val="0"/>
        </w:rPr>
        <w:t xml:space="preserve">Association of Chief Police Officers (ACPO) (2013) </w:t>
      </w:r>
      <w:r w:rsidDel="00000000" w:rsidR="00000000" w:rsidRPr="00000000">
        <w:rPr>
          <w:i w:val="1"/>
          <w:sz w:val="24"/>
          <w:szCs w:val="24"/>
          <w:rtl w:val="0"/>
        </w:rPr>
        <w:t xml:space="preserve">Guidelines on the Safe Use of the Internet and Social Media by Police Officers and Police Staff. </w:t>
      </w:r>
      <w:r w:rsidDel="00000000" w:rsidR="00000000" w:rsidRPr="00000000">
        <w:rPr>
          <w:sz w:val="24"/>
          <w:szCs w:val="24"/>
          <w:rtl w:val="0"/>
        </w:rPr>
        <w:t xml:space="preserve">London: ACPO.</w:t>
      </w:r>
    </w:p>
    <w:p w:rsidR="00000000" w:rsidDel="00000000" w:rsidP="00000000" w:rsidRDefault="00000000" w:rsidRPr="00000000" w14:paraId="00000178">
      <w:pPr>
        <w:spacing w:line="360" w:lineRule="auto"/>
        <w:rPr>
          <w:sz w:val="24"/>
          <w:szCs w:val="24"/>
        </w:rPr>
      </w:pPr>
      <w:r w:rsidDel="00000000" w:rsidR="00000000" w:rsidRPr="00000000">
        <w:rPr>
          <w:rtl w:val="0"/>
        </w:rPr>
      </w:r>
    </w:p>
    <w:p w:rsidR="00000000" w:rsidDel="00000000" w:rsidP="00000000" w:rsidRDefault="00000000" w:rsidRPr="00000000" w14:paraId="00000179">
      <w:pPr>
        <w:keepNext w:val="1"/>
        <w:spacing w:line="360" w:lineRule="auto"/>
        <w:ind w:right="237"/>
        <w:rPr>
          <w:sz w:val="24"/>
          <w:szCs w:val="24"/>
        </w:rPr>
      </w:pPr>
      <w:r w:rsidDel="00000000" w:rsidR="00000000" w:rsidRPr="00000000">
        <w:rPr>
          <w:sz w:val="24"/>
          <w:szCs w:val="24"/>
          <w:rtl w:val="0"/>
        </w:rPr>
        <w:t xml:space="preserve">Bamber, D (2019). </w:t>
      </w:r>
      <w:r w:rsidDel="00000000" w:rsidR="00000000" w:rsidRPr="00000000">
        <w:rPr>
          <w:i w:val="1"/>
          <w:sz w:val="24"/>
          <w:szCs w:val="24"/>
          <w:rtl w:val="0"/>
        </w:rPr>
        <w:t xml:space="preserve">Officers bearing brunt of disorganised degree scheme</w:t>
      </w:r>
      <w:r w:rsidDel="00000000" w:rsidR="00000000" w:rsidRPr="00000000">
        <w:rPr>
          <w:sz w:val="24"/>
          <w:szCs w:val="24"/>
          <w:rtl w:val="0"/>
        </w:rPr>
        <w:t xml:space="preserve">. [Online]. Police Federation. Last Updated: 26 July 2019. Available at: </w:t>
      </w:r>
      <w:hyperlink r:id="rId13">
        <w:r w:rsidDel="00000000" w:rsidR="00000000" w:rsidRPr="00000000">
          <w:rPr>
            <w:sz w:val="24"/>
            <w:szCs w:val="24"/>
            <w:u w:val="single"/>
            <w:rtl w:val="0"/>
          </w:rPr>
          <w:t xml:space="preserve">https://www.polfed.org/news/latest-news/2019/officers-bearing-brunt-of-disorganised-degree-scheme/</w:t>
        </w:r>
      </w:hyperlink>
      <w:r w:rsidDel="00000000" w:rsidR="00000000" w:rsidRPr="00000000">
        <w:rPr>
          <w:sz w:val="24"/>
          <w:szCs w:val="24"/>
          <w:rtl w:val="0"/>
        </w:rPr>
        <w:t xml:space="preserve"> (Accessed: 20 November 2023).</w:t>
      </w:r>
    </w:p>
    <w:p w:rsidR="00000000" w:rsidDel="00000000" w:rsidP="00000000" w:rsidRDefault="00000000" w:rsidRPr="00000000" w14:paraId="0000017A">
      <w:pPr>
        <w:spacing w:line="360" w:lineRule="auto"/>
        <w:rPr>
          <w:sz w:val="24"/>
          <w:szCs w:val="24"/>
        </w:rPr>
      </w:pPr>
      <w:r w:rsidDel="00000000" w:rsidR="00000000" w:rsidRPr="00000000">
        <w:rPr>
          <w:rtl w:val="0"/>
        </w:rPr>
      </w:r>
    </w:p>
    <w:p w:rsidR="00000000" w:rsidDel="00000000" w:rsidP="00000000" w:rsidRDefault="00000000" w:rsidRPr="00000000" w14:paraId="0000017B">
      <w:pPr>
        <w:spacing w:line="360" w:lineRule="auto"/>
        <w:rPr>
          <w:sz w:val="24"/>
          <w:szCs w:val="24"/>
        </w:rPr>
      </w:pPr>
      <w:r w:rsidDel="00000000" w:rsidR="00000000" w:rsidRPr="00000000">
        <w:rPr>
          <w:sz w:val="24"/>
          <w:szCs w:val="24"/>
          <w:rtl w:val="0"/>
        </w:rPr>
        <w:t xml:space="preserve">Britton, J. (2013) </w:t>
      </w:r>
      <w:r w:rsidDel="00000000" w:rsidR="00000000" w:rsidRPr="00000000">
        <w:rPr>
          <w:i w:val="1"/>
          <w:sz w:val="24"/>
          <w:szCs w:val="24"/>
          <w:rtl w:val="0"/>
        </w:rPr>
        <w:t xml:space="preserve">From One to Many: Best Practices for Team and Group Coaching. </w:t>
      </w:r>
      <w:r w:rsidDel="00000000" w:rsidR="00000000" w:rsidRPr="00000000">
        <w:rPr>
          <w:sz w:val="24"/>
          <w:szCs w:val="24"/>
          <w:rtl w:val="0"/>
        </w:rPr>
        <w:t xml:space="preserve">John Wiley &amp; Sons: Ontario. </w:t>
      </w:r>
    </w:p>
    <w:p w:rsidR="00000000" w:rsidDel="00000000" w:rsidP="00000000" w:rsidRDefault="00000000" w:rsidRPr="00000000" w14:paraId="0000017C">
      <w:pPr>
        <w:spacing w:line="360" w:lineRule="auto"/>
        <w:rPr>
          <w:sz w:val="24"/>
          <w:szCs w:val="24"/>
        </w:rPr>
      </w:pPr>
      <w:r w:rsidDel="00000000" w:rsidR="00000000" w:rsidRPr="00000000">
        <w:rPr>
          <w:rtl w:val="0"/>
        </w:rPr>
      </w:r>
    </w:p>
    <w:p w:rsidR="00000000" w:rsidDel="00000000" w:rsidP="00000000" w:rsidRDefault="00000000" w:rsidRPr="00000000" w14:paraId="0000017D">
      <w:pPr>
        <w:spacing w:line="480" w:lineRule="auto"/>
        <w:ind w:right="237"/>
        <w:jc w:val="both"/>
        <w:rPr>
          <w:sz w:val="24"/>
          <w:szCs w:val="24"/>
        </w:rPr>
      </w:pPr>
      <w:r w:rsidDel="00000000" w:rsidR="00000000" w:rsidRPr="00000000">
        <w:rPr>
          <w:sz w:val="24"/>
          <w:szCs w:val="24"/>
          <w:rtl w:val="0"/>
        </w:rPr>
        <w:t xml:space="preserve">Bullock, K. (2017) ‘The Police Use of Social Media: Transformation or Normalisation?.’ </w:t>
      </w:r>
      <w:r w:rsidDel="00000000" w:rsidR="00000000" w:rsidRPr="00000000">
        <w:rPr>
          <w:i w:val="1"/>
          <w:sz w:val="24"/>
          <w:szCs w:val="24"/>
          <w:rtl w:val="0"/>
        </w:rPr>
        <w:t xml:space="preserve">Social Policy &amp; Society (2018),</w:t>
      </w:r>
      <w:r w:rsidDel="00000000" w:rsidR="00000000" w:rsidRPr="00000000">
        <w:rPr>
          <w:sz w:val="24"/>
          <w:szCs w:val="24"/>
          <w:rtl w:val="0"/>
        </w:rPr>
        <w:t xml:space="preserve"> 17:2, pp: 245–258.Cambridge University Press 2017. DOI: 10.1017/S1474746417000112. </w:t>
      </w:r>
    </w:p>
    <w:p w:rsidR="00000000" w:rsidDel="00000000" w:rsidP="00000000" w:rsidRDefault="00000000" w:rsidRPr="00000000" w14:paraId="0000017E">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7F">
      <w:pPr>
        <w:spacing w:line="480" w:lineRule="auto"/>
        <w:ind w:right="237"/>
        <w:jc w:val="both"/>
        <w:rPr>
          <w:sz w:val="24"/>
          <w:szCs w:val="24"/>
        </w:rPr>
      </w:pPr>
      <w:r w:rsidDel="00000000" w:rsidR="00000000" w:rsidRPr="00000000">
        <w:rPr>
          <w:sz w:val="24"/>
          <w:szCs w:val="24"/>
          <w:rtl w:val="0"/>
        </w:rPr>
        <w:t xml:space="preserve">CCPR (2021) </w:t>
      </w:r>
      <w:r w:rsidDel="00000000" w:rsidR="00000000" w:rsidRPr="00000000">
        <w:rPr>
          <w:i w:val="1"/>
          <w:sz w:val="24"/>
          <w:szCs w:val="24"/>
          <w:rtl w:val="0"/>
        </w:rPr>
        <w:t xml:space="preserve">Organisational Readiness for the PEQF: Findings from 5 police constabularies. </w:t>
      </w:r>
      <w:r w:rsidDel="00000000" w:rsidR="00000000" w:rsidRPr="00000000">
        <w:rPr>
          <w:sz w:val="24"/>
          <w:szCs w:val="24"/>
          <w:rtl w:val="0"/>
        </w:rPr>
        <w:t xml:space="preserve">Available at: </w:t>
      </w:r>
      <w:hyperlink r:id="rId14">
        <w:r w:rsidDel="00000000" w:rsidR="00000000" w:rsidRPr="00000000">
          <w:rPr>
            <w:sz w:val="24"/>
            <w:szCs w:val="24"/>
            <w:u w:val="single"/>
            <w:rtl w:val="0"/>
          </w:rPr>
          <w:t xml:space="preserve">https://www.canterbury.ac.uk/science-engineering-and-social-sciences/law-policing-and-social-sciences/canterbury-centre-for-police-research/docs/Report-org-readiness-final.pdf</w:t>
        </w:r>
      </w:hyperlink>
      <w:r w:rsidDel="00000000" w:rsidR="00000000" w:rsidRPr="00000000">
        <w:rPr>
          <w:sz w:val="24"/>
          <w:szCs w:val="24"/>
          <w:rtl w:val="0"/>
        </w:rPr>
        <w:t xml:space="preserve"> (Accessed: 21 December 2023). </w:t>
      </w:r>
    </w:p>
    <w:p w:rsidR="00000000" w:rsidDel="00000000" w:rsidP="00000000" w:rsidRDefault="00000000" w:rsidRPr="00000000" w14:paraId="00000180">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81">
      <w:pPr>
        <w:keepNext w:val="1"/>
        <w:spacing w:line="480" w:lineRule="auto"/>
        <w:ind w:right="237"/>
        <w:rPr>
          <w:sz w:val="24"/>
          <w:szCs w:val="24"/>
        </w:rPr>
      </w:pPr>
      <w:r w:rsidDel="00000000" w:rsidR="00000000" w:rsidRPr="00000000">
        <w:rPr>
          <w:sz w:val="24"/>
          <w:szCs w:val="24"/>
          <w:highlight w:val="white"/>
          <w:rtl w:val="0"/>
        </w:rPr>
        <w:t xml:space="preserve">Cherry, K (2022). </w:t>
      </w:r>
      <w:r w:rsidDel="00000000" w:rsidR="00000000" w:rsidRPr="00000000">
        <w:rPr>
          <w:i w:val="1"/>
          <w:sz w:val="24"/>
          <w:szCs w:val="24"/>
          <w:rtl w:val="0"/>
        </w:rPr>
        <w:t xml:space="preserve">Autocratic leadership</w:t>
      </w:r>
      <w:r w:rsidDel="00000000" w:rsidR="00000000" w:rsidRPr="00000000">
        <w:rPr>
          <w:sz w:val="24"/>
          <w:szCs w:val="24"/>
          <w:highlight w:val="white"/>
          <w:rtl w:val="0"/>
        </w:rPr>
        <w:t xml:space="preserve">.  Verywell Mind. Last Updated: 23/05/2022. Available at: </w:t>
      </w:r>
      <w:hyperlink r:id="rId15">
        <w:r w:rsidDel="00000000" w:rsidR="00000000" w:rsidRPr="00000000">
          <w:rPr>
            <w:color w:val="0000ff"/>
            <w:sz w:val="24"/>
            <w:szCs w:val="24"/>
            <w:highlight w:val="white"/>
            <w:u w:val="single"/>
            <w:rtl w:val="0"/>
          </w:rPr>
          <w:t xml:space="preserve">https://www.verywellmind.com/what-is-autocratic-leadership-2795314</w:t>
        </w:r>
      </w:hyperlink>
      <w:r w:rsidDel="00000000" w:rsidR="00000000" w:rsidRPr="00000000">
        <w:rPr>
          <w:sz w:val="24"/>
          <w:szCs w:val="24"/>
          <w:highlight w:val="white"/>
          <w:rtl w:val="0"/>
        </w:rPr>
        <w:t xml:space="preserve"> (Accessed: 28 December 2023)</w:t>
      </w:r>
      <w:r w:rsidDel="00000000" w:rsidR="00000000" w:rsidRPr="00000000">
        <w:rPr>
          <w:rtl w:val="0"/>
        </w:rPr>
      </w:r>
    </w:p>
    <w:p w:rsidR="00000000" w:rsidDel="00000000" w:rsidP="00000000" w:rsidRDefault="00000000" w:rsidRPr="00000000" w14:paraId="00000182">
      <w:pPr>
        <w:spacing w:line="480" w:lineRule="auto"/>
        <w:rPr>
          <w:sz w:val="24"/>
          <w:szCs w:val="24"/>
        </w:rPr>
      </w:pPr>
      <w:r w:rsidDel="00000000" w:rsidR="00000000" w:rsidRPr="00000000">
        <w:rPr>
          <w:rtl w:val="0"/>
        </w:rPr>
      </w:r>
    </w:p>
    <w:p w:rsidR="00000000" w:rsidDel="00000000" w:rsidP="00000000" w:rsidRDefault="00000000" w:rsidRPr="00000000" w14:paraId="00000183">
      <w:pPr>
        <w:spacing w:line="480" w:lineRule="auto"/>
        <w:rPr>
          <w:sz w:val="24"/>
          <w:szCs w:val="24"/>
        </w:rPr>
      </w:pPr>
      <w:r w:rsidDel="00000000" w:rsidR="00000000" w:rsidRPr="00000000">
        <w:rPr>
          <w:sz w:val="24"/>
          <w:szCs w:val="24"/>
          <w:rtl w:val="0"/>
        </w:rPr>
        <w:t xml:space="preserve">CIPD (2023) </w:t>
      </w:r>
      <w:r w:rsidDel="00000000" w:rsidR="00000000" w:rsidRPr="00000000">
        <w:rPr>
          <w:i w:val="1"/>
          <w:sz w:val="24"/>
          <w:szCs w:val="24"/>
          <w:rtl w:val="0"/>
        </w:rPr>
        <w:t xml:space="preserve">Coaching and Mentoring. </w:t>
      </w:r>
      <w:r w:rsidDel="00000000" w:rsidR="00000000" w:rsidRPr="00000000">
        <w:rPr>
          <w:sz w:val="24"/>
          <w:szCs w:val="24"/>
          <w:rtl w:val="0"/>
        </w:rPr>
        <w:t xml:space="preserve">Available at: </w:t>
      </w:r>
      <w:hyperlink r:id="rId16">
        <w:r w:rsidDel="00000000" w:rsidR="00000000" w:rsidRPr="00000000">
          <w:rPr>
            <w:sz w:val="24"/>
            <w:szCs w:val="24"/>
            <w:u w:val="single"/>
            <w:rtl w:val="0"/>
          </w:rPr>
          <w:t xml:space="preserve">https://www.cipd.org/uk/knowledge/factsheets/coaching-mentoring-factsheet/</w:t>
        </w:r>
      </w:hyperlink>
      <w:r w:rsidDel="00000000" w:rsidR="00000000" w:rsidRPr="00000000">
        <w:rPr>
          <w:sz w:val="24"/>
          <w:szCs w:val="24"/>
          <w:rtl w:val="0"/>
        </w:rPr>
        <w:t xml:space="preserve"> (Accessed:2 November 2023). </w:t>
      </w:r>
    </w:p>
    <w:p w:rsidR="00000000" w:rsidDel="00000000" w:rsidP="00000000" w:rsidRDefault="00000000" w:rsidRPr="00000000" w14:paraId="00000184">
      <w:pPr>
        <w:spacing w:line="480" w:lineRule="auto"/>
        <w:rPr>
          <w:sz w:val="24"/>
          <w:szCs w:val="24"/>
        </w:rPr>
      </w:pPr>
      <w:r w:rsidDel="00000000" w:rsidR="00000000" w:rsidRPr="00000000">
        <w:rPr>
          <w:rtl w:val="0"/>
        </w:rPr>
      </w:r>
    </w:p>
    <w:p w:rsidR="00000000" w:rsidDel="00000000" w:rsidP="00000000" w:rsidRDefault="00000000" w:rsidRPr="00000000" w14:paraId="00000185">
      <w:pPr>
        <w:spacing w:line="480" w:lineRule="auto"/>
        <w:rPr>
          <w:sz w:val="24"/>
          <w:szCs w:val="24"/>
        </w:rPr>
      </w:pPr>
      <w:r w:rsidDel="00000000" w:rsidR="00000000" w:rsidRPr="00000000">
        <w:rPr>
          <w:sz w:val="24"/>
          <w:szCs w:val="24"/>
          <w:rtl w:val="0"/>
        </w:rPr>
        <w:t xml:space="preserve">College of Policing (2015) </w:t>
      </w:r>
      <w:r w:rsidDel="00000000" w:rsidR="00000000" w:rsidRPr="00000000">
        <w:rPr>
          <w:i w:val="1"/>
          <w:sz w:val="24"/>
          <w:szCs w:val="24"/>
          <w:rtl w:val="0"/>
        </w:rPr>
        <w:t xml:space="preserve">Leadership Review. </w:t>
      </w:r>
      <w:r w:rsidDel="00000000" w:rsidR="00000000" w:rsidRPr="00000000">
        <w:rPr>
          <w:sz w:val="24"/>
          <w:szCs w:val="24"/>
          <w:rtl w:val="0"/>
        </w:rPr>
        <w:t xml:space="preserve">Available at: </w:t>
      </w:r>
      <w:hyperlink r:id="rId17">
        <w:r w:rsidDel="00000000" w:rsidR="00000000" w:rsidRPr="00000000">
          <w:rPr>
            <w:sz w:val="24"/>
            <w:szCs w:val="24"/>
            <w:u w:val="single"/>
            <w:rtl w:val="0"/>
          </w:rPr>
          <w:t xml:space="preserve">https://assets.college.police.uk/s3fs-public/2021-03/cop-leadership-review-2015.pdf</w:t>
        </w:r>
      </w:hyperlink>
      <w:r w:rsidDel="00000000" w:rsidR="00000000" w:rsidRPr="00000000">
        <w:rPr>
          <w:sz w:val="24"/>
          <w:szCs w:val="24"/>
          <w:rtl w:val="0"/>
        </w:rPr>
        <w:t xml:space="preserve"> (Accessed: 11 December 2023). </w:t>
      </w:r>
    </w:p>
    <w:p w:rsidR="00000000" w:rsidDel="00000000" w:rsidP="00000000" w:rsidRDefault="00000000" w:rsidRPr="00000000" w14:paraId="00000186">
      <w:pPr>
        <w:spacing w:line="480" w:lineRule="auto"/>
        <w:rPr>
          <w:sz w:val="24"/>
          <w:szCs w:val="24"/>
        </w:rPr>
      </w:pPr>
      <w:r w:rsidDel="00000000" w:rsidR="00000000" w:rsidRPr="00000000">
        <w:rPr>
          <w:rtl w:val="0"/>
        </w:rPr>
      </w:r>
    </w:p>
    <w:p w:rsidR="00000000" w:rsidDel="00000000" w:rsidP="00000000" w:rsidRDefault="00000000" w:rsidRPr="00000000" w14:paraId="00000187">
      <w:pPr>
        <w:spacing w:line="480" w:lineRule="auto"/>
        <w:rPr>
          <w:sz w:val="24"/>
          <w:szCs w:val="24"/>
        </w:rPr>
      </w:pPr>
      <w:r w:rsidDel="00000000" w:rsidR="00000000" w:rsidRPr="00000000">
        <w:rPr>
          <w:sz w:val="24"/>
          <w:szCs w:val="24"/>
          <w:rtl w:val="0"/>
        </w:rPr>
        <w:t xml:space="preserve">College of Policing (2019) </w:t>
      </w:r>
      <w:r w:rsidDel="00000000" w:rsidR="00000000" w:rsidRPr="00000000">
        <w:rPr>
          <w:i w:val="1"/>
          <w:sz w:val="24"/>
          <w:szCs w:val="24"/>
          <w:rtl w:val="0"/>
        </w:rPr>
        <w:t xml:space="preserve">Policing Education Qualifications Framework (PEQF) implementation Frequently Asked Questions. </w:t>
      </w:r>
      <w:r w:rsidDel="00000000" w:rsidR="00000000" w:rsidRPr="00000000">
        <w:rPr>
          <w:sz w:val="24"/>
          <w:szCs w:val="24"/>
          <w:rtl w:val="0"/>
        </w:rPr>
        <w:t xml:space="preserve">Available at: </w:t>
      </w:r>
      <w:hyperlink r:id="rId18">
        <w:r w:rsidDel="00000000" w:rsidR="00000000" w:rsidRPr="00000000">
          <w:rPr>
            <w:sz w:val="24"/>
            <w:szCs w:val="24"/>
            <w:u w:val="single"/>
            <w:rtl w:val="0"/>
          </w:rPr>
          <w:t xml:space="preserve">https://www.polfed.org/Wilts/media/1580/policing-eductation-qualifications-framework-faqs.pdf</w:t>
        </w:r>
      </w:hyperlink>
      <w:r w:rsidDel="00000000" w:rsidR="00000000" w:rsidRPr="00000000">
        <w:rPr>
          <w:sz w:val="24"/>
          <w:szCs w:val="24"/>
          <w:rtl w:val="0"/>
        </w:rPr>
        <w:t xml:space="preserve"> (Accessed: 10 December 2023). </w:t>
      </w:r>
    </w:p>
    <w:p w:rsidR="00000000" w:rsidDel="00000000" w:rsidP="00000000" w:rsidRDefault="00000000" w:rsidRPr="00000000" w14:paraId="00000188">
      <w:pPr>
        <w:spacing w:line="480" w:lineRule="auto"/>
        <w:rPr>
          <w:sz w:val="24"/>
          <w:szCs w:val="24"/>
        </w:rPr>
      </w:pPr>
      <w:r w:rsidDel="00000000" w:rsidR="00000000" w:rsidRPr="00000000">
        <w:rPr>
          <w:rtl w:val="0"/>
        </w:rPr>
      </w:r>
    </w:p>
    <w:p w:rsidR="00000000" w:rsidDel="00000000" w:rsidP="00000000" w:rsidRDefault="00000000" w:rsidRPr="00000000" w14:paraId="00000189">
      <w:pPr>
        <w:spacing w:line="480" w:lineRule="auto"/>
        <w:rPr>
          <w:sz w:val="24"/>
          <w:szCs w:val="24"/>
        </w:rPr>
      </w:pPr>
      <w:r w:rsidDel="00000000" w:rsidR="00000000" w:rsidRPr="00000000">
        <w:rPr>
          <w:sz w:val="24"/>
          <w:szCs w:val="24"/>
          <w:rtl w:val="0"/>
        </w:rPr>
        <w:t xml:space="preserve">College of Policing (2020) </w:t>
      </w:r>
      <w:r w:rsidDel="00000000" w:rsidR="00000000" w:rsidRPr="00000000">
        <w:rPr>
          <w:i w:val="1"/>
          <w:sz w:val="24"/>
          <w:szCs w:val="24"/>
          <w:rtl w:val="0"/>
        </w:rPr>
        <w:t xml:space="preserve">National Decision Model. </w:t>
      </w:r>
      <w:r w:rsidDel="00000000" w:rsidR="00000000" w:rsidRPr="00000000">
        <w:rPr>
          <w:sz w:val="24"/>
          <w:szCs w:val="24"/>
          <w:rtl w:val="0"/>
        </w:rPr>
        <w:t xml:space="preserve">Available at: </w:t>
      </w:r>
      <w:hyperlink r:id="rId19">
        <w:r w:rsidDel="00000000" w:rsidR="00000000" w:rsidRPr="00000000">
          <w:rPr>
            <w:sz w:val="24"/>
            <w:szCs w:val="24"/>
            <w:u w:val="single"/>
            <w:rtl w:val="0"/>
          </w:rPr>
          <w:t xml:space="preserve">https://www.college.police.uk/app/national-decision-model</w:t>
        </w:r>
      </w:hyperlink>
      <w:r w:rsidDel="00000000" w:rsidR="00000000" w:rsidRPr="00000000">
        <w:rPr>
          <w:sz w:val="24"/>
          <w:szCs w:val="24"/>
          <w:rtl w:val="0"/>
        </w:rPr>
        <w:t xml:space="preserve"> (Accessed: 20 December 2023). </w:t>
      </w:r>
    </w:p>
    <w:p w:rsidR="00000000" w:rsidDel="00000000" w:rsidP="00000000" w:rsidRDefault="00000000" w:rsidRPr="00000000" w14:paraId="0000018A">
      <w:pPr>
        <w:spacing w:line="480" w:lineRule="auto"/>
        <w:rPr>
          <w:sz w:val="24"/>
          <w:szCs w:val="24"/>
        </w:rPr>
      </w:pPr>
      <w:r w:rsidDel="00000000" w:rsidR="00000000" w:rsidRPr="00000000">
        <w:rPr>
          <w:rtl w:val="0"/>
        </w:rPr>
      </w:r>
    </w:p>
    <w:p w:rsidR="00000000" w:rsidDel="00000000" w:rsidP="00000000" w:rsidRDefault="00000000" w:rsidRPr="00000000" w14:paraId="0000018B">
      <w:pPr>
        <w:spacing w:line="480" w:lineRule="auto"/>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Continuing Professional Development (CPD). </w:t>
      </w:r>
      <w:r w:rsidDel="00000000" w:rsidR="00000000" w:rsidRPr="00000000">
        <w:rPr>
          <w:sz w:val="24"/>
          <w:szCs w:val="24"/>
          <w:rtl w:val="0"/>
        </w:rPr>
        <w:t xml:space="preserve">Available at: </w:t>
      </w:r>
      <w:hyperlink r:id="rId20">
        <w:r w:rsidDel="00000000" w:rsidR="00000000" w:rsidRPr="00000000">
          <w:rPr>
            <w:sz w:val="24"/>
            <w:szCs w:val="24"/>
            <w:u w:val="single"/>
            <w:rtl w:val="0"/>
          </w:rPr>
          <w:t xml:space="preserve">https://www.college.police.uk/career-learning/career-development/CPD</w:t>
        </w:r>
      </w:hyperlink>
      <w:r w:rsidDel="00000000" w:rsidR="00000000" w:rsidRPr="00000000">
        <w:rPr>
          <w:sz w:val="24"/>
          <w:szCs w:val="24"/>
          <w:rtl w:val="0"/>
        </w:rPr>
        <w:t xml:space="preserve"> (Accessed: 2 November 2023). </w:t>
      </w:r>
    </w:p>
    <w:p w:rsidR="00000000" w:rsidDel="00000000" w:rsidP="00000000" w:rsidRDefault="00000000" w:rsidRPr="00000000" w14:paraId="0000018C">
      <w:pPr>
        <w:spacing w:line="480" w:lineRule="auto"/>
        <w:rPr>
          <w:sz w:val="24"/>
          <w:szCs w:val="24"/>
        </w:rPr>
      </w:pPr>
      <w:r w:rsidDel="00000000" w:rsidR="00000000" w:rsidRPr="00000000">
        <w:rPr>
          <w:rtl w:val="0"/>
        </w:rPr>
      </w:r>
    </w:p>
    <w:p w:rsidR="00000000" w:rsidDel="00000000" w:rsidP="00000000" w:rsidRDefault="00000000" w:rsidRPr="00000000" w14:paraId="0000018D">
      <w:pPr>
        <w:spacing w:line="480" w:lineRule="auto"/>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Missing Persons Investigations. </w:t>
      </w:r>
      <w:r w:rsidDel="00000000" w:rsidR="00000000" w:rsidRPr="00000000">
        <w:rPr>
          <w:sz w:val="24"/>
          <w:szCs w:val="24"/>
          <w:rtl w:val="0"/>
        </w:rPr>
        <w:t xml:space="preserve">Available at: </w:t>
      </w:r>
      <w:hyperlink r:id="rId21">
        <w:r w:rsidDel="00000000" w:rsidR="00000000" w:rsidRPr="00000000">
          <w:rPr>
            <w:sz w:val="24"/>
            <w:szCs w:val="24"/>
            <w:u w:val="single"/>
            <w:rtl w:val="0"/>
          </w:rPr>
          <w:t xml:space="preserve">https://www.college.police.uk/app/major-investigation-and-public-protection/missing-persons/missing-person-investigations</w:t>
        </w:r>
      </w:hyperlink>
      <w:r w:rsidDel="00000000" w:rsidR="00000000" w:rsidRPr="00000000">
        <w:rPr>
          <w:sz w:val="24"/>
          <w:szCs w:val="24"/>
          <w:rtl w:val="0"/>
        </w:rPr>
        <w:t xml:space="preserve"> (Accesses: 3 November 2023). </w:t>
      </w:r>
    </w:p>
    <w:p w:rsidR="00000000" w:rsidDel="00000000" w:rsidP="00000000" w:rsidRDefault="00000000" w:rsidRPr="00000000" w14:paraId="0000018E">
      <w:pPr>
        <w:spacing w:line="480" w:lineRule="auto"/>
        <w:rPr>
          <w:sz w:val="24"/>
          <w:szCs w:val="24"/>
        </w:rPr>
      </w:pPr>
      <w:r w:rsidDel="00000000" w:rsidR="00000000" w:rsidRPr="00000000">
        <w:rPr>
          <w:rtl w:val="0"/>
        </w:rPr>
      </w:r>
    </w:p>
    <w:p w:rsidR="00000000" w:rsidDel="00000000" w:rsidP="00000000" w:rsidRDefault="00000000" w:rsidRPr="00000000" w14:paraId="0000018F">
      <w:pPr>
        <w:keepNext w:val="1"/>
        <w:tabs>
          <w:tab w:val="center" w:leader="none" w:pos="4394"/>
        </w:tabs>
        <w:spacing w:line="480" w:lineRule="auto"/>
        <w:ind w:right="237"/>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Policing education qualifications framework (PEQF)</w:t>
      </w:r>
      <w:r w:rsidDel="00000000" w:rsidR="00000000" w:rsidRPr="00000000">
        <w:rPr>
          <w:sz w:val="24"/>
          <w:szCs w:val="24"/>
          <w:rtl w:val="0"/>
        </w:rPr>
        <w:t xml:space="preserve">. Available at: </w:t>
      </w:r>
      <w:hyperlink r:id="rId22">
        <w:r w:rsidDel="00000000" w:rsidR="00000000" w:rsidRPr="00000000">
          <w:rPr>
            <w:sz w:val="24"/>
            <w:szCs w:val="24"/>
            <w:u w:val="single"/>
            <w:rtl w:val="0"/>
          </w:rPr>
          <w:t xml:space="preserve">https://www.college.police.uk/career-learning/policing-education-qualifications-framework-peqf</w:t>
        </w:r>
      </w:hyperlink>
      <w:r w:rsidDel="00000000" w:rsidR="00000000" w:rsidRPr="00000000">
        <w:rPr>
          <w:sz w:val="24"/>
          <w:szCs w:val="24"/>
          <w:rtl w:val="0"/>
        </w:rPr>
        <w:t xml:space="preserve"> (Accessed: 10 December 2023). </w:t>
        <w:tab/>
      </w:r>
    </w:p>
    <w:p w:rsidR="00000000" w:rsidDel="00000000" w:rsidP="00000000" w:rsidRDefault="00000000" w:rsidRPr="00000000" w14:paraId="00000190">
      <w:pPr>
        <w:keepNext w:val="1"/>
        <w:tabs>
          <w:tab w:val="center" w:leader="none" w:pos="4394"/>
        </w:tabs>
        <w:spacing w:line="480" w:lineRule="auto"/>
        <w:ind w:right="237"/>
        <w:rPr>
          <w:sz w:val="24"/>
          <w:szCs w:val="24"/>
        </w:rPr>
      </w:pPr>
      <w:r w:rsidDel="00000000" w:rsidR="00000000" w:rsidRPr="00000000">
        <w:rPr>
          <w:rtl w:val="0"/>
        </w:rPr>
      </w:r>
    </w:p>
    <w:p w:rsidR="00000000" w:rsidDel="00000000" w:rsidP="00000000" w:rsidRDefault="00000000" w:rsidRPr="00000000" w14:paraId="00000191">
      <w:pPr>
        <w:keepNext w:val="1"/>
        <w:tabs>
          <w:tab w:val="center" w:leader="none" w:pos="4394"/>
        </w:tabs>
        <w:spacing w:line="480" w:lineRule="auto"/>
        <w:ind w:right="237"/>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Police Constable Entry Routes. Available at: </w:t>
      </w:r>
      <w:hyperlink r:id="rId23">
        <w:r w:rsidDel="00000000" w:rsidR="00000000" w:rsidRPr="00000000">
          <w:rPr>
            <w:i w:val="1"/>
            <w:sz w:val="24"/>
            <w:szCs w:val="24"/>
            <w:u w:val="single"/>
            <w:rtl w:val="0"/>
          </w:rPr>
          <w:t xml:space="preserve">https://www.college.police.uk/support-forces/police-constable-entry-routes</w:t>
        </w:r>
      </w:hyperlink>
      <w:r w:rsidDel="00000000" w:rsidR="00000000" w:rsidRPr="00000000">
        <w:rPr>
          <w:i w:val="1"/>
          <w:sz w:val="24"/>
          <w:szCs w:val="24"/>
          <w:rtl w:val="0"/>
        </w:rPr>
        <w:t xml:space="preserve"> </w:t>
      </w:r>
      <w:r w:rsidDel="00000000" w:rsidR="00000000" w:rsidRPr="00000000">
        <w:rPr>
          <w:sz w:val="24"/>
          <w:szCs w:val="24"/>
          <w:rtl w:val="0"/>
        </w:rPr>
        <w:t xml:space="preserve">(Accessed: 21 December 2023). </w:t>
      </w:r>
    </w:p>
    <w:p w:rsidR="00000000" w:rsidDel="00000000" w:rsidP="00000000" w:rsidRDefault="00000000" w:rsidRPr="00000000" w14:paraId="00000192">
      <w:pPr>
        <w:spacing w:line="480" w:lineRule="auto"/>
        <w:rPr>
          <w:sz w:val="24"/>
          <w:szCs w:val="24"/>
        </w:rPr>
      </w:pPr>
      <w:r w:rsidDel="00000000" w:rsidR="00000000" w:rsidRPr="00000000">
        <w:rPr>
          <w:rtl w:val="0"/>
        </w:rPr>
      </w:r>
    </w:p>
    <w:p w:rsidR="00000000" w:rsidDel="00000000" w:rsidP="00000000" w:rsidRDefault="00000000" w:rsidRPr="00000000" w14:paraId="00000193">
      <w:pPr>
        <w:spacing w:line="480" w:lineRule="auto"/>
        <w:ind w:right="237"/>
        <w:jc w:val="both"/>
        <w:rPr>
          <w:sz w:val="24"/>
          <w:szCs w:val="24"/>
        </w:rPr>
      </w:pPr>
      <w:r w:rsidDel="00000000" w:rsidR="00000000" w:rsidRPr="00000000">
        <w:rPr>
          <w:sz w:val="24"/>
          <w:szCs w:val="24"/>
          <w:rtl w:val="0"/>
        </w:rPr>
        <w:t xml:space="preserve">​​Cranwell-Ward, J., Bossons, P. and Gover, S. (2004).  </w:t>
      </w:r>
      <w:r w:rsidDel="00000000" w:rsidR="00000000" w:rsidRPr="00000000">
        <w:rPr>
          <w:i w:val="1"/>
          <w:sz w:val="24"/>
          <w:szCs w:val="24"/>
          <w:rtl w:val="0"/>
        </w:rPr>
        <w:t xml:space="preserve">Mentoring – A Henley Review of Best Practice. </w:t>
      </w:r>
      <w:r w:rsidDel="00000000" w:rsidR="00000000" w:rsidRPr="00000000">
        <w:rPr>
          <w:sz w:val="24"/>
          <w:szCs w:val="24"/>
          <w:rtl w:val="0"/>
        </w:rPr>
        <w:t xml:space="preserve">Hampshire, Palgrave MacMillan. </w:t>
      </w:r>
    </w:p>
    <w:p w:rsidR="00000000" w:rsidDel="00000000" w:rsidP="00000000" w:rsidRDefault="00000000" w:rsidRPr="00000000" w14:paraId="00000194">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95">
      <w:pPr>
        <w:spacing w:line="480" w:lineRule="auto"/>
        <w:ind w:right="237"/>
        <w:jc w:val="both"/>
        <w:rPr>
          <w:sz w:val="24"/>
          <w:szCs w:val="24"/>
        </w:rPr>
      </w:pPr>
      <w:r w:rsidDel="00000000" w:rsidR="00000000" w:rsidRPr="00000000">
        <w:rPr>
          <w:sz w:val="24"/>
          <w:szCs w:val="24"/>
          <w:rtl w:val="0"/>
        </w:rPr>
        <w:t xml:space="preserve">​​Denef, S., Bayerl, P.S. and Kaptein, N. (2013). ‘Proceedings of the SIGCHI Conference on Human Factors in Computing Systems’, in Social Media and the Police - Tweeting Practices of British Police Forces during the August 2011 Riots, Paris, pp. 3471–3480. </w:t>
      </w:r>
    </w:p>
    <w:p w:rsidR="00000000" w:rsidDel="00000000" w:rsidP="00000000" w:rsidRDefault="00000000" w:rsidRPr="00000000" w14:paraId="00000196">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97">
      <w:pPr>
        <w:keepNext w:val="1"/>
        <w:tabs>
          <w:tab w:val="center" w:leader="none" w:pos="4394"/>
        </w:tabs>
        <w:spacing w:line="480" w:lineRule="auto"/>
        <w:ind w:right="237"/>
        <w:rPr>
          <w:sz w:val="24"/>
          <w:szCs w:val="24"/>
        </w:rPr>
      </w:pPr>
      <w:r w:rsidDel="00000000" w:rsidR="00000000" w:rsidRPr="00000000">
        <w:rPr>
          <w:sz w:val="24"/>
          <w:szCs w:val="24"/>
          <w:rtl w:val="0"/>
        </w:rPr>
        <w:t xml:space="preserve">Gov UK (2015). </w:t>
      </w:r>
      <w:r w:rsidDel="00000000" w:rsidR="00000000" w:rsidRPr="00000000">
        <w:rPr>
          <w:i w:val="1"/>
          <w:sz w:val="24"/>
          <w:szCs w:val="24"/>
          <w:rtl w:val="0"/>
        </w:rPr>
        <w:t xml:space="preserve">The Strategic Policing Requirement</w:t>
      </w:r>
      <w:r w:rsidDel="00000000" w:rsidR="00000000" w:rsidRPr="00000000">
        <w:rPr>
          <w:sz w:val="24"/>
          <w:szCs w:val="24"/>
          <w:rtl w:val="0"/>
        </w:rPr>
        <w:t xml:space="preserve">. [Online]. Gov UK. Last Updated: March 2015. Available at: </w:t>
      </w:r>
      <w:hyperlink r:id="rId24">
        <w:r w:rsidDel="00000000" w:rsidR="00000000" w:rsidRPr="00000000">
          <w:rPr>
            <w:sz w:val="24"/>
            <w:szCs w:val="24"/>
            <w:u w:val="single"/>
            <w:rtl w:val="0"/>
          </w:rPr>
          <w:t xml:space="preserve">https://assets.publishing.service.gov.uk/government/uploads/system/uploads/attachment_data/file/4171</w:t>
        </w:r>
      </w:hyperlink>
      <w:r w:rsidDel="00000000" w:rsidR="00000000" w:rsidRPr="00000000">
        <w:rPr>
          <w:sz w:val="24"/>
          <w:szCs w:val="24"/>
          <w:rtl w:val="0"/>
        </w:rPr>
        <w:t xml:space="preserve"> (Accessed: 13 November 2023).</w:t>
      </w:r>
    </w:p>
    <w:p w:rsidR="00000000" w:rsidDel="00000000" w:rsidP="00000000" w:rsidRDefault="00000000" w:rsidRPr="00000000" w14:paraId="00000198">
      <w:pPr>
        <w:keepNext w:val="1"/>
        <w:tabs>
          <w:tab w:val="center" w:leader="none" w:pos="4394"/>
        </w:tabs>
        <w:spacing w:line="480" w:lineRule="auto"/>
        <w:ind w:right="237"/>
        <w:rPr>
          <w:sz w:val="24"/>
          <w:szCs w:val="24"/>
        </w:rPr>
      </w:pPr>
      <w:r w:rsidDel="00000000" w:rsidR="00000000" w:rsidRPr="00000000">
        <w:rPr>
          <w:rtl w:val="0"/>
        </w:rPr>
      </w:r>
    </w:p>
    <w:p w:rsidR="00000000" w:rsidDel="00000000" w:rsidP="00000000" w:rsidRDefault="00000000" w:rsidRPr="00000000" w14:paraId="00000199">
      <w:pPr>
        <w:keepNext w:val="1"/>
        <w:spacing w:line="480" w:lineRule="auto"/>
        <w:ind w:right="237"/>
        <w:rPr>
          <w:sz w:val="24"/>
          <w:szCs w:val="24"/>
        </w:rPr>
      </w:pPr>
      <w:r w:rsidDel="00000000" w:rsidR="00000000" w:rsidRPr="00000000">
        <w:rPr>
          <w:sz w:val="24"/>
          <w:szCs w:val="24"/>
          <w:highlight w:val="white"/>
          <w:rtl w:val="0"/>
        </w:rPr>
        <w:t xml:space="preserve">Green, E. Lynch, R. and Lynch, S. (2023) </w:t>
      </w:r>
      <w:r w:rsidDel="00000000" w:rsidR="00000000" w:rsidRPr="00000000">
        <w:rPr>
          <w:i w:val="1"/>
          <w:sz w:val="24"/>
          <w:szCs w:val="24"/>
          <w:highlight w:val="white"/>
          <w:rtl w:val="0"/>
        </w:rPr>
        <w:t xml:space="preserve">The Police Manager. </w:t>
      </w:r>
      <w:r w:rsidDel="00000000" w:rsidR="00000000" w:rsidRPr="00000000">
        <w:rPr>
          <w:sz w:val="24"/>
          <w:szCs w:val="24"/>
          <w:highlight w:val="white"/>
          <w:rtl w:val="0"/>
        </w:rPr>
        <w:t xml:space="preserve">Taylor and Francis: London. </w:t>
      </w:r>
      <w:r w:rsidDel="00000000" w:rsidR="00000000" w:rsidRPr="00000000">
        <w:rPr>
          <w:rtl w:val="0"/>
        </w:rPr>
      </w:r>
    </w:p>
    <w:p w:rsidR="00000000" w:rsidDel="00000000" w:rsidP="00000000" w:rsidRDefault="00000000" w:rsidRPr="00000000" w14:paraId="0000019A">
      <w:pPr>
        <w:keepNext w:val="1"/>
        <w:tabs>
          <w:tab w:val="center" w:leader="none" w:pos="4394"/>
        </w:tabs>
        <w:spacing w:line="480" w:lineRule="auto"/>
        <w:ind w:right="237"/>
        <w:rPr>
          <w:sz w:val="24"/>
          <w:szCs w:val="24"/>
        </w:rPr>
      </w:pPr>
      <w:r w:rsidDel="00000000" w:rsidR="00000000" w:rsidRPr="00000000">
        <w:rPr>
          <w:rtl w:val="0"/>
        </w:rPr>
      </w:r>
    </w:p>
    <w:p w:rsidR="00000000" w:rsidDel="00000000" w:rsidP="00000000" w:rsidRDefault="00000000" w:rsidRPr="00000000" w14:paraId="0000019B">
      <w:pPr>
        <w:keepNext w:val="1"/>
        <w:tabs>
          <w:tab w:val="center" w:leader="none" w:pos="4394"/>
        </w:tabs>
        <w:spacing w:line="480" w:lineRule="auto"/>
        <w:ind w:right="237"/>
        <w:rPr>
          <w:sz w:val="24"/>
          <w:szCs w:val="24"/>
        </w:rPr>
      </w:pPr>
      <w:r w:rsidDel="00000000" w:rsidR="00000000" w:rsidRPr="00000000">
        <w:rPr>
          <w:sz w:val="24"/>
          <w:szCs w:val="24"/>
          <w:rtl w:val="0"/>
        </w:rPr>
        <w:t xml:space="preserve">Gwent Police (2022) </w:t>
      </w:r>
      <w:r w:rsidDel="00000000" w:rsidR="00000000" w:rsidRPr="00000000">
        <w:rPr>
          <w:i w:val="1"/>
          <w:sz w:val="24"/>
          <w:szCs w:val="24"/>
          <w:rtl w:val="0"/>
        </w:rPr>
        <w:t xml:space="preserve">Social Media Policy. </w:t>
      </w:r>
      <w:r w:rsidDel="00000000" w:rsidR="00000000" w:rsidRPr="00000000">
        <w:rPr>
          <w:sz w:val="24"/>
          <w:szCs w:val="24"/>
          <w:rtl w:val="0"/>
        </w:rPr>
        <w:t xml:space="preserve">Available at: </w:t>
      </w:r>
      <w:hyperlink r:id="rId25">
        <w:r w:rsidDel="00000000" w:rsidR="00000000" w:rsidRPr="00000000">
          <w:rPr>
            <w:sz w:val="24"/>
            <w:szCs w:val="24"/>
            <w:u w:val="single"/>
            <w:rtl w:val="0"/>
          </w:rPr>
          <w:t xml:space="preserve">https://www.gwent.police.uk/cy-GB/foi-ai/gwent-police/disclosure2/2022/january/202124704---service-policies-instructions-and-procedures/</w:t>
        </w:r>
      </w:hyperlink>
      <w:r w:rsidDel="00000000" w:rsidR="00000000" w:rsidRPr="00000000">
        <w:rPr>
          <w:sz w:val="24"/>
          <w:szCs w:val="24"/>
          <w:rtl w:val="0"/>
        </w:rPr>
        <w:t xml:space="preserve"> (Accessed: 23 October 2023). </w:t>
      </w:r>
    </w:p>
    <w:p w:rsidR="00000000" w:rsidDel="00000000" w:rsidP="00000000" w:rsidRDefault="00000000" w:rsidRPr="00000000" w14:paraId="0000019C">
      <w:pPr>
        <w:spacing w:line="480" w:lineRule="auto"/>
        <w:rPr>
          <w:sz w:val="24"/>
          <w:szCs w:val="24"/>
        </w:rPr>
      </w:pPr>
      <w:r w:rsidDel="00000000" w:rsidR="00000000" w:rsidRPr="00000000">
        <w:rPr>
          <w:rtl w:val="0"/>
        </w:rPr>
      </w:r>
    </w:p>
    <w:p w:rsidR="00000000" w:rsidDel="00000000" w:rsidP="00000000" w:rsidRDefault="00000000" w:rsidRPr="00000000" w14:paraId="0000019D">
      <w:pPr>
        <w:spacing w:line="480" w:lineRule="auto"/>
        <w:rPr>
          <w:sz w:val="24"/>
          <w:szCs w:val="24"/>
        </w:rPr>
      </w:pPr>
      <w:r w:rsidDel="00000000" w:rsidR="00000000" w:rsidRPr="00000000">
        <w:rPr>
          <w:sz w:val="24"/>
          <w:szCs w:val="24"/>
          <w:rtl w:val="0"/>
        </w:rPr>
        <w:t xml:space="preserve">Harding, K. (2009) </w:t>
      </w:r>
      <w:r w:rsidDel="00000000" w:rsidR="00000000" w:rsidRPr="00000000">
        <w:rPr>
          <w:i w:val="1"/>
          <w:sz w:val="24"/>
          <w:szCs w:val="24"/>
          <w:rtl w:val="0"/>
        </w:rPr>
        <w:t xml:space="preserve">Modern English Teacher.</w:t>
      </w:r>
      <w:r w:rsidDel="00000000" w:rsidR="00000000" w:rsidRPr="00000000">
        <w:rPr>
          <w:sz w:val="24"/>
          <w:szCs w:val="24"/>
          <w:rtl w:val="0"/>
        </w:rPr>
        <w:t xml:space="preserve"> Available at: </w:t>
      </w:r>
      <w:hyperlink r:id="rId26">
        <w:r w:rsidDel="00000000" w:rsidR="00000000" w:rsidRPr="00000000">
          <w:rPr>
            <w:sz w:val="24"/>
            <w:szCs w:val="24"/>
            <w:u w:val="single"/>
            <w:rtl w:val="0"/>
          </w:rPr>
          <w:t xml:space="preserve">http://englishagenda.britishcouncil.org/sites/ec/files/B$13%20Managing%20CPD_v2_0.pdf</w:t>
        </w:r>
      </w:hyperlink>
      <w:r w:rsidDel="00000000" w:rsidR="00000000" w:rsidRPr="00000000">
        <w:rPr>
          <w:sz w:val="24"/>
          <w:szCs w:val="24"/>
          <w:rtl w:val="0"/>
        </w:rPr>
        <w:t xml:space="preserve"> (Accessed: 2 November 2023). </w:t>
      </w:r>
    </w:p>
    <w:p w:rsidR="00000000" w:rsidDel="00000000" w:rsidP="00000000" w:rsidRDefault="00000000" w:rsidRPr="00000000" w14:paraId="0000019E">
      <w:pPr>
        <w:spacing w:line="480" w:lineRule="auto"/>
        <w:rPr>
          <w:sz w:val="24"/>
          <w:szCs w:val="24"/>
        </w:rPr>
      </w:pPr>
      <w:r w:rsidDel="00000000" w:rsidR="00000000" w:rsidRPr="00000000">
        <w:rPr>
          <w:rtl w:val="0"/>
        </w:rPr>
      </w:r>
    </w:p>
    <w:p w:rsidR="00000000" w:rsidDel="00000000" w:rsidP="00000000" w:rsidRDefault="00000000" w:rsidRPr="00000000" w14:paraId="0000019F">
      <w:pPr>
        <w:spacing w:line="480" w:lineRule="auto"/>
        <w:rPr>
          <w:sz w:val="24"/>
          <w:szCs w:val="24"/>
        </w:rPr>
      </w:pPr>
      <w:r w:rsidDel="00000000" w:rsidR="00000000" w:rsidRPr="00000000">
        <w:rPr>
          <w:sz w:val="24"/>
          <w:szCs w:val="24"/>
          <w:rtl w:val="0"/>
        </w:rPr>
        <w:t xml:space="preserve">Home Office (2016) </w:t>
      </w:r>
      <w:r w:rsidDel="00000000" w:rsidR="00000000" w:rsidRPr="00000000">
        <w:rPr>
          <w:i w:val="1"/>
          <w:sz w:val="24"/>
          <w:szCs w:val="24"/>
          <w:rtl w:val="0"/>
        </w:rPr>
        <w:t xml:space="preserve">Evidence on the future of Policing. </w:t>
      </w:r>
      <w:r w:rsidDel="00000000" w:rsidR="00000000" w:rsidRPr="00000000">
        <w:rPr>
          <w:sz w:val="24"/>
          <w:szCs w:val="24"/>
          <w:rtl w:val="0"/>
        </w:rPr>
        <w:t xml:space="preserve">Available at: </w:t>
      </w:r>
      <w:hyperlink r:id="rId27">
        <w:r w:rsidDel="00000000" w:rsidR="00000000" w:rsidRPr="00000000">
          <w:rPr>
            <w:sz w:val="24"/>
            <w:szCs w:val="24"/>
            <w:u w:val="single"/>
            <w:rtl w:val="0"/>
          </w:rPr>
          <w:t xml:space="preserve">https://committees.parliament.uk/writtenevidence/79845/html/</w:t>
        </w:r>
      </w:hyperlink>
      <w:r w:rsidDel="00000000" w:rsidR="00000000" w:rsidRPr="00000000">
        <w:rPr>
          <w:sz w:val="24"/>
          <w:szCs w:val="24"/>
          <w:rtl w:val="0"/>
        </w:rPr>
        <w:t xml:space="preserve"> (Accessed: 19 December 2023). </w:t>
      </w:r>
    </w:p>
    <w:p w:rsidR="00000000" w:rsidDel="00000000" w:rsidP="00000000" w:rsidRDefault="00000000" w:rsidRPr="00000000" w14:paraId="000001A0">
      <w:pPr>
        <w:spacing w:line="480" w:lineRule="auto"/>
        <w:rPr>
          <w:sz w:val="24"/>
          <w:szCs w:val="24"/>
        </w:rPr>
      </w:pPr>
      <w:r w:rsidDel="00000000" w:rsidR="00000000" w:rsidRPr="00000000">
        <w:rPr>
          <w:rtl w:val="0"/>
        </w:rPr>
      </w:r>
    </w:p>
    <w:p w:rsidR="00000000" w:rsidDel="00000000" w:rsidP="00000000" w:rsidRDefault="00000000" w:rsidRPr="00000000" w14:paraId="000001A1">
      <w:pPr>
        <w:spacing w:line="480" w:lineRule="auto"/>
        <w:rPr>
          <w:sz w:val="24"/>
          <w:szCs w:val="24"/>
        </w:rPr>
      </w:pPr>
      <w:r w:rsidDel="00000000" w:rsidR="00000000" w:rsidRPr="00000000">
        <w:rPr>
          <w:sz w:val="24"/>
          <w:szCs w:val="24"/>
          <w:rtl w:val="0"/>
        </w:rPr>
        <w:t xml:space="preserve">Ives, Y. and Cox, E. (2014) </w:t>
      </w:r>
      <w:r w:rsidDel="00000000" w:rsidR="00000000" w:rsidRPr="00000000">
        <w:rPr>
          <w:i w:val="1"/>
          <w:sz w:val="24"/>
          <w:szCs w:val="24"/>
          <w:rtl w:val="0"/>
        </w:rPr>
        <w:t xml:space="preserve">Relationship Coaching: Theory and Practice. </w:t>
      </w:r>
      <w:r w:rsidDel="00000000" w:rsidR="00000000" w:rsidRPr="00000000">
        <w:rPr>
          <w:sz w:val="24"/>
          <w:szCs w:val="24"/>
          <w:rtl w:val="0"/>
        </w:rPr>
        <w:t xml:space="preserve">Routledge: London. </w:t>
      </w:r>
    </w:p>
    <w:p w:rsidR="00000000" w:rsidDel="00000000" w:rsidP="00000000" w:rsidRDefault="00000000" w:rsidRPr="00000000" w14:paraId="000001A2">
      <w:pPr>
        <w:spacing w:line="480" w:lineRule="auto"/>
        <w:rPr>
          <w:sz w:val="24"/>
          <w:szCs w:val="24"/>
        </w:rPr>
      </w:pPr>
      <w:r w:rsidDel="00000000" w:rsidR="00000000" w:rsidRPr="00000000">
        <w:rPr>
          <w:rtl w:val="0"/>
        </w:rPr>
      </w:r>
    </w:p>
    <w:p w:rsidR="00000000" w:rsidDel="00000000" w:rsidP="00000000" w:rsidRDefault="00000000" w:rsidRPr="00000000" w14:paraId="000001A3">
      <w:pPr>
        <w:spacing w:line="480" w:lineRule="auto"/>
        <w:rPr>
          <w:sz w:val="24"/>
          <w:szCs w:val="24"/>
        </w:rPr>
      </w:pPr>
      <w:r w:rsidDel="00000000" w:rsidR="00000000" w:rsidRPr="00000000">
        <w:rPr>
          <w:sz w:val="24"/>
          <w:szCs w:val="24"/>
          <w:rtl w:val="0"/>
        </w:rPr>
        <w:t xml:space="preserve">Jones, M. and Miller, N. (2022) </w:t>
      </w:r>
      <w:r w:rsidDel="00000000" w:rsidR="00000000" w:rsidRPr="00000000">
        <w:rPr>
          <w:i w:val="1"/>
          <w:sz w:val="24"/>
          <w:szCs w:val="24"/>
          <w:rtl w:val="0"/>
        </w:rPr>
        <w:t xml:space="preserve">Exploring the implementation of the Police Education Qualification Framework and its impact on policing culture in England and Wales. </w:t>
      </w:r>
      <w:r w:rsidDel="00000000" w:rsidR="00000000" w:rsidRPr="00000000">
        <w:rPr>
          <w:sz w:val="24"/>
          <w:szCs w:val="24"/>
          <w:rtl w:val="0"/>
        </w:rPr>
        <w:t xml:space="preserve">Available at: </w:t>
      </w:r>
      <w:hyperlink r:id="rId28">
        <w:r w:rsidDel="00000000" w:rsidR="00000000" w:rsidRPr="00000000">
          <w:rPr>
            <w:sz w:val="24"/>
            <w:szCs w:val="24"/>
            <w:u w:val="single"/>
            <w:rtl w:val="0"/>
          </w:rPr>
          <w:t xml:space="preserve">https://business-school.open.ac.uk/sites/business-school.open.ac.uk/files/files/POP01%20-%20Exploring%20the%20implementation%20of%20the%20Police%20Education%20Qualification%20Framework.pdf</w:t>
        </w:r>
      </w:hyperlink>
      <w:r w:rsidDel="00000000" w:rsidR="00000000" w:rsidRPr="00000000">
        <w:rPr>
          <w:sz w:val="24"/>
          <w:szCs w:val="24"/>
          <w:rtl w:val="0"/>
        </w:rPr>
        <w:t xml:space="preserve"> (Accessed: 18 December 2023). </w:t>
      </w:r>
    </w:p>
    <w:p w:rsidR="00000000" w:rsidDel="00000000" w:rsidP="00000000" w:rsidRDefault="00000000" w:rsidRPr="00000000" w14:paraId="000001A4">
      <w:pPr>
        <w:spacing w:line="480" w:lineRule="auto"/>
        <w:rPr>
          <w:sz w:val="24"/>
          <w:szCs w:val="24"/>
        </w:rPr>
      </w:pPr>
      <w:r w:rsidDel="00000000" w:rsidR="00000000" w:rsidRPr="00000000">
        <w:rPr>
          <w:rtl w:val="0"/>
        </w:rPr>
      </w:r>
    </w:p>
    <w:p w:rsidR="00000000" w:rsidDel="00000000" w:rsidP="00000000" w:rsidRDefault="00000000" w:rsidRPr="00000000" w14:paraId="000001A5">
      <w:pPr>
        <w:spacing w:line="480" w:lineRule="auto"/>
        <w:ind w:right="237"/>
        <w:jc w:val="both"/>
        <w:rPr>
          <w:sz w:val="24"/>
          <w:szCs w:val="24"/>
        </w:rPr>
      </w:pPr>
      <w:r w:rsidDel="00000000" w:rsidR="00000000" w:rsidRPr="00000000">
        <w:rPr>
          <w:sz w:val="24"/>
          <w:szCs w:val="24"/>
          <w:rtl w:val="0"/>
        </w:rPr>
        <w:t xml:space="preserve">Manzoor, E. (2015) ‘Use of Social Media for Policing: Breakthroughs in Research and Practice’. </w:t>
      </w:r>
      <w:r w:rsidDel="00000000" w:rsidR="00000000" w:rsidRPr="00000000">
        <w:rPr>
          <w:i w:val="1"/>
          <w:sz w:val="24"/>
          <w:szCs w:val="24"/>
          <w:rtl w:val="0"/>
        </w:rPr>
        <w:t xml:space="preserve">Police Science. </w:t>
      </w:r>
      <w:r w:rsidDel="00000000" w:rsidR="00000000" w:rsidRPr="00000000">
        <w:rPr>
          <w:sz w:val="24"/>
          <w:szCs w:val="24"/>
          <w:rtl w:val="0"/>
        </w:rPr>
        <w:t xml:space="preserve">Available at: </w:t>
      </w:r>
      <w:hyperlink r:id="rId29">
        <w:r w:rsidDel="00000000" w:rsidR="00000000" w:rsidRPr="00000000">
          <w:rPr>
            <w:sz w:val="24"/>
            <w:szCs w:val="24"/>
            <w:u w:val="single"/>
            <w:rtl w:val="0"/>
          </w:rPr>
          <w:t xml:space="preserve">https://www.researchgate.net/publication/330059969_Use_of_Social_Media_for_Policing_Breakthroughs_in_Research_and_Practice</w:t>
        </w:r>
      </w:hyperlink>
      <w:r w:rsidDel="00000000" w:rsidR="00000000" w:rsidRPr="00000000">
        <w:rPr>
          <w:sz w:val="24"/>
          <w:szCs w:val="24"/>
          <w:rtl w:val="0"/>
        </w:rPr>
        <w:t xml:space="preserve"> (Accessed: 12 December 2023). </w:t>
      </w:r>
    </w:p>
    <w:p w:rsidR="00000000" w:rsidDel="00000000" w:rsidP="00000000" w:rsidRDefault="00000000" w:rsidRPr="00000000" w14:paraId="000001A6">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A7">
      <w:pPr>
        <w:spacing w:line="480" w:lineRule="auto"/>
        <w:ind w:right="237"/>
        <w:jc w:val="both"/>
        <w:rPr>
          <w:sz w:val="24"/>
          <w:szCs w:val="24"/>
        </w:rPr>
      </w:pPr>
      <w:r w:rsidDel="00000000" w:rsidR="00000000" w:rsidRPr="00000000">
        <w:rPr>
          <w:sz w:val="24"/>
          <w:szCs w:val="24"/>
          <w:rtl w:val="0"/>
        </w:rPr>
        <w:t xml:space="preserve">​​McCann, L. and Granter, E. (2019) ‘Beyond ‘blue-collar professionalism’: continuity and change in the professionalization of uniformed emergency services work.’  </w:t>
      </w:r>
      <w:r w:rsidDel="00000000" w:rsidR="00000000" w:rsidRPr="00000000">
        <w:rPr>
          <w:i w:val="1"/>
          <w:sz w:val="24"/>
          <w:szCs w:val="24"/>
          <w:rtl w:val="0"/>
        </w:rPr>
        <w:t xml:space="preserve">Journal of professions and organization</w:t>
      </w:r>
      <w:r w:rsidDel="00000000" w:rsidR="00000000" w:rsidRPr="00000000">
        <w:rPr>
          <w:sz w:val="24"/>
          <w:szCs w:val="24"/>
          <w:rtl w:val="0"/>
        </w:rPr>
        <w:t xml:space="preserve">, 6:2, pp: 213–232.</w:t>
      </w:r>
    </w:p>
    <w:p w:rsidR="00000000" w:rsidDel="00000000" w:rsidP="00000000" w:rsidRDefault="00000000" w:rsidRPr="00000000" w14:paraId="000001A8">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A9">
      <w:pPr>
        <w:spacing w:line="480" w:lineRule="auto"/>
        <w:ind w:right="237"/>
        <w:jc w:val="both"/>
        <w:rPr>
          <w:sz w:val="24"/>
          <w:szCs w:val="24"/>
        </w:rPr>
      </w:pPr>
      <w:r w:rsidDel="00000000" w:rsidR="00000000" w:rsidRPr="00000000">
        <w:rPr>
          <w:sz w:val="24"/>
          <w:szCs w:val="24"/>
          <w:rtl w:val="0"/>
        </w:rPr>
        <w:t xml:space="preserve">Morlock, R. (2019) </w:t>
      </w:r>
      <w:r w:rsidDel="00000000" w:rsidR="00000000" w:rsidRPr="00000000">
        <w:rPr>
          <w:i w:val="1"/>
          <w:sz w:val="24"/>
          <w:szCs w:val="24"/>
          <w:rtl w:val="0"/>
        </w:rPr>
        <w:t xml:space="preserve">Acknowledging your thoughts and feelings. </w:t>
      </w:r>
      <w:r w:rsidDel="00000000" w:rsidR="00000000" w:rsidRPr="00000000">
        <w:rPr>
          <w:sz w:val="24"/>
          <w:szCs w:val="24"/>
          <w:rtl w:val="0"/>
        </w:rPr>
        <w:t xml:space="preserve">Rosen Publishing Group: New York. </w:t>
      </w:r>
    </w:p>
    <w:p w:rsidR="00000000" w:rsidDel="00000000" w:rsidP="00000000" w:rsidRDefault="00000000" w:rsidRPr="00000000" w14:paraId="000001AA">
      <w:pPr>
        <w:spacing w:line="480" w:lineRule="auto"/>
        <w:rPr>
          <w:sz w:val="24"/>
          <w:szCs w:val="24"/>
        </w:rPr>
      </w:pPr>
      <w:r w:rsidDel="00000000" w:rsidR="00000000" w:rsidRPr="00000000">
        <w:rPr>
          <w:rtl w:val="0"/>
        </w:rPr>
      </w:r>
    </w:p>
    <w:p w:rsidR="00000000" w:rsidDel="00000000" w:rsidP="00000000" w:rsidRDefault="00000000" w:rsidRPr="00000000" w14:paraId="000001AB">
      <w:pPr>
        <w:spacing w:line="480" w:lineRule="auto"/>
        <w:rPr>
          <w:sz w:val="24"/>
          <w:szCs w:val="24"/>
        </w:rPr>
      </w:pPr>
      <w:r w:rsidDel="00000000" w:rsidR="00000000" w:rsidRPr="00000000">
        <w:rPr>
          <w:sz w:val="24"/>
          <w:szCs w:val="24"/>
          <w:rtl w:val="0"/>
        </w:rPr>
        <w:t xml:space="preserve">Neyroud, P. (2011) </w:t>
      </w:r>
      <w:r w:rsidDel="00000000" w:rsidR="00000000" w:rsidRPr="00000000">
        <w:rPr>
          <w:i w:val="1"/>
          <w:sz w:val="24"/>
          <w:szCs w:val="24"/>
          <w:rtl w:val="0"/>
        </w:rPr>
        <w:t xml:space="preserve">Review of Police Leadership and Training</w:t>
      </w:r>
      <w:r w:rsidDel="00000000" w:rsidR="00000000" w:rsidRPr="00000000">
        <w:rPr>
          <w:sz w:val="24"/>
          <w:szCs w:val="24"/>
          <w:rtl w:val="0"/>
        </w:rPr>
        <w:t xml:space="preserve">. Available at: https://assets.publishing.service.gov.uk/government/uploads/system/uploads/attachment_data/fil e/118222/report.pdf (Accessed: 19 December 2023). </w:t>
      </w:r>
    </w:p>
    <w:p w:rsidR="00000000" w:rsidDel="00000000" w:rsidP="00000000" w:rsidRDefault="00000000" w:rsidRPr="00000000" w14:paraId="000001AC">
      <w:pPr>
        <w:spacing w:line="480" w:lineRule="auto"/>
        <w:rPr>
          <w:sz w:val="24"/>
          <w:szCs w:val="24"/>
        </w:rPr>
      </w:pPr>
      <w:r w:rsidDel="00000000" w:rsidR="00000000" w:rsidRPr="00000000">
        <w:rPr>
          <w:rtl w:val="0"/>
        </w:rPr>
      </w:r>
    </w:p>
    <w:p w:rsidR="00000000" w:rsidDel="00000000" w:rsidP="00000000" w:rsidRDefault="00000000" w:rsidRPr="00000000" w14:paraId="000001AD">
      <w:pPr>
        <w:spacing w:line="480" w:lineRule="auto"/>
        <w:rPr>
          <w:sz w:val="24"/>
          <w:szCs w:val="24"/>
        </w:rPr>
      </w:pPr>
      <w:r w:rsidDel="00000000" w:rsidR="00000000" w:rsidRPr="00000000">
        <w:rPr>
          <w:sz w:val="24"/>
          <w:szCs w:val="24"/>
          <w:rtl w:val="0"/>
        </w:rPr>
        <w:t xml:space="preserve">Newburn, T. (2015) </w:t>
      </w:r>
      <w:r w:rsidDel="00000000" w:rsidR="00000000" w:rsidRPr="00000000">
        <w:rPr>
          <w:i w:val="1"/>
          <w:sz w:val="24"/>
          <w:szCs w:val="24"/>
          <w:rtl w:val="0"/>
        </w:rPr>
        <w:t xml:space="preserve">Literature review - Police integrity and corruption. </w:t>
      </w:r>
      <w:r w:rsidDel="00000000" w:rsidR="00000000" w:rsidRPr="00000000">
        <w:rPr>
          <w:sz w:val="24"/>
          <w:szCs w:val="24"/>
          <w:rtl w:val="0"/>
        </w:rPr>
        <w:t xml:space="preserve">Available at: </w:t>
      </w:r>
      <w:hyperlink r:id="rId30">
        <w:r w:rsidDel="00000000" w:rsidR="00000000" w:rsidRPr="00000000">
          <w:rPr>
            <w:sz w:val="24"/>
            <w:szCs w:val="24"/>
            <w:u w:val="single"/>
            <w:rtl w:val="0"/>
          </w:rPr>
          <w:t xml:space="preserve">https://assets-hmicfrs.justiceinspectorates.gov.uk/uploads/pic-literature-review.pdf</w:t>
        </w:r>
      </w:hyperlink>
      <w:r w:rsidDel="00000000" w:rsidR="00000000" w:rsidRPr="00000000">
        <w:rPr>
          <w:sz w:val="24"/>
          <w:szCs w:val="24"/>
          <w:rtl w:val="0"/>
        </w:rPr>
        <w:t xml:space="preserve"> (Accessed: 20 December 2023). </w:t>
      </w:r>
    </w:p>
    <w:p w:rsidR="00000000" w:rsidDel="00000000" w:rsidP="00000000" w:rsidRDefault="00000000" w:rsidRPr="00000000" w14:paraId="000001AE">
      <w:pPr>
        <w:spacing w:line="480" w:lineRule="auto"/>
        <w:rPr>
          <w:sz w:val="24"/>
          <w:szCs w:val="24"/>
        </w:rPr>
      </w:pPr>
      <w:r w:rsidDel="00000000" w:rsidR="00000000" w:rsidRPr="00000000">
        <w:rPr>
          <w:rtl w:val="0"/>
        </w:rPr>
      </w:r>
    </w:p>
    <w:p w:rsidR="00000000" w:rsidDel="00000000" w:rsidP="00000000" w:rsidRDefault="00000000" w:rsidRPr="00000000" w14:paraId="000001AF">
      <w:pPr>
        <w:widowControl w:val="0"/>
        <w:spacing w:before="72.000002" w:line="480" w:lineRule="auto"/>
        <w:rPr>
          <w:sz w:val="24"/>
          <w:szCs w:val="24"/>
        </w:rPr>
      </w:pPr>
      <w:r w:rsidDel="00000000" w:rsidR="00000000" w:rsidRPr="00000000">
        <w:rPr>
          <w:sz w:val="24"/>
          <w:szCs w:val="24"/>
          <w:rtl w:val="0"/>
        </w:rPr>
        <w:t xml:space="preserve">NPCC (2016) </w:t>
      </w:r>
      <w:r w:rsidDel="00000000" w:rsidR="00000000" w:rsidRPr="00000000">
        <w:rPr>
          <w:i w:val="1"/>
          <w:sz w:val="24"/>
          <w:szCs w:val="24"/>
          <w:rtl w:val="0"/>
        </w:rPr>
        <w:t xml:space="preserve">Policing Vision 2025</w:t>
      </w:r>
      <w:r w:rsidDel="00000000" w:rsidR="00000000" w:rsidRPr="00000000">
        <w:rPr>
          <w:sz w:val="24"/>
          <w:szCs w:val="24"/>
          <w:rtl w:val="0"/>
        </w:rPr>
        <w:t xml:space="preserve">. Available at: </w:t>
      </w:r>
      <w:hyperlink r:id="rId31">
        <w:r w:rsidDel="00000000" w:rsidR="00000000" w:rsidRPr="00000000">
          <w:rPr>
            <w:sz w:val="24"/>
            <w:szCs w:val="24"/>
            <w:u w:val="single"/>
            <w:rtl w:val="0"/>
          </w:rPr>
          <w:t xml:space="preserve">https://www.npcc.police.uk/SysSiteAssets/media/downloads/publications/policing-vision/policing-vision-2025.pdf</w:t>
        </w:r>
      </w:hyperlink>
      <w:r w:rsidDel="00000000" w:rsidR="00000000" w:rsidRPr="00000000">
        <w:rPr>
          <w:sz w:val="24"/>
          <w:szCs w:val="24"/>
          <w:rtl w:val="0"/>
        </w:rPr>
        <w:t xml:space="preserve"> (Accessed: 6 November 2023). </w:t>
      </w:r>
    </w:p>
    <w:p w:rsidR="00000000" w:rsidDel="00000000" w:rsidP="00000000" w:rsidRDefault="00000000" w:rsidRPr="00000000" w14:paraId="000001B0">
      <w:pPr>
        <w:widowControl w:val="0"/>
        <w:spacing w:before="72.000002" w:line="480" w:lineRule="auto"/>
        <w:rPr>
          <w:sz w:val="24"/>
          <w:szCs w:val="24"/>
        </w:rPr>
      </w:pPr>
      <w:r w:rsidDel="00000000" w:rsidR="00000000" w:rsidRPr="00000000">
        <w:rPr>
          <w:rtl w:val="0"/>
        </w:rPr>
      </w:r>
    </w:p>
    <w:p w:rsidR="00000000" w:rsidDel="00000000" w:rsidP="00000000" w:rsidRDefault="00000000" w:rsidRPr="00000000" w14:paraId="000001B1">
      <w:pPr>
        <w:widowControl w:val="0"/>
        <w:spacing w:before="72.000002" w:line="480" w:lineRule="auto"/>
        <w:rPr>
          <w:sz w:val="24"/>
          <w:szCs w:val="24"/>
        </w:rPr>
      </w:pPr>
      <w:r w:rsidDel="00000000" w:rsidR="00000000" w:rsidRPr="00000000">
        <w:rPr>
          <w:sz w:val="24"/>
          <w:szCs w:val="24"/>
          <w:rtl w:val="0"/>
        </w:rPr>
        <w:t xml:space="preserve">NPCC (2018) Workforce Transformation in the Police Service. Available at: </w:t>
      </w:r>
      <w:hyperlink r:id="rId32">
        <w:r w:rsidDel="00000000" w:rsidR="00000000" w:rsidRPr="00000000">
          <w:rPr>
            <w:sz w:val="24"/>
            <w:szCs w:val="24"/>
            <w:u w:val="single"/>
            <w:rtl w:val="0"/>
          </w:rPr>
          <w:t xml:space="preserve">https://npcc.police.uk/Publication/Workforce%20Transformation%20Baseline.pdf</w:t>
        </w:r>
      </w:hyperlink>
      <w:r w:rsidDel="00000000" w:rsidR="00000000" w:rsidRPr="00000000">
        <w:rPr>
          <w:sz w:val="24"/>
          <w:szCs w:val="24"/>
          <w:rtl w:val="0"/>
        </w:rPr>
        <w:t xml:space="preserve"> (Accessed: 3 December 2023). </w:t>
      </w:r>
    </w:p>
    <w:p w:rsidR="00000000" w:rsidDel="00000000" w:rsidP="00000000" w:rsidRDefault="00000000" w:rsidRPr="00000000" w14:paraId="000001B2">
      <w:pPr>
        <w:widowControl w:val="0"/>
        <w:spacing w:before="72.000002" w:line="480" w:lineRule="auto"/>
        <w:rPr>
          <w:sz w:val="24"/>
          <w:szCs w:val="24"/>
        </w:rPr>
      </w:pPr>
      <w:r w:rsidDel="00000000" w:rsidR="00000000" w:rsidRPr="00000000">
        <w:rPr>
          <w:rtl w:val="0"/>
        </w:rPr>
      </w:r>
    </w:p>
    <w:p w:rsidR="00000000" w:rsidDel="00000000" w:rsidP="00000000" w:rsidRDefault="00000000" w:rsidRPr="00000000" w14:paraId="000001B3">
      <w:pPr>
        <w:widowControl w:val="0"/>
        <w:spacing w:before="72.000002" w:line="480" w:lineRule="auto"/>
        <w:rPr>
          <w:sz w:val="24"/>
          <w:szCs w:val="24"/>
        </w:rPr>
      </w:pPr>
      <w:r w:rsidDel="00000000" w:rsidR="00000000" w:rsidRPr="00000000">
        <w:rPr>
          <w:sz w:val="24"/>
          <w:szCs w:val="24"/>
          <w:rtl w:val="0"/>
        </w:rPr>
        <w:t xml:space="preserve">NPCC (2023) </w:t>
      </w:r>
      <w:r w:rsidDel="00000000" w:rsidR="00000000" w:rsidRPr="00000000">
        <w:rPr>
          <w:i w:val="1"/>
          <w:sz w:val="24"/>
          <w:szCs w:val="24"/>
          <w:rtl w:val="0"/>
        </w:rPr>
        <w:t xml:space="preserve">Missing Persons Media &amp; Online Publicity A Good Practice Guide for Police Investigators, Force Media &amp; Communication Teams. </w:t>
      </w:r>
      <w:r w:rsidDel="00000000" w:rsidR="00000000" w:rsidRPr="00000000">
        <w:rPr>
          <w:sz w:val="24"/>
          <w:szCs w:val="24"/>
          <w:rtl w:val="0"/>
        </w:rPr>
        <w:t xml:space="preserve">Available at: </w:t>
      </w:r>
      <w:hyperlink r:id="rId33">
        <w:r w:rsidDel="00000000" w:rsidR="00000000" w:rsidRPr="00000000">
          <w:rPr>
            <w:sz w:val="24"/>
            <w:szCs w:val="24"/>
            <w:u w:val="single"/>
            <w:rtl w:val="0"/>
          </w:rPr>
          <w:t xml:space="preserve">https://www.npcc.police.uk/SysSiteAssets/media/downloads/publications/publications-log/national-crime-coordination-committee/2023/missing-persons-media-online-publicity-v1.1-25oct-22.pdf</w:t>
        </w:r>
      </w:hyperlink>
      <w:r w:rsidDel="00000000" w:rsidR="00000000" w:rsidRPr="00000000">
        <w:rPr>
          <w:sz w:val="24"/>
          <w:szCs w:val="24"/>
          <w:rtl w:val="0"/>
        </w:rPr>
        <w:t xml:space="preserve"> (Accessed: 3 December 2023). </w:t>
      </w:r>
    </w:p>
    <w:p w:rsidR="00000000" w:rsidDel="00000000" w:rsidP="00000000" w:rsidRDefault="00000000" w:rsidRPr="00000000" w14:paraId="000001B4">
      <w:pPr>
        <w:spacing w:line="480" w:lineRule="auto"/>
        <w:rPr>
          <w:sz w:val="24"/>
          <w:szCs w:val="24"/>
        </w:rPr>
      </w:pPr>
      <w:r w:rsidDel="00000000" w:rsidR="00000000" w:rsidRPr="00000000">
        <w:rPr>
          <w:rtl w:val="0"/>
        </w:rPr>
      </w:r>
    </w:p>
    <w:p w:rsidR="00000000" w:rsidDel="00000000" w:rsidP="00000000" w:rsidRDefault="00000000" w:rsidRPr="00000000" w14:paraId="000001B5">
      <w:pPr>
        <w:spacing w:line="480" w:lineRule="auto"/>
        <w:rPr>
          <w:sz w:val="24"/>
          <w:szCs w:val="24"/>
        </w:rPr>
      </w:pPr>
      <w:r w:rsidDel="00000000" w:rsidR="00000000" w:rsidRPr="00000000">
        <w:rPr>
          <w:sz w:val="24"/>
          <w:szCs w:val="24"/>
          <w:rtl w:val="0"/>
        </w:rPr>
        <w:t xml:space="preserve">ONS (2021) </w:t>
      </w:r>
      <w:r w:rsidDel="00000000" w:rsidR="00000000" w:rsidRPr="00000000">
        <w:rPr>
          <w:i w:val="1"/>
          <w:sz w:val="24"/>
          <w:szCs w:val="24"/>
          <w:rtl w:val="0"/>
        </w:rPr>
        <w:t xml:space="preserve">Home internet and social media usage. </w:t>
      </w:r>
      <w:r w:rsidDel="00000000" w:rsidR="00000000" w:rsidRPr="00000000">
        <w:rPr>
          <w:sz w:val="24"/>
          <w:szCs w:val="24"/>
          <w:rtl w:val="0"/>
        </w:rPr>
        <w:t xml:space="preserve">Available at: </w:t>
      </w:r>
      <w:hyperlink r:id="rId34">
        <w:r w:rsidDel="00000000" w:rsidR="00000000" w:rsidRPr="00000000">
          <w:rPr>
            <w:sz w:val="24"/>
            <w:szCs w:val="24"/>
            <w:u w:val="single"/>
            <w:rtl w:val="0"/>
          </w:rPr>
          <w:t xml:space="preserve">https://www.ons.gov.uk/peoplepopulationandcommunity/householdcharacteristics/homeinternetandsocialmediausage</w:t>
        </w:r>
      </w:hyperlink>
      <w:r w:rsidDel="00000000" w:rsidR="00000000" w:rsidRPr="00000000">
        <w:rPr>
          <w:sz w:val="24"/>
          <w:szCs w:val="24"/>
          <w:rtl w:val="0"/>
        </w:rPr>
        <w:t xml:space="preserve"> (Accessed: 10 November 2023). </w:t>
      </w:r>
    </w:p>
    <w:p w:rsidR="00000000" w:rsidDel="00000000" w:rsidP="00000000" w:rsidRDefault="00000000" w:rsidRPr="00000000" w14:paraId="000001B6">
      <w:pPr>
        <w:spacing w:line="480" w:lineRule="auto"/>
        <w:rPr>
          <w:sz w:val="24"/>
          <w:szCs w:val="24"/>
        </w:rPr>
      </w:pPr>
      <w:r w:rsidDel="00000000" w:rsidR="00000000" w:rsidRPr="00000000">
        <w:rPr>
          <w:rtl w:val="0"/>
        </w:rPr>
      </w:r>
    </w:p>
    <w:p w:rsidR="00000000" w:rsidDel="00000000" w:rsidP="00000000" w:rsidRDefault="00000000" w:rsidRPr="00000000" w14:paraId="000001B7">
      <w:pPr>
        <w:spacing w:line="480" w:lineRule="auto"/>
        <w:rPr>
          <w:sz w:val="24"/>
          <w:szCs w:val="24"/>
        </w:rPr>
      </w:pPr>
      <w:r w:rsidDel="00000000" w:rsidR="00000000" w:rsidRPr="00000000">
        <w:rPr>
          <w:rtl w:val="0"/>
        </w:rPr>
      </w:r>
    </w:p>
    <w:p w:rsidR="00000000" w:rsidDel="00000000" w:rsidP="00000000" w:rsidRDefault="00000000" w:rsidRPr="00000000" w14:paraId="000001B8">
      <w:pPr>
        <w:spacing w:line="480" w:lineRule="auto"/>
        <w:rPr>
          <w:sz w:val="24"/>
          <w:szCs w:val="24"/>
        </w:rPr>
      </w:pPr>
      <w:r w:rsidDel="00000000" w:rsidR="00000000" w:rsidRPr="00000000">
        <w:rPr>
          <w:sz w:val="24"/>
          <w:szCs w:val="24"/>
          <w:rtl w:val="0"/>
        </w:rPr>
        <w:t xml:space="preserve">Orrick, W. (2008) </w:t>
      </w:r>
      <w:r w:rsidDel="00000000" w:rsidR="00000000" w:rsidRPr="00000000">
        <w:rPr>
          <w:i w:val="1"/>
          <w:sz w:val="24"/>
          <w:szCs w:val="24"/>
          <w:rtl w:val="0"/>
        </w:rPr>
        <w:t xml:space="preserve">Recruitment, Retention, and Turnover of Police Personnel: Reliable, Practical, and Effective Solutions.</w:t>
      </w:r>
      <w:r w:rsidDel="00000000" w:rsidR="00000000" w:rsidRPr="00000000">
        <w:rPr>
          <w:sz w:val="24"/>
          <w:szCs w:val="24"/>
          <w:rtl w:val="0"/>
        </w:rPr>
        <w:t xml:space="preserve"> Charles C Thomas Publishing Ltd: Illinois. </w:t>
      </w:r>
    </w:p>
    <w:p w:rsidR="00000000" w:rsidDel="00000000" w:rsidP="00000000" w:rsidRDefault="00000000" w:rsidRPr="00000000" w14:paraId="000001B9">
      <w:pPr>
        <w:spacing w:line="480" w:lineRule="auto"/>
        <w:rPr>
          <w:sz w:val="24"/>
          <w:szCs w:val="24"/>
        </w:rPr>
      </w:pPr>
      <w:r w:rsidDel="00000000" w:rsidR="00000000" w:rsidRPr="00000000">
        <w:rPr>
          <w:rtl w:val="0"/>
        </w:rPr>
      </w:r>
    </w:p>
    <w:p w:rsidR="00000000" w:rsidDel="00000000" w:rsidP="00000000" w:rsidRDefault="00000000" w:rsidRPr="00000000" w14:paraId="000001BA">
      <w:pPr>
        <w:spacing w:line="480" w:lineRule="auto"/>
        <w:rPr>
          <w:sz w:val="24"/>
          <w:szCs w:val="24"/>
        </w:rPr>
      </w:pPr>
      <w:r w:rsidDel="00000000" w:rsidR="00000000" w:rsidRPr="00000000">
        <w:rPr>
          <w:sz w:val="24"/>
          <w:szCs w:val="24"/>
          <w:rtl w:val="0"/>
        </w:rPr>
        <w:t xml:space="preserve">Passmore, J. (2007)  ‘Coaching and mentoring: The role of experience and sector knowledge.’ </w:t>
      </w:r>
      <w:r w:rsidDel="00000000" w:rsidR="00000000" w:rsidRPr="00000000">
        <w:rPr>
          <w:i w:val="1"/>
          <w:sz w:val="24"/>
          <w:szCs w:val="24"/>
          <w:rtl w:val="0"/>
        </w:rPr>
        <w:t xml:space="preserve">International Journal of Evidence Based Coaching and Mentoring, SpecIssue,</w:t>
      </w:r>
      <w:r w:rsidDel="00000000" w:rsidR="00000000" w:rsidRPr="00000000">
        <w:rPr>
          <w:sz w:val="24"/>
          <w:szCs w:val="24"/>
          <w:rtl w:val="0"/>
        </w:rPr>
        <w:t xml:space="preserve"> pp: 10–16. Available at: </w:t>
      </w:r>
      <w:hyperlink r:id="rId35">
        <w:r w:rsidDel="00000000" w:rsidR="00000000" w:rsidRPr="00000000">
          <w:rPr>
            <w:sz w:val="24"/>
            <w:szCs w:val="24"/>
            <w:u w:val="single"/>
            <w:rtl w:val="0"/>
          </w:rPr>
          <w:t xml:space="preserve">https://psycnet.apa.org/record/2009-04455-003</w:t>
        </w:r>
      </w:hyperlink>
      <w:r w:rsidDel="00000000" w:rsidR="00000000" w:rsidRPr="00000000">
        <w:rPr>
          <w:sz w:val="24"/>
          <w:szCs w:val="24"/>
          <w:rtl w:val="0"/>
        </w:rPr>
        <w:t xml:space="preserve"> (Accessed: 6 November 2023). </w:t>
      </w:r>
    </w:p>
    <w:p w:rsidR="00000000" w:rsidDel="00000000" w:rsidP="00000000" w:rsidRDefault="00000000" w:rsidRPr="00000000" w14:paraId="000001BB">
      <w:pPr>
        <w:spacing w:line="480" w:lineRule="auto"/>
        <w:rPr>
          <w:sz w:val="24"/>
          <w:szCs w:val="24"/>
        </w:rPr>
      </w:pPr>
      <w:r w:rsidDel="00000000" w:rsidR="00000000" w:rsidRPr="00000000">
        <w:rPr>
          <w:rtl w:val="0"/>
        </w:rPr>
      </w:r>
    </w:p>
    <w:p w:rsidR="00000000" w:rsidDel="00000000" w:rsidP="00000000" w:rsidRDefault="00000000" w:rsidRPr="00000000" w14:paraId="000001BC">
      <w:pPr>
        <w:spacing w:line="480" w:lineRule="auto"/>
        <w:ind w:right="237"/>
        <w:jc w:val="both"/>
        <w:rPr>
          <w:sz w:val="24"/>
          <w:szCs w:val="24"/>
        </w:rPr>
      </w:pPr>
      <w:r w:rsidDel="00000000" w:rsidR="00000000" w:rsidRPr="00000000">
        <w:rPr>
          <w:sz w:val="24"/>
          <w:szCs w:val="24"/>
          <w:rtl w:val="0"/>
        </w:rPr>
        <w:t xml:space="preserve">Phillips-Jones, L. (2003) </w:t>
      </w:r>
      <w:r w:rsidDel="00000000" w:rsidR="00000000" w:rsidRPr="00000000">
        <w:rPr>
          <w:i w:val="1"/>
          <w:sz w:val="24"/>
          <w:szCs w:val="24"/>
          <w:rtl w:val="0"/>
        </w:rPr>
        <w:t xml:space="preserve">Skills for Successful Mentoring: Competencies of Outstanding Mentors and Mentees. </w:t>
      </w:r>
      <w:r w:rsidDel="00000000" w:rsidR="00000000" w:rsidRPr="00000000">
        <w:rPr>
          <w:sz w:val="24"/>
          <w:szCs w:val="24"/>
          <w:rtl w:val="0"/>
        </w:rPr>
        <w:t xml:space="preserve">Available at: </w:t>
      </w:r>
      <w:hyperlink r:id="rId36">
        <w:r w:rsidDel="00000000" w:rsidR="00000000" w:rsidRPr="00000000">
          <w:rPr>
            <w:sz w:val="24"/>
            <w:szCs w:val="24"/>
            <w:u w:val="single"/>
            <w:rtl w:val="0"/>
          </w:rPr>
          <w:t xml:space="preserve">https://my.lerner.udel.edu/wp-content/uploads/Skills_for_Sucessful_Mentoring.pdf</w:t>
        </w:r>
      </w:hyperlink>
      <w:r w:rsidDel="00000000" w:rsidR="00000000" w:rsidRPr="00000000">
        <w:rPr>
          <w:sz w:val="24"/>
          <w:szCs w:val="24"/>
          <w:rtl w:val="0"/>
        </w:rPr>
        <w:t xml:space="preserve"> (Accessed: 6 November 2023). </w:t>
      </w:r>
    </w:p>
    <w:p w:rsidR="00000000" w:rsidDel="00000000" w:rsidP="00000000" w:rsidRDefault="00000000" w:rsidRPr="00000000" w14:paraId="000001BD">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BE">
      <w:pPr>
        <w:spacing w:line="480" w:lineRule="auto"/>
        <w:ind w:right="237"/>
        <w:jc w:val="both"/>
        <w:rPr>
          <w:sz w:val="24"/>
          <w:szCs w:val="24"/>
        </w:rPr>
      </w:pPr>
      <w:r w:rsidDel="00000000" w:rsidR="00000000" w:rsidRPr="00000000">
        <w:rPr>
          <w:sz w:val="24"/>
          <w:szCs w:val="24"/>
          <w:rtl w:val="0"/>
        </w:rPr>
        <w:t xml:space="preserve">​​Roberg, R., Novak, K., Cordner, G. and Smith, B. (2012). </w:t>
      </w:r>
      <w:r w:rsidDel="00000000" w:rsidR="00000000" w:rsidRPr="00000000">
        <w:rPr>
          <w:i w:val="1"/>
          <w:sz w:val="24"/>
          <w:szCs w:val="24"/>
          <w:rtl w:val="0"/>
        </w:rPr>
        <w:t xml:space="preserve">Police and Society</w:t>
      </w:r>
      <w:r w:rsidDel="00000000" w:rsidR="00000000" w:rsidRPr="00000000">
        <w:rPr>
          <w:sz w:val="24"/>
          <w:szCs w:val="24"/>
          <w:rtl w:val="0"/>
        </w:rPr>
        <w:t xml:space="preserve">. Oxford University Press: New York. </w:t>
      </w:r>
    </w:p>
    <w:p w:rsidR="00000000" w:rsidDel="00000000" w:rsidP="00000000" w:rsidRDefault="00000000" w:rsidRPr="00000000" w14:paraId="000001BF">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C0">
      <w:pPr>
        <w:spacing w:line="480" w:lineRule="auto"/>
        <w:ind w:right="237"/>
        <w:jc w:val="both"/>
        <w:rPr>
          <w:sz w:val="24"/>
          <w:szCs w:val="24"/>
        </w:rPr>
      </w:pPr>
      <w:r w:rsidDel="00000000" w:rsidR="00000000" w:rsidRPr="00000000">
        <w:rPr>
          <w:color w:val="333333"/>
          <w:sz w:val="24"/>
          <w:szCs w:val="24"/>
          <w:highlight w:val="white"/>
          <w:rtl w:val="0"/>
        </w:rPr>
        <w:t xml:space="preserve">Rogers, C., &amp; Gravelle, J. (2012). Policing after Winsor: Outsourcing and the Future of Policing. </w:t>
      </w:r>
      <w:r w:rsidDel="00000000" w:rsidR="00000000" w:rsidRPr="00000000">
        <w:rPr>
          <w:i w:val="1"/>
          <w:color w:val="333333"/>
          <w:sz w:val="24"/>
          <w:szCs w:val="24"/>
          <w:highlight w:val="white"/>
          <w:rtl w:val="0"/>
        </w:rPr>
        <w:t xml:space="preserve">The Police Journal</w:t>
      </w:r>
      <w:r w:rsidDel="00000000" w:rsidR="00000000" w:rsidRPr="00000000">
        <w:rPr>
          <w:color w:val="333333"/>
          <w:sz w:val="24"/>
          <w:szCs w:val="24"/>
          <w:highlight w:val="white"/>
          <w:rtl w:val="0"/>
        </w:rPr>
        <w:t xml:space="preserve">, </w:t>
      </w:r>
      <w:r w:rsidDel="00000000" w:rsidR="00000000" w:rsidRPr="00000000">
        <w:rPr>
          <w:i w:val="1"/>
          <w:color w:val="333333"/>
          <w:sz w:val="24"/>
          <w:szCs w:val="24"/>
          <w:highlight w:val="white"/>
          <w:rtl w:val="0"/>
        </w:rPr>
        <w:t xml:space="preserve">85</w:t>
      </w:r>
      <w:r w:rsidDel="00000000" w:rsidR="00000000" w:rsidRPr="00000000">
        <w:rPr>
          <w:color w:val="333333"/>
          <w:sz w:val="24"/>
          <w:szCs w:val="24"/>
          <w:highlight w:val="white"/>
          <w:rtl w:val="0"/>
        </w:rPr>
        <w:t xml:space="preserve">:4, pp: 273-284. </w:t>
      </w:r>
      <w:hyperlink r:id="rId37">
        <w:r w:rsidDel="00000000" w:rsidR="00000000" w:rsidRPr="00000000">
          <w:rPr>
            <w:color w:val="006acc"/>
            <w:sz w:val="24"/>
            <w:szCs w:val="24"/>
            <w:highlight w:val="white"/>
            <w:u w:val="single"/>
            <w:rtl w:val="0"/>
          </w:rPr>
          <w:t xml:space="preserve">https://doi.org/10.1350/pojo.2012.85.4.595</w:t>
        </w:r>
      </w:hyperlink>
      <w:r w:rsidDel="00000000" w:rsidR="00000000" w:rsidRPr="00000000">
        <w:rPr>
          <w:rtl w:val="0"/>
        </w:rPr>
      </w:r>
    </w:p>
    <w:p w:rsidR="00000000" w:rsidDel="00000000" w:rsidP="00000000" w:rsidRDefault="00000000" w:rsidRPr="00000000" w14:paraId="000001C1">
      <w:pPr>
        <w:spacing w:line="480" w:lineRule="auto"/>
        <w:rPr>
          <w:sz w:val="24"/>
          <w:szCs w:val="24"/>
        </w:rPr>
      </w:pPr>
      <w:r w:rsidDel="00000000" w:rsidR="00000000" w:rsidRPr="00000000">
        <w:rPr>
          <w:rtl w:val="0"/>
        </w:rPr>
      </w:r>
    </w:p>
    <w:p w:rsidR="00000000" w:rsidDel="00000000" w:rsidP="00000000" w:rsidRDefault="00000000" w:rsidRPr="00000000" w14:paraId="000001C2">
      <w:pPr>
        <w:spacing w:line="480" w:lineRule="auto"/>
        <w:ind w:right="237"/>
        <w:jc w:val="both"/>
        <w:rPr>
          <w:sz w:val="24"/>
          <w:szCs w:val="24"/>
        </w:rPr>
      </w:pPr>
      <w:r w:rsidDel="00000000" w:rsidR="00000000" w:rsidRPr="00000000">
        <w:rPr>
          <w:sz w:val="24"/>
          <w:szCs w:val="24"/>
          <w:rtl w:val="0"/>
        </w:rPr>
        <w:t xml:space="preserve">Ruddell, R.  and Jones, N. (2013) ‘Social Media and Policing: Matching the Message to the Audience.’ </w:t>
      </w:r>
      <w:r w:rsidDel="00000000" w:rsidR="00000000" w:rsidRPr="00000000">
        <w:rPr>
          <w:i w:val="1"/>
          <w:sz w:val="24"/>
          <w:szCs w:val="24"/>
          <w:rtl w:val="0"/>
        </w:rPr>
        <w:t xml:space="preserve">Safer Communities.</w:t>
      </w:r>
      <w:r w:rsidDel="00000000" w:rsidR="00000000" w:rsidRPr="00000000">
        <w:rPr>
          <w:sz w:val="24"/>
          <w:szCs w:val="24"/>
          <w:rtl w:val="0"/>
        </w:rPr>
        <w:t xml:space="preserve"> 12, pp: 64-71. DOI: 10.1108/17578041311315030. </w:t>
      </w:r>
    </w:p>
    <w:p w:rsidR="00000000" w:rsidDel="00000000" w:rsidP="00000000" w:rsidRDefault="00000000" w:rsidRPr="00000000" w14:paraId="000001C3">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C4">
      <w:pPr>
        <w:spacing w:line="480" w:lineRule="auto"/>
        <w:ind w:right="237"/>
        <w:jc w:val="both"/>
        <w:rPr>
          <w:sz w:val="24"/>
          <w:szCs w:val="24"/>
        </w:rPr>
      </w:pPr>
      <w:r w:rsidDel="00000000" w:rsidR="00000000" w:rsidRPr="00000000">
        <w:rPr>
          <w:sz w:val="24"/>
          <w:szCs w:val="24"/>
          <w:rtl w:val="0"/>
        </w:rPr>
        <w:t xml:space="preserve">Samaritans (2023) </w:t>
      </w:r>
      <w:r w:rsidDel="00000000" w:rsidR="00000000" w:rsidRPr="00000000">
        <w:rPr>
          <w:i w:val="1"/>
          <w:sz w:val="24"/>
          <w:szCs w:val="24"/>
          <w:rtl w:val="0"/>
        </w:rPr>
        <w:t xml:space="preserve">Middle-aged Men and Suicide. </w:t>
      </w:r>
      <w:r w:rsidDel="00000000" w:rsidR="00000000" w:rsidRPr="00000000">
        <w:rPr>
          <w:sz w:val="24"/>
          <w:szCs w:val="24"/>
          <w:rtl w:val="0"/>
        </w:rPr>
        <w:t xml:space="preserve">Available at: </w:t>
      </w:r>
      <w:hyperlink r:id="rId38">
        <w:r w:rsidDel="00000000" w:rsidR="00000000" w:rsidRPr="00000000">
          <w:rPr>
            <w:sz w:val="24"/>
            <w:szCs w:val="24"/>
            <w:u w:val="single"/>
            <w:rtl w:val="0"/>
          </w:rPr>
          <w:t xml:space="preserve">https://www.samaritans.org/wales/about-samaritans/research-policy/middle-aged-men-suicide/</w:t>
        </w:r>
      </w:hyperlink>
      <w:r w:rsidDel="00000000" w:rsidR="00000000" w:rsidRPr="00000000">
        <w:rPr>
          <w:sz w:val="24"/>
          <w:szCs w:val="24"/>
          <w:rtl w:val="0"/>
        </w:rPr>
        <w:t xml:space="preserve"> (Accessed: 13 November 2023). </w:t>
      </w:r>
    </w:p>
    <w:p w:rsidR="00000000" w:rsidDel="00000000" w:rsidP="00000000" w:rsidRDefault="00000000" w:rsidRPr="00000000" w14:paraId="000001C5">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C6">
      <w:pPr>
        <w:spacing w:line="480" w:lineRule="auto"/>
        <w:ind w:right="237"/>
        <w:jc w:val="both"/>
        <w:rPr>
          <w:sz w:val="24"/>
          <w:szCs w:val="24"/>
        </w:rPr>
      </w:pPr>
      <w:r w:rsidDel="00000000" w:rsidR="00000000" w:rsidRPr="00000000">
        <w:rPr>
          <w:sz w:val="24"/>
          <w:szCs w:val="24"/>
          <w:rtl w:val="0"/>
        </w:rPr>
        <w:t xml:space="preserve">Sherman, L.W. (2013) ‘The rise of evidence-based policing: targeting, testing, and tracking.’ </w:t>
      </w:r>
      <w:r w:rsidDel="00000000" w:rsidR="00000000" w:rsidRPr="00000000">
        <w:rPr>
          <w:i w:val="1"/>
          <w:sz w:val="24"/>
          <w:szCs w:val="24"/>
          <w:rtl w:val="0"/>
        </w:rPr>
        <w:t xml:space="preserve">Crime and justice</w:t>
      </w:r>
      <w:r w:rsidDel="00000000" w:rsidR="00000000" w:rsidRPr="00000000">
        <w:rPr>
          <w:sz w:val="24"/>
          <w:szCs w:val="24"/>
          <w:rtl w:val="0"/>
        </w:rPr>
        <w:t xml:space="preserve">, 42 (1), pp: 377–451.</w:t>
      </w:r>
    </w:p>
    <w:p w:rsidR="00000000" w:rsidDel="00000000" w:rsidP="00000000" w:rsidRDefault="00000000" w:rsidRPr="00000000" w14:paraId="000001C7">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C8">
      <w:pPr>
        <w:spacing w:line="480" w:lineRule="auto"/>
        <w:ind w:right="237"/>
        <w:jc w:val="both"/>
        <w:rPr>
          <w:sz w:val="24"/>
          <w:szCs w:val="24"/>
        </w:rPr>
      </w:pPr>
      <w:r w:rsidDel="00000000" w:rsidR="00000000" w:rsidRPr="00000000">
        <w:rPr>
          <w:sz w:val="24"/>
          <w:szCs w:val="24"/>
          <w:rtl w:val="0"/>
        </w:rPr>
        <w:t xml:space="preserve">Silverman, D. (2019).  </w:t>
      </w:r>
      <w:r w:rsidDel="00000000" w:rsidR="00000000" w:rsidRPr="00000000">
        <w:rPr>
          <w:i w:val="1"/>
          <w:sz w:val="24"/>
          <w:szCs w:val="24"/>
          <w:rtl w:val="0"/>
        </w:rPr>
        <w:t xml:space="preserve">Interpreting Qualitative Data, 6th ed. </w:t>
      </w:r>
      <w:r w:rsidDel="00000000" w:rsidR="00000000" w:rsidRPr="00000000">
        <w:rPr>
          <w:sz w:val="24"/>
          <w:szCs w:val="24"/>
          <w:rtl w:val="0"/>
        </w:rPr>
        <w:t xml:space="preserve">SAGE Publications: London. </w:t>
      </w:r>
    </w:p>
    <w:p w:rsidR="00000000" w:rsidDel="00000000" w:rsidP="00000000" w:rsidRDefault="00000000" w:rsidRPr="00000000" w14:paraId="000001C9">
      <w:pPr>
        <w:spacing w:line="480" w:lineRule="auto"/>
        <w:rPr>
          <w:sz w:val="24"/>
          <w:szCs w:val="24"/>
        </w:rPr>
      </w:pPr>
      <w:r w:rsidDel="00000000" w:rsidR="00000000" w:rsidRPr="00000000">
        <w:rPr>
          <w:rtl w:val="0"/>
        </w:rPr>
      </w:r>
    </w:p>
    <w:p w:rsidR="00000000" w:rsidDel="00000000" w:rsidP="00000000" w:rsidRDefault="00000000" w:rsidRPr="00000000" w14:paraId="000001CA">
      <w:pPr>
        <w:spacing w:line="480" w:lineRule="auto"/>
        <w:ind w:right="237"/>
        <w:jc w:val="both"/>
        <w:rPr>
          <w:sz w:val="24"/>
          <w:szCs w:val="24"/>
        </w:rPr>
      </w:pPr>
      <w:r w:rsidDel="00000000" w:rsidR="00000000" w:rsidRPr="00000000">
        <w:rPr>
          <w:sz w:val="24"/>
          <w:szCs w:val="24"/>
          <w:rtl w:val="0"/>
        </w:rPr>
        <w:t xml:space="preserve">Smith, R. and Greene, K. (2014) </w:t>
      </w:r>
      <w:r w:rsidDel="00000000" w:rsidR="00000000" w:rsidRPr="00000000">
        <w:rPr>
          <w:i w:val="1"/>
          <w:sz w:val="24"/>
          <w:szCs w:val="24"/>
          <w:rtl w:val="0"/>
        </w:rPr>
        <w:t xml:space="preserve">High Risk? Attitudes to the Risk Assessment Process in Missing Person Investigations. </w:t>
      </w:r>
      <w:r w:rsidDel="00000000" w:rsidR="00000000" w:rsidRPr="00000000">
        <w:rPr>
          <w:sz w:val="24"/>
          <w:szCs w:val="24"/>
          <w:rtl w:val="0"/>
        </w:rPr>
        <w:t xml:space="preserve">Available at: </w:t>
      </w:r>
      <w:hyperlink r:id="rId39">
        <w:r w:rsidDel="00000000" w:rsidR="00000000" w:rsidRPr="00000000">
          <w:rPr>
            <w:sz w:val="24"/>
            <w:szCs w:val="24"/>
            <w:u w:val="single"/>
            <w:rtl w:val="0"/>
          </w:rPr>
          <w:t xml:space="preserve">https://pure.port.ac.uk/ws/portalfiles/portal/1548080/Attitude_to_the_risk_assessment_process_final.pdf</w:t>
        </w:r>
      </w:hyperlink>
      <w:r w:rsidDel="00000000" w:rsidR="00000000" w:rsidRPr="00000000">
        <w:rPr>
          <w:sz w:val="24"/>
          <w:szCs w:val="24"/>
          <w:rtl w:val="0"/>
        </w:rPr>
        <w:t xml:space="preserve"> (Accessed: 3 December 2023). </w:t>
      </w:r>
    </w:p>
    <w:p w:rsidR="00000000" w:rsidDel="00000000" w:rsidP="00000000" w:rsidRDefault="00000000" w:rsidRPr="00000000" w14:paraId="000001CB">
      <w:pPr>
        <w:spacing w:line="480" w:lineRule="auto"/>
        <w:ind w:right="237"/>
        <w:jc w:val="both"/>
        <w:rPr>
          <w:sz w:val="24"/>
          <w:szCs w:val="24"/>
        </w:rPr>
      </w:pPr>
      <w:r w:rsidDel="00000000" w:rsidR="00000000" w:rsidRPr="00000000">
        <w:rPr>
          <w:rtl w:val="0"/>
        </w:rPr>
      </w:r>
    </w:p>
    <w:p w:rsidR="00000000" w:rsidDel="00000000" w:rsidP="00000000" w:rsidRDefault="00000000" w:rsidRPr="00000000" w14:paraId="000001CC">
      <w:pPr>
        <w:spacing w:line="480" w:lineRule="auto"/>
        <w:ind w:right="237"/>
        <w:jc w:val="both"/>
        <w:rPr>
          <w:sz w:val="24"/>
          <w:szCs w:val="24"/>
        </w:rPr>
      </w:pPr>
      <w:r w:rsidDel="00000000" w:rsidR="00000000" w:rsidRPr="00000000">
        <w:rPr>
          <w:sz w:val="24"/>
          <w:szCs w:val="24"/>
          <w:rtl w:val="0"/>
        </w:rPr>
        <w:t xml:space="preserve">Stanko, B. and Hough, M. (2018) </w:t>
      </w:r>
      <w:r w:rsidDel="00000000" w:rsidR="00000000" w:rsidRPr="00000000">
        <w:rPr>
          <w:i w:val="1"/>
          <w:sz w:val="24"/>
          <w:szCs w:val="24"/>
          <w:rtl w:val="0"/>
        </w:rPr>
        <w:t xml:space="preserve">Developing an evidence based police degree-holder entry programme - Final Report</w:t>
      </w:r>
      <w:r w:rsidDel="00000000" w:rsidR="00000000" w:rsidRPr="00000000">
        <w:rPr>
          <w:sz w:val="24"/>
          <w:szCs w:val="24"/>
          <w:rtl w:val="0"/>
        </w:rPr>
        <w:t xml:space="preserve">. London: Mayor of London Office for Policing and Crime. </w:t>
      </w:r>
    </w:p>
    <w:p w:rsidR="00000000" w:rsidDel="00000000" w:rsidP="00000000" w:rsidRDefault="00000000" w:rsidRPr="00000000" w14:paraId="000001CD">
      <w:pPr>
        <w:spacing w:line="480" w:lineRule="auto"/>
        <w:rPr>
          <w:sz w:val="24"/>
          <w:szCs w:val="24"/>
        </w:rPr>
      </w:pPr>
      <w:r w:rsidDel="00000000" w:rsidR="00000000" w:rsidRPr="00000000">
        <w:rPr>
          <w:rtl w:val="0"/>
        </w:rPr>
      </w:r>
    </w:p>
    <w:p w:rsidR="00000000" w:rsidDel="00000000" w:rsidP="00000000" w:rsidRDefault="00000000" w:rsidRPr="00000000" w14:paraId="000001CE">
      <w:pPr>
        <w:spacing w:line="480" w:lineRule="auto"/>
        <w:rPr>
          <w:sz w:val="24"/>
          <w:szCs w:val="24"/>
        </w:rPr>
      </w:pPr>
      <w:r w:rsidDel="00000000" w:rsidR="00000000" w:rsidRPr="00000000">
        <w:rPr>
          <w:sz w:val="24"/>
          <w:szCs w:val="24"/>
          <w:rtl w:val="0"/>
        </w:rPr>
        <w:t xml:space="preserve">South Wales Police (2022). </w:t>
      </w:r>
      <w:r w:rsidDel="00000000" w:rsidR="00000000" w:rsidRPr="00000000">
        <w:rPr>
          <w:i w:val="1"/>
          <w:sz w:val="24"/>
          <w:szCs w:val="24"/>
          <w:rtl w:val="0"/>
        </w:rPr>
        <w:t xml:space="preserve">Missing Matters</w:t>
      </w:r>
      <w:r w:rsidDel="00000000" w:rsidR="00000000" w:rsidRPr="00000000">
        <w:rPr>
          <w:sz w:val="24"/>
          <w:szCs w:val="24"/>
          <w:rtl w:val="0"/>
        </w:rPr>
        <w:t xml:space="preserve">. Available at: </w:t>
      </w:r>
      <w:hyperlink r:id="rId40">
        <w:r w:rsidDel="00000000" w:rsidR="00000000" w:rsidRPr="00000000">
          <w:rPr>
            <w:sz w:val="24"/>
            <w:szCs w:val="24"/>
            <w:u w:val="single"/>
            <w:rtl w:val="0"/>
          </w:rPr>
          <w:t xml:space="preserve">https://www.south-wales.police.uk/police-forces/south-wales-police/areas/campaigns/campaigns/missing-matters/</w:t>
        </w:r>
      </w:hyperlink>
      <w:r w:rsidDel="00000000" w:rsidR="00000000" w:rsidRPr="00000000">
        <w:rPr>
          <w:sz w:val="24"/>
          <w:szCs w:val="24"/>
          <w:rtl w:val="0"/>
        </w:rPr>
        <w:t xml:space="preserve"> (Accessed: 19 December 2023).</w:t>
      </w:r>
    </w:p>
    <w:p w:rsidR="00000000" w:rsidDel="00000000" w:rsidP="00000000" w:rsidRDefault="00000000" w:rsidRPr="00000000" w14:paraId="000001CF">
      <w:pPr>
        <w:spacing w:line="480" w:lineRule="auto"/>
        <w:rPr>
          <w:sz w:val="24"/>
          <w:szCs w:val="24"/>
        </w:rPr>
      </w:pPr>
      <w:r w:rsidDel="00000000" w:rsidR="00000000" w:rsidRPr="00000000">
        <w:rPr>
          <w:rtl w:val="0"/>
        </w:rPr>
      </w:r>
    </w:p>
    <w:p w:rsidR="00000000" w:rsidDel="00000000" w:rsidP="00000000" w:rsidRDefault="00000000" w:rsidRPr="00000000" w14:paraId="000001D0">
      <w:pPr>
        <w:spacing w:line="480" w:lineRule="auto"/>
        <w:rPr>
          <w:sz w:val="24"/>
          <w:szCs w:val="24"/>
        </w:rPr>
      </w:pPr>
      <w:r w:rsidDel="00000000" w:rsidR="00000000" w:rsidRPr="00000000">
        <w:rPr>
          <w:color w:val="231f20"/>
          <w:sz w:val="24"/>
          <w:szCs w:val="24"/>
          <w:highlight w:val="white"/>
          <w:rtl w:val="0"/>
        </w:rPr>
        <w:t xml:space="preserve">Wheatley, M. (2000), </w:t>
      </w:r>
      <w:r w:rsidDel="00000000" w:rsidR="00000000" w:rsidRPr="00000000">
        <w:rPr>
          <w:i w:val="1"/>
          <w:color w:val="231f20"/>
          <w:sz w:val="24"/>
          <w:szCs w:val="24"/>
          <w:highlight w:val="white"/>
          <w:rtl w:val="0"/>
        </w:rPr>
        <w:t xml:space="preserve">Turning to One Another</w:t>
      </w:r>
      <w:r w:rsidDel="00000000" w:rsidR="00000000" w:rsidRPr="00000000">
        <w:rPr>
          <w:color w:val="231f20"/>
          <w:sz w:val="24"/>
          <w:szCs w:val="24"/>
          <w:highlight w:val="white"/>
          <w:rtl w:val="0"/>
        </w:rPr>
        <w:t xml:space="preserve">. Berret- Koehler: San Francisco. </w:t>
      </w:r>
      <w:r w:rsidDel="00000000" w:rsidR="00000000" w:rsidRPr="00000000">
        <w:rPr>
          <w:rtl w:val="0"/>
        </w:rPr>
      </w:r>
    </w:p>
    <w:p w:rsidR="00000000" w:rsidDel="00000000" w:rsidP="00000000" w:rsidRDefault="00000000" w:rsidRPr="00000000" w14:paraId="000001D1">
      <w:pPr>
        <w:spacing w:line="480" w:lineRule="auto"/>
        <w:rPr>
          <w:sz w:val="24"/>
          <w:szCs w:val="24"/>
        </w:rPr>
      </w:pPr>
      <w:r w:rsidDel="00000000" w:rsidR="00000000" w:rsidRPr="00000000">
        <w:rPr>
          <w:rtl w:val="0"/>
        </w:rPr>
      </w:r>
    </w:p>
    <w:p w:rsidR="00000000" w:rsidDel="00000000" w:rsidP="00000000" w:rsidRDefault="00000000" w:rsidRPr="00000000" w14:paraId="000001D2">
      <w:pPr>
        <w:keepNext w:val="1"/>
        <w:spacing w:line="480" w:lineRule="auto"/>
        <w:ind w:right="237"/>
        <w:jc w:val="left"/>
        <w:rPr>
          <w:b w:val="1"/>
          <w:sz w:val="24"/>
          <w:szCs w:val="24"/>
          <w:highlight w:val="yellow"/>
        </w:rPr>
      </w:pPr>
      <w:r w:rsidDel="00000000" w:rsidR="00000000" w:rsidRPr="00000000">
        <w:rPr>
          <w:sz w:val="24"/>
          <w:szCs w:val="24"/>
          <w:rtl w:val="0"/>
        </w:rPr>
        <w:t xml:space="preserve">Wood, D. (2018) ‘Embedding learning and assessment within police practice: the opportunities and challenges arising from the introduction of the PEQF in England and Wales’. </w:t>
      </w:r>
      <w:r w:rsidDel="00000000" w:rsidR="00000000" w:rsidRPr="00000000">
        <w:rPr>
          <w:i w:val="1"/>
          <w:sz w:val="24"/>
          <w:szCs w:val="24"/>
          <w:rtl w:val="0"/>
        </w:rPr>
        <w:t xml:space="preserve">Policing: A Journal of Policy and Practice.</w:t>
      </w:r>
      <w:r w:rsidDel="00000000" w:rsidR="00000000" w:rsidRPr="00000000">
        <w:rPr>
          <w:sz w:val="24"/>
          <w:szCs w:val="24"/>
          <w:rtl w:val="0"/>
        </w:rPr>
        <w:t xml:space="preserve"> DOI: </w:t>
      </w:r>
      <w:hyperlink r:id="rId41">
        <w:r w:rsidDel="00000000" w:rsidR="00000000" w:rsidRPr="00000000">
          <w:rPr>
            <w:sz w:val="24"/>
            <w:szCs w:val="24"/>
            <w:u w:val="single"/>
            <w:rtl w:val="0"/>
          </w:rPr>
          <w:t xml:space="preserve">https://doi.org/10.1093/police/pay087</w:t>
        </w:r>
      </w:hyperlink>
      <w:r w:rsidDel="00000000" w:rsidR="00000000" w:rsidRPr="00000000">
        <w:rPr>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1D3">
      <w:pPr>
        <w:pBdr>
          <w:top w:color="000000" w:space="1" w:sz="6" w:val="single"/>
          <w:left w:color="000000" w:space="1" w:sz="6" w:val="single"/>
          <w:bottom w:color="000000" w:space="1" w:sz="6" w:val="single"/>
          <w:right w:color="000000" w:space="1" w:sz="6" w:val="single"/>
        </w:pBdr>
        <w:ind w:right="237"/>
        <w:jc w:val="both"/>
        <w:rPr>
          <w:b w:val="1"/>
          <w:sz w:val="24"/>
          <w:szCs w:val="24"/>
        </w:rPr>
      </w:pPr>
      <w:r w:rsidDel="00000000" w:rsidR="00000000" w:rsidRPr="00000000">
        <w:rPr>
          <w:rtl w:val="0"/>
        </w:rPr>
      </w:r>
    </w:p>
    <w:p w:rsidR="00000000" w:rsidDel="00000000" w:rsidP="00000000" w:rsidRDefault="00000000" w:rsidRPr="00000000" w14:paraId="000001D4">
      <w:pPr>
        <w:jc w:val="both"/>
        <w:rPr>
          <w:rFonts w:ascii="Arial" w:cs="Arial" w:eastAsia="Arial" w:hAnsi="Arial"/>
          <w:b w:val="1"/>
          <w:color w:val="000000"/>
          <w:sz w:val="24"/>
          <w:szCs w:val="24"/>
          <w:highlight w:val="yellow"/>
        </w:rPr>
      </w:pPr>
      <w:r w:rsidDel="00000000" w:rsidR="00000000" w:rsidRPr="00000000">
        <w:rPr>
          <w:rFonts w:ascii="Arial" w:cs="Arial" w:eastAsia="Arial" w:hAnsi="Arial"/>
          <w:b w:val="1"/>
          <w:color w:val="000000"/>
          <w:sz w:val="24"/>
          <w:szCs w:val="24"/>
          <w:rtl w:val="0"/>
        </w:rPr>
        <w:t xml:space="preserve"> </w:t>
      </w:r>
      <w:r w:rsidDel="00000000" w:rsidR="00000000" w:rsidRPr="00000000">
        <w:rPr>
          <w:rFonts w:ascii="Arial" w:cs="Arial" w:eastAsia="Arial" w:hAnsi="Arial"/>
          <w:b w:val="1"/>
          <w:color w:val="000000"/>
          <w:sz w:val="24"/>
          <w:szCs w:val="24"/>
          <w:highlight w:val="yellow"/>
          <w:rtl w:val="0"/>
        </w:rPr>
        <w:t xml:space="preserve">CONFIDENTIALITY and PLAGIARISM</w:t>
      </w:r>
      <w:r w:rsidDel="00000000" w:rsidR="00000000" w:rsidRPr="00000000">
        <w:rPr>
          <w:rFonts w:ascii="Arial" w:cs="Arial" w:eastAsia="Arial" w:hAnsi="Arial"/>
          <w:b w:val="1"/>
          <w:color w:val="000000"/>
          <w:sz w:val="24"/>
          <w:szCs w:val="24"/>
          <w:rtl w:val="0"/>
        </w:rPr>
        <w:t xml:space="preserve"> </w:t>
      </w:r>
      <w:r w:rsidDel="00000000" w:rsidR="00000000" w:rsidRPr="00000000">
        <w:rPr>
          <w:rtl w:val="0"/>
        </w:rPr>
      </w:r>
    </w:p>
    <w:p w:rsidR="00000000" w:rsidDel="00000000" w:rsidP="00000000" w:rsidRDefault="00000000" w:rsidRPr="00000000" w14:paraId="000001D5">
      <w:pPr>
        <w:jc w:val="both"/>
        <w:rPr>
          <w:rFonts w:ascii="Arial" w:cs="Arial" w:eastAsia="Arial" w:hAnsi="Arial"/>
          <w:b w:val="1"/>
          <w:color w:val="000000"/>
          <w:sz w:val="24"/>
          <w:szCs w:val="24"/>
          <w:highlight w:val="yellow"/>
        </w:rPr>
      </w:pPr>
      <w:r w:rsidDel="00000000" w:rsidR="00000000" w:rsidRPr="00000000">
        <w:rPr>
          <w:rtl w:val="0"/>
        </w:rPr>
      </w:r>
    </w:p>
    <w:p w:rsidR="00000000" w:rsidDel="00000000" w:rsidP="00000000" w:rsidRDefault="00000000" w:rsidRPr="00000000" w14:paraId="000001D6">
      <w:pPr>
        <w:jc w:val="both"/>
        <w:rPr>
          <w:rFonts w:ascii="Arial" w:cs="Arial" w:eastAsia="Arial" w:hAnsi="Arial"/>
          <w:b w:val="1"/>
          <w:color w:val="000000"/>
          <w:sz w:val="24"/>
          <w:szCs w:val="24"/>
          <w:highlight w:val="yellow"/>
        </w:rPr>
      </w:pPr>
      <w:r w:rsidDel="00000000" w:rsidR="00000000" w:rsidRPr="00000000">
        <w:rPr>
          <w:rFonts w:ascii="Arial" w:cs="Arial" w:eastAsia="Arial" w:hAnsi="Arial"/>
          <w:b w:val="1"/>
          <w:color w:val="000000"/>
          <w:sz w:val="24"/>
          <w:szCs w:val="24"/>
          <w:highlight w:val="yellow"/>
          <w:rtl w:val="0"/>
        </w:rPr>
        <w:t xml:space="preserve">This is automatically checked via Turnitin submission of your workbook.</w:t>
      </w:r>
    </w:p>
    <w:p w:rsidR="00000000" w:rsidDel="00000000" w:rsidP="00000000" w:rsidRDefault="00000000" w:rsidRPr="00000000" w14:paraId="000001D7">
      <w:pPr>
        <w:jc w:val="both"/>
        <w:rPr>
          <w:rFonts w:ascii="Arial" w:cs="Arial" w:eastAsia="Arial" w:hAnsi="Arial"/>
          <w:b w:val="1"/>
          <w:color w:val="000000"/>
          <w:sz w:val="24"/>
          <w:szCs w:val="24"/>
          <w:highlight w:val="yellow"/>
        </w:rPr>
      </w:pPr>
      <w:r w:rsidDel="00000000" w:rsidR="00000000" w:rsidRPr="00000000">
        <w:rPr>
          <w:rtl w:val="0"/>
        </w:rPr>
      </w:r>
    </w:p>
    <w:p w:rsidR="00000000" w:rsidDel="00000000" w:rsidP="00000000" w:rsidRDefault="00000000" w:rsidRPr="00000000" w14:paraId="000001D8">
      <w:pPr>
        <w:jc w:val="both"/>
        <w:rPr>
          <w:rFonts w:ascii="Arial" w:cs="Arial" w:eastAsia="Arial" w:hAnsi="Arial"/>
          <w:b w:val="1"/>
          <w:color w:val="000000"/>
          <w:sz w:val="24"/>
          <w:szCs w:val="24"/>
          <w:highlight w:val="yellow"/>
        </w:rPr>
      </w:pPr>
      <w:r w:rsidDel="00000000" w:rsidR="00000000" w:rsidRPr="00000000">
        <w:rPr>
          <w:rFonts w:ascii="Arial" w:cs="Arial" w:eastAsia="Arial" w:hAnsi="Arial"/>
          <w:b w:val="1"/>
          <w:color w:val="000000"/>
          <w:sz w:val="24"/>
          <w:szCs w:val="24"/>
          <w:highlight w:val="yellow"/>
          <w:rtl w:val="0"/>
        </w:rPr>
        <w:t xml:space="preserve">Please sign below to confirm that the work submitted is your own.</w:t>
      </w:r>
      <w:r w:rsidDel="00000000" w:rsidR="00000000" w:rsidRPr="00000000">
        <w:rPr>
          <w:rFonts w:ascii="Arial" w:cs="Arial" w:eastAsia="Arial" w:hAnsi="Arial"/>
          <w:b w:val="1"/>
          <w:color w:val="000000"/>
          <w:sz w:val="24"/>
          <w:szCs w:val="24"/>
          <w:rtl w:val="0"/>
        </w:rPr>
        <w:t xml:space="preserve"> </w:t>
      </w:r>
      <w:r w:rsidDel="00000000" w:rsidR="00000000" w:rsidRPr="00000000">
        <w:rPr>
          <w:rtl w:val="0"/>
        </w:rPr>
      </w:r>
    </w:p>
    <w:p w:rsidR="00000000" w:rsidDel="00000000" w:rsidP="00000000" w:rsidRDefault="00000000" w:rsidRPr="00000000" w14:paraId="000001D9">
      <w:pPr>
        <w:jc w:val="both"/>
        <w:rPr>
          <w:rFonts w:ascii="Arial" w:cs="Arial" w:eastAsia="Arial" w:hAnsi="Arial"/>
          <w:b w:val="1"/>
          <w:color w:val="000000"/>
          <w:sz w:val="24"/>
          <w:szCs w:val="24"/>
          <w:highlight w:val="yellow"/>
        </w:rPr>
      </w:pPr>
      <w:r w:rsidDel="00000000" w:rsidR="00000000" w:rsidRPr="00000000">
        <w:rPr>
          <w:rtl w:val="0"/>
        </w:rPr>
      </w:r>
    </w:p>
    <w:p w:rsidR="00000000" w:rsidDel="00000000" w:rsidP="00000000" w:rsidRDefault="00000000" w:rsidRPr="00000000" w14:paraId="000001DA">
      <w:pPr>
        <w:jc w:val="both"/>
        <w:rPr>
          <w:rFonts w:ascii="Arial" w:cs="Arial" w:eastAsia="Arial" w:hAnsi="Arial"/>
          <w:b w:val="1"/>
          <w:color w:val="000000"/>
          <w:sz w:val="24"/>
          <w:szCs w:val="24"/>
          <w:highlight w:val="yellow"/>
        </w:rPr>
      </w:pPr>
      <w:r w:rsidDel="00000000" w:rsidR="00000000" w:rsidRPr="00000000">
        <w:rPr>
          <w:rFonts w:ascii="Arial" w:cs="Arial" w:eastAsia="Arial" w:hAnsi="Arial"/>
          <w:b w:val="1"/>
          <w:color w:val="000000"/>
          <w:sz w:val="24"/>
          <w:szCs w:val="24"/>
          <w:highlight w:val="yellow"/>
          <w:rtl w:val="0"/>
        </w:rPr>
        <w:t xml:space="preserve">Sign</w:t>
      </w:r>
      <w:r w:rsidDel="00000000" w:rsidR="00000000" w:rsidRPr="00000000">
        <w:rPr>
          <w:b w:val="1"/>
          <w:sz w:val="24"/>
          <w:szCs w:val="24"/>
          <w:highlight w:val="yellow"/>
          <w:rtl w:val="0"/>
        </w:rPr>
        <w:t xml:space="preserve">: I R Box</w:t>
      </w:r>
      <w:r w:rsidDel="00000000" w:rsidR="00000000" w:rsidRPr="00000000">
        <w:rPr>
          <w:rtl w:val="0"/>
        </w:rPr>
      </w:r>
    </w:p>
    <w:p w:rsidR="00000000" w:rsidDel="00000000" w:rsidP="00000000" w:rsidRDefault="00000000" w:rsidRPr="00000000" w14:paraId="000001DB">
      <w:pPr>
        <w:jc w:val="both"/>
        <w:rPr>
          <w:rFonts w:ascii="Arial" w:cs="Arial" w:eastAsia="Arial" w:hAnsi="Arial"/>
          <w:b w:val="1"/>
          <w:color w:val="000000"/>
          <w:sz w:val="24"/>
          <w:szCs w:val="24"/>
          <w:highlight w:val="yellow"/>
        </w:rPr>
      </w:pPr>
      <w:r w:rsidDel="00000000" w:rsidR="00000000" w:rsidRPr="00000000">
        <w:rPr>
          <w:rtl w:val="0"/>
        </w:rPr>
      </w:r>
    </w:p>
    <w:p w:rsidR="00000000" w:rsidDel="00000000" w:rsidP="00000000" w:rsidRDefault="00000000" w:rsidRPr="00000000" w14:paraId="000001DC">
      <w:pPr>
        <w:jc w:val="both"/>
        <w:rPr>
          <w:rFonts w:ascii="Arial" w:cs="Arial" w:eastAsia="Arial" w:hAnsi="Arial"/>
          <w:b w:val="1"/>
          <w:color w:val="000000"/>
          <w:sz w:val="24"/>
          <w:szCs w:val="24"/>
          <w:highlight w:val="yellow"/>
        </w:rPr>
      </w:pPr>
      <w:r w:rsidDel="00000000" w:rsidR="00000000" w:rsidRPr="00000000">
        <w:rPr>
          <w:rFonts w:ascii="Arial" w:cs="Arial" w:eastAsia="Arial" w:hAnsi="Arial"/>
          <w:b w:val="1"/>
          <w:color w:val="000000"/>
          <w:sz w:val="24"/>
          <w:szCs w:val="24"/>
          <w:highlight w:val="yellow"/>
          <w:rtl w:val="0"/>
        </w:rPr>
        <w:t xml:space="preserve">Date: 02/01/2024</w:t>
      </w:r>
    </w:p>
    <w:p w:rsidR="00000000" w:rsidDel="00000000" w:rsidP="00000000" w:rsidRDefault="00000000" w:rsidRPr="00000000" w14:paraId="000001DD">
      <w:pPr>
        <w:ind w:right="237"/>
        <w:jc w:val="both"/>
        <w:rPr>
          <w:sz w:val="24"/>
          <w:szCs w:val="24"/>
          <w:highlight w:val="yellow"/>
        </w:rPr>
      </w:pPr>
      <w:r w:rsidDel="00000000" w:rsidR="00000000" w:rsidRPr="00000000">
        <w:rPr>
          <w:rtl w:val="0"/>
        </w:rPr>
      </w:r>
    </w:p>
    <w:p w:rsidR="00000000" w:rsidDel="00000000" w:rsidP="00000000" w:rsidRDefault="00000000" w:rsidRPr="00000000" w14:paraId="000001DE">
      <w:pPr>
        <w:ind w:right="237"/>
        <w:jc w:val="both"/>
        <w:rPr>
          <w:b w:val="1"/>
          <w:sz w:val="24"/>
          <w:szCs w:val="24"/>
        </w:rPr>
        <w:sectPr>
          <w:type w:val="nextPage"/>
          <w:pgSz w:h="16838" w:w="11906"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DF">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E0">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E1">
      <w:pP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1E2">
      <w:pP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r>
    </w:p>
    <w:sectPr>
      <w:type w:val="nextPage"/>
      <w:pgSz w:h="16838" w:w="11906"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Calibri"/>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36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south-wales.police.uk/police-forces/south-wales-police/areas/campaigns/campaigns/missing-matters/" TargetMode="External"/><Relationship Id="rId20" Type="http://schemas.openxmlformats.org/officeDocument/2006/relationships/hyperlink" Target="https://www.college.police.uk/career-learning/career-development/CPD" TargetMode="External"/><Relationship Id="rId41" Type="http://schemas.openxmlformats.org/officeDocument/2006/relationships/hyperlink" Target="https://doi.org/10.1093/police/pay087" TargetMode="External"/><Relationship Id="rId22" Type="http://schemas.openxmlformats.org/officeDocument/2006/relationships/hyperlink" Target="https://www.college.police.uk/career-learning/policing-education-qualifications-framework-peqf" TargetMode="External"/><Relationship Id="rId21" Type="http://schemas.openxmlformats.org/officeDocument/2006/relationships/hyperlink" Target="https://www.college.police.uk/app/major-investigation-and-public-protection/missing-persons/missing-person-investigations" TargetMode="External"/><Relationship Id="rId24" Type="http://schemas.openxmlformats.org/officeDocument/2006/relationships/hyperlink" Target="https://assets.publishing.service.gov.uk/government/uploads/system/uploads/attachment_data/file/4171" TargetMode="External"/><Relationship Id="rId23" Type="http://schemas.openxmlformats.org/officeDocument/2006/relationships/hyperlink" Target="https://www.college.police.uk/support-forces/police-constable-entry-rout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pluginfile.php/298870/mod_resource/content/1/Reflective%20Practice%20for%20Policing%20Students%20-%20Selina%20Copley%20Chapter5.pdf" TargetMode="External"/><Relationship Id="rId26" Type="http://schemas.openxmlformats.org/officeDocument/2006/relationships/hyperlink" Target="http://englishagenda.britishcouncil.org/sites/ec/files/B$13%20Managing%20CPD_v2_0.pdf" TargetMode="External"/><Relationship Id="rId25" Type="http://schemas.openxmlformats.org/officeDocument/2006/relationships/hyperlink" Target="https://www.gwent.police.uk/cy-GB/foi-ai/gwent-police/disclosure2/2022/january/202124704---service-policies-instructions-and-procedures/" TargetMode="External"/><Relationship Id="rId28" Type="http://schemas.openxmlformats.org/officeDocument/2006/relationships/hyperlink" Target="https://business-school.open.ac.uk/sites/business-school.open.ac.uk/files/files/POP01%20-%20Exploring%20the%20implementation%20of%20the%20Police%20Education%20Qualification%20Framework.pdf" TargetMode="External"/><Relationship Id="rId27" Type="http://schemas.openxmlformats.org/officeDocument/2006/relationships/hyperlink" Target="https://committees.parliament.uk/writtenevidence/79845/html/"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researchgate.net/publication/330059969_Use_of_Social_Media_for_Policing_Breakthroughs_in_Research_and_Practice" TargetMode="External"/><Relationship Id="rId7" Type="http://schemas.openxmlformats.org/officeDocument/2006/relationships/image" Target="media/image1.png"/><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1" Type="http://schemas.openxmlformats.org/officeDocument/2006/relationships/hyperlink" Target="https://www.npcc.police.uk/SysSiteAssets/media/downloads/publications/policing-vision/policing-vision-2025.pdf" TargetMode="External"/><Relationship Id="rId30" Type="http://schemas.openxmlformats.org/officeDocument/2006/relationships/hyperlink" Target="https://assets-hmicfrs.justiceinspectorates.gov.uk/uploads/pic-literature-review.pdf" TargetMode="External"/><Relationship Id="rId11" Type="http://schemas.openxmlformats.org/officeDocument/2006/relationships/footer" Target="footer1.xml"/><Relationship Id="rId33" Type="http://schemas.openxmlformats.org/officeDocument/2006/relationships/hyperlink" Target="https://www.npcc.police.uk/SysSiteAssets/media/downloads/publications/publications-log/national-crime-coordination-committee/2023/missing-persons-media-online-publicity-v1.1-25oct-22.pdf" TargetMode="External"/><Relationship Id="rId10" Type="http://schemas.openxmlformats.org/officeDocument/2006/relationships/hyperlink" Target="https://www.tandfonline.com/doi/full/10.1080/10439463.2021.1999447#" TargetMode="External"/><Relationship Id="rId32" Type="http://schemas.openxmlformats.org/officeDocument/2006/relationships/hyperlink" Target="https://npcc.police.uk/Publication/Workforce%20Transformation%20Baseline.pdf" TargetMode="External"/><Relationship Id="rId13" Type="http://schemas.openxmlformats.org/officeDocument/2006/relationships/hyperlink" Target="https://www.polfed.org/news/latest-news/2019/officers-bearing-brunt-of-disorganised-degree-scheme/" TargetMode="External"/><Relationship Id="rId35" Type="http://schemas.openxmlformats.org/officeDocument/2006/relationships/hyperlink" Target="https://psycnet.apa.org/record/2009-04455-003" TargetMode="External"/><Relationship Id="rId12" Type="http://schemas.openxmlformats.org/officeDocument/2006/relationships/hyperlink" Target="https://www.app.college.police.uk/app-content/investigations/investigative-strategies/investigative-strategiesanpr/" TargetMode="External"/><Relationship Id="rId34" Type="http://schemas.openxmlformats.org/officeDocument/2006/relationships/hyperlink" Target="https://www.ons.gov.uk/peoplepopulationandcommunity/householdcharacteristics/homeinternetandsocialmediausage" TargetMode="External"/><Relationship Id="rId15" Type="http://schemas.openxmlformats.org/officeDocument/2006/relationships/hyperlink" Target="https://www.verywellmind.com/what-is-autocratic-leadership-2795314" TargetMode="External"/><Relationship Id="rId37" Type="http://schemas.openxmlformats.org/officeDocument/2006/relationships/hyperlink" Target="https://doi.org/10.1350/pojo.2012.85.4.595" TargetMode="External"/><Relationship Id="rId14" Type="http://schemas.openxmlformats.org/officeDocument/2006/relationships/hyperlink" Target="https://www.canterbury.ac.uk/science-engineering-and-social-sciences/law-policing-and-social-sciences/canterbury-centre-for-police-research/docs/Report-org-readiness-final.pdf" TargetMode="External"/><Relationship Id="rId36" Type="http://schemas.openxmlformats.org/officeDocument/2006/relationships/hyperlink" Target="https://my.lerner.udel.edu/wp-content/uploads/Skills_for_Sucessful_Mentoring.pdf" TargetMode="External"/><Relationship Id="rId17" Type="http://schemas.openxmlformats.org/officeDocument/2006/relationships/hyperlink" Target="https://assets.college.police.uk/s3fs-public/2021-03/cop-leadership-review-2015.pdf" TargetMode="External"/><Relationship Id="rId39" Type="http://schemas.openxmlformats.org/officeDocument/2006/relationships/hyperlink" Target="https://pure.port.ac.uk/ws/portalfiles/portal/1548080/Attitude_to_the_risk_assessment_process_final.pdf" TargetMode="External"/><Relationship Id="rId16" Type="http://schemas.openxmlformats.org/officeDocument/2006/relationships/hyperlink" Target="https://www.cipd.org/uk/knowledge/factsheets/coaching-mentoring-factsheet/" TargetMode="External"/><Relationship Id="rId38" Type="http://schemas.openxmlformats.org/officeDocument/2006/relationships/hyperlink" Target="https://www.samaritans.org/wales/about-samaritans/research-policy/middle-aged-men-suicide/" TargetMode="External"/><Relationship Id="rId19" Type="http://schemas.openxmlformats.org/officeDocument/2006/relationships/hyperlink" Target="https://www.college.police.uk/app/national-decision-model" TargetMode="External"/><Relationship Id="rId18" Type="http://schemas.openxmlformats.org/officeDocument/2006/relationships/hyperlink" Target="https://www.polfed.org/Wilts/media/1580/policing-eductation-qualifications-framework-faqs.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mfel1i4x32M0pzqSMxT+AeJr+A==">CgMxLjA4AHIhMXNGdGNrT0hmRmFZNlcxdkMzRXlZXzJLNTF5cFFFb1pT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