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B9774B" w14:textId="477D2D43" w:rsidR="00912A26" w:rsidRPr="00A55A3D" w:rsidRDefault="00912A26">
      <w:pPr>
        <w:rPr>
          <w:b/>
          <w:bCs/>
          <w:sz w:val="40"/>
          <w:szCs w:val="40"/>
          <w:u w:val="single"/>
        </w:rPr>
      </w:pPr>
      <w:r w:rsidRPr="00A55A3D">
        <w:rPr>
          <w:b/>
          <w:bCs/>
          <w:sz w:val="40"/>
          <w:szCs w:val="40"/>
          <w:u w:val="single"/>
        </w:rPr>
        <w:t>MCR Data</w:t>
      </w:r>
    </w:p>
    <w:p w14:paraId="663AF089" w14:textId="177EB3F0" w:rsidR="00912A26" w:rsidRDefault="00912A26">
      <w:r>
        <w:rPr>
          <w:noProof/>
        </w:rPr>
        <w:drawing>
          <wp:inline distT="0" distB="0" distL="0" distR="0" wp14:anchorId="451514C3" wp14:editId="680C2933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098E1" w14:textId="2CA9448F" w:rsidR="00912A26" w:rsidRDefault="00912A26">
      <w:r>
        <w:t>Screenshot of loss equations</w:t>
      </w:r>
    </w:p>
    <w:p w14:paraId="43BAC926" w14:textId="6FC3A04D" w:rsidR="00912A26" w:rsidRDefault="00912A26"/>
    <w:p w14:paraId="3EE9A096" w14:textId="77777777" w:rsidR="00912A26" w:rsidRDefault="00912A26"/>
    <w:p w14:paraId="58B9D734" w14:textId="7E2A955A" w:rsidR="00E92B41" w:rsidRDefault="00E92B41">
      <w:r>
        <w:rPr>
          <w:noProof/>
        </w:rPr>
        <w:drawing>
          <wp:inline distT="0" distB="0" distL="0" distR="0" wp14:anchorId="5C9B1AED" wp14:editId="5ADFEEF9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8356F" w14:textId="115F7E58" w:rsidR="00E92B41" w:rsidRDefault="00912A26">
      <w:r>
        <w:t>Screenshot of car corner weights.</w:t>
      </w:r>
    </w:p>
    <w:p w14:paraId="21935A1B" w14:textId="77777777" w:rsidR="00E92B41" w:rsidRDefault="00E92B41"/>
    <w:p w14:paraId="46B6208B" w14:textId="40C6B17A" w:rsidR="00630AA5" w:rsidRDefault="00630AA5">
      <w:r>
        <w:rPr>
          <w:noProof/>
        </w:rPr>
        <w:lastRenderedPageBreak/>
        <w:drawing>
          <wp:inline distT="0" distB="0" distL="0" distR="0" wp14:anchorId="5712E3A0" wp14:editId="08397AAB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F06B8" w14:textId="3D8E7D9A" w:rsidR="00630AA5" w:rsidRDefault="00630AA5">
      <w:r>
        <w:t>Screenshot showing FRLSD &amp; Calc FRLSD in group 1, RLS &amp; Calc RLS in group 2, FLS &amp; Calc FLS in group 3.</w:t>
      </w:r>
    </w:p>
    <w:p w14:paraId="1E756147" w14:textId="18219C97" w:rsidR="00630AA5" w:rsidRDefault="00630AA5"/>
    <w:p w14:paraId="5C80FE62" w14:textId="7D67F18F" w:rsidR="00630AA5" w:rsidRDefault="00630AA5">
      <w:r>
        <w:rPr>
          <w:noProof/>
        </w:rPr>
        <w:drawing>
          <wp:inline distT="0" distB="0" distL="0" distR="0" wp14:anchorId="17AAE653" wp14:editId="2EFA7A29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397B0" w14:textId="323559C6" w:rsidR="00630AA5" w:rsidRDefault="00514CDD">
      <w:r>
        <w:t>Screenshot showing m</w:t>
      </w:r>
      <w:r w:rsidR="00630AA5">
        <w:t xml:space="preserve">aths channels to show </w:t>
      </w:r>
      <w:r w:rsidR="009A14CB">
        <w:t xml:space="preserve">new calculated maths channels. </w:t>
      </w:r>
    </w:p>
    <w:p w14:paraId="52DB281B" w14:textId="2E919DE8" w:rsidR="001F144A" w:rsidRDefault="00630AA5">
      <w:r>
        <w:rPr>
          <w:noProof/>
        </w:rPr>
        <w:lastRenderedPageBreak/>
        <w:drawing>
          <wp:inline distT="0" distB="0" distL="0" distR="0" wp14:anchorId="7B08B8A9" wp14:editId="1A842CC1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75095" w14:textId="430052B3" w:rsidR="00630AA5" w:rsidRDefault="00514CDD">
      <w:r>
        <w:t xml:space="preserve">Screenshot of a period of steady state cornering which shows that the </w:t>
      </w:r>
      <w:r w:rsidR="007E1BF5">
        <w:t xml:space="preserve">calculated and actual FRLSD is within 2 Newton meters. This indicates that the equations to calculate the load splits differences are highly accurate and can be relied on </w:t>
      </w:r>
      <w:r w:rsidR="0050762C">
        <w:t>when forming predictions on vehicle behaviour.</w:t>
      </w:r>
    </w:p>
    <w:p w14:paraId="03C9481E" w14:textId="17652CD5" w:rsidR="00630AA5" w:rsidRDefault="00630AA5"/>
    <w:p w14:paraId="1F75B4DB" w14:textId="3C1FCC74" w:rsidR="00A55A3D" w:rsidRDefault="00A55A3D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Aston Martin Data </w:t>
      </w:r>
    </w:p>
    <w:p w14:paraId="3F513998" w14:textId="2AF35655" w:rsidR="00A55A3D" w:rsidRDefault="00A55A3D">
      <w:r>
        <w:rPr>
          <w:noProof/>
        </w:rPr>
        <w:drawing>
          <wp:inline distT="0" distB="0" distL="0" distR="0" wp14:anchorId="5A4E9546" wp14:editId="4B5064BA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3CCB3" w14:textId="76E8C8A7" w:rsidR="00A55A3D" w:rsidRDefault="00A55A3D">
      <w:r>
        <w:t xml:space="preserve">Spreadsheet updated with Aston </w:t>
      </w:r>
      <w:r w:rsidR="00615F28">
        <w:t xml:space="preserve">set up one </w:t>
      </w:r>
      <w:r>
        <w:t>info.</w:t>
      </w:r>
    </w:p>
    <w:p w14:paraId="7602845D" w14:textId="0FE43AFA" w:rsidR="00A55A3D" w:rsidRDefault="00A55A3D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t xml:space="preserve">Front Roll Stiffness = </w:t>
      </w:r>
      <w:r w:rsidRPr="00A55A3D">
        <w:rPr>
          <w:rFonts w:ascii="Arial" w:eastAsia="Times New Roman" w:hAnsi="Arial" w:cs="Arial"/>
          <w:sz w:val="20"/>
          <w:szCs w:val="20"/>
          <w:lang w:eastAsia="en-GB"/>
        </w:rPr>
        <w:t>374709.4</w:t>
      </w:r>
      <w:r>
        <w:rPr>
          <w:rFonts w:ascii="Arial" w:eastAsia="Times New Roman" w:hAnsi="Arial" w:cs="Arial"/>
          <w:sz w:val="20"/>
          <w:szCs w:val="20"/>
          <w:lang w:eastAsia="en-GB"/>
        </w:rPr>
        <w:t xml:space="preserve"> as percentage</w:t>
      </w:r>
      <w:r w:rsidR="002957F8">
        <w:rPr>
          <w:rFonts w:ascii="Arial" w:eastAsia="Times New Roman" w:hAnsi="Arial" w:cs="Arial"/>
          <w:sz w:val="20"/>
          <w:szCs w:val="20"/>
          <w:lang w:eastAsia="en-GB"/>
        </w:rPr>
        <w:t>=</w:t>
      </w:r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Pr="00A55A3D">
        <w:rPr>
          <w:rFonts w:ascii="Arial" w:eastAsia="Times New Roman" w:hAnsi="Arial" w:cs="Arial"/>
          <w:sz w:val="20"/>
          <w:szCs w:val="20"/>
          <w:lang w:eastAsia="en-GB"/>
        </w:rPr>
        <w:t>374709.4</w:t>
      </w:r>
      <w:r w:rsidR="002957F8">
        <w:rPr>
          <w:rFonts w:ascii="Arial" w:eastAsia="Times New Roman" w:hAnsi="Arial" w:cs="Arial"/>
          <w:sz w:val="20"/>
          <w:szCs w:val="20"/>
          <w:lang w:eastAsia="en-GB"/>
        </w:rPr>
        <w:t>*100/</w:t>
      </w:r>
      <w:r w:rsidR="002957F8" w:rsidRPr="002957F8">
        <w:rPr>
          <w:rFonts w:ascii="Arial" w:eastAsia="Times New Roman" w:hAnsi="Arial" w:cs="Arial"/>
          <w:sz w:val="20"/>
          <w:szCs w:val="20"/>
          <w:lang w:eastAsia="en-GB"/>
        </w:rPr>
        <w:t>438945.3</w:t>
      </w:r>
      <w:r w:rsidR="002957F8">
        <w:rPr>
          <w:rFonts w:ascii="Arial" w:eastAsia="Times New Roman" w:hAnsi="Arial" w:cs="Arial"/>
          <w:sz w:val="20"/>
          <w:szCs w:val="20"/>
          <w:lang w:eastAsia="en-GB"/>
        </w:rPr>
        <w:t xml:space="preserve"> (total roll stiffness) = 85.37%</w:t>
      </w:r>
    </w:p>
    <w:p w14:paraId="7A3F6629" w14:textId="5B6695D8" w:rsidR="002957F8" w:rsidRDefault="002957F8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 xml:space="preserve">Rear Roll Stiffness = </w:t>
      </w:r>
      <w:r w:rsidRPr="002957F8">
        <w:rPr>
          <w:rFonts w:ascii="Arial" w:eastAsia="Times New Roman" w:hAnsi="Arial" w:cs="Arial"/>
          <w:sz w:val="20"/>
          <w:szCs w:val="20"/>
          <w:lang w:eastAsia="en-GB"/>
        </w:rPr>
        <w:t>64235.9</w:t>
      </w:r>
      <w:r>
        <w:rPr>
          <w:rFonts w:ascii="Arial" w:eastAsia="Times New Roman" w:hAnsi="Arial" w:cs="Arial"/>
          <w:sz w:val="20"/>
          <w:szCs w:val="20"/>
          <w:lang w:eastAsia="en-GB"/>
        </w:rPr>
        <w:t xml:space="preserve"> as percentage= </w:t>
      </w:r>
      <w:r w:rsidRPr="002957F8">
        <w:rPr>
          <w:rFonts w:ascii="Arial" w:eastAsia="Times New Roman" w:hAnsi="Arial" w:cs="Arial"/>
          <w:sz w:val="20"/>
          <w:szCs w:val="20"/>
          <w:lang w:eastAsia="en-GB"/>
        </w:rPr>
        <w:t>64235.9</w:t>
      </w:r>
      <w:r>
        <w:rPr>
          <w:rFonts w:ascii="Arial" w:eastAsia="Times New Roman" w:hAnsi="Arial" w:cs="Arial"/>
          <w:sz w:val="20"/>
          <w:szCs w:val="20"/>
          <w:lang w:eastAsia="en-GB"/>
        </w:rPr>
        <w:t>*100/438945.3 = 14.63%</w:t>
      </w:r>
    </w:p>
    <w:p w14:paraId="098F5DF5" w14:textId="12A9E04A" w:rsidR="00615F28" w:rsidRDefault="00615F28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noProof/>
        </w:rPr>
        <w:lastRenderedPageBreak/>
        <w:drawing>
          <wp:inline distT="0" distB="0" distL="0" distR="0" wp14:anchorId="0E045DBB" wp14:editId="646BB273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E29B0" w14:textId="6F3A16FE" w:rsidR="00615F28" w:rsidRDefault="00615F28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Set up 2, no change to roll stiffness numbers.</w:t>
      </w:r>
    </w:p>
    <w:p w14:paraId="22910A48" w14:textId="31443750" w:rsidR="00F81CED" w:rsidRDefault="00F81CED">
      <w:pPr>
        <w:rPr>
          <w:rFonts w:ascii="Arial" w:eastAsia="Times New Roman" w:hAnsi="Arial" w:cs="Arial"/>
          <w:sz w:val="20"/>
          <w:szCs w:val="20"/>
          <w:lang w:eastAsia="en-GB"/>
        </w:rPr>
      </w:pPr>
    </w:p>
    <w:p w14:paraId="210AB2A9" w14:textId="53C50569" w:rsidR="00F81CED" w:rsidRDefault="00F81CED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noProof/>
        </w:rPr>
        <w:drawing>
          <wp:inline distT="0" distB="0" distL="0" distR="0" wp14:anchorId="0F719B0C" wp14:editId="62AAF6A5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D7572" w14:textId="1EC324AC" w:rsidR="00F81CED" w:rsidRDefault="00F81CED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Set up 3 also no change to roll stiffness numbers.</w:t>
      </w:r>
    </w:p>
    <w:p w14:paraId="3F629EF8" w14:textId="64A867FA" w:rsidR="00F81CED" w:rsidRDefault="00F81CED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noProof/>
        </w:rPr>
        <w:lastRenderedPageBreak/>
        <w:drawing>
          <wp:inline distT="0" distB="0" distL="0" distR="0" wp14:anchorId="4F67F321" wp14:editId="177AFF7F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9CE8B" w14:textId="1A0F0EA0" w:rsidR="00F81CED" w:rsidRDefault="001918B3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Shows steering PCT</w:t>
      </w:r>
    </w:p>
    <w:p w14:paraId="4EB0C0D4" w14:textId="38759244" w:rsidR="00611440" w:rsidRDefault="00611440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noProof/>
        </w:rPr>
        <w:drawing>
          <wp:inline distT="0" distB="0" distL="0" distR="0" wp14:anchorId="0C9F5B97" wp14:editId="3ED97BF7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904E3" w14:textId="1F7DED5C" w:rsidR="00611440" w:rsidRPr="00A55A3D" w:rsidRDefault="00611440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 xml:space="preserve">Shows steering PCT and rate over/understeer as this is a minus figure (-18.83) it indicates understeer. </w:t>
      </w:r>
    </w:p>
    <w:sectPr w:rsidR="00611440" w:rsidRPr="00A55A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AA5"/>
    <w:rsid w:val="001918B3"/>
    <w:rsid w:val="001F144A"/>
    <w:rsid w:val="002957F8"/>
    <w:rsid w:val="0050762C"/>
    <w:rsid w:val="00514CDD"/>
    <w:rsid w:val="00611440"/>
    <w:rsid w:val="00615F28"/>
    <w:rsid w:val="00630AA5"/>
    <w:rsid w:val="007E1BF5"/>
    <w:rsid w:val="00912A26"/>
    <w:rsid w:val="009A14CB"/>
    <w:rsid w:val="00A55A3D"/>
    <w:rsid w:val="00E92B41"/>
    <w:rsid w:val="00F81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F1D66"/>
  <w15:chartTrackingRefBased/>
  <w15:docId w15:val="{78177A80-1BA9-47FA-82CF-89FDC5BED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73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2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0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5</Pages>
  <Words>153</Words>
  <Characters>876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Newberry</dc:creator>
  <cp:keywords/>
  <dc:description/>
  <cp:lastModifiedBy>Ian Newberry</cp:lastModifiedBy>
  <cp:revision>1</cp:revision>
  <dcterms:created xsi:type="dcterms:W3CDTF">2020-04-03T10:37:00Z</dcterms:created>
  <dcterms:modified xsi:type="dcterms:W3CDTF">2020-04-03T22:00:00Z</dcterms:modified>
</cp:coreProperties>
</file>