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1B0406" w14:textId="77777777" w:rsidR="00134ABD" w:rsidRDefault="00134ABD" w:rsidP="00134ABD">
      <w:pPr>
        <w:jc w:val="left"/>
        <w:rPr>
          <w:b/>
          <w:bCs/>
          <w:sz w:val="64"/>
          <w:szCs w:val="64"/>
        </w:rPr>
      </w:pPr>
      <w:r>
        <w:rPr>
          <w:b/>
          <w:bCs/>
          <w:sz w:val="64"/>
          <w:szCs w:val="64"/>
        </w:rPr>
        <w:t xml:space="preserve">Irena </w:t>
      </w:r>
      <w:proofErr w:type="spellStart"/>
      <w:r>
        <w:rPr>
          <w:b/>
          <w:bCs/>
          <w:sz w:val="64"/>
          <w:szCs w:val="64"/>
        </w:rPr>
        <w:t>Naydova</w:t>
      </w:r>
      <w:proofErr w:type="spellEnd"/>
    </w:p>
    <w:p w14:paraId="6A85AAC8" w14:textId="3427E599" w:rsidR="00134ABD" w:rsidRDefault="00134ABD" w:rsidP="00134ABD">
      <w:pPr>
        <w:jc w:val="left"/>
        <w:rPr>
          <w:b/>
          <w:bCs/>
          <w:sz w:val="64"/>
          <w:szCs w:val="64"/>
        </w:rPr>
      </w:pPr>
      <w:r>
        <w:rPr>
          <w:b/>
          <w:bCs/>
          <w:sz w:val="64"/>
          <w:szCs w:val="64"/>
        </w:rPr>
        <w:t>Student number:1816779</w:t>
      </w:r>
    </w:p>
    <w:p w14:paraId="4D8E7749" w14:textId="77777777" w:rsidR="00134ABD" w:rsidRDefault="00134ABD" w:rsidP="00134ABD">
      <w:pPr>
        <w:jc w:val="left"/>
        <w:rPr>
          <w:b/>
          <w:bCs/>
          <w:sz w:val="64"/>
          <w:szCs w:val="64"/>
        </w:rPr>
      </w:pPr>
    </w:p>
    <w:p w14:paraId="05BFDECD" w14:textId="5CA4AF21" w:rsidR="00134ABD" w:rsidRDefault="00134ABD" w:rsidP="00134ABD">
      <w:pPr>
        <w:jc w:val="left"/>
        <w:rPr>
          <w:b/>
          <w:bCs/>
          <w:sz w:val="64"/>
          <w:szCs w:val="64"/>
        </w:rPr>
      </w:pPr>
      <w:r>
        <w:rPr>
          <w:b/>
          <w:bCs/>
          <w:sz w:val="64"/>
          <w:szCs w:val="64"/>
        </w:rPr>
        <w:t xml:space="preserve">MANAGEMENT ACCOUNTING </w:t>
      </w:r>
    </w:p>
    <w:p w14:paraId="34DF7D8D" w14:textId="3FF71B2A" w:rsidR="00151EA4" w:rsidRDefault="00151EA4" w:rsidP="00134ABD">
      <w:pPr>
        <w:jc w:val="left"/>
        <w:rPr>
          <w:b/>
          <w:bCs/>
          <w:sz w:val="64"/>
          <w:szCs w:val="64"/>
        </w:rPr>
      </w:pPr>
      <w:r>
        <w:rPr>
          <w:b/>
          <w:bCs/>
          <w:sz w:val="64"/>
          <w:szCs w:val="64"/>
        </w:rPr>
        <w:t>Assignment 1</w:t>
      </w:r>
      <w:bookmarkStart w:id="0" w:name="_GoBack"/>
      <w:bookmarkEnd w:id="0"/>
    </w:p>
    <w:p w14:paraId="0F38CA5E" w14:textId="77777777" w:rsidR="00134ABD" w:rsidRDefault="00134ABD" w:rsidP="00134ABD">
      <w:pPr>
        <w:jc w:val="left"/>
        <w:rPr>
          <w:b/>
          <w:bCs/>
          <w:sz w:val="64"/>
          <w:szCs w:val="64"/>
        </w:rPr>
      </w:pPr>
      <w:r>
        <w:rPr>
          <w:b/>
          <w:bCs/>
          <w:sz w:val="64"/>
          <w:szCs w:val="64"/>
        </w:rPr>
        <w:t>Module lecturer’s name:</w:t>
      </w:r>
    </w:p>
    <w:p w14:paraId="7D1A17DD" w14:textId="38E8FF33" w:rsidR="00773360" w:rsidRPr="00134ABD" w:rsidRDefault="00134ABD" w:rsidP="00134ABD">
      <w:pPr>
        <w:jc w:val="left"/>
        <w:rPr>
          <w:b/>
          <w:bCs/>
          <w:sz w:val="64"/>
          <w:szCs w:val="64"/>
        </w:rPr>
      </w:pPr>
      <w:proofErr w:type="spellStart"/>
      <w:r>
        <w:rPr>
          <w:b/>
          <w:bCs/>
          <w:sz w:val="64"/>
          <w:szCs w:val="64"/>
        </w:rPr>
        <w:t>Dr.</w:t>
      </w:r>
      <w:proofErr w:type="spellEnd"/>
      <w:r>
        <w:rPr>
          <w:b/>
          <w:bCs/>
          <w:sz w:val="64"/>
          <w:szCs w:val="64"/>
        </w:rPr>
        <w:t xml:space="preserve"> </w:t>
      </w:r>
      <w:proofErr w:type="spellStart"/>
      <w:r>
        <w:rPr>
          <w:b/>
          <w:bCs/>
          <w:sz w:val="64"/>
          <w:szCs w:val="64"/>
        </w:rPr>
        <w:t>Rexon</w:t>
      </w:r>
      <w:proofErr w:type="spellEnd"/>
      <w:r>
        <w:rPr>
          <w:b/>
          <w:bCs/>
          <w:sz w:val="64"/>
          <w:szCs w:val="64"/>
        </w:rPr>
        <w:t xml:space="preserve"> </w:t>
      </w:r>
      <w:proofErr w:type="spellStart"/>
      <w:r>
        <w:rPr>
          <w:b/>
          <w:bCs/>
          <w:sz w:val="64"/>
          <w:szCs w:val="64"/>
        </w:rPr>
        <w:t>Tayong</w:t>
      </w:r>
      <w:proofErr w:type="spellEnd"/>
      <w:r>
        <w:rPr>
          <w:b/>
          <w:bCs/>
          <w:sz w:val="64"/>
          <w:szCs w:val="64"/>
        </w:rPr>
        <w:t xml:space="preserve"> </w:t>
      </w:r>
      <w:proofErr w:type="spellStart"/>
      <w:r>
        <w:rPr>
          <w:b/>
          <w:bCs/>
          <w:sz w:val="64"/>
          <w:szCs w:val="64"/>
        </w:rPr>
        <w:t>Nting</w:t>
      </w:r>
      <w:proofErr w:type="spellEnd"/>
      <w:r w:rsidR="006231A5">
        <w:br w:type="page"/>
      </w:r>
    </w:p>
    <w:sdt>
      <w:sdtPr>
        <w:rPr>
          <w:rFonts w:ascii="Times New Roman" w:eastAsiaTheme="minorHAnsi" w:hAnsi="Times New Roman" w:cstheme="minorBidi"/>
          <w:color w:val="auto"/>
          <w:sz w:val="24"/>
          <w:szCs w:val="22"/>
          <w:lang w:val="en-IN"/>
        </w:rPr>
        <w:id w:val="1751383550"/>
        <w:docPartObj>
          <w:docPartGallery w:val="Table of Contents"/>
          <w:docPartUnique/>
        </w:docPartObj>
      </w:sdtPr>
      <w:sdtEndPr>
        <w:rPr>
          <w:b/>
          <w:bCs/>
          <w:noProof/>
        </w:rPr>
      </w:sdtEndPr>
      <w:sdtContent>
        <w:p w14:paraId="5248A619" w14:textId="62DBB3B8" w:rsidR="000A555B" w:rsidRPr="000A555B" w:rsidRDefault="000A555B" w:rsidP="000A555B">
          <w:pPr>
            <w:pStyle w:val="TOCHeading"/>
            <w:jc w:val="center"/>
            <w:rPr>
              <w:rFonts w:ascii="Times New Roman" w:hAnsi="Times New Roman" w:cs="Times New Roman"/>
              <w:b/>
              <w:bCs/>
              <w:color w:val="auto"/>
            </w:rPr>
          </w:pPr>
          <w:r w:rsidRPr="000A555B">
            <w:rPr>
              <w:rFonts w:ascii="Times New Roman" w:hAnsi="Times New Roman" w:cs="Times New Roman"/>
              <w:b/>
              <w:bCs/>
              <w:color w:val="auto"/>
            </w:rPr>
            <w:t>Table of Contents</w:t>
          </w:r>
        </w:p>
        <w:p w14:paraId="38AA11F5" w14:textId="3F87E80E" w:rsidR="000A555B" w:rsidRDefault="000A555B">
          <w:pPr>
            <w:pStyle w:val="TOC1"/>
            <w:tabs>
              <w:tab w:val="right" w:leader="dot" w:pos="9016"/>
            </w:tabs>
            <w:rPr>
              <w:noProof/>
            </w:rPr>
          </w:pPr>
          <w:r>
            <w:fldChar w:fldCharType="begin"/>
          </w:r>
          <w:r>
            <w:instrText xml:space="preserve"> TOC \o "1-3" \h \z \u </w:instrText>
          </w:r>
          <w:r>
            <w:fldChar w:fldCharType="separate"/>
          </w:r>
          <w:hyperlink w:anchor="_Toc45803666" w:history="1">
            <w:r w:rsidRPr="00DF7584">
              <w:rPr>
                <w:rStyle w:val="Hyperlink"/>
                <w:noProof/>
              </w:rPr>
              <w:t>INTRODUCTION</w:t>
            </w:r>
            <w:r>
              <w:rPr>
                <w:noProof/>
                <w:webHidden/>
              </w:rPr>
              <w:tab/>
            </w:r>
            <w:r>
              <w:rPr>
                <w:noProof/>
                <w:webHidden/>
              </w:rPr>
              <w:fldChar w:fldCharType="begin"/>
            </w:r>
            <w:r>
              <w:rPr>
                <w:noProof/>
                <w:webHidden/>
              </w:rPr>
              <w:instrText xml:space="preserve"> PAGEREF _Toc45803666 \h </w:instrText>
            </w:r>
            <w:r>
              <w:rPr>
                <w:noProof/>
                <w:webHidden/>
              </w:rPr>
            </w:r>
            <w:r>
              <w:rPr>
                <w:noProof/>
                <w:webHidden/>
              </w:rPr>
              <w:fldChar w:fldCharType="separate"/>
            </w:r>
            <w:r w:rsidR="00151EA4">
              <w:rPr>
                <w:noProof/>
                <w:webHidden/>
              </w:rPr>
              <w:t>3</w:t>
            </w:r>
            <w:r>
              <w:rPr>
                <w:noProof/>
                <w:webHidden/>
              </w:rPr>
              <w:fldChar w:fldCharType="end"/>
            </w:r>
          </w:hyperlink>
        </w:p>
        <w:p w14:paraId="6F7FC3E9" w14:textId="28DBEBBF" w:rsidR="000A555B" w:rsidRDefault="00542BBB">
          <w:pPr>
            <w:pStyle w:val="TOC2"/>
            <w:tabs>
              <w:tab w:val="right" w:leader="dot" w:pos="9016"/>
            </w:tabs>
            <w:rPr>
              <w:noProof/>
            </w:rPr>
          </w:pPr>
          <w:hyperlink w:anchor="_Toc45803667" w:history="1">
            <w:r w:rsidR="000A555B" w:rsidRPr="00DF7584">
              <w:rPr>
                <w:rStyle w:val="Hyperlink"/>
                <w:noProof/>
              </w:rPr>
              <w:t>Role of budgeting in changing business environment</w:t>
            </w:r>
            <w:r w:rsidR="000A555B">
              <w:rPr>
                <w:noProof/>
                <w:webHidden/>
              </w:rPr>
              <w:tab/>
            </w:r>
            <w:r w:rsidR="000A555B">
              <w:rPr>
                <w:noProof/>
                <w:webHidden/>
              </w:rPr>
              <w:fldChar w:fldCharType="begin"/>
            </w:r>
            <w:r w:rsidR="000A555B">
              <w:rPr>
                <w:noProof/>
                <w:webHidden/>
              </w:rPr>
              <w:instrText xml:space="preserve"> PAGEREF _Toc45803667 \h </w:instrText>
            </w:r>
            <w:r w:rsidR="000A555B">
              <w:rPr>
                <w:noProof/>
                <w:webHidden/>
              </w:rPr>
            </w:r>
            <w:r w:rsidR="000A555B">
              <w:rPr>
                <w:noProof/>
                <w:webHidden/>
              </w:rPr>
              <w:fldChar w:fldCharType="separate"/>
            </w:r>
            <w:r w:rsidR="00151EA4">
              <w:rPr>
                <w:noProof/>
                <w:webHidden/>
              </w:rPr>
              <w:t>3</w:t>
            </w:r>
            <w:r w:rsidR="000A555B">
              <w:rPr>
                <w:noProof/>
                <w:webHidden/>
              </w:rPr>
              <w:fldChar w:fldCharType="end"/>
            </w:r>
          </w:hyperlink>
        </w:p>
        <w:p w14:paraId="138BAEAB" w14:textId="2727405A" w:rsidR="000A555B" w:rsidRDefault="00542BBB">
          <w:pPr>
            <w:pStyle w:val="TOC2"/>
            <w:tabs>
              <w:tab w:val="right" w:leader="dot" w:pos="9016"/>
            </w:tabs>
            <w:rPr>
              <w:noProof/>
            </w:rPr>
          </w:pPr>
          <w:hyperlink w:anchor="_Toc45803668" w:history="1">
            <w:r w:rsidR="000A555B" w:rsidRPr="00DF7584">
              <w:rPr>
                <w:rStyle w:val="Hyperlink"/>
                <w:noProof/>
              </w:rPr>
              <w:t>Budgeting styles</w:t>
            </w:r>
            <w:r w:rsidR="000A555B">
              <w:rPr>
                <w:noProof/>
                <w:webHidden/>
              </w:rPr>
              <w:tab/>
            </w:r>
            <w:r w:rsidR="000A555B">
              <w:rPr>
                <w:noProof/>
                <w:webHidden/>
              </w:rPr>
              <w:fldChar w:fldCharType="begin"/>
            </w:r>
            <w:r w:rsidR="000A555B">
              <w:rPr>
                <w:noProof/>
                <w:webHidden/>
              </w:rPr>
              <w:instrText xml:space="preserve"> PAGEREF _Toc45803668 \h </w:instrText>
            </w:r>
            <w:r w:rsidR="000A555B">
              <w:rPr>
                <w:noProof/>
                <w:webHidden/>
              </w:rPr>
            </w:r>
            <w:r w:rsidR="000A555B">
              <w:rPr>
                <w:noProof/>
                <w:webHidden/>
              </w:rPr>
              <w:fldChar w:fldCharType="separate"/>
            </w:r>
            <w:r w:rsidR="00151EA4">
              <w:rPr>
                <w:noProof/>
                <w:webHidden/>
              </w:rPr>
              <w:t>4</w:t>
            </w:r>
            <w:r w:rsidR="000A555B">
              <w:rPr>
                <w:noProof/>
                <w:webHidden/>
              </w:rPr>
              <w:fldChar w:fldCharType="end"/>
            </w:r>
          </w:hyperlink>
        </w:p>
        <w:p w14:paraId="70B894AF" w14:textId="2C3C5212" w:rsidR="000A555B" w:rsidRDefault="00542BBB">
          <w:pPr>
            <w:pStyle w:val="TOC1"/>
            <w:tabs>
              <w:tab w:val="right" w:leader="dot" w:pos="9016"/>
            </w:tabs>
            <w:rPr>
              <w:noProof/>
            </w:rPr>
          </w:pPr>
          <w:hyperlink w:anchor="_Toc45803669" w:history="1">
            <w:r w:rsidR="000A555B" w:rsidRPr="00DF7584">
              <w:rPr>
                <w:rStyle w:val="Hyperlink"/>
                <w:noProof/>
              </w:rPr>
              <w:t>CONCLUSION</w:t>
            </w:r>
            <w:r w:rsidR="000A555B">
              <w:rPr>
                <w:noProof/>
                <w:webHidden/>
              </w:rPr>
              <w:tab/>
            </w:r>
            <w:r w:rsidR="000A555B">
              <w:rPr>
                <w:noProof/>
                <w:webHidden/>
              </w:rPr>
              <w:fldChar w:fldCharType="begin"/>
            </w:r>
            <w:r w:rsidR="000A555B">
              <w:rPr>
                <w:noProof/>
                <w:webHidden/>
              </w:rPr>
              <w:instrText xml:space="preserve"> PAGEREF _Toc45803669 \h </w:instrText>
            </w:r>
            <w:r w:rsidR="000A555B">
              <w:rPr>
                <w:noProof/>
                <w:webHidden/>
              </w:rPr>
            </w:r>
            <w:r w:rsidR="000A555B">
              <w:rPr>
                <w:noProof/>
                <w:webHidden/>
              </w:rPr>
              <w:fldChar w:fldCharType="separate"/>
            </w:r>
            <w:r w:rsidR="00151EA4">
              <w:rPr>
                <w:noProof/>
                <w:webHidden/>
              </w:rPr>
              <w:t>6</w:t>
            </w:r>
            <w:r w:rsidR="000A555B">
              <w:rPr>
                <w:noProof/>
                <w:webHidden/>
              </w:rPr>
              <w:fldChar w:fldCharType="end"/>
            </w:r>
          </w:hyperlink>
        </w:p>
        <w:p w14:paraId="742CF11C" w14:textId="1F6C602E" w:rsidR="000A555B" w:rsidRDefault="00542BBB">
          <w:pPr>
            <w:pStyle w:val="TOC1"/>
            <w:tabs>
              <w:tab w:val="right" w:leader="dot" w:pos="9016"/>
            </w:tabs>
            <w:rPr>
              <w:noProof/>
            </w:rPr>
          </w:pPr>
          <w:hyperlink w:anchor="_Toc45803670" w:history="1">
            <w:r w:rsidR="000A555B" w:rsidRPr="00DF7584">
              <w:rPr>
                <w:rStyle w:val="Hyperlink"/>
                <w:noProof/>
              </w:rPr>
              <w:t>REFERENCES</w:t>
            </w:r>
            <w:r w:rsidR="000A555B">
              <w:rPr>
                <w:noProof/>
                <w:webHidden/>
              </w:rPr>
              <w:tab/>
            </w:r>
            <w:r w:rsidR="000A555B">
              <w:rPr>
                <w:noProof/>
                <w:webHidden/>
              </w:rPr>
              <w:fldChar w:fldCharType="begin"/>
            </w:r>
            <w:r w:rsidR="000A555B">
              <w:rPr>
                <w:noProof/>
                <w:webHidden/>
              </w:rPr>
              <w:instrText xml:space="preserve"> PAGEREF _Toc45803670 \h </w:instrText>
            </w:r>
            <w:r w:rsidR="000A555B">
              <w:rPr>
                <w:noProof/>
                <w:webHidden/>
              </w:rPr>
            </w:r>
            <w:r w:rsidR="000A555B">
              <w:rPr>
                <w:noProof/>
                <w:webHidden/>
              </w:rPr>
              <w:fldChar w:fldCharType="separate"/>
            </w:r>
            <w:r w:rsidR="00151EA4">
              <w:rPr>
                <w:noProof/>
                <w:webHidden/>
              </w:rPr>
              <w:t>7</w:t>
            </w:r>
            <w:r w:rsidR="000A555B">
              <w:rPr>
                <w:noProof/>
                <w:webHidden/>
              </w:rPr>
              <w:fldChar w:fldCharType="end"/>
            </w:r>
          </w:hyperlink>
        </w:p>
        <w:p w14:paraId="4818EB44" w14:textId="66A85542" w:rsidR="000A555B" w:rsidRDefault="000A555B">
          <w:r>
            <w:rPr>
              <w:b/>
              <w:bCs/>
              <w:noProof/>
            </w:rPr>
            <w:fldChar w:fldCharType="end"/>
          </w:r>
        </w:p>
      </w:sdtContent>
    </w:sdt>
    <w:p w14:paraId="6A9FB77A" w14:textId="77777777" w:rsidR="00773360" w:rsidRDefault="00773360">
      <w:pPr>
        <w:spacing w:line="259" w:lineRule="auto"/>
        <w:jc w:val="left"/>
      </w:pPr>
      <w:r>
        <w:br w:type="page"/>
      </w:r>
    </w:p>
    <w:p w14:paraId="18770E1B" w14:textId="479035E9" w:rsidR="007D0EBB" w:rsidRDefault="0025466A" w:rsidP="0025466A">
      <w:pPr>
        <w:pStyle w:val="Heading1"/>
      </w:pPr>
      <w:bookmarkStart w:id="1" w:name="_Toc45803666"/>
      <w:r>
        <w:lastRenderedPageBreak/>
        <w:t>INTRODUCTION</w:t>
      </w:r>
      <w:bookmarkEnd w:id="1"/>
    </w:p>
    <w:p w14:paraId="0C7A9561" w14:textId="0228214C" w:rsidR="006231A5" w:rsidRDefault="006231A5">
      <w:r>
        <w:tab/>
        <w:t>With the advancement in technology there is a</w:t>
      </w:r>
      <w:r w:rsidR="002E633E">
        <w:t xml:space="preserve">n increasing need for the real time decision making which will result into effective planning </w:t>
      </w:r>
      <w:r w:rsidR="00A302A7">
        <w:t>process</w:t>
      </w:r>
      <w:r w:rsidR="002E633E">
        <w:t xml:space="preserve"> in order to sustain the competitiveness. </w:t>
      </w:r>
      <w:r w:rsidR="00A00AA7">
        <w:t xml:space="preserve">With the fast moving changing business environment in terms of technology it becomes important to convert medium term plans into short term plan with the objective of </w:t>
      </w:r>
      <w:r w:rsidR="008E7D5C">
        <w:t>capitalizing</w:t>
      </w:r>
      <w:r w:rsidR="00A00AA7">
        <w:t xml:space="preserve"> the short term opportunities.</w:t>
      </w:r>
      <w:r w:rsidR="00172D65">
        <w:t xml:space="preserve"> </w:t>
      </w:r>
      <w:r w:rsidR="00AF132B">
        <w:t xml:space="preserve">This essay throws some light on the </w:t>
      </w:r>
      <w:r w:rsidR="00437C53">
        <w:t>budgeting with respect to decision making.</w:t>
      </w:r>
    </w:p>
    <w:p w14:paraId="6BE9496E" w14:textId="27D0AFFB" w:rsidR="003F2870" w:rsidRDefault="00856E3A" w:rsidP="008001A7">
      <w:pPr>
        <w:pStyle w:val="Heading2"/>
      </w:pPr>
      <w:bookmarkStart w:id="2" w:name="_Toc45803667"/>
      <w:r>
        <w:t>Role of budgeting in changing business environment</w:t>
      </w:r>
      <w:bookmarkEnd w:id="2"/>
    </w:p>
    <w:p w14:paraId="7D2775A8" w14:textId="1B1901CE" w:rsidR="00F372BD" w:rsidRDefault="00225392" w:rsidP="008001A7">
      <w:pPr>
        <w:ind w:firstLine="720"/>
      </w:pPr>
      <w:r>
        <w:t xml:space="preserve">After analysing the dynamic business environment through situational analysis, the business organizations </w:t>
      </w:r>
      <w:r w:rsidR="00334351">
        <w:t>identify</w:t>
      </w:r>
      <w:r>
        <w:t xml:space="preserve"> the various potential strategies which can be useful in </w:t>
      </w:r>
      <w:r w:rsidR="00334351">
        <w:t xml:space="preserve">achieving the desired goals. Budgeting is an </w:t>
      </w:r>
      <w:r w:rsidR="00724CB5">
        <w:t>initial step in assist the organization in reaching the its strategic goals by supporting the management to plan and exercise control over the major business activities.</w:t>
      </w:r>
      <w:r w:rsidR="006E4B9D">
        <w:t xml:space="preserve"> </w:t>
      </w:r>
      <w:r w:rsidR="000E55DA">
        <w:t xml:space="preserve">Budgeting plays an important role in meeting with the changing business environment. </w:t>
      </w:r>
      <w:r w:rsidR="0004104D">
        <w:t>First is effective mode of communication</w:t>
      </w:r>
      <w:r w:rsidR="0025466A">
        <w:t xml:space="preserve"> (</w:t>
      </w:r>
      <w:r w:rsidR="0025466A" w:rsidRPr="0025466A">
        <w:rPr>
          <w:rFonts w:cs="Times New Roman"/>
          <w:color w:val="222222"/>
          <w:szCs w:val="24"/>
          <w:shd w:val="clear" w:color="auto" w:fill="FFFFFF"/>
        </w:rPr>
        <w:t>Greenberg and Hershfield, 2019</w:t>
      </w:r>
      <w:r w:rsidR="0025466A">
        <w:t>)</w:t>
      </w:r>
      <w:r w:rsidR="0004104D">
        <w:t>. Budgeting is basically a formal approach to communicate</w:t>
      </w:r>
      <w:r w:rsidR="003457EC">
        <w:t xml:space="preserve"> the organizations strategic plan to its internal stakeholders which includes executives, department head and others having interest</w:t>
      </w:r>
      <w:r w:rsidR="00222E7F">
        <w:t xml:space="preserve"> and responsibility for monitoring</w:t>
      </w:r>
      <w:r w:rsidR="003457EC">
        <w:t xml:space="preserve"> the performance of the company.</w:t>
      </w:r>
      <w:r w:rsidR="009554DB">
        <w:t xml:space="preserve"> It communicates everything about the revenue and the expenditures. Second is planning, preparing budget increases the requirement of the managers to consider and evaluate the various aspect of the business</w:t>
      </w:r>
      <w:r w:rsidR="00ED38F1">
        <w:t xml:space="preserve"> </w:t>
      </w:r>
      <w:r w:rsidR="00ED38F1" w:rsidRPr="00ED38F1">
        <w:t>(</w:t>
      </w:r>
      <w:proofErr w:type="spellStart"/>
      <w:r w:rsidR="00ED38F1" w:rsidRPr="00ED38F1">
        <w:rPr>
          <w:rFonts w:cs="Times New Roman"/>
          <w:szCs w:val="24"/>
          <w:shd w:val="clear" w:color="auto" w:fill="FFFFFF"/>
        </w:rPr>
        <w:t>Henttu-Aho</w:t>
      </w:r>
      <w:proofErr w:type="spellEnd"/>
      <w:r w:rsidR="00ED38F1" w:rsidRPr="00ED38F1">
        <w:rPr>
          <w:rFonts w:cs="Times New Roman"/>
          <w:szCs w:val="24"/>
          <w:shd w:val="clear" w:color="auto" w:fill="FFFFFF"/>
        </w:rPr>
        <w:t>, 2016</w:t>
      </w:r>
      <w:r w:rsidR="00ED38F1">
        <w:t>)</w:t>
      </w:r>
      <w:r w:rsidR="009554DB">
        <w:t>. It includes certain assumptions based on which the budget is prepared, long term and short term financial goals, the position of the company in the market and the contribution of each department in supporting the stra</w:t>
      </w:r>
      <w:r w:rsidR="008001A7">
        <w:t>te</w:t>
      </w:r>
      <w:r w:rsidR="009554DB">
        <w:t>gic plan.</w:t>
      </w:r>
      <w:r w:rsidR="001C17EC">
        <w:t xml:space="preserve"> </w:t>
      </w:r>
      <w:r w:rsidR="00FD12DE">
        <w:t>For this, each department is required to work in coordination with each other for the deriving the realizable sales g</w:t>
      </w:r>
      <w:r w:rsidR="00AE0A88">
        <w:t>o</w:t>
      </w:r>
      <w:r w:rsidR="00FD12DE">
        <w:t>als and the expenses attached to it.</w:t>
      </w:r>
      <w:r w:rsidR="00AE0A88">
        <w:t xml:space="preserve"> </w:t>
      </w:r>
    </w:p>
    <w:p w14:paraId="0BFBF7BE" w14:textId="0E679F36" w:rsidR="00AA1DCE" w:rsidRDefault="00235909" w:rsidP="008001A7">
      <w:pPr>
        <w:ind w:firstLine="720"/>
      </w:pPr>
      <w:r>
        <w:t>Next is budgeting helps in evaluating the actual outcomes with the budgeted ones which helps in determining the cash flow level of the business for various level of production along with the additional requirement of the funds in case the need arises</w:t>
      </w:r>
      <w:r w:rsidR="00F372BD">
        <w:t xml:space="preserve"> (</w:t>
      </w:r>
      <w:proofErr w:type="spellStart"/>
      <w:r w:rsidR="00F372BD" w:rsidRPr="0025466A">
        <w:rPr>
          <w:rFonts w:cs="Times New Roman"/>
          <w:color w:val="222222"/>
          <w:szCs w:val="24"/>
          <w:shd w:val="clear" w:color="auto" w:fill="FFFFFF"/>
        </w:rPr>
        <w:t>Weigel</w:t>
      </w:r>
      <w:proofErr w:type="spellEnd"/>
      <w:r w:rsidR="00F372BD" w:rsidRPr="0025466A">
        <w:rPr>
          <w:rFonts w:cs="Times New Roman"/>
          <w:color w:val="222222"/>
          <w:szCs w:val="24"/>
          <w:shd w:val="clear" w:color="auto" w:fill="FFFFFF"/>
        </w:rPr>
        <w:t xml:space="preserve"> and </w:t>
      </w:r>
      <w:proofErr w:type="spellStart"/>
      <w:r w:rsidR="00F372BD" w:rsidRPr="0025466A">
        <w:rPr>
          <w:rFonts w:cs="Times New Roman"/>
          <w:color w:val="222222"/>
          <w:szCs w:val="24"/>
          <w:shd w:val="clear" w:color="auto" w:fill="FFFFFF"/>
        </w:rPr>
        <w:t>Hiebl</w:t>
      </w:r>
      <w:proofErr w:type="spellEnd"/>
      <w:r w:rsidR="00F372BD" w:rsidRPr="0025466A">
        <w:rPr>
          <w:rFonts w:cs="Times New Roman"/>
          <w:color w:val="222222"/>
          <w:szCs w:val="24"/>
          <w:shd w:val="clear" w:color="auto" w:fill="FFFFFF"/>
        </w:rPr>
        <w:t>, 2018</w:t>
      </w:r>
      <w:r w:rsidR="00F372BD">
        <w:t>)</w:t>
      </w:r>
      <w:r>
        <w:t xml:space="preserve">. </w:t>
      </w:r>
      <w:r w:rsidR="00722B92">
        <w:t xml:space="preserve">The budget prepared provides assistance to the business sin identifying the profitable areas so that more efforts and focus can be put on it rather than the </w:t>
      </w:r>
      <w:r w:rsidR="009B4B3C">
        <w:t>weaker areas for accomplishing the goals quickly and efficiently.</w:t>
      </w:r>
      <w:r w:rsidR="00640DB4">
        <w:t xml:space="preserve"> It also </w:t>
      </w:r>
      <w:r w:rsidR="00F920C6">
        <w:t>helps</w:t>
      </w:r>
      <w:r w:rsidR="00640DB4">
        <w:t xml:space="preserve"> </w:t>
      </w:r>
      <w:r w:rsidR="00326146">
        <w:t>in</w:t>
      </w:r>
      <w:r w:rsidR="00640DB4">
        <w:t xml:space="preserve"> identifying the loopholes in the other components which were not able to reach the desired </w:t>
      </w:r>
      <w:r w:rsidR="003C790E">
        <w:t xml:space="preserve">profitability level. </w:t>
      </w:r>
      <w:r w:rsidR="00F920C6">
        <w:t xml:space="preserve">Budgeting also helps in setting benchmark based on which the </w:t>
      </w:r>
      <w:r w:rsidR="00A01BAC">
        <w:t xml:space="preserve">performance can be further evaluated </w:t>
      </w:r>
      <w:r w:rsidR="004468AD">
        <w:t xml:space="preserve">with respect to the other companies within the same industry. </w:t>
      </w:r>
      <w:r w:rsidR="00D94079">
        <w:t xml:space="preserve">Budgeting creates can opportunity for the companies </w:t>
      </w:r>
      <w:r w:rsidR="00FC09B6">
        <w:lastRenderedPageBreak/>
        <w:t xml:space="preserve">effectively meeting their business </w:t>
      </w:r>
      <w:r w:rsidR="00220E3B">
        <w:t>objectives</w:t>
      </w:r>
      <w:r w:rsidR="00FC09B6">
        <w:t xml:space="preserve"> can making changes to it with respect to the change in the business environmental factors</w:t>
      </w:r>
      <w:r w:rsidR="00ED38F1">
        <w:t xml:space="preserve"> (</w:t>
      </w:r>
      <w:r w:rsidR="00ED38F1" w:rsidRPr="00ED38F1">
        <w:rPr>
          <w:rFonts w:cs="Times New Roman"/>
          <w:szCs w:val="24"/>
          <w:shd w:val="clear" w:color="auto" w:fill="FFFFFF"/>
        </w:rPr>
        <w:t xml:space="preserve">Cools, </w:t>
      </w:r>
      <w:proofErr w:type="spellStart"/>
      <w:r w:rsidR="00ED38F1" w:rsidRPr="00ED38F1">
        <w:rPr>
          <w:rFonts w:cs="Times New Roman"/>
          <w:szCs w:val="24"/>
          <w:shd w:val="clear" w:color="auto" w:fill="FFFFFF"/>
        </w:rPr>
        <w:t>Stouthuysen</w:t>
      </w:r>
      <w:proofErr w:type="spellEnd"/>
      <w:r w:rsidR="00ED38F1" w:rsidRPr="00ED38F1">
        <w:rPr>
          <w:rFonts w:cs="Times New Roman"/>
          <w:szCs w:val="24"/>
          <w:shd w:val="clear" w:color="auto" w:fill="FFFFFF"/>
        </w:rPr>
        <w:t xml:space="preserve"> and Van den </w:t>
      </w:r>
      <w:proofErr w:type="spellStart"/>
      <w:proofErr w:type="gramStart"/>
      <w:r w:rsidR="00ED38F1" w:rsidRPr="00ED38F1">
        <w:rPr>
          <w:rFonts w:cs="Times New Roman"/>
          <w:szCs w:val="24"/>
          <w:shd w:val="clear" w:color="auto" w:fill="FFFFFF"/>
        </w:rPr>
        <w:t>Abbeele</w:t>
      </w:r>
      <w:proofErr w:type="spellEnd"/>
      <w:r w:rsidR="00ED38F1" w:rsidRPr="00ED38F1">
        <w:rPr>
          <w:rFonts w:cs="Times New Roman"/>
          <w:szCs w:val="24"/>
          <w:shd w:val="clear" w:color="auto" w:fill="FFFFFF"/>
        </w:rPr>
        <w:t>,</w:t>
      </w:r>
      <w:r w:rsidR="00ED38F1">
        <w:rPr>
          <w:rFonts w:cs="Times New Roman"/>
          <w:szCs w:val="24"/>
          <w:shd w:val="clear" w:color="auto" w:fill="FFFFFF"/>
        </w:rPr>
        <w:t xml:space="preserve"> </w:t>
      </w:r>
      <w:r w:rsidR="00ED38F1" w:rsidRPr="00ED38F1">
        <w:rPr>
          <w:rFonts w:cs="Times New Roman"/>
          <w:szCs w:val="24"/>
          <w:shd w:val="clear" w:color="auto" w:fill="FFFFFF"/>
        </w:rPr>
        <w:t xml:space="preserve"> 2017</w:t>
      </w:r>
      <w:proofErr w:type="gramEnd"/>
      <w:r w:rsidR="00ED38F1">
        <w:t>)</w:t>
      </w:r>
      <w:r w:rsidR="00FC09B6">
        <w:t>.</w:t>
      </w:r>
      <w:r w:rsidR="00220E3B">
        <w:t xml:space="preserve"> </w:t>
      </w:r>
      <w:r w:rsidR="00F70CF1">
        <w:t xml:space="preserve">Thus, it helps in effectively making changes in its business processes and activities on account of the changing business environment so that the changes work in favour of it and it can take advantage of it by </w:t>
      </w:r>
      <w:r w:rsidR="008029C2">
        <w:t xml:space="preserve">taking quick decisions </w:t>
      </w:r>
      <w:r w:rsidR="00C20DBC">
        <w:t xml:space="preserve">resulting in </w:t>
      </w:r>
      <w:r w:rsidR="008029C2">
        <w:t>taking competitive advantage.</w:t>
      </w:r>
    </w:p>
    <w:p w14:paraId="78BC2434" w14:textId="5E85E0E8" w:rsidR="00F33361" w:rsidRDefault="00F33361" w:rsidP="00B3711F">
      <w:pPr>
        <w:pStyle w:val="Heading2"/>
      </w:pPr>
      <w:bookmarkStart w:id="3" w:name="_Toc45803668"/>
      <w:r>
        <w:t>Budgeting styles</w:t>
      </w:r>
      <w:bookmarkEnd w:id="3"/>
    </w:p>
    <w:p w14:paraId="3CC0716E" w14:textId="739CDBCA" w:rsidR="0007052B" w:rsidRDefault="00F33361" w:rsidP="00F33361">
      <w:r>
        <w:tab/>
        <w:t xml:space="preserve">There are </w:t>
      </w:r>
      <w:r w:rsidR="00A95B02">
        <w:t>different</w:t>
      </w:r>
      <w:r>
        <w:t xml:space="preserve"> types of budgeting styles which can be used by organizations</w:t>
      </w:r>
      <w:r w:rsidR="004475F5">
        <w:t xml:space="preserve"> but here</w:t>
      </w:r>
      <w:r w:rsidR="00537A61">
        <w:t xml:space="preserve"> static budget and the flexible budget</w:t>
      </w:r>
      <w:r w:rsidR="004475F5">
        <w:t xml:space="preserve"> will be evaluated in detail</w:t>
      </w:r>
      <w:r w:rsidR="00537A61">
        <w:t xml:space="preserve">. </w:t>
      </w:r>
      <w:r w:rsidR="004475F5" w:rsidRPr="00E60888">
        <w:rPr>
          <w:b/>
          <w:bCs/>
        </w:rPr>
        <w:t>Static budget</w:t>
      </w:r>
      <w:r w:rsidR="004475F5">
        <w:t xml:space="preserve"> </w:t>
      </w:r>
      <w:r w:rsidR="00A95B02">
        <w:t xml:space="preserve">is majorly used as the projection tool for the purpose of evaluating the business expenses and revenue for the specific period of time. This budget incorporates the fixed amount before the budgetary period starts. </w:t>
      </w:r>
      <w:r w:rsidR="00C6238C">
        <w:t>Once the static budget is prepared the company follows the same</w:t>
      </w:r>
      <w:r w:rsidR="0085532F">
        <w:t xml:space="preserve"> but also keeps track of the actual expenses being incurred and regularly monitoring any budget variance that might pop ups</w:t>
      </w:r>
      <w:r w:rsidR="00FD6160">
        <w:t xml:space="preserve"> (</w:t>
      </w:r>
      <w:proofErr w:type="spellStart"/>
      <w:r w:rsidR="00FD6160" w:rsidRPr="0025466A">
        <w:rPr>
          <w:rFonts w:cs="Times New Roman"/>
          <w:color w:val="222222"/>
          <w:szCs w:val="24"/>
          <w:shd w:val="clear" w:color="auto" w:fill="FFFFFF"/>
        </w:rPr>
        <w:t>Popesko</w:t>
      </w:r>
      <w:proofErr w:type="spellEnd"/>
      <w:r w:rsidR="00FD6160">
        <w:rPr>
          <w:rFonts w:cs="Times New Roman"/>
          <w:color w:val="222222"/>
          <w:szCs w:val="24"/>
          <w:shd w:val="clear" w:color="auto" w:fill="FFFFFF"/>
        </w:rPr>
        <w:t xml:space="preserve"> and et.al</w:t>
      </w:r>
      <w:r w:rsidR="00FD6160" w:rsidRPr="0025466A">
        <w:rPr>
          <w:rFonts w:cs="Times New Roman"/>
          <w:color w:val="222222"/>
          <w:szCs w:val="24"/>
          <w:shd w:val="clear" w:color="auto" w:fill="FFFFFF"/>
        </w:rPr>
        <w:t>, 2017</w:t>
      </w:r>
      <w:r w:rsidR="00FD6160">
        <w:t>)</w:t>
      </w:r>
      <w:r w:rsidR="0085532F">
        <w:t>.</w:t>
      </w:r>
      <w:r w:rsidR="00284F5C">
        <w:t xml:space="preserve"> </w:t>
      </w:r>
      <w:r w:rsidR="00E54F2C">
        <w:t xml:space="preserve">If the company brings in higher revenue than </w:t>
      </w:r>
      <w:proofErr w:type="gramStart"/>
      <w:r w:rsidR="00E54F2C">
        <w:t>estimated</w:t>
      </w:r>
      <w:proofErr w:type="gramEnd"/>
      <w:r w:rsidR="00E54F2C">
        <w:t xml:space="preserve"> then it is considered favourable</w:t>
      </w:r>
      <w:r w:rsidR="008C66A8">
        <w:t xml:space="preserve"> otherwise unfavourable.</w:t>
      </w:r>
      <w:r w:rsidR="00314BCB">
        <w:t xml:space="preserve"> The benefit of using static budget is that it is very easy to implement as it is not required to be updated regularly through the time period for the which the budget is prepared. </w:t>
      </w:r>
      <w:r w:rsidR="00152382">
        <w:t xml:space="preserve">It also provides a strong insight into the </w:t>
      </w:r>
      <w:r w:rsidR="00C75C35">
        <w:t>company’s costs and the profits</w:t>
      </w:r>
      <w:r w:rsidR="00601445">
        <w:t xml:space="preserve"> while conducting variance analysis</w:t>
      </w:r>
      <w:r w:rsidR="006D2F62">
        <w:t xml:space="preserve"> (</w:t>
      </w:r>
      <w:r w:rsidR="006D2F62" w:rsidRPr="0025466A">
        <w:rPr>
          <w:rFonts w:cs="Times New Roman"/>
          <w:color w:val="222222"/>
          <w:szCs w:val="24"/>
          <w:shd w:val="clear" w:color="auto" w:fill="FFFFFF"/>
        </w:rPr>
        <w:t>Lombardi</w:t>
      </w:r>
      <w:r w:rsidR="006D2F62">
        <w:rPr>
          <w:rFonts w:cs="Times New Roman"/>
          <w:color w:val="222222"/>
          <w:szCs w:val="24"/>
          <w:shd w:val="clear" w:color="auto" w:fill="FFFFFF"/>
        </w:rPr>
        <w:t xml:space="preserve"> and et.al</w:t>
      </w:r>
      <w:r w:rsidR="006D2F62" w:rsidRPr="0025466A">
        <w:rPr>
          <w:rFonts w:cs="Times New Roman"/>
          <w:color w:val="222222"/>
          <w:szCs w:val="24"/>
          <w:shd w:val="clear" w:color="auto" w:fill="FFFFFF"/>
        </w:rPr>
        <w:t>, 2016</w:t>
      </w:r>
      <w:r w:rsidR="006D2F62">
        <w:t>)</w:t>
      </w:r>
      <w:r w:rsidR="00601445">
        <w:t xml:space="preserve">. </w:t>
      </w:r>
      <w:r w:rsidR="009A2D11">
        <w:t>This allows the company in determining where it is overestimating and underestimating</w:t>
      </w:r>
      <w:r w:rsidR="00152382">
        <w:t xml:space="preserve"> </w:t>
      </w:r>
      <w:r w:rsidR="009A2D11">
        <w:t>the financial figures with respect to the revenue and expenses</w:t>
      </w:r>
      <w:r w:rsidR="00246F58">
        <w:t xml:space="preserve"> based on which it can alter the its business strategy and this also helps the companies in making smart decisions</w:t>
      </w:r>
      <w:r w:rsidR="001423F5">
        <w:t xml:space="preserve"> along with exercising control over the costs.</w:t>
      </w:r>
      <w:r w:rsidR="005006DB">
        <w:t xml:space="preserve"> The only biggest disadvantage of this budgeting method is that it is not flexible</w:t>
      </w:r>
      <w:r w:rsidR="00F30392">
        <w:t xml:space="preserve"> (</w:t>
      </w:r>
      <w:proofErr w:type="spellStart"/>
      <w:r w:rsidR="00F30392" w:rsidRPr="0025466A">
        <w:rPr>
          <w:rFonts w:cs="Times New Roman"/>
          <w:color w:val="222222"/>
          <w:szCs w:val="24"/>
          <w:shd w:val="clear" w:color="auto" w:fill="FFFFFF"/>
        </w:rPr>
        <w:t>Alighanbari</w:t>
      </w:r>
      <w:proofErr w:type="spellEnd"/>
      <w:r w:rsidR="00F30392" w:rsidRPr="0025466A">
        <w:rPr>
          <w:rFonts w:cs="Times New Roman"/>
          <w:color w:val="222222"/>
          <w:szCs w:val="24"/>
          <w:shd w:val="clear" w:color="auto" w:fill="FFFFFF"/>
        </w:rPr>
        <w:t xml:space="preserve"> and Chia, 2016</w:t>
      </w:r>
      <w:r w:rsidR="00F30392">
        <w:t>)</w:t>
      </w:r>
      <w:r w:rsidR="005006DB">
        <w:t xml:space="preserve">. </w:t>
      </w:r>
      <w:r w:rsidR="0004045A">
        <w:t xml:space="preserve">In case, if the budget is based on the certain level of sales and if the volume rises, in that situation, it cannot allocate the additional resources in order to meet up with the changes. </w:t>
      </w:r>
      <w:r w:rsidR="003C0E4B">
        <w:t>Also, in the situation whe</w:t>
      </w:r>
      <w:r w:rsidR="009718BA">
        <w:t>re</w:t>
      </w:r>
      <w:r w:rsidR="003C0E4B">
        <w:t xml:space="preserve"> the company </w:t>
      </w:r>
      <w:r w:rsidR="009718BA">
        <w:t>finds out the underperforming areas, in that time also it cannot allocate additional resources to it which in turn can negatively impact the company’s revenue.</w:t>
      </w:r>
      <w:r w:rsidR="002026AF">
        <w:t xml:space="preserve"> </w:t>
      </w:r>
    </w:p>
    <w:p w14:paraId="4C4C3947" w14:textId="771D5E88" w:rsidR="00C428E6" w:rsidRDefault="002026AF" w:rsidP="0007052B">
      <w:pPr>
        <w:ind w:firstLine="720"/>
        <w:rPr>
          <w:rFonts w:cs="Times New Roman"/>
        </w:rPr>
      </w:pPr>
      <w:r>
        <w:t>F</w:t>
      </w:r>
      <w:r w:rsidR="00141726">
        <w:t>o</w:t>
      </w:r>
      <w:r>
        <w:t xml:space="preserve">r example, in case of a company like </w:t>
      </w:r>
      <w:r w:rsidR="00BA192D">
        <w:t>S</w:t>
      </w:r>
      <w:r>
        <w:t>amsung</w:t>
      </w:r>
      <w:r w:rsidR="00B570DD">
        <w:t xml:space="preserve"> </w:t>
      </w:r>
      <w:r w:rsidR="006D6E13">
        <w:t xml:space="preserve">outlines are static budget for its business operational cost for a quarter. The values are design software - </w:t>
      </w:r>
      <w:r w:rsidR="006D6E13">
        <w:rPr>
          <w:rFonts w:cs="Times New Roman"/>
        </w:rPr>
        <w:t>£</w:t>
      </w:r>
      <w:r w:rsidR="006D6E13">
        <w:t xml:space="preserve">15000, </w:t>
      </w:r>
      <w:proofErr w:type="gramStart"/>
      <w:r w:rsidR="006D6E13">
        <w:t>contractors</w:t>
      </w:r>
      <w:proofErr w:type="gramEnd"/>
      <w:r w:rsidR="006D6E13">
        <w:t xml:space="preserve"> fees - </w:t>
      </w:r>
      <w:r w:rsidR="006D6E13">
        <w:rPr>
          <w:rFonts w:cs="Times New Roman"/>
        </w:rPr>
        <w:t>£35000</w:t>
      </w:r>
      <w:r w:rsidR="006D6E13">
        <w:t xml:space="preserve">, Network subscription fees - </w:t>
      </w:r>
      <w:r w:rsidR="006D6E13">
        <w:rPr>
          <w:rFonts w:cs="Times New Roman"/>
        </w:rPr>
        <w:t>£10000</w:t>
      </w:r>
      <w:r w:rsidR="006D6E13">
        <w:t xml:space="preserve"> and cloud storage fees - </w:t>
      </w:r>
      <w:r w:rsidR="006D6E13">
        <w:rPr>
          <w:rFonts w:cs="Times New Roman"/>
        </w:rPr>
        <w:t xml:space="preserve">£5000. </w:t>
      </w:r>
      <w:r w:rsidR="00117C65">
        <w:rPr>
          <w:rFonts w:cs="Times New Roman"/>
        </w:rPr>
        <w:t>So, the expected fixed cost is £65000. In situation like if the revenue increases to £125000 its static budget will remain the same at £65000 and also in case of revenue of only £50000</w:t>
      </w:r>
      <w:r w:rsidR="00290612">
        <w:rPr>
          <w:rFonts w:cs="Times New Roman"/>
        </w:rPr>
        <w:t xml:space="preserve">, the static budget is same. But it can be used by Samsung in analysing its financial budget in order to know the point of increase or decrease in the costs of production. </w:t>
      </w:r>
    </w:p>
    <w:p w14:paraId="76C46A6F" w14:textId="4A5BA3D2" w:rsidR="004A70E7" w:rsidRDefault="00C428E6" w:rsidP="005451AE">
      <w:pPr>
        <w:ind w:firstLine="720"/>
        <w:rPr>
          <w:rFonts w:cs="Times New Roman"/>
        </w:rPr>
      </w:pPr>
      <w:r>
        <w:rPr>
          <w:rFonts w:cs="Times New Roman"/>
        </w:rPr>
        <w:lastRenderedPageBreak/>
        <w:t xml:space="preserve">The next budget is </w:t>
      </w:r>
      <w:r w:rsidRPr="00E60888">
        <w:rPr>
          <w:rFonts w:cs="Times New Roman"/>
          <w:b/>
          <w:bCs/>
        </w:rPr>
        <w:t>flexible budget</w:t>
      </w:r>
      <w:r>
        <w:rPr>
          <w:rFonts w:cs="Times New Roman"/>
        </w:rPr>
        <w:t>.</w:t>
      </w:r>
      <w:r w:rsidR="00290612">
        <w:rPr>
          <w:rFonts w:cs="Times New Roman"/>
        </w:rPr>
        <w:t xml:space="preserve"> </w:t>
      </w:r>
      <w:r w:rsidR="00F554D3">
        <w:rPr>
          <w:rFonts w:cs="Times New Roman"/>
        </w:rPr>
        <w:t>This budget adjusts with the change in the volume of production of the company. It continuously flexes on account of the business variations which are taking place</w:t>
      </w:r>
      <w:r w:rsidR="00D71E4D">
        <w:rPr>
          <w:rFonts w:cs="Times New Roman"/>
        </w:rPr>
        <w:t xml:space="preserve"> in terms of costs</w:t>
      </w:r>
      <w:r w:rsidR="0097255C">
        <w:rPr>
          <w:rFonts w:cs="Times New Roman"/>
        </w:rPr>
        <w:t xml:space="preserve"> (</w:t>
      </w:r>
      <w:r w:rsidR="0097255C" w:rsidRPr="0025466A">
        <w:rPr>
          <w:rFonts w:cs="Times New Roman"/>
          <w:color w:val="222222"/>
          <w:szCs w:val="24"/>
          <w:shd w:val="clear" w:color="auto" w:fill="FFFFFF"/>
        </w:rPr>
        <w:t xml:space="preserve">O’Grady, </w:t>
      </w:r>
      <w:proofErr w:type="spellStart"/>
      <w:r w:rsidR="0097255C" w:rsidRPr="0025466A">
        <w:rPr>
          <w:rFonts w:cs="Times New Roman"/>
          <w:color w:val="222222"/>
          <w:szCs w:val="24"/>
          <w:shd w:val="clear" w:color="auto" w:fill="FFFFFF"/>
        </w:rPr>
        <w:t>Akroyd</w:t>
      </w:r>
      <w:proofErr w:type="spellEnd"/>
      <w:r w:rsidR="0097255C" w:rsidRPr="0025466A">
        <w:rPr>
          <w:rFonts w:cs="Times New Roman"/>
          <w:color w:val="222222"/>
          <w:szCs w:val="24"/>
          <w:shd w:val="clear" w:color="auto" w:fill="FFFFFF"/>
        </w:rPr>
        <w:t xml:space="preserve"> and Scott, 2017</w:t>
      </w:r>
      <w:r w:rsidR="0097255C">
        <w:rPr>
          <w:rFonts w:cs="Times New Roman"/>
        </w:rPr>
        <w:t>)</w:t>
      </w:r>
      <w:r w:rsidR="00D71E4D">
        <w:rPr>
          <w:rFonts w:cs="Times New Roman"/>
        </w:rPr>
        <w:t xml:space="preserve">. </w:t>
      </w:r>
      <w:r w:rsidR="00C91FA8">
        <w:rPr>
          <w:rFonts w:cs="Times New Roman"/>
        </w:rPr>
        <w:t>In this type of budget, the variable cost is being taken rates per unit</w:t>
      </w:r>
      <w:r w:rsidR="00AB48AB">
        <w:rPr>
          <w:rFonts w:cs="Times New Roman"/>
        </w:rPr>
        <w:t xml:space="preserve"> instead of fixed amount</w:t>
      </w:r>
      <w:r w:rsidR="003A4233">
        <w:rPr>
          <w:rFonts w:cs="Times New Roman"/>
        </w:rPr>
        <w:t xml:space="preserve"> which allows the organizations to anticipate the future potential variation in the financial needs. This budget is based on the actual changes in the revenue. </w:t>
      </w:r>
      <w:r w:rsidR="00CD1BA7">
        <w:rPr>
          <w:rFonts w:cs="Times New Roman"/>
        </w:rPr>
        <w:t>With the help of flexible budget, the organizations are in a better position to see where they can increase focus when there is an increase in the revenue</w:t>
      </w:r>
      <w:r w:rsidR="001C57D0">
        <w:rPr>
          <w:rFonts w:cs="Times New Roman"/>
        </w:rPr>
        <w:t xml:space="preserve"> (</w:t>
      </w:r>
      <w:proofErr w:type="spellStart"/>
      <w:r w:rsidR="001C57D0" w:rsidRPr="0025466A">
        <w:rPr>
          <w:rFonts w:cs="Times New Roman"/>
          <w:color w:val="222222"/>
          <w:szCs w:val="24"/>
          <w:shd w:val="clear" w:color="auto" w:fill="FFFFFF"/>
        </w:rPr>
        <w:t>Severova</w:t>
      </w:r>
      <w:proofErr w:type="spellEnd"/>
      <w:r w:rsidR="001C57D0" w:rsidRPr="0025466A">
        <w:rPr>
          <w:rFonts w:cs="Times New Roman"/>
          <w:color w:val="222222"/>
          <w:szCs w:val="24"/>
          <w:shd w:val="clear" w:color="auto" w:fill="FFFFFF"/>
        </w:rPr>
        <w:t xml:space="preserve"> and </w:t>
      </w:r>
      <w:proofErr w:type="spellStart"/>
      <w:r w:rsidR="001C57D0" w:rsidRPr="0025466A">
        <w:rPr>
          <w:rFonts w:cs="Times New Roman"/>
          <w:color w:val="222222"/>
          <w:szCs w:val="24"/>
          <w:shd w:val="clear" w:color="auto" w:fill="FFFFFF"/>
        </w:rPr>
        <w:t>Surikova</w:t>
      </w:r>
      <w:proofErr w:type="spellEnd"/>
      <w:r w:rsidR="001C57D0" w:rsidRPr="0025466A">
        <w:rPr>
          <w:rFonts w:cs="Times New Roman"/>
          <w:color w:val="222222"/>
          <w:szCs w:val="24"/>
          <w:shd w:val="clear" w:color="auto" w:fill="FFFFFF"/>
        </w:rPr>
        <w:t xml:space="preserve">, </w:t>
      </w:r>
      <w:r w:rsidR="001C57D0">
        <w:rPr>
          <w:rFonts w:cs="Times New Roman"/>
          <w:color w:val="222222"/>
          <w:szCs w:val="24"/>
          <w:shd w:val="clear" w:color="auto" w:fill="FFFFFF"/>
        </w:rPr>
        <w:t>2</w:t>
      </w:r>
      <w:r w:rsidR="001C57D0" w:rsidRPr="0025466A">
        <w:rPr>
          <w:rFonts w:cs="Times New Roman"/>
          <w:color w:val="222222"/>
          <w:szCs w:val="24"/>
          <w:shd w:val="clear" w:color="auto" w:fill="FFFFFF"/>
        </w:rPr>
        <w:t>017</w:t>
      </w:r>
      <w:r w:rsidR="001C57D0">
        <w:rPr>
          <w:rFonts w:cs="Times New Roman"/>
        </w:rPr>
        <w:t>)</w:t>
      </w:r>
      <w:r w:rsidR="00CD1BA7">
        <w:rPr>
          <w:rFonts w:cs="Times New Roman"/>
        </w:rPr>
        <w:t>.</w:t>
      </w:r>
      <w:r w:rsidR="001A7B06">
        <w:rPr>
          <w:rFonts w:cs="Times New Roman"/>
        </w:rPr>
        <w:t xml:space="preserve"> Along with that it also helps the organization in looking at the changes in the certain cost </w:t>
      </w:r>
      <w:r w:rsidR="00CC248A">
        <w:rPr>
          <w:rFonts w:cs="Times New Roman"/>
        </w:rPr>
        <w:t>so that timely adjustments can b</w:t>
      </w:r>
      <w:r w:rsidR="001C57D0">
        <w:rPr>
          <w:rFonts w:cs="Times New Roman"/>
        </w:rPr>
        <w:t>e</w:t>
      </w:r>
      <w:r w:rsidR="00CC248A">
        <w:rPr>
          <w:rFonts w:cs="Times New Roman"/>
        </w:rPr>
        <w:t xml:space="preserve"> made to compensate the decrease in sales. </w:t>
      </w:r>
      <w:r w:rsidR="00AA1499">
        <w:rPr>
          <w:rFonts w:cs="Times New Roman"/>
        </w:rPr>
        <w:t xml:space="preserve">In contrast to it, </w:t>
      </w:r>
      <w:r w:rsidR="006A147C">
        <w:rPr>
          <w:rFonts w:cs="Times New Roman"/>
        </w:rPr>
        <w:t>it is difficult to formulate this type of budget</w:t>
      </w:r>
      <w:r w:rsidR="009C4AE3">
        <w:rPr>
          <w:rFonts w:cs="Times New Roman"/>
        </w:rPr>
        <w:t>. Also, this budget is not beneficial to companies mainly having fixed overhead cost.</w:t>
      </w:r>
      <w:r w:rsidR="00E26535">
        <w:rPr>
          <w:rFonts w:cs="Times New Roman"/>
        </w:rPr>
        <w:t xml:space="preserve"> </w:t>
      </w:r>
    </w:p>
    <w:p w14:paraId="511200BE" w14:textId="20AA74A1" w:rsidR="00F33361" w:rsidRDefault="00E26535" w:rsidP="004A70E7">
      <w:pPr>
        <w:ind w:firstLine="720"/>
        <w:rPr>
          <w:rFonts w:cs="Times New Roman"/>
        </w:rPr>
      </w:pPr>
      <w:r>
        <w:rPr>
          <w:rFonts w:cs="Times New Roman"/>
        </w:rPr>
        <w:t xml:space="preserve">For example, </w:t>
      </w:r>
      <w:r w:rsidR="00DD6B4E">
        <w:rPr>
          <w:rFonts w:cs="Times New Roman"/>
        </w:rPr>
        <w:t>Samsung</w:t>
      </w:r>
      <w:r w:rsidR="001616F1" w:rsidRPr="001616F1">
        <w:rPr>
          <w:rFonts w:cs="Times New Roman"/>
        </w:rPr>
        <w:t xml:space="preserve"> has planned for </w:t>
      </w:r>
      <w:r w:rsidR="001616F1">
        <w:rPr>
          <w:rFonts w:cs="Times New Roman"/>
        </w:rPr>
        <w:t>£</w:t>
      </w:r>
      <w:r w:rsidR="001616F1" w:rsidRPr="001616F1">
        <w:rPr>
          <w:rFonts w:cs="Times New Roman"/>
        </w:rPr>
        <w:t xml:space="preserve">5 million in </w:t>
      </w:r>
      <w:r w:rsidR="001616F1">
        <w:rPr>
          <w:rFonts w:cs="Times New Roman"/>
        </w:rPr>
        <w:t>sales</w:t>
      </w:r>
      <w:r w:rsidR="001616F1" w:rsidRPr="001616F1">
        <w:rPr>
          <w:rFonts w:cs="Times New Roman"/>
        </w:rPr>
        <w:t xml:space="preserve"> and </w:t>
      </w:r>
      <w:r w:rsidR="001616F1">
        <w:rPr>
          <w:rFonts w:cs="Times New Roman"/>
        </w:rPr>
        <w:t>£</w:t>
      </w:r>
      <w:r w:rsidR="001616F1" w:rsidRPr="001616F1">
        <w:rPr>
          <w:rFonts w:cs="Times New Roman"/>
        </w:rPr>
        <w:t xml:space="preserve">1 million in </w:t>
      </w:r>
      <w:r w:rsidR="001616F1">
        <w:rPr>
          <w:rFonts w:cs="Times New Roman"/>
        </w:rPr>
        <w:t>COGS</w:t>
      </w:r>
      <w:r w:rsidR="001616F1" w:rsidRPr="001616F1">
        <w:rPr>
          <w:rFonts w:cs="Times New Roman"/>
        </w:rPr>
        <w:t xml:space="preserve">. The organization has confirmed that </w:t>
      </w:r>
      <w:r w:rsidR="001616F1">
        <w:rPr>
          <w:rFonts w:cs="Times New Roman"/>
        </w:rPr>
        <w:t>£</w:t>
      </w:r>
      <w:r w:rsidR="001616F1" w:rsidRPr="001616F1">
        <w:rPr>
          <w:rFonts w:cs="Times New Roman"/>
        </w:rPr>
        <w:t xml:space="preserve">400,000 of the </w:t>
      </w:r>
      <w:r w:rsidR="001616F1">
        <w:rPr>
          <w:rFonts w:cs="Times New Roman"/>
        </w:rPr>
        <w:t>£</w:t>
      </w:r>
      <w:r w:rsidR="001616F1" w:rsidRPr="001616F1">
        <w:rPr>
          <w:rFonts w:cs="Times New Roman"/>
        </w:rPr>
        <w:t xml:space="preserve">1 million of the </w:t>
      </w:r>
      <w:r w:rsidR="001616F1">
        <w:rPr>
          <w:rFonts w:cs="Times New Roman"/>
        </w:rPr>
        <w:t>COGS</w:t>
      </w:r>
      <w:r w:rsidR="001616F1" w:rsidRPr="001616F1">
        <w:rPr>
          <w:rFonts w:cs="Times New Roman"/>
        </w:rPr>
        <w:t xml:space="preserve"> is fixed and $600,000 of the </w:t>
      </w:r>
      <w:r w:rsidR="001616F1">
        <w:rPr>
          <w:rFonts w:cs="Times New Roman"/>
        </w:rPr>
        <w:t>COGS</w:t>
      </w:r>
      <w:r w:rsidR="001616F1" w:rsidRPr="001616F1">
        <w:rPr>
          <w:rFonts w:cs="Times New Roman"/>
        </w:rPr>
        <w:t xml:space="preserve"> will fluctuate dependent on its </w:t>
      </w:r>
      <w:r w:rsidR="001616F1">
        <w:rPr>
          <w:rFonts w:cs="Times New Roman"/>
        </w:rPr>
        <w:t>revenue</w:t>
      </w:r>
      <w:r w:rsidR="001616F1" w:rsidRPr="001616F1">
        <w:rPr>
          <w:rFonts w:cs="Times New Roman"/>
        </w:rPr>
        <w:t>. This implies the variable</w:t>
      </w:r>
      <w:r w:rsidR="001616F1">
        <w:rPr>
          <w:rFonts w:cs="Times New Roman"/>
        </w:rPr>
        <w:t xml:space="preserve"> </w:t>
      </w:r>
      <w:r w:rsidR="00F81252">
        <w:rPr>
          <w:rFonts w:cs="Times New Roman"/>
        </w:rPr>
        <w:t>number</w:t>
      </w:r>
      <w:r w:rsidR="001616F1">
        <w:rPr>
          <w:rFonts w:cs="Times New Roman"/>
        </w:rPr>
        <w:t xml:space="preserve"> of COGS </w:t>
      </w:r>
      <w:r w:rsidR="001616F1" w:rsidRPr="001616F1">
        <w:rPr>
          <w:rFonts w:cs="Times New Roman"/>
        </w:rPr>
        <w:t xml:space="preserve">is 12% of the organization's </w:t>
      </w:r>
      <w:r w:rsidR="001616F1">
        <w:rPr>
          <w:rFonts w:cs="Times New Roman"/>
        </w:rPr>
        <w:t>sales</w:t>
      </w:r>
      <w:r w:rsidR="001616F1" w:rsidRPr="001616F1">
        <w:rPr>
          <w:rFonts w:cs="Times New Roman"/>
        </w:rPr>
        <w:t xml:space="preserve">. Toward the finish of the </w:t>
      </w:r>
      <w:r w:rsidR="00AD2B2F">
        <w:rPr>
          <w:rFonts w:cs="Times New Roman"/>
        </w:rPr>
        <w:t>accounting period</w:t>
      </w:r>
      <w:r w:rsidR="001616F1" w:rsidRPr="001616F1">
        <w:rPr>
          <w:rFonts w:cs="Times New Roman"/>
        </w:rPr>
        <w:t xml:space="preserve">, </w:t>
      </w:r>
      <w:r w:rsidR="00DD6B4E">
        <w:rPr>
          <w:rFonts w:cs="Times New Roman"/>
        </w:rPr>
        <w:t>Samsung</w:t>
      </w:r>
      <w:r w:rsidR="001616F1" w:rsidRPr="001616F1">
        <w:rPr>
          <w:rFonts w:cs="Times New Roman"/>
        </w:rPr>
        <w:t xml:space="preserve"> verifies that it really had </w:t>
      </w:r>
      <w:r w:rsidR="00AD2B2F">
        <w:rPr>
          <w:rFonts w:cs="Times New Roman"/>
        </w:rPr>
        <w:t>sales</w:t>
      </w:r>
      <w:r w:rsidR="001616F1" w:rsidRPr="001616F1">
        <w:rPr>
          <w:rFonts w:cs="Times New Roman"/>
        </w:rPr>
        <w:t xml:space="preserve"> that rose to </w:t>
      </w:r>
      <w:r w:rsidR="00AD2B2F">
        <w:rPr>
          <w:rFonts w:cs="Times New Roman"/>
        </w:rPr>
        <w:t>£</w:t>
      </w:r>
      <w:r w:rsidR="001616F1" w:rsidRPr="001616F1">
        <w:rPr>
          <w:rFonts w:cs="Times New Roman"/>
        </w:rPr>
        <w:t xml:space="preserve">6 million, which is </w:t>
      </w:r>
      <w:r w:rsidR="00AD2B2F">
        <w:rPr>
          <w:rFonts w:cs="Times New Roman"/>
        </w:rPr>
        <w:t>£</w:t>
      </w:r>
      <w:r w:rsidR="001616F1" w:rsidRPr="001616F1">
        <w:rPr>
          <w:rFonts w:cs="Times New Roman"/>
        </w:rPr>
        <w:t xml:space="preserve">1 million progressively </w:t>
      </w:r>
      <w:r w:rsidR="00AD2B2F">
        <w:rPr>
          <w:rFonts w:cs="Times New Roman"/>
        </w:rPr>
        <w:t>more</w:t>
      </w:r>
      <w:r w:rsidR="00E07096">
        <w:rPr>
          <w:rFonts w:cs="Times New Roman"/>
        </w:rPr>
        <w:t xml:space="preserve"> (</w:t>
      </w:r>
      <w:proofErr w:type="spellStart"/>
      <w:r w:rsidR="00E07096" w:rsidRPr="0025466A">
        <w:rPr>
          <w:rFonts w:cs="Times New Roman"/>
          <w:color w:val="222222"/>
          <w:szCs w:val="24"/>
          <w:shd w:val="clear" w:color="auto" w:fill="FFFFFF"/>
        </w:rPr>
        <w:t>Ouassini</w:t>
      </w:r>
      <w:proofErr w:type="spellEnd"/>
      <w:r w:rsidR="00E07096" w:rsidRPr="0025466A">
        <w:rPr>
          <w:rFonts w:cs="Times New Roman"/>
          <w:color w:val="222222"/>
          <w:szCs w:val="24"/>
          <w:shd w:val="clear" w:color="auto" w:fill="FFFFFF"/>
        </w:rPr>
        <w:t>, 2018</w:t>
      </w:r>
      <w:r w:rsidR="00E07096">
        <w:rPr>
          <w:rFonts w:cs="Times New Roman"/>
        </w:rPr>
        <w:t>)</w:t>
      </w:r>
      <w:r w:rsidR="001616F1" w:rsidRPr="001616F1">
        <w:rPr>
          <w:rFonts w:cs="Times New Roman"/>
        </w:rPr>
        <w:t>.</w:t>
      </w:r>
      <w:r w:rsidR="00886700">
        <w:rPr>
          <w:rFonts w:cs="Times New Roman"/>
        </w:rPr>
        <w:t xml:space="preserve"> </w:t>
      </w:r>
      <w:r w:rsidR="00886700" w:rsidRPr="00886700">
        <w:rPr>
          <w:rFonts w:cs="Times New Roman"/>
        </w:rPr>
        <w:t xml:space="preserve">Utilizing the </w:t>
      </w:r>
      <w:r w:rsidR="00886700">
        <w:rPr>
          <w:rFonts w:cs="Times New Roman"/>
        </w:rPr>
        <w:t>flexible budget</w:t>
      </w:r>
      <w:r w:rsidR="00886700" w:rsidRPr="00886700">
        <w:rPr>
          <w:rFonts w:cs="Times New Roman"/>
        </w:rPr>
        <w:t xml:space="preserve">, the fixed </w:t>
      </w:r>
      <w:r w:rsidR="006C7EA2">
        <w:rPr>
          <w:rFonts w:cs="Times New Roman"/>
        </w:rPr>
        <w:t>COGS</w:t>
      </w:r>
      <w:r w:rsidR="00886700" w:rsidRPr="00886700">
        <w:rPr>
          <w:rFonts w:cs="Times New Roman"/>
        </w:rPr>
        <w:t xml:space="preserve"> stay at </w:t>
      </w:r>
      <w:r w:rsidR="006C7EA2">
        <w:rPr>
          <w:rFonts w:cs="Times New Roman"/>
        </w:rPr>
        <w:t>£</w:t>
      </w:r>
      <w:r w:rsidR="00886700" w:rsidRPr="00886700">
        <w:rPr>
          <w:rFonts w:cs="Times New Roman"/>
        </w:rPr>
        <w:t xml:space="preserve">400,000, while the variable segment would have been changed </w:t>
      </w:r>
      <w:r w:rsidR="006C7EA2">
        <w:rPr>
          <w:rFonts w:cs="Times New Roman"/>
        </w:rPr>
        <w:t>to</w:t>
      </w:r>
      <w:r w:rsidR="00886700" w:rsidRPr="00886700">
        <w:rPr>
          <w:rFonts w:cs="Times New Roman"/>
        </w:rPr>
        <w:t xml:space="preserve"> </w:t>
      </w:r>
      <w:r w:rsidR="006C7EA2">
        <w:rPr>
          <w:rFonts w:cs="Times New Roman"/>
        </w:rPr>
        <w:t>£</w:t>
      </w:r>
      <w:r w:rsidR="00886700" w:rsidRPr="00886700">
        <w:rPr>
          <w:rFonts w:cs="Times New Roman"/>
        </w:rPr>
        <w:t xml:space="preserve">720,000 to mirror the 12% assigned. Therefore, the organization would have had the option to fuse an extra </w:t>
      </w:r>
      <w:r w:rsidR="004E2B17">
        <w:rPr>
          <w:rFonts w:cs="Times New Roman"/>
        </w:rPr>
        <w:t>£</w:t>
      </w:r>
      <w:r w:rsidR="00886700" w:rsidRPr="00886700">
        <w:rPr>
          <w:rFonts w:cs="Times New Roman"/>
        </w:rPr>
        <w:t xml:space="preserve">120,000 into its variable </w:t>
      </w:r>
      <w:r w:rsidR="004E2B17">
        <w:rPr>
          <w:rFonts w:cs="Times New Roman"/>
        </w:rPr>
        <w:t>cost of goods budget</w:t>
      </w:r>
      <w:r w:rsidR="00886700" w:rsidRPr="00886700">
        <w:rPr>
          <w:rFonts w:cs="Times New Roman"/>
        </w:rPr>
        <w:t xml:space="preserve"> plan to represent the </w:t>
      </w:r>
      <w:r w:rsidR="004E2B17">
        <w:rPr>
          <w:rFonts w:cs="Times New Roman"/>
        </w:rPr>
        <w:t>increase in sales</w:t>
      </w:r>
      <w:r w:rsidR="00886700" w:rsidRPr="00886700">
        <w:rPr>
          <w:rFonts w:cs="Times New Roman"/>
        </w:rPr>
        <w:t>.</w:t>
      </w:r>
      <w:r w:rsidR="00F702A6">
        <w:rPr>
          <w:rFonts w:cs="Times New Roman"/>
        </w:rPr>
        <w:t xml:space="preserve"> Therefore, it is method is perfect for short term decision making in the fluctuating business environment.</w:t>
      </w:r>
    </w:p>
    <w:p w14:paraId="0DB2E320" w14:textId="17017E4D" w:rsidR="00B3711F" w:rsidRDefault="00A66F93" w:rsidP="00DB455D">
      <w:pPr>
        <w:ind w:firstLine="720"/>
        <w:rPr>
          <w:rFonts w:cs="Times New Roman"/>
        </w:rPr>
      </w:pPr>
      <w:r>
        <w:rPr>
          <w:rFonts w:cs="Times New Roman"/>
        </w:rPr>
        <w:t xml:space="preserve">Under </w:t>
      </w:r>
      <w:r w:rsidRPr="00E60888">
        <w:rPr>
          <w:rFonts w:cs="Times New Roman"/>
          <w:b/>
          <w:bCs/>
        </w:rPr>
        <w:t>participative budgeting</w:t>
      </w:r>
      <w:r>
        <w:rPr>
          <w:rFonts w:cs="Times New Roman"/>
        </w:rPr>
        <w:t xml:space="preserve">, </w:t>
      </w:r>
      <w:r w:rsidR="00E9227F">
        <w:rPr>
          <w:rFonts w:cs="Times New Roman"/>
        </w:rPr>
        <w:t>people who implement the budget and those who are affected by it are involved in the budget preparation process.</w:t>
      </w:r>
      <w:r w:rsidR="00C56BEE">
        <w:rPr>
          <w:rFonts w:cs="Times New Roman"/>
        </w:rPr>
        <w:t xml:space="preserve"> </w:t>
      </w:r>
      <w:r w:rsidR="008C7489">
        <w:rPr>
          <w:rFonts w:cs="Times New Roman"/>
        </w:rPr>
        <w:t>In this, the top management shares the responsibility with the lower level mangers which gives better stake in the organization</w:t>
      </w:r>
      <w:r w:rsidR="00C242D2">
        <w:rPr>
          <w:rFonts w:cs="Times New Roman"/>
        </w:rPr>
        <w:t xml:space="preserve"> (</w:t>
      </w:r>
      <w:r w:rsidR="00C242D2" w:rsidRPr="0025466A">
        <w:rPr>
          <w:rFonts w:cs="Times New Roman"/>
          <w:color w:val="222222"/>
          <w:szCs w:val="24"/>
          <w:shd w:val="clear" w:color="auto" w:fill="FFFFFF"/>
        </w:rPr>
        <w:t>K Chong and Strauss, 2017</w:t>
      </w:r>
      <w:r w:rsidR="00C242D2">
        <w:rPr>
          <w:rFonts w:cs="Times New Roman"/>
        </w:rPr>
        <w:t>)</w:t>
      </w:r>
      <w:r w:rsidR="008C7489">
        <w:rPr>
          <w:rFonts w:cs="Times New Roman"/>
        </w:rPr>
        <w:t xml:space="preserve">. </w:t>
      </w:r>
      <w:r w:rsidR="001B2497">
        <w:rPr>
          <w:rFonts w:cs="Times New Roman"/>
        </w:rPr>
        <w:t xml:space="preserve">This method has certain benefits such as it provides motivation and also boosts the morale of the employees by given them responsibility. </w:t>
      </w:r>
      <w:r w:rsidR="001471A4">
        <w:rPr>
          <w:rFonts w:cs="Times New Roman"/>
        </w:rPr>
        <w:t xml:space="preserve">It also helps the employees in achieving higher standards as what set for themselves which leads to increase in productivity. </w:t>
      </w:r>
      <w:r w:rsidR="00AA0A2C">
        <w:rPr>
          <w:rFonts w:cs="Times New Roman"/>
        </w:rPr>
        <w:t xml:space="preserve">It enhances creativity and makes the budget looks more realistic. </w:t>
      </w:r>
      <w:r w:rsidR="0009135D">
        <w:rPr>
          <w:rFonts w:cs="Times New Roman"/>
        </w:rPr>
        <w:t>On the other hand, there are certain demerits of its. It requires exercising lot of time for the lower management</w:t>
      </w:r>
      <w:r w:rsidR="00EB3445">
        <w:rPr>
          <w:rFonts w:cs="Times New Roman"/>
        </w:rPr>
        <w:t xml:space="preserve"> (</w:t>
      </w:r>
      <w:proofErr w:type="spellStart"/>
      <w:r w:rsidR="00EB3445" w:rsidRPr="0025466A">
        <w:rPr>
          <w:rFonts w:cs="Times New Roman"/>
          <w:color w:val="222222"/>
          <w:szCs w:val="24"/>
          <w:shd w:val="clear" w:color="auto" w:fill="FFFFFF"/>
        </w:rPr>
        <w:t>Kopel</w:t>
      </w:r>
      <w:proofErr w:type="spellEnd"/>
      <w:r w:rsidR="00EB3445" w:rsidRPr="0025466A">
        <w:rPr>
          <w:rFonts w:cs="Times New Roman"/>
          <w:color w:val="222222"/>
          <w:szCs w:val="24"/>
          <w:shd w:val="clear" w:color="auto" w:fill="FFFFFF"/>
        </w:rPr>
        <w:t xml:space="preserve">, </w:t>
      </w:r>
      <w:proofErr w:type="spellStart"/>
      <w:r w:rsidR="00EB3445" w:rsidRPr="0025466A">
        <w:rPr>
          <w:rFonts w:cs="Times New Roman"/>
          <w:color w:val="222222"/>
          <w:szCs w:val="24"/>
          <w:shd w:val="clear" w:color="auto" w:fill="FFFFFF"/>
        </w:rPr>
        <w:t>Riegler</w:t>
      </w:r>
      <w:proofErr w:type="spellEnd"/>
      <w:r w:rsidR="00EB3445" w:rsidRPr="0025466A">
        <w:rPr>
          <w:rFonts w:cs="Times New Roman"/>
          <w:color w:val="222222"/>
          <w:szCs w:val="24"/>
          <w:shd w:val="clear" w:color="auto" w:fill="FFFFFF"/>
        </w:rPr>
        <w:t xml:space="preserve"> and Schneider, 2018</w:t>
      </w:r>
      <w:r w:rsidR="00EB3445">
        <w:rPr>
          <w:rFonts w:cs="Times New Roman"/>
        </w:rPr>
        <w:t>)</w:t>
      </w:r>
      <w:r w:rsidR="007E1DDE">
        <w:rPr>
          <w:rFonts w:cs="Times New Roman"/>
        </w:rPr>
        <w:t>. It also involves large of the people which consequently leads to higher labo</w:t>
      </w:r>
      <w:r w:rsidR="00775B02">
        <w:rPr>
          <w:rFonts w:cs="Times New Roman"/>
        </w:rPr>
        <w:t>u</w:t>
      </w:r>
      <w:r w:rsidR="007E1DDE">
        <w:rPr>
          <w:rFonts w:cs="Times New Roman"/>
        </w:rPr>
        <w:t>r cost.</w:t>
      </w:r>
      <w:r w:rsidR="00775B02">
        <w:rPr>
          <w:rFonts w:cs="Times New Roman"/>
        </w:rPr>
        <w:t xml:space="preserve"> There are also chances of budgetary slack</w:t>
      </w:r>
      <w:r w:rsidR="00062832">
        <w:rPr>
          <w:rFonts w:cs="Times New Roman"/>
        </w:rPr>
        <w:t xml:space="preserve"> where the managers deliberately under or over estimates the income and expenditure.</w:t>
      </w:r>
    </w:p>
    <w:p w14:paraId="55A76738" w14:textId="57097C63" w:rsidR="00DD6B4E" w:rsidRDefault="00DD6B4E" w:rsidP="00F33361">
      <w:pPr>
        <w:rPr>
          <w:rFonts w:cs="Times New Roman"/>
        </w:rPr>
      </w:pPr>
      <w:r>
        <w:rPr>
          <w:rFonts w:cs="Times New Roman"/>
        </w:rPr>
        <w:lastRenderedPageBreak/>
        <w:tab/>
        <w:t xml:space="preserve">After evaluation of the above two budgeting types it is can be said that flexible budget is more beneficial for the </w:t>
      </w:r>
      <w:r w:rsidR="00C630A8">
        <w:rPr>
          <w:rFonts w:cs="Times New Roman"/>
        </w:rPr>
        <w:t xml:space="preserve">technology driven businesses as the relevant changes can be easily made in it as per the requirement. </w:t>
      </w:r>
      <w:r w:rsidR="006B6093">
        <w:rPr>
          <w:rFonts w:cs="Times New Roman"/>
        </w:rPr>
        <w:t>This also he</w:t>
      </w:r>
      <w:r w:rsidR="00C63E6B">
        <w:rPr>
          <w:rFonts w:cs="Times New Roman"/>
        </w:rPr>
        <w:t>l</w:t>
      </w:r>
      <w:r w:rsidR="006B6093">
        <w:rPr>
          <w:rFonts w:cs="Times New Roman"/>
        </w:rPr>
        <w:t xml:space="preserve">ps in </w:t>
      </w:r>
      <w:r w:rsidR="00E9227F">
        <w:rPr>
          <w:rFonts w:cs="Times New Roman"/>
        </w:rPr>
        <w:t>short-term decision-making</w:t>
      </w:r>
      <w:r w:rsidR="006B6093">
        <w:rPr>
          <w:rFonts w:cs="Times New Roman"/>
        </w:rPr>
        <w:t xml:space="preserve"> processes.</w:t>
      </w:r>
    </w:p>
    <w:p w14:paraId="21F5BE6E" w14:textId="010F1D58" w:rsidR="000209BD" w:rsidRDefault="000209BD" w:rsidP="000209BD">
      <w:pPr>
        <w:pStyle w:val="Heading1"/>
      </w:pPr>
      <w:bookmarkStart w:id="4" w:name="_Toc45803669"/>
      <w:r>
        <w:t>CONCLUSION</w:t>
      </w:r>
      <w:bookmarkEnd w:id="4"/>
    </w:p>
    <w:p w14:paraId="3BE55D03" w14:textId="3A8C1FFD" w:rsidR="007F6AE5" w:rsidRDefault="00A65F2A" w:rsidP="000209BD">
      <w:r>
        <w:tab/>
      </w:r>
      <w:r w:rsidR="001B076D">
        <w:t>It can</w:t>
      </w:r>
      <w:r w:rsidR="0014618A">
        <w:t xml:space="preserve"> b</w:t>
      </w:r>
      <w:r w:rsidR="001B076D">
        <w:t>e summed up from the above that budgeting plays an important r</w:t>
      </w:r>
      <w:r w:rsidR="00C57917">
        <w:t>o</w:t>
      </w:r>
      <w:r w:rsidR="001B076D">
        <w:t xml:space="preserve">le in effectively managing the business activities by estimating the revenue and expenses. </w:t>
      </w:r>
      <w:r w:rsidR="00C57917">
        <w:t xml:space="preserve">It provides assistance in </w:t>
      </w:r>
      <w:r w:rsidR="00BB5C8A">
        <w:t>taking relevant business decisions in respect to the dynamic business environment so that the organization can take competitive advantage of it. Participative budgeting, static budget and flexible budget all have positive and negative side but based on the technological advancement taking place, it is highly recommended to use flexible budgeting in order to make changes in the plan in resp</w:t>
      </w:r>
      <w:r w:rsidR="00E60888">
        <w:t>e</w:t>
      </w:r>
      <w:r w:rsidR="00BB5C8A">
        <w:t>ct to short term decision making.</w:t>
      </w:r>
      <w:r w:rsidR="00E60888">
        <w:t xml:space="preserve"> </w:t>
      </w:r>
    </w:p>
    <w:p w14:paraId="2CB41031" w14:textId="77777777" w:rsidR="007F6AE5" w:rsidRDefault="007F6AE5">
      <w:pPr>
        <w:spacing w:line="259" w:lineRule="auto"/>
        <w:jc w:val="left"/>
      </w:pPr>
      <w:r>
        <w:br w:type="page"/>
      </w:r>
    </w:p>
    <w:p w14:paraId="45431BBE" w14:textId="0B99B977" w:rsidR="000209BD" w:rsidRDefault="007F6AE5" w:rsidP="007F6AE5">
      <w:pPr>
        <w:pStyle w:val="Heading1"/>
      </w:pPr>
      <w:bookmarkStart w:id="5" w:name="_Toc45803670"/>
      <w:r>
        <w:lastRenderedPageBreak/>
        <w:t>REFERENCES</w:t>
      </w:r>
      <w:bookmarkEnd w:id="5"/>
    </w:p>
    <w:p w14:paraId="236CB923" w14:textId="6763134A" w:rsidR="007F6AE5" w:rsidRDefault="007F6AE5" w:rsidP="007F6AE5">
      <w:pPr>
        <w:rPr>
          <w:u w:val="single"/>
        </w:rPr>
      </w:pPr>
      <w:r w:rsidRPr="007F6AE5">
        <w:rPr>
          <w:u w:val="single"/>
        </w:rPr>
        <w:t>Books and Journals</w:t>
      </w:r>
    </w:p>
    <w:p w14:paraId="08570AB0" w14:textId="77777777" w:rsidR="00127E7D" w:rsidRPr="0025466A" w:rsidRDefault="00127E7D" w:rsidP="00893624">
      <w:pPr>
        <w:spacing w:line="240" w:lineRule="auto"/>
        <w:ind w:left="851" w:hanging="851"/>
        <w:rPr>
          <w:rFonts w:cs="Times New Roman"/>
          <w:color w:val="222222"/>
          <w:szCs w:val="24"/>
          <w:shd w:val="clear" w:color="auto" w:fill="FFFFFF"/>
        </w:rPr>
      </w:pPr>
      <w:proofErr w:type="spellStart"/>
      <w:r w:rsidRPr="0025466A">
        <w:rPr>
          <w:rFonts w:cs="Times New Roman"/>
          <w:color w:val="222222"/>
          <w:szCs w:val="24"/>
          <w:shd w:val="clear" w:color="auto" w:fill="FFFFFF"/>
        </w:rPr>
        <w:t>Alighanbari</w:t>
      </w:r>
      <w:proofErr w:type="spellEnd"/>
      <w:r w:rsidRPr="0025466A">
        <w:rPr>
          <w:rFonts w:cs="Times New Roman"/>
          <w:color w:val="222222"/>
          <w:szCs w:val="24"/>
          <w:shd w:val="clear" w:color="auto" w:fill="FFFFFF"/>
        </w:rPr>
        <w:t>, M. and Chia, C.</w:t>
      </w:r>
      <w:r>
        <w:rPr>
          <w:rFonts w:cs="Times New Roman"/>
          <w:color w:val="222222"/>
          <w:szCs w:val="24"/>
          <w:shd w:val="clear" w:color="auto" w:fill="FFFFFF"/>
        </w:rPr>
        <w:t xml:space="preserve"> </w:t>
      </w:r>
      <w:r w:rsidRPr="0025466A">
        <w:rPr>
          <w:rFonts w:cs="Times New Roman"/>
          <w:color w:val="222222"/>
          <w:szCs w:val="24"/>
          <w:shd w:val="clear" w:color="auto" w:fill="FFFFFF"/>
        </w:rPr>
        <w:t>P., 2016. Multifactor indexes made simple: A review of static and dynamic approaches. </w:t>
      </w:r>
      <w:r w:rsidRPr="0025466A">
        <w:rPr>
          <w:rFonts w:cs="Times New Roman"/>
          <w:i/>
          <w:iCs/>
          <w:color w:val="222222"/>
          <w:szCs w:val="24"/>
          <w:shd w:val="clear" w:color="auto" w:fill="FFFFFF"/>
        </w:rPr>
        <w:t>The Journal of Index Investing</w:t>
      </w:r>
      <w:r>
        <w:rPr>
          <w:rFonts w:cs="Times New Roman"/>
          <w:color w:val="222222"/>
          <w:szCs w:val="24"/>
          <w:shd w:val="clear" w:color="auto" w:fill="FFFFFF"/>
        </w:rPr>
        <w:t>.</w:t>
      </w:r>
      <w:r w:rsidRPr="0025466A">
        <w:rPr>
          <w:rFonts w:cs="Times New Roman"/>
          <w:color w:val="222222"/>
          <w:szCs w:val="24"/>
          <w:shd w:val="clear" w:color="auto" w:fill="FFFFFF"/>
        </w:rPr>
        <w:t> 7(2)</w:t>
      </w:r>
      <w:r>
        <w:rPr>
          <w:rFonts w:cs="Times New Roman"/>
          <w:color w:val="222222"/>
          <w:szCs w:val="24"/>
          <w:shd w:val="clear" w:color="auto" w:fill="FFFFFF"/>
        </w:rPr>
        <w:t>.</w:t>
      </w:r>
      <w:r w:rsidRPr="0025466A">
        <w:rPr>
          <w:rFonts w:cs="Times New Roman"/>
          <w:color w:val="222222"/>
          <w:szCs w:val="24"/>
          <w:shd w:val="clear" w:color="auto" w:fill="FFFFFF"/>
        </w:rPr>
        <w:t xml:space="preserve"> pp.87-99.</w:t>
      </w:r>
    </w:p>
    <w:p w14:paraId="0E41BBEF" w14:textId="77777777" w:rsidR="00127E7D" w:rsidRPr="00ED38F1" w:rsidRDefault="00127E7D" w:rsidP="00893624">
      <w:pPr>
        <w:spacing w:line="240" w:lineRule="auto"/>
        <w:ind w:left="851" w:hanging="851"/>
        <w:rPr>
          <w:rFonts w:cs="Times New Roman"/>
          <w:szCs w:val="24"/>
          <w:shd w:val="clear" w:color="auto" w:fill="FFFFFF"/>
        </w:rPr>
      </w:pPr>
      <w:r w:rsidRPr="00ED38F1">
        <w:rPr>
          <w:rFonts w:cs="Times New Roman"/>
          <w:szCs w:val="24"/>
          <w:shd w:val="clear" w:color="auto" w:fill="FFFFFF"/>
        </w:rPr>
        <w:t xml:space="preserve">Cools, M., </w:t>
      </w:r>
      <w:proofErr w:type="spellStart"/>
      <w:r w:rsidRPr="00ED38F1">
        <w:rPr>
          <w:rFonts w:cs="Times New Roman"/>
          <w:szCs w:val="24"/>
          <w:shd w:val="clear" w:color="auto" w:fill="FFFFFF"/>
        </w:rPr>
        <w:t>Stouthuysen</w:t>
      </w:r>
      <w:proofErr w:type="spellEnd"/>
      <w:r w:rsidRPr="00ED38F1">
        <w:rPr>
          <w:rFonts w:cs="Times New Roman"/>
          <w:szCs w:val="24"/>
          <w:shd w:val="clear" w:color="auto" w:fill="FFFFFF"/>
        </w:rPr>
        <w:t xml:space="preserve">, K. and Van den </w:t>
      </w:r>
      <w:proofErr w:type="spellStart"/>
      <w:r w:rsidRPr="00ED38F1">
        <w:rPr>
          <w:rFonts w:cs="Times New Roman"/>
          <w:szCs w:val="24"/>
          <w:shd w:val="clear" w:color="auto" w:fill="FFFFFF"/>
        </w:rPr>
        <w:t>Abbeele</w:t>
      </w:r>
      <w:proofErr w:type="spellEnd"/>
      <w:r w:rsidRPr="00ED38F1">
        <w:rPr>
          <w:rFonts w:cs="Times New Roman"/>
          <w:szCs w:val="24"/>
          <w:shd w:val="clear" w:color="auto" w:fill="FFFFFF"/>
        </w:rPr>
        <w:t>, A., 2017. Management control for stimulating different types of creativity: The role of budgets. </w:t>
      </w:r>
      <w:r w:rsidRPr="00ED38F1">
        <w:rPr>
          <w:rFonts w:cs="Times New Roman"/>
          <w:i/>
          <w:iCs/>
          <w:szCs w:val="24"/>
          <w:shd w:val="clear" w:color="auto" w:fill="FFFFFF"/>
        </w:rPr>
        <w:t>Journal of Management Accounting Research</w:t>
      </w:r>
      <w:r w:rsidRPr="00ED38F1">
        <w:rPr>
          <w:rFonts w:cs="Times New Roman"/>
          <w:szCs w:val="24"/>
          <w:shd w:val="clear" w:color="auto" w:fill="FFFFFF"/>
        </w:rPr>
        <w:t>. 29(3). pp.1-21.</w:t>
      </w:r>
    </w:p>
    <w:p w14:paraId="0AD389EF" w14:textId="77777777" w:rsidR="00127E7D" w:rsidRPr="0025466A" w:rsidRDefault="00127E7D" w:rsidP="00893624">
      <w:pPr>
        <w:spacing w:line="240" w:lineRule="auto"/>
        <w:ind w:left="851" w:hanging="851"/>
        <w:rPr>
          <w:rFonts w:cs="Times New Roman"/>
          <w:szCs w:val="24"/>
        </w:rPr>
      </w:pPr>
      <w:r w:rsidRPr="0025466A">
        <w:rPr>
          <w:rFonts w:cs="Times New Roman"/>
          <w:color w:val="222222"/>
          <w:szCs w:val="24"/>
          <w:shd w:val="clear" w:color="auto" w:fill="FFFFFF"/>
        </w:rPr>
        <w:t>Greenberg, A.</w:t>
      </w:r>
      <w:r>
        <w:rPr>
          <w:rFonts w:cs="Times New Roman"/>
          <w:color w:val="222222"/>
          <w:szCs w:val="24"/>
          <w:shd w:val="clear" w:color="auto" w:fill="FFFFFF"/>
        </w:rPr>
        <w:t xml:space="preserve"> </w:t>
      </w:r>
      <w:r w:rsidRPr="0025466A">
        <w:rPr>
          <w:rFonts w:cs="Times New Roman"/>
          <w:color w:val="222222"/>
          <w:szCs w:val="24"/>
          <w:shd w:val="clear" w:color="auto" w:fill="FFFFFF"/>
        </w:rPr>
        <w:t>E. and Hershfield, H.</w:t>
      </w:r>
      <w:r>
        <w:rPr>
          <w:rFonts w:cs="Times New Roman"/>
          <w:color w:val="222222"/>
          <w:szCs w:val="24"/>
          <w:shd w:val="clear" w:color="auto" w:fill="FFFFFF"/>
        </w:rPr>
        <w:t xml:space="preserve"> </w:t>
      </w:r>
      <w:r w:rsidRPr="0025466A">
        <w:rPr>
          <w:rFonts w:cs="Times New Roman"/>
          <w:color w:val="222222"/>
          <w:szCs w:val="24"/>
          <w:shd w:val="clear" w:color="auto" w:fill="FFFFFF"/>
        </w:rPr>
        <w:t>E., 2019. Financial decision making. </w:t>
      </w:r>
      <w:r w:rsidRPr="0025466A">
        <w:rPr>
          <w:rFonts w:cs="Times New Roman"/>
          <w:i/>
          <w:iCs/>
          <w:color w:val="222222"/>
          <w:szCs w:val="24"/>
          <w:shd w:val="clear" w:color="auto" w:fill="FFFFFF"/>
        </w:rPr>
        <w:t>Consumer Psychology Review</w:t>
      </w:r>
      <w:r>
        <w:rPr>
          <w:rFonts w:cs="Times New Roman"/>
          <w:color w:val="222222"/>
          <w:szCs w:val="24"/>
          <w:shd w:val="clear" w:color="auto" w:fill="FFFFFF"/>
        </w:rPr>
        <w:t>.</w:t>
      </w:r>
      <w:r w:rsidRPr="0025466A">
        <w:rPr>
          <w:rFonts w:cs="Times New Roman"/>
          <w:color w:val="222222"/>
          <w:szCs w:val="24"/>
          <w:shd w:val="clear" w:color="auto" w:fill="FFFFFF"/>
        </w:rPr>
        <w:t> 2(1)</w:t>
      </w:r>
      <w:r>
        <w:rPr>
          <w:rFonts w:cs="Times New Roman"/>
          <w:color w:val="222222"/>
          <w:szCs w:val="24"/>
          <w:shd w:val="clear" w:color="auto" w:fill="FFFFFF"/>
        </w:rPr>
        <w:t>.</w:t>
      </w:r>
      <w:r w:rsidRPr="0025466A">
        <w:rPr>
          <w:rFonts w:cs="Times New Roman"/>
          <w:color w:val="222222"/>
          <w:szCs w:val="24"/>
          <w:shd w:val="clear" w:color="auto" w:fill="FFFFFF"/>
        </w:rPr>
        <w:t xml:space="preserve"> pp.17-29.</w:t>
      </w:r>
    </w:p>
    <w:p w14:paraId="705F3B96" w14:textId="77777777" w:rsidR="00127E7D" w:rsidRPr="00ED38F1" w:rsidRDefault="00127E7D" w:rsidP="00893624">
      <w:pPr>
        <w:spacing w:line="240" w:lineRule="auto"/>
        <w:ind w:left="851" w:hanging="851"/>
        <w:rPr>
          <w:rFonts w:cs="Times New Roman"/>
          <w:szCs w:val="24"/>
          <w:shd w:val="clear" w:color="auto" w:fill="FFFFFF"/>
        </w:rPr>
      </w:pPr>
      <w:proofErr w:type="spellStart"/>
      <w:r w:rsidRPr="00ED38F1">
        <w:rPr>
          <w:rFonts w:cs="Times New Roman"/>
          <w:szCs w:val="24"/>
          <w:shd w:val="clear" w:color="auto" w:fill="FFFFFF"/>
        </w:rPr>
        <w:t>Henttu-Aho</w:t>
      </w:r>
      <w:proofErr w:type="spellEnd"/>
      <w:r w:rsidRPr="00ED38F1">
        <w:rPr>
          <w:rFonts w:cs="Times New Roman"/>
          <w:szCs w:val="24"/>
          <w:shd w:val="clear" w:color="auto" w:fill="FFFFFF"/>
        </w:rPr>
        <w:t>, T., 2016. Enabling characteristics of new budgeting practice and the role of controller. </w:t>
      </w:r>
      <w:r w:rsidRPr="00ED38F1">
        <w:rPr>
          <w:rFonts w:cs="Times New Roman"/>
          <w:i/>
          <w:iCs/>
          <w:szCs w:val="24"/>
          <w:shd w:val="clear" w:color="auto" w:fill="FFFFFF"/>
        </w:rPr>
        <w:t>Qualitative Research in Accounting &amp; Management</w:t>
      </w:r>
      <w:r w:rsidRPr="00ED38F1">
        <w:rPr>
          <w:rFonts w:cs="Times New Roman"/>
          <w:szCs w:val="24"/>
          <w:shd w:val="clear" w:color="auto" w:fill="FFFFFF"/>
        </w:rPr>
        <w:t>.</w:t>
      </w:r>
    </w:p>
    <w:p w14:paraId="107DD850" w14:textId="77777777" w:rsidR="00127E7D" w:rsidRPr="0025466A" w:rsidRDefault="00127E7D" w:rsidP="00893624">
      <w:pPr>
        <w:spacing w:line="240" w:lineRule="auto"/>
        <w:ind w:left="851" w:hanging="851"/>
        <w:rPr>
          <w:rFonts w:cs="Times New Roman"/>
          <w:color w:val="222222"/>
          <w:szCs w:val="24"/>
          <w:shd w:val="clear" w:color="auto" w:fill="FFFFFF"/>
        </w:rPr>
      </w:pPr>
      <w:r w:rsidRPr="0025466A">
        <w:rPr>
          <w:rFonts w:cs="Times New Roman"/>
          <w:color w:val="222222"/>
          <w:szCs w:val="24"/>
          <w:shd w:val="clear" w:color="auto" w:fill="FFFFFF"/>
        </w:rPr>
        <w:t>K Chong, V. and Strauss, R., 2017. Participative budgeting: the effects of budget emphasis, information asymmetry and procedural justice on slack-additional evidence. </w:t>
      </w:r>
      <w:r w:rsidRPr="0025466A">
        <w:rPr>
          <w:rFonts w:cs="Times New Roman"/>
          <w:i/>
          <w:iCs/>
          <w:color w:val="222222"/>
          <w:szCs w:val="24"/>
          <w:shd w:val="clear" w:color="auto" w:fill="FFFFFF"/>
        </w:rPr>
        <w:t>Asia-Pacific Management Accounting Journal (APMAJ)</w:t>
      </w:r>
      <w:r>
        <w:rPr>
          <w:rFonts w:cs="Times New Roman"/>
          <w:color w:val="222222"/>
          <w:szCs w:val="24"/>
          <w:shd w:val="clear" w:color="auto" w:fill="FFFFFF"/>
        </w:rPr>
        <w:t>.</w:t>
      </w:r>
      <w:r w:rsidRPr="0025466A">
        <w:rPr>
          <w:rFonts w:cs="Times New Roman"/>
          <w:color w:val="222222"/>
          <w:szCs w:val="24"/>
          <w:shd w:val="clear" w:color="auto" w:fill="FFFFFF"/>
        </w:rPr>
        <w:t> 12(1)</w:t>
      </w:r>
      <w:r>
        <w:rPr>
          <w:rFonts w:cs="Times New Roman"/>
          <w:color w:val="222222"/>
          <w:szCs w:val="24"/>
          <w:shd w:val="clear" w:color="auto" w:fill="FFFFFF"/>
        </w:rPr>
        <w:t>.</w:t>
      </w:r>
      <w:r w:rsidRPr="0025466A">
        <w:rPr>
          <w:rFonts w:cs="Times New Roman"/>
          <w:color w:val="222222"/>
          <w:szCs w:val="24"/>
          <w:shd w:val="clear" w:color="auto" w:fill="FFFFFF"/>
        </w:rPr>
        <w:t xml:space="preserve"> pp.181-220.</w:t>
      </w:r>
    </w:p>
    <w:p w14:paraId="46E0416A" w14:textId="77777777" w:rsidR="00127E7D" w:rsidRPr="0025466A" w:rsidRDefault="00127E7D" w:rsidP="00893624">
      <w:pPr>
        <w:spacing w:line="240" w:lineRule="auto"/>
        <w:ind w:left="851" w:hanging="851"/>
        <w:rPr>
          <w:rFonts w:cs="Times New Roman"/>
          <w:szCs w:val="24"/>
        </w:rPr>
      </w:pPr>
      <w:proofErr w:type="spellStart"/>
      <w:r w:rsidRPr="0025466A">
        <w:rPr>
          <w:rFonts w:cs="Times New Roman"/>
          <w:color w:val="222222"/>
          <w:szCs w:val="24"/>
          <w:shd w:val="clear" w:color="auto" w:fill="FFFFFF"/>
        </w:rPr>
        <w:t>Kopel</w:t>
      </w:r>
      <w:proofErr w:type="spellEnd"/>
      <w:r w:rsidRPr="0025466A">
        <w:rPr>
          <w:rFonts w:cs="Times New Roman"/>
          <w:color w:val="222222"/>
          <w:szCs w:val="24"/>
          <w:shd w:val="clear" w:color="auto" w:fill="FFFFFF"/>
        </w:rPr>
        <w:t xml:space="preserve">, M., </w:t>
      </w:r>
      <w:proofErr w:type="spellStart"/>
      <w:r w:rsidRPr="0025466A">
        <w:rPr>
          <w:rFonts w:cs="Times New Roman"/>
          <w:color w:val="222222"/>
          <w:szCs w:val="24"/>
          <w:shd w:val="clear" w:color="auto" w:fill="FFFFFF"/>
        </w:rPr>
        <w:t>Riegler</w:t>
      </w:r>
      <w:proofErr w:type="spellEnd"/>
      <w:r w:rsidRPr="0025466A">
        <w:rPr>
          <w:rFonts w:cs="Times New Roman"/>
          <w:color w:val="222222"/>
          <w:szCs w:val="24"/>
          <w:shd w:val="clear" w:color="auto" w:fill="FFFFFF"/>
        </w:rPr>
        <w:t>, C. and Schneider, G.</w:t>
      </w:r>
      <w:r>
        <w:rPr>
          <w:rFonts w:cs="Times New Roman"/>
          <w:color w:val="222222"/>
          <w:szCs w:val="24"/>
          <w:shd w:val="clear" w:color="auto" w:fill="FFFFFF"/>
        </w:rPr>
        <w:t xml:space="preserve"> </w:t>
      </w:r>
      <w:r w:rsidRPr="0025466A">
        <w:rPr>
          <w:rFonts w:cs="Times New Roman"/>
          <w:color w:val="222222"/>
          <w:szCs w:val="24"/>
          <w:shd w:val="clear" w:color="auto" w:fill="FFFFFF"/>
        </w:rPr>
        <w:t>T., 2018. A new perspective on the benefits of slack building under participative budgeting. </w:t>
      </w:r>
      <w:r w:rsidRPr="0025466A">
        <w:rPr>
          <w:rFonts w:cs="Times New Roman"/>
          <w:i/>
          <w:iCs/>
          <w:color w:val="222222"/>
          <w:szCs w:val="24"/>
          <w:shd w:val="clear" w:color="auto" w:fill="FFFFFF"/>
        </w:rPr>
        <w:t>Available at SSRN 3014881</w:t>
      </w:r>
      <w:r w:rsidRPr="0025466A">
        <w:rPr>
          <w:rFonts w:cs="Times New Roman"/>
          <w:color w:val="222222"/>
          <w:szCs w:val="24"/>
          <w:shd w:val="clear" w:color="auto" w:fill="FFFFFF"/>
        </w:rPr>
        <w:t>.</w:t>
      </w:r>
    </w:p>
    <w:p w14:paraId="243A5CDF" w14:textId="77777777" w:rsidR="00127E7D" w:rsidRPr="0025466A" w:rsidRDefault="00127E7D" w:rsidP="00893624">
      <w:pPr>
        <w:spacing w:line="240" w:lineRule="auto"/>
        <w:ind w:left="851" w:hanging="851"/>
        <w:rPr>
          <w:rFonts w:cs="Times New Roman"/>
          <w:color w:val="222222"/>
          <w:szCs w:val="24"/>
          <w:shd w:val="clear" w:color="auto" w:fill="FFFFFF"/>
        </w:rPr>
      </w:pPr>
      <w:r w:rsidRPr="0025466A">
        <w:rPr>
          <w:rFonts w:cs="Times New Roman"/>
          <w:color w:val="222222"/>
          <w:szCs w:val="24"/>
          <w:shd w:val="clear" w:color="auto" w:fill="FFFFFF"/>
        </w:rPr>
        <w:t>Lombardi, R.</w:t>
      </w:r>
      <w:r>
        <w:rPr>
          <w:rFonts w:cs="Times New Roman"/>
          <w:color w:val="222222"/>
          <w:szCs w:val="24"/>
          <w:shd w:val="clear" w:color="auto" w:fill="FFFFFF"/>
        </w:rPr>
        <w:t xml:space="preserve"> and et.al</w:t>
      </w:r>
      <w:r w:rsidRPr="0025466A">
        <w:rPr>
          <w:rFonts w:cs="Times New Roman"/>
          <w:color w:val="222222"/>
          <w:szCs w:val="24"/>
          <w:shd w:val="clear" w:color="auto" w:fill="FFFFFF"/>
        </w:rPr>
        <w:t>, 2016. Economic valuation of structural capital through static and dynamic approaches: first evidence. </w:t>
      </w:r>
      <w:r w:rsidRPr="0025466A">
        <w:rPr>
          <w:rFonts w:cs="Times New Roman"/>
          <w:i/>
          <w:iCs/>
          <w:color w:val="222222"/>
          <w:szCs w:val="24"/>
          <w:shd w:val="clear" w:color="auto" w:fill="FFFFFF"/>
        </w:rPr>
        <w:t>Journal for International Business and Entrepreneurship Development</w:t>
      </w:r>
      <w:r>
        <w:rPr>
          <w:rFonts w:cs="Times New Roman"/>
          <w:color w:val="222222"/>
          <w:szCs w:val="24"/>
          <w:shd w:val="clear" w:color="auto" w:fill="FFFFFF"/>
        </w:rPr>
        <w:t>.</w:t>
      </w:r>
      <w:r w:rsidRPr="0025466A">
        <w:rPr>
          <w:rFonts w:cs="Times New Roman"/>
          <w:color w:val="222222"/>
          <w:szCs w:val="24"/>
          <w:shd w:val="clear" w:color="auto" w:fill="FFFFFF"/>
        </w:rPr>
        <w:t> 9(2)</w:t>
      </w:r>
      <w:r>
        <w:rPr>
          <w:rFonts w:cs="Times New Roman"/>
          <w:color w:val="222222"/>
          <w:szCs w:val="24"/>
          <w:shd w:val="clear" w:color="auto" w:fill="FFFFFF"/>
        </w:rPr>
        <w:t>.</w:t>
      </w:r>
      <w:r w:rsidRPr="0025466A">
        <w:rPr>
          <w:rFonts w:cs="Times New Roman"/>
          <w:color w:val="222222"/>
          <w:szCs w:val="24"/>
          <w:shd w:val="clear" w:color="auto" w:fill="FFFFFF"/>
        </w:rPr>
        <w:t xml:space="preserve"> pp.135-151.</w:t>
      </w:r>
    </w:p>
    <w:p w14:paraId="6E0996EC" w14:textId="77777777" w:rsidR="00127E7D" w:rsidRPr="0025466A" w:rsidRDefault="00127E7D" w:rsidP="00893624">
      <w:pPr>
        <w:spacing w:line="240" w:lineRule="auto"/>
        <w:ind w:left="851" w:hanging="851"/>
        <w:rPr>
          <w:rFonts w:cs="Times New Roman"/>
          <w:color w:val="222222"/>
          <w:szCs w:val="24"/>
          <w:shd w:val="clear" w:color="auto" w:fill="FFFFFF"/>
        </w:rPr>
      </w:pPr>
      <w:r w:rsidRPr="0025466A">
        <w:rPr>
          <w:rFonts w:cs="Times New Roman"/>
          <w:color w:val="222222"/>
          <w:szCs w:val="24"/>
          <w:shd w:val="clear" w:color="auto" w:fill="FFFFFF"/>
        </w:rPr>
        <w:t xml:space="preserve">O’Grady, W., </w:t>
      </w:r>
      <w:proofErr w:type="spellStart"/>
      <w:r w:rsidRPr="0025466A">
        <w:rPr>
          <w:rFonts w:cs="Times New Roman"/>
          <w:color w:val="222222"/>
          <w:szCs w:val="24"/>
          <w:shd w:val="clear" w:color="auto" w:fill="FFFFFF"/>
        </w:rPr>
        <w:t>Akroyd</w:t>
      </w:r>
      <w:proofErr w:type="spellEnd"/>
      <w:r w:rsidRPr="0025466A">
        <w:rPr>
          <w:rFonts w:cs="Times New Roman"/>
          <w:color w:val="222222"/>
          <w:szCs w:val="24"/>
          <w:shd w:val="clear" w:color="auto" w:fill="FFFFFF"/>
        </w:rPr>
        <w:t>, C. and Scott, I., 2017. Beyond budgeting: distinguishing modes of adaptive performance management. </w:t>
      </w:r>
      <w:r w:rsidRPr="0025466A">
        <w:rPr>
          <w:rFonts w:cs="Times New Roman"/>
          <w:i/>
          <w:iCs/>
          <w:color w:val="222222"/>
          <w:szCs w:val="24"/>
          <w:shd w:val="clear" w:color="auto" w:fill="FFFFFF"/>
        </w:rPr>
        <w:t>Advances in management accounting</w:t>
      </w:r>
      <w:r>
        <w:rPr>
          <w:rFonts w:cs="Times New Roman"/>
          <w:color w:val="222222"/>
          <w:szCs w:val="24"/>
          <w:shd w:val="clear" w:color="auto" w:fill="FFFFFF"/>
        </w:rPr>
        <w:t>.</w:t>
      </w:r>
      <w:r w:rsidRPr="0025466A">
        <w:rPr>
          <w:rFonts w:cs="Times New Roman"/>
          <w:color w:val="222222"/>
          <w:szCs w:val="24"/>
          <w:shd w:val="clear" w:color="auto" w:fill="FFFFFF"/>
        </w:rPr>
        <w:t> 29</w:t>
      </w:r>
      <w:r>
        <w:rPr>
          <w:rFonts w:cs="Times New Roman"/>
          <w:color w:val="222222"/>
          <w:szCs w:val="24"/>
          <w:shd w:val="clear" w:color="auto" w:fill="FFFFFF"/>
        </w:rPr>
        <w:t>.</w:t>
      </w:r>
      <w:r w:rsidRPr="0025466A">
        <w:rPr>
          <w:rFonts w:cs="Times New Roman"/>
          <w:color w:val="222222"/>
          <w:szCs w:val="24"/>
          <w:shd w:val="clear" w:color="auto" w:fill="FFFFFF"/>
        </w:rPr>
        <w:t xml:space="preserve"> pp.33-53.</w:t>
      </w:r>
    </w:p>
    <w:p w14:paraId="00EFD99E" w14:textId="77777777" w:rsidR="00127E7D" w:rsidRPr="0025466A" w:rsidRDefault="00127E7D" w:rsidP="00893624">
      <w:pPr>
        <w:spacing w:line="240" w:lineRule="auto"/>
        <w:ind w:left="851" w:hanging="851"/>
        <w:rPr>
          <w:rFonts w:cs="Times New Roman"/>
          <w:color w:val="222222"/>
          <w:szCs w:val="24"/>
          <w:shd w:val="clear" w:color="auto" w:fill="FFFFFF"/>
        </w:rPr>
      </w:pPr>
      <w:proofErr w:type="spellStart"/>
      <w:r w:rsidRPr="0025466A">
        <w:rPr>
          <w:rFonts w:cs="Times New Roman"/>
          <w:color w:val="222222"/>
          <w:szCs w:val="24"/>
          <w:shd w:val="clear" w:color="auto" w:fill="FFFFFF"/>
        </w:rPr>
        <w:t>Ouassini</w:t>
      </w:r>
      <w:proofErr w:type="spellEnd"/>
      <w:r w:rsidRPr="0025466A">
        <w:rPr>
          <w:rFonts w:cs="Times New Roman"/>
          <w:color w:val="222222"/>
          <w:szCs w:val="24"/>
          <w:shd w:val="clear" w:color="auto" w:fill="FFFFFF"/>
        </w:rPr>
        <w:t>, I., 2018. An introduction to the concept of Incremental Budgeting and Beyond Budgeting. </w:t>
      </w:r>
      <w:r w:rsidRPr="0025466A">
        <w:rPr>
          <w:rFonts w:cs="Times New Roman"/>
          <w:i/>
          <w:iCs/>
          <w:color w:val="222222"/>
          <w:szCs w:val="24"/>
          <w:shd w:val="clear" w:color="auto" w:fill="FFFFFF"/>
        </w:rPr>
        <w:t>Available at SSRN 3140059</w:t>
      </w:r>
      <w:r w:rsidRPr="0025466A">
        <w:rPr>
          <w:rFonts w:cs="Times New Roman"/>
          <w:color w:val="222222"/>
          <w:szCs w:val="24"/>
          <w:shd w:val="clear" w:color="auto" w:fill="FFFFFF"/>
        </w:rPr>
        <w:t>.</w:t>
      </w:r>
    </w:p>
    <w:p w14:paraId="0C7C3BDF" w14:textId="77777777" w:rsidR="00127E7D" w:rsidRPr="0025466A" w:rsidRDefault="00127E7D" w:rsidP="00893624">
      <w:pPr>
        <w:spacing w:line="240" w:lineRule="auto"/>
        <w:ind w:left="851" w:hanging="851"/>
        <w:rPr>
          <w:rFonts w:cs="Times New Roman"/>
          <w:color w:val="222222"/>
          <w:szCs w:val="24"/>
          <w:shd w:val="clear" w:color="auto" w:fill="FFFFFF"/>
        </w:rPr>
      </w:pPr>
      <w:proofErr w:type="spellStart"/>
      <w:r w:rsidRPr="0025466A">
        <w:rPr>
          <w:rFonts w:cs="Times New Roman"/>
          <w:color w:val="222222"/>
          <w:szCs w:val="24"/>
          <w:shd w:val="clear" w:color="auto" w:fill="FFFFFF"/>
        </w:rPr>
        <w:t>Popesko</w:t>
      </w:r>
      <w:proofErr w:type="spellEnd"/>
      <w:r w:rsidRPr="0025466A">
        <w:rPr>
          <w:rFonts w:cs="Times New Roman"/>
          <w:color w:val="222222"/>
          <w:szCs w:val="24"/>
          <w:shd w:val="clear" w:color="auto" w:fill="FFFFFF"/>
        </w:rPr>
        <w:t>, B.</w:t>
      </w:r>
      <w:r>
        <w:rPr>
          <w:rFonts w:cs="Times New Roman"/>
          <w:color w:val="222222"/>
          <w:szCs w:val="24"/>
          <w:shd w:val="clear" w:color="auto" w:fill="FFFFFF"/>
        </w:rPr>
        <w:t xml:space="preserve"> and et.al</w:t>
      </w:r>
      <w:r w:rsidRPr="0025466A">
        <w:rPr>
          <w:rFonts w:cs="Times New Roman"/>
          <w:color w:val="222222"/>
          <w:szCs w:val="24"/>
          <w:shd w:val="clear" w:color="auto" w:fill="FFFFFF"/>
        </w:rPr>
        <w:t>, 2017. The maturity of a budgeting system and its influence on corporate performance. </w:t>
      </w:r>
      <w:proofErr w:type="spellStart"/>
      <w:r w:rsidRPr="0025466A">
        <w:rPr>
          <w:rFonts w:cs="Times New Roman"/>
          <w:i/>
          <w:iCs/>
          <w:color w:val="222222"/>
          <w:szCs w:val="24"/>
          <w:shd w:val="clear" w:color="auto" w:fill="FFFFFF"/>
        </w:rPr>
        <w:t>Acta</w:t>
      </w:r>
      <w:proofErr w:type="spellEnd"/>
      <w:r w:rsidRPr="0025466A">
        <w:rPr>
          <w:rFonts w:cs="Times New Roman"/>
          <w:i/>
          <w:iCs/>
          <w:color w:val="222222"/>
          <w:szCs w:val="24"/>
          <w:shd w:val="clear" w:color="auto" w:fill="FFFFFF"/>
        </w:rPr>
        <w:t xml:space="preserve"> </w:t>
      </w:r>
      <w:proofErr w:type="spellStart"/>
      <w:r w:rsidRPr="0025466A">
        <w:rPr>
          <w:rFonts w:cs="Times New Roman"/>
          <w:i/>
          <w:iCs/>
          <w:color w:val="222222"/>
          <w:szCs w:val="24"/>
          <w:shd w:val="clear" w:color="auto" w:fill="FFFFFF"/>
        </w:rPr>
        <w:t>Polytechnica</w:t>
      </w:r>
      <w:proofErr w:type="spellEnd"/>
      <w:r w:rsidRPr="0025466A">
        <w:rPr>
          <w:rFonts w:cs="Times New Roman"/>
          <w:i/>
          <w:iCs/>
          <w:color w:val="222222"/>
          <w:szCs w:val="24"/>
          <w:shd w:val="clear" w:color="auto" w:fill="FFFFFF"/>
        </w:rPr>
        <w:t xml:space="preserve"> </w:t>
      </w:r>
      <w:proofErr w:type="spellStart"/>
      <w:r w:rsidRPr="0025466A">
        <w:rPr>
          <w:rFonts w:cs="Times New Roman"/>
          <w:i/>
          <w:iCs/>
          <w:color w:val="222222"/>
          <w:szCs w:val="24"/>
          <w:shd w:val="clear" w:color="auto" w:fill="FFFFFF"/>
        </w:rPr>
        <w:t>Hungarica</w:t>
      </w:r>
      <w:proofErr w:type="spellEnd"/>
      <w:r>
        <w:rPr>
          <w:rFonts w:cs="Times New Roman"/>
          <w:color w:val="222222"/>
          <w:szCs w:val="24"/>
          <w:shd w:val="clear" w:color="auto" w:fill="FFFFFF"/>
        </w:rPr>
        <w:t>.</w:t>
      </w:r>
      <w:r w:rsidRPr="0025466A">
        <w:rPr>
          <w:rFonts w:cs="Times New Roman"/>
          <w:color w:val="222222"/>
          <w:szCs w:val="24"/>
          <w:shd w:val="clear" w:color="auto" w:fill="FFFFFF"/>
        </w:rPr>
        <w:t> 14(7)</w:t>
      </w:r>
      <w:r>
        <w:rPr>
          <w:rFonts w:cs="Times New Roman"/>
          <w:color w:val="222222"/>
          <w:szCs w:val="24"/>
          <w:shd w:val="clear" w:color="auto" w:fill="FFFFFF"/>
        </w:rPr>
        <w:t>.</w:t>
      </w:r>
      <w:r w:rsidRPr="0025466A">
        <w:rPr>
          <w:rFonts w:cs="Times New Roman"/>
          <w:color w:val="222222"/>
          <w:szCs w:val="24"/>
          <w:shd w:val="clear" w:color="auto" w:fill="FFFFFF"/>
        </w:rPr>
        <w:t xml:space="preserve"> pp.91-104.</w:t>
      </w:r>
    </w:p>
    <w:p w14:paraId="151199B4" w14:textId="77777777" w:rsidR="00127E7D" w:rsidRPr="0025466A" w:rsidRDefault="00127E7D" w:rsidP="00893624">
      <w:pPr>
        <w:spacing w:line="240" w:lineRule="auto"/>
        <w:ind w:left="851" w:hanging="851"/>
        <w:rPr>
          <w:rFonts w:cs="Times New Roman"/>
          <w:color w:val="222222"/>
          <w:szCs w:val="24"/>
          <w:shd w:val="clear" w:color="auto" w:fill="FFFFFF"/>
        </w:rPr>
      </w:pPr>
      <w:proofErr w:type="spellStart"/>
      <w:r w:rsidRPr="0025466A">
        <w:rPr>
          <w:rFonts w:cs="Times New Roman"/>
          <w:color w:val="222222"/>
          <w:szCs w:val="24"/>
          <w:shd w:val="clear" w:color="auto" w:fill="FFFFFF"/>
        </w:rPr>
        <w:t>Severova</w:t>
      </w:r>
      <w:proofErr w:type="spellEnd"/>
      <w:r w:rsidRPr="0025466A">
        <w:rPr>
          <w:rFonts w:cs="Times New Roman"/>
          <w:color w:val="222222"/>
          <w:szCs w:val="24"/>
          <w:shd w:val="clear" w:color="auto" w:fill="FFFFFF"/>
        </w:rPr>
        <w:t>, M.</w:t>
      </w:r>
      <w:r>
        <w:rPr>
          <w:rFonts w:cs="Times New Roman"/>
          <w:color w:val="222222"/>
          <w:szCs w:val="24"/>
          <w:shd w:val="clear" w:color="auto" w:fill="FFFFFF"/>
        </w:rPr>
        <w:t xml:space="preserve"> </w:t>
      </w:r>
      <w:r w:rsidRPr="0025466A">
        <w:rPr>
          <w:rFonts w:cs="Times New Roman"/>
          <w:color w:val="222222"/>
          <w:szCs w:val="24"/>
          <w:shd w:val="clear" w:color="auto" w:fill="FFFFFF"/>
        </w:rPr>
        <w:t xml:space="preserve">O. and </w:t>
      </w:r>
      <w:proofErr w:type="spellStart"/>
      <w:r w:rsidRPr="0025466A">
        <w:rPr>
          <w:rFonts w:cs="Times New Roman"/>
          <w:color w:val="222222"/>
          <w:szCs w:val="24"/>
          <w:shd w:val="clear" w:color="auto" w:fill="FFFFFF"/>
        </w:rPr>
        <w:t>Surikova</w:t>
      </w:r>
      <w:proofErr w:type="spellEnd"/>
      <w:r w:rsidRPr="0025466A">
        <w:rPr>
          <w:rFonts w:cs="Times New Roman"/>
          <w:color w:val="222222"/>
          <w:szCs w:val="24"/>
          <w:shd w:val="clear" w:color="auto" w:fill="FFFFFF"/>
        </w:rPr>
        <w:t>, E.</w:t>
      </w:r>
      <w:r>
        <w:rPr>
          <w:rFonts w:cs="Times New Roman"/>
          <w:color w:val="222222"/>
          <w:szCs w:val="24"/>
          <w:shd w:val="clear" w:color="auto" w:fill="FFFFFF"/>
        </w:rPr>
        <w:t xml:space="preserve"> </w:t>
      </w:r>
      <w:r w:rsidRPr="0025466A">
        <w:rPr>
          <w:rFonts w:cs="Times New Roman"/>
          <w:color w:val="222222"/>
          <w:szCs w:val="24"/>
          <w:shd w:val="clear" w:color="auto" w:fill="FFFFFF"/>
        </w:rPr>
        <w:t>A., 2017. QUESTIONS THE DEPENDENCY OF COSTS ON THE VOLUME OF WORK IN THE COST MANAGEMENT. </w:t>
      </w:r>
      <w:r w:rsidRPr="0025466A">
        <w:rPr>
          <w:rFonts w:cs="Times New Roman"/>
          <w:i/>
          <w:iCs/>
          <w:color w:val="222222"/>
          <w:szCs w:val="24"/>
          <w:shd w:val="clear" w:color="auto" w:fill="FFFFFF"/>
        </w:rPr>
        <w:t>ИННОВАЦИИ В ЖИЗНЬ</w:t>
      </w:r>
      <w:r>
        <w:rPr>
          <w:rFonts w:cs="Times New Roman"/>
          <w:color w:val="222222"/>
          <w:szCs w:val="24"/>
          <w:shd w:val="clear" w:color="auto" w:fill="FFFFFF"/>
        </w:rPr>
        <w:t>.</w:t>
      </w:r>
      <w:r w:rsidRPr="0025466A">
        <w:rPr>
          <w:rFonts w:cs="Times New Roman"/>
          <w:color w:val="222222"/>
          <w:szCs w:val="24"/>
          <w:shd w:val="clear" w:color="auto" w:fill="FFFFFF"/>
        </w:rPr>
        <w:t xml:space="preserve"> p.27.</w:t>
      </w:r>
    </w:p>
    <w:p w14:paraId="5F425C80" w14:textId="77777777" w:rsidR="00127E7D" w:rsidRDefault="00127E7D" w:rsidP="00893624">
      <w:pPr>
        <w:spacing w:line="240" w:lineRule="auto"/>
        <w:ind w:left="851" w:hanging="851"/>
        <w:rPr>
          <w:rFonts w:cs="Times New Roman"/>
          <w:color w:val="222222"/>
          <w:szCs w:val="24"/>
          <w:shd w:val="clear" w:color="auto" w:fill="FFFFFF"/>
        </w:rPr>
      </w:pPr>
      <w:r w:rsidRPr="0025466A">
        <w:rPr>
          <w:rFonts w:cs="Times New Roman"/>
          <w:color w:val="222222"/>
          <w:szCs w:val="24"/>
          <w:shd w:val="clear" w:color="auto" w:fill="FFFFFF"/>
        </w:rPr>
        <w:t xml:space="preserve">Weigel, C. and </w:t>
      </w:r>
      <w:proofErr w:type="spellStart"/>
      <w:r w:rsidRPr="0025466A">
        <w:rPr>
          <w:rFonts w:cs="Times New Roman"/>
          <w:color w:val="222222"/>
          <w:szCs w:val="24"/>
          <w:shd w:val="clear" w:color="auto" w:fill="FFFFFF"/>
        </w:rPr>
        <w:t>Hiebl</w:t>
      </w:r>
      <w:proofErr w:type="spellEnd"/>
      <w:r w:rsidRPr="0025466A">
        <w:rPr>
          <w:rFonts w:cs="Times New Roman"/>
          <w:color w:val="222222"/>
          <w:szCs w:val="24"/>
          <w:shd w:val="clear" w:color="auto" w:fill="FFFFFF"/>
        </w:rPr>
        <w:t>, M.</w:t>
      </w:r>
      <w:r>
        <w:rPr>
          <w:rFonts w:cs="Times New Roman"/>
          <w:color w:val="222222"/>
          <w:szCs w:val="24"/>
          <w:shd w:val="clear" w:color="auto" w:fill="FFFFFF"/>
        </w:rPr>
        <w:t xml:space="preserve"> </w:t>
      </w:r>
      <w:r w:rsidRPr="0025466A">
        <w:rPr>
          <w:rFonts w:cs="Times New Roman"/>
          <w:color w:val="222222"/>
          <w:szCs w:val="24"/>
          <w:shd w:val="clear" w:color="auto" w:fill="FFFFFF"/>
        </w:rPr>
        <w:t>R., 2018. Beyond budgeting: review and research agenda. </w:t>
      </w:r>
      <w:r w:rsidRPr="0025466A">
        <w:rPr>
          <w:rFonts w:cs="Times New Roman"/>
          <w:i/>
          <w:iCs/>
          <w:color w:val="222222"/>
          <w:szCs w:val="24"/>
          <w:shd w:val="clear" w:color="auto" w:fill="FFFFFF"/>
        </w:rPr>
        <w:t>Journal of Accounting &amp; Organizational Change</w:t>
      </w:r>
      <w:r w:rsidRPr="0025466A">
        <w:rPr>
          <w:rFonts w:cs="Times New Roman"/>
          <w:color w:val="222222"/>
          <w:szCs w:val="24"/>
          <w:shd w:val="clear" w:color="auto" w:fill="FFFFFF"/>
        </w:rPr>
        <w:t>.</w:t>
      </w:r>
    </w:p>
    <w:sectPr w:rsidR="00127E7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31689C" w14:textId="77777777" w:rsidR="00542BBB" w:rsidRDefault="00542BBB" w:rsidP="00151EA4">
      <w:pPr>
        <w:spacing w:after="0" w:line="240" w:lineRule="auto"/>
      </w:pPr>
      <w:r>
        <w:separator/>
      </w:r>
    </w:p>
  </w:endnote>
  <w:endnote w:type="continuationSeparator" w:id="0">
    <w:p w14:paraId="1AA376D6" w14:textId="77777777" w:rsidR="00542BBB" w:rsidRDefault="00542BBB" w:rsidP="00151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F7E6B3" w14:textId="77777777" w:rsidR="00542BBB" w:rsidRDefault="00542BBB" w:rsidP="00151EA4">
      <w:pPr>
        <w:spacing w:after="0" w:line="240" w:lineRule="auto"/>
      </w:pPr>
      <w:r>
        <w:separator/>
      </w:r>
    </w:p>
  </w:footnote>
  <w:footnote w:type="continuationSeparator" w:id="0">
    <w:p w14:paraId="680CEE44" w14:textId="77777777" w:rsidR="00542BBB" w:rsidRDefault="00542BBB" w:rsidP="00151E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7681311"/>
      <w:docPartObj>
        <w:docPartGallery w:val="Page Numbers (Top of Page)"/>
        <w:docPartUnique/>
      </w:docPartObj>
    </w:sdtPr>
    <w:sdtEndPr>
      <w:rPr>
        <w:noProof/>
      </w:rPr>
    </w:sdtEndPr>
    <w:sdtContent>
      <w:p w14:paraId="46066DA1" w14:textId="6AD35A98" w:rsidR="00151EA4" w:rsidRDefault="00151EA4">
        <w:pPr>
          <w:pStyle w:val="Header"/>
          <w:jc w:val="center"/>
        </w:pPr>
        <w:r>
          <w:fldChar w:fldCharType="begin"/>
        </w:r>
        <w:r>
          <w:instrText xml:space="preserve"> PAGE   \* MERGEFORMAT </w:instrText>
        </w:r>
        <w:r>
          <w:fldChar w:fldCharType="separate"/>
        </w:r>
        <w:r>
          <w:rPr>
            <w:noProof/>
          </w:rPr>
          <w:t>7</w:t>
        </w:r>
        <w:r>
          <w:rPr>
            <w:noProof/>
          </w:rPr>
          <w:fldChar w:fldCharType="end"/>
        </w:r>
      </w:p>
    </w:sdtContent>
  </w:sdt>
  <w:p w14:paraId="0DBFA0B7" w14:textId="77777777" w:rsidR="00151EA4" w:rsidRDefault="00151E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1C60"/>
    <w:rsid w:val="000209BD"/>
    <w:rsid w:val="0004045A"/>
    <w:rsid w:val="0004104D"/>
    <w:rsid w:val="0006171A"/>
    <w:rsid w:val="00062832"/>
    <w:rsid w:val="000636CC"/>
    <w:rsid w:val="0007052B"/>
    <w:rsid w:val="0009135D"/>
    <w:rsid w:val="000A555B"/>
    <w:rsid w:val="000E55DA"/>
    <w:rsid w:val="00117C65"/>
    <w:rsid w:val="00127E7D"/>
    <w:rsid w:val="00134ABD"/>
    <w:rsid w:val="00141726"/>
    <w:rsid w:val="001423F5"/>
    <w:rsid w:val="0014618A"/>
    <w:rsid w:val="001471A4"/>
    <w:rsid w:val="00151EA4"/>
    <w:rsid w:val="00152382"/>
    <w:rsid w:val="001616F1"/>
    <w:rsid w:val="00167132"/>
    <w:rsid w:val="00172D65"/>
    <w:rsid w:val="001A7B06"/>
    <w:rsid w:val="001B076D"/>
    <w:rsid w:val="001B2497"/>
    <w:rsid w:val="001B3EB7"/>
    <w:rsid w:val="001B6E52"/>
    <w:rsid w:val="001C17EC"/>
    <w:rsid w:val="001C57D0"/>
    <w:rsid w:val="001C7A60"/>
    <w:rsid w:val="002026AF"/>
    <w:rsid w:val="00220E3B"/>
    <w:rsid w:val="00222E7F"/>
    <w:rsid w:val="00225392"/>
    <w:rsid w:val="00235909"/>
    <w:rsid w:val="00246F58"/>
    <w:rsid w:val="0025466A"/>
    <w:rsid w:val="00284F5C"/>
    <w:rsid w:val="00290612"/>
    <w:rsid w:val="002E633E"/>
    <w:rsid w:val="00314BCB"/>
    <w:rsid w:val="00326146"/>
    <w:rsid w:val="00334351"/>
    <w:rsid w:val="003457EC"/>
    <w:rsid w:val="003A4233"/>
    <w:rsid w:val="003C0E4B"/>
    <w:rsid w:val="003C790E"/>
    <w:rsid w:val="003F2870"/>
    <w:rsid w:val="00437C53"/>
    <w:rsid w:val="004468AD"/>
    <w:rsid w:val="004475F5"/>
    <w:rsid w:val="004A70E7"/>
    <w:rsid w:val="004E2B17"/>
    <w:rsid w:val="005006DB"/>
    <w:rsid w:val="00526A36"/>
    <w:rsid w:val="00532705"/>
    <w:rsid w:val="005327DD"/>
    <w:rsid w:val="00537A61"/>
    <w:rsid w:val="00542BBB"/>
    <w:rsid w:val="005451AE"/>
    <w:rsid w:val="00576258"/>
    <w:rsid w:val="00601445"/>
    <w:rsid w:val="00611C60"/>
    <w:rsid w:val="006231A5"/>
    <w:rsid w:val="00640DB4"/>
    <w:rsid w:val="006A147C"/>
    <w:rsid w:val="006B6093"/>
    <w:rsid w:val="006C7EA2"/>
    <w:rsid w:val="006D2F62"/>
    <w:rsid w:val="006D6E13"/>
    <w:rsid w:val="006E4B9D"/>
    <w:rsid w:val="00722B92"/>
    <w:rsid w:val="00724CB5"/>
    <w:rsid w:val="00773360"/>
    <w:rsid w:val="00775B02"/>
    <w:rsid w:val="007D0EBB"/>
    <w:rsid w:val="007E1DDE"/>
    <w:rsid w:val="007F6AE5"/>
    <w:rsid w:val="008001A7"/>
    <w:rsid w:val="008029C2"/>
    <w:rsid w:val="0085532F"/>
    <w:rsid w:val="00856E3A"/>
    <w:rsid w:val="00886700"/>
    <w:rsid w:val="00893624"/>
    <w:rsid w:val="008C66A8"/>
    <w:rsid w:val="008C7489"/>
    <w:rsid w:val="008E7D5C"/>
    <w:rsid w:val="009116F1"/>
    <w:rsid w:val="009554DB"/>
    <w:rsid w:val="009718BA"/>
    <w:rsid w:val="0097255C"/>
    <w:rsid w:val="009A2D11"/>
    <w:rsid w:val="009B4B3C"/>
    <w:rsid w:val="009C4AE3"/>
    <w:rsid w:val="00A00AA7"/>
    <w:rsid w:val="00A01BAC"/>
    <w:rsid w:val="00A13371"/>
    <w:rsid w:val="00A302A7"/>
    <w:rsid w:val="00A65F2A"/>
    <w:rsid w:val="00A66F93"/>
    <w:rsid w:val="00A95B02"/>
    <w:rsid w:val="00AA0A2C"/>
    <w:rsid w:val="00AA1499"/>
    <w:rsid w:val="00AA1DCE"/>
    <w:rsid w:val="00AB48AB"/>
    <w:rsid w:val="00AD2B2F"/>
    <w:rsid w:val="00AE0A88"/>
    <w:rsid w:val="00AF132B"/>
    <w:rsid w:val="00B3711F"/>
    <w:rsid w:val="00B40326"/>
    <w:rsid w:val="00B570DD"/>
    <w:rsid w:val="00BA192D"/>
    <w:rsid w:val="00BB5C8A"/>
    <w:rsid w:val="00BC7DBF"/>
    <w:rsid w:val="00C20DBC"/>
    <w:rsid w:val="00C242D2"/>
    <w:rsid w:val="00C428E6"/>
    <w:rsid w:val="00C56BEE"/>
    <w:rsid w:val="00C57917"/>
    <w:rsid w:val="00C6238C"/>
    <w:rsid w:val="00C630A8"/>
    <w:rsid w:val="00C63E6B"/>
    <w:rsid w:val="00C75C35"/>
    <w:rsid w:val="00C91FA8"/>
    <w:rsid w:val="00CB5F6E"/>
    <w:rsid w:val="00CC248A"/>
    <w:rsid w:val="00CD1BA7"/>
    <w:rsid w:val="00D6653B"/>
    <w:rsid w:val="00D71E4D"/>
    <w:rsid w:val="00D94079"/>
    <w:rsid w:val="00DB455D"/>
    <w:rsid w:val="00DD6B4E"/>
    <w:rsid w:val="00DF0C17"/>
    <w:rsid w:val="00E07096"/>
    <w:rsid w:val="00E26535"/>
    <w:rsid w:val="00E54F2C"/>
    <w:rsid w:val="00E60888"/>
    <w:rsid w:val="00E710D3"/>
    <w:rsid w:val="00E9227F"/>
    <w:rsid w:val="00EB3445"/>
    <w:rsid w:val="00ED38F1"/>
    <w:rsid w:val="00F30392"/>
    <w:rsid w:val="00F33361"/>
    <w:rsid w:val="00F372BD"/>
    <w:rsid w:val="00F554D3"/>
    <w:rsid w:val="00F702A6"/>
    <w:rsid w:val="00F70CF1"/>
    <w:rsid w:val="00F81120"/>
    <w:rsid w:val="00F81252"/>
    <w:rsid w:val="00F920C6"/>
    <w:rsid w:val="00FC09B6"/>
    <w:rsid w:val="00FD12DE"/>
    <w:rsid w:val="00FD61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0A2FC"/>
  <w15:chartTrackingRefBased/>
  <w15:docId w15:val="{78782192-48EB-46AD-95CA-F91D3B165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10D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710D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001A7"/>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normal">
    <w:name w:val="0 normal"/>
    <w:basedOn w:val="Normal"/>
    <w:link w:val="0normalChar"/>
    <w:qFormat/>
    <w:rsid w:val="00576258"/>
    <w:rPr>
      <w:b/>
      <w:bCs/>
      <w:szCs w:val="56"/>
      <w:shd w:val="clear" w:color="auto" w:fill="FFFFFF"/>
    </w:rPr>
  </w:style>
  <w:style w:type="character" w:customStyle="1" w:styleId="0normalChar">
    <w:name w:val="0 normal Char"/>
    <w:basedOn w:val="DefaultParagraphFont"/>
    <w:link w:val="0normal"/>
    <w:rsid w:val="00576258"/>
    <w:rPr>
      <w:rFonts w:ascii="Times New Roman" w:hAnsi="Times New Roman"/>
      <w:b/>
      <w:bCs/>
      <w:sz w:val="24"/>
      <w:szCs w:val="56"/>
    </w:rPr>
  </w:style>
  <w:style w:type="character" w:customStyle="1" w:styleId="Heading1Char">
    <w:name w:val="Heading 1 Char"/>
    <w:basedOn w:val="DefaultParagraphFont"/>
    <w:link w:val="Heading1"/>
    <w:uiPriority w:val="9"/>
    <w:rsid w:val="00E710D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001A7"/>
    <w:rPr>
      <w:rFonts w:ascii="Times New Roman" w:eastAsiaTheme="majorEastAsia" w:hAnsi="Times New Roman" w:cstheme="majorBidi"/>
      <w:sz w:val="24"/>
      <w:szCs w:val="26"/>
      <w:u w:val="single"/>
    </w:rPr>
  </w:style>
  <w:style w:type="paragraph" w:styleId="TOCHeading">
    <w:name w:val="TOC Heading"/>
    <w:basedOn w:val="Heading1"/>
    <w:next w:val="Normal"/>
    <w:uiPriority w:val="39"/>
    <w:unhideWhenUsed/>
    <w:qFormat/>
    <w:rsid w:val="000A555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A555B"/>
    <w:pPr>
      <w:spacing w:after="100"/>
    </w:pPr>
  </w:style>
  <w:style w:type="paragraph" w:styleId="TOC2">
    <w:name w:val="toc 2"/>
    <w:basedOn w:val="Normal"/>
    <w:next w:val="Normal"/>
    <w:autoRedefine/>
    <w:uiPriority w:val="39"/>
    <w:unhideWhenUsed/>
    <w:rsid w:val="000A555B"/>
    <w:pPr>
      <w:spacing w:after="100"/>
      <w:ind w:left="240"/>
    </w:pPr>
  </w:style>
  <w:style w:type="character" w:styleId="Hyperlink">
    <w:name w:val="Hyperlink"/>
    <w:basedOn w:val="DefaultParagraphFont"/>
    <w:uiPriority w:val="99"/>
    <w:unhideWhenUsed/>
    <w:rsid w:val="000A555B"/>
    <w:rPr>
      <w:color w:val="0563C1" w:themeColor="hyperlink"/>
      <w:u w:val="single"/>
    </w:rPr>
  </w:style>
  <w:style w:type="paragraph" w:styleId="Header">
    <w:name w:val="header"/>
    <w:basedOn w:val="Normal"/>
    <w:link w:val="HeaderChar"/>
    <w:uiPriority w:val="99"/>
    <w:unhideWhenUsed/>
    <w:rsid w:val="00151E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EA4"/>
    <w:rPr>
      <w:rFonts w:ascii="Times New Roman" w:hAnsi="Times New Roman"/>
      <w:sz w:val="24"/>
    </w:rPr>
  </w:style>
  <w:style w:type="paragraph" w:styleId="Footer">
    <w:name w:val="footer"/>
    <w:basedOn w:val="Normal"/>
    <w:link w:val="FooterChar"/>
    <w:uiPriority w:val="99"/>
    <w:unhideWhenUsed/>
    <w:rsid w:val="00151E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EA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731734-4525-4545-B92E-5ED5398AB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7</Pages>
  <Words>1811</Words>
  <Characters>10327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tanushree jawariya</dc:creator>
  <cp:keywords/>
  <dc:description/>
  <cp:lastModifiedBy>Windows User</cp:lastModifiedBy>
  <cp:revision>4</cp:revision>
  <dcterms:created xsi:type="dcterms:W3CDTF">2020-08-23T09:26:00Z</dcterms:created>
  <dcterms:modified xsi:type="dcterms:W3CDTF">2020-08-23T09:48:00Z</dcterms:modified>
</cp:coreProperties>
</file>