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23694319"/>
        <w:docPartObj>
          <w:docPartGallery w:val="Cover Pages"/>
          <w:docPartUnique/>
        </w:docPartObj>
      </w:sdtPr>
      <w:sdtEndPr/>
      <w:sdtContent>
        <w:p w14:paraId="2211D186" w14:textId="6B21092D" w:rsidR="00BA6F5A" w:rsidRDefault="00BA6F5A">
          <w:r>
            <w:rPr>
              <w:noProof/>
            </w:rPr>
            <mc:AlternateContent>
              <mc:Choice Requires="wpg">
                <w:drawing>
                  <wp:anchor distT="0" distB="0" distL="114300" distR="114300" simplePos="0" relativeHeight="251659264" behindDoc="1" locked="0" layoutInCell="1" allowOverlap="1" wp14:anchorId="209FCEA2" wp14:editId="2DC6E53C">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88F0A4" w14:textId="31649711" w:rsidR="003F0FAA" w:rsidRDefault="003F0FAA" w:rsidP="00BA6F5A">
                                  <w:pPr>
                                    <w:pStyle w:val="NoSpacing"/>
                                    <w:rPr>
                                      <w:rFonts w:ascii="Arial" w:eastAsia="Times New Roman" w:hAnsi="Arial" w:cs="Times New Roman"/>
                                      <w:b/>
                                      <w:sz w:val="32"/>
                                      <w:szCs w:val="32"/>
                                      <w:lang w:val="en-AU"/>
                                    </w:rPr>
                                  </w:pPr>
                                  <w:r w:rsidRPr="003F0FAA">
                                    <w:rPr>
                                      <w:rFonts w:ascii="Arial" w:eastAsia="Times New Roman" w:hAnsi="Arial" w:cs="Times New Roman"/>
                                      <w:b/>
                                      <w:sz w:val="32"/>
                                      <w:szCs w:val="32"/>
                                      <w:lang w:val="en-AU"/>
                                    </w:rPr>
                                    <w:t>Lecturer Name: Giulia Chifari</w:t>
                                  </w:r>
                                </w:p>
                                <w:p w14:paraId="6A706874" w14:textId="77777777" w:rsidR="003F0FAA" w:rsidRDefault="003F0FAA" w:rsidP="00BA6F5A">
                                  <w:pPr>
                                    <w:pStyle w:val="NoSpacing"/>
                                    <w:rPr>
                                      <w:rFonts w:ascii="Arial" w:eastAsia="Times New Roman" w:hAnsi="Arial" w:cs="Times New Roman"/>
                                      <w:b/>
                                      <w:sz w:val="32"/>
                                      <w:szCs w:val="32"/>
                                      <w:lang w:val="en-AU"/>
                                    </w:rPr>
                                  </w:pPr>
                                </w:p>
                                <w:p w14:paraId="14FAA5B1" w14:textId="67BBD937" w:rsidR="00BA6F5A" w:rsidRPr="005613D4" w:rsidRDefault="00BA6F5A" w:rsidP="00BA6F5A">
                                  <w:pPr>
                                    <w:pStyle w:val="NoSpacing"/>
                                    <w:rPr>
                                      <w:rFonts w:ascii="Arial" w:eastAsia="Times New Roman" w:hAnsi="Arial" w:cs="Times New Roman"/>
                                      <w:b/>
                                      <w:sz w:val="32"/>
                                      <w:szCs w:val="32"/>
                                      <w:lang w:val="en-AU"/>
                                    </w:rPr>
                                  </w:pPr>
                                  <w:r w:rsidRPr="005613D4">
                                    <w:rPr>
                                      <w:rFonts w:ascii="Arial" w:eastAsia="Times New Roman" w:hAnsi="Arial" w:cs="Times New Roman"/>
                                      <w:b/>
                                      <w:sz w:val="32"/>
                                      <w:szCs w:val="32"/>
                                      <w:lang w:val="en-AU"/>
                                    </w:rPr>
                                    <w:t>Mohammod Suhel Miah</w:t>
                                  </w:r>
                                </w:p>
                                <w:p w14:paraId="701D2892" w14:textId="2CF34D5E" w:rsidR="00BA6F5A" w:rsidRPr="00BA6F5A" w:rsidRDefault="00BA6F5A">
                                  <w:pPr>
                                    <w:pStyle w:val="NoSpacing"/>
                                    <w:rPr>
                                      <w:caps/>
                                      <w:color w:val="FFFFFF" w:themeColor="background1"/>
                                      <w:sz w:val="36"/>
                                      <w:szCs w:val="36"/>
                                      <w:lang w:val="en-MY"/>
                                    </w:rPr>
                                  </w:pPr>
                                  <w:r w:rsidRPr="005613D4">
                                    <w:rPr>
                                      <w:rFonts w:ascii="Arial" w:eastAsia="Times New Roman" w:hAnsi="Arial" w:cs="Times New Roman"/>
                                      <w:b/>
                                      <w:sz w:val="32"/>
                                      <w:szCs w:val="32"/>
                                      <w:lang w:val="en-AU"/>
                                    </w:rPr>
                                    <w:t>ID-2126980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A2CC23" w14:textId="16A394B4" w:rsidR="00BA6F5A" w:rsidRDefault="00BA6F5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BA6F5A">
                                    <w:rPr>
                                      <w:rFonts w:asciiTheme="majorHAnsi" w:eastAsiaTheme="majorEastAsia" w:hAnsiTheme="majorHAnsi" w:cstheme="majorBidi"/>
                                      <w:color w:val="595959" w:themeColor="text1" w:themeTint="A6"/>
                                      <w:sz w:val="72"/>
                                      <w:szCs w:val="72"/>
                                    </w:rPr>
                                    <w:t>Student Learning Log</w:t>
                                  </w:r>
                                </w:p>
                                <w:p w14:paraId="687E159B" w14:textId="4536A36D" w:rsidR="00BA6F5A" w:rsidRDefault="00BA6F5A">
                                  <w:pPr>
                                    <w:pStyle w:val="NoSpacing"/>
                                    <w:spacing w:before="240"/>
                                    <w:rPr>
                                      <w:caps/>
                                      <w:color w:val="44546A" w:themeColor="text2"/>
                                      <w:sz w:val="36"/>
                                      <w:szCs w:val="36"/>
                                    </w:rPr>
                                  </w:pPr>
                                  <w:r w:rsidRPr="00BA6F5A">
                                    <w:rPr>
                                      <w:caps/>
                                      <w:color w:val="44546A" w:themeColor="text2"/>
                                      <w:sz w:val="36"/>
                                      <w:szCs w:val="36"/>
                                    </w:rPr>
                                    <w:t>BMIH6002</w:t>
                                  </w:r>
                                  <w:r>
                                    <w:rPr>
                                      <w:caps/>
                                      <w:color w:val="44546A" w:themeColor="text2"/>
                                      <w:sz w:val="36"/>
                                      <w:szCs w:val="36"/>
                                    </w:rPr>
                                    <w:t xml:space="preserve"> </w:t>
                                  </w:r>
                                  <w:r w:rsidRPr="00BA6F5A">
                                    <w:rPr>
                                      <w:caps/>
                                      <w:color w:val="44546A" w:themeColor="text2"/>
                                      <w:sz w:val="36"/>
                                      <w:szCs w:val="36"/>
                                    </w:rPr>
                                    <w:t>Managing Food &amp; Beverage Operations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9FCEA2"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C88F0A4" w14:textId="31649711" w:rsidR="003F0FAA" w:rsidRDefault="003F0FAA" w:rsidP="00BA6F5A">
                            <w:pPr>
                              <w:pStyle w:val="NoSpacing"/>
                              <w:rPr>
                                <w:rFonts w:ascii="Arial" w:eastAsia="Times New Roman" w:hAnsi="Arial" w:cs="Times New Roman"/>
                                <w:b/>
                                <w:sz w:val="32"/>
                                <w:szCs w:val="32"/>
                                <w:lang w:val="en-AU"/>
                              </w:rPr>
                            </w:pPr>
                            <w:r w:rsidRPr="003F0FAA">
                              <w:rPr>
                                <w:rFonts w:ascii="Arial" w:eastAsia="Times New Roman" w:hAnsi="Arial" w:cs="Times New Roman"/>
                                <w:b/>
                                <w:sz w:val="32"/>
                                <w:szCs w:val="32"/>
                                <w:lang w:val="en-AU"/>
                              </w:rPr>
                              <w:t xml:space="preserve">Lecturer Name: Giulia </w:t>
                            </w:r>
                            <w:proofErr w:type="spellStart"/>
                            <w:r w:rsidRPr="003F0FAA">
                              <w:rPr>
                                <w:rFonts w:ascii="Arial" w:eastAsia="Times New Roman" w:hAnsi="Arial" w:cs="Times New Roman"/>
                                <w:b/>
                                <w:sz w:val="32"/>
                                <w:szCs w:val="32"/>
                                <w:lang w:val="en-AU"/>
                              </w:rPr>
                              <w:t>Chifari</w:t>
                            </w:r>
                            <w:proofErr w:type="spellEnd"/>
                          </w:p>
                          <w:p w14:paraId="6A706874" w14:textId="77777777" w:rsidR="003F0FAA" w:rsidRDefault="003F0FAA" w:rsidP="00BA6F5A">
                            <w:pPr>
                              <w:pStyle w:val="NoSpacing"/>
                              <w:rPr>
                                <w:rFonts w:ascii="Arial" w:eastAsia="Times New Roman" w:hAnsi="Arial" w:cs="Times New Roman"/>
                                <w:b/>
                                <w:sz w:val="32"/>
                                <w:szCs w:val="32"/>
                                <w:lang w:val="en-AU"/>
                              </w:rPr>
                            </w:pPr>
                          </w:p>
                          <w:p w14:paraId="14FAA5B1" w14:textId="67BBD937" w:rsidR="00BA6F5A" w:rsidRPr="005613D4" w:rsidRDefault="00BA6F5A" w:rsidP="00BA6F5A">
                            <w:pPr>
                              <w:pStyle w:val="NoSpacing"/>
                              <w:rPr>
                                <w:rFonts w:ascii="Arial" w:eastAsia="Times New Roman" w:hAnsi="Arial" w:cs="Times New Roman"/>
                                <w:b/>
                                <w:sz w:val="32"/>
                                <w:szCs w:val="32"/>
                                <w:lang w:val="en-AU"/>
                              </w:rPr>
                            </w:pPr>
                            <w:r w:rsidRPr="005613D4">
                              <w:rPr>
                                <w:rFonts w:ascii="Arial" w:eastAsia="Times New Roman" w:hAnsi="Arial" w:cs="Times New Roman"/>
                                <w:b/>
                                <w:sz w:val="32"/>
                                <w:szCs w:val="32"/>
                                <w:lang w:val="en-AU"/>
                              </w:rPr>
                              <w:t xml:space="preserve">Mohammod </w:t>
                            </w:r>
                            <w:proofErr w:type="spellStart"/>
                            <w:r w:rsidRPr="005613D4">
                              <w:rPr>
                                <w:rFonts w:ascii="Arial" w:eastAsia="Times New Roman" w:hAnsi="Arial" w:cs="Times New Roman"/>
                                <w:b/>
                                <w:sz w:val="32"/>
                                <w:szCs w:val="32"/>
                                <w:lang w:val="en-AU"/>
                              </w:rPr>
                              <w:t>Suhel</w:t>
                            </w:r>
                            <w:proofErr w:type="spellEnd"/>
                            <w:r w:rsidRPr="005613D4">
                              <w:rPr>
                                <w:rFonts w:ascii="Arial" w:eastAsia="Times New Roman" w:hAnsi="Arial" w:cs="Times New Roman"/>
                                <w:b/>
                                <w:sz w:val="32"/>
                                <w:szCs w:val="32"/>
                                <w:lang w:val="en-AU"/>
                              </w:rPr>
                              <w:t xml:space="preserve"> Miah</w:t>
                            </w:r>
                          </w:p>
                          <w:p w14:paraId="701D2892" w14:textId="2CF34D5E" w:rsidR="00BA6F5A" w:rsidRPr="00BA6F5A" w:rsidRDefault="00BA6F5A">
                            <w:pPr>
                              <w:pStyle w:val="NoSpacing"/>
                              <w:rPr>
                                <w:caps/>
                                <w:color w:val="FFFFFF" w:themeColor="background1"/>
                                <w:sz w:val="36"/>
                                <w:szCs w:val="36"/>
                                <w:lang w:val="en-MY"/>
                              </w:rPr>
                            </w:pPr>
                            <w:r w:rsidRPr="005613D4">
                              <w:rPr>
                                <w:rFonts w:ascii="Arial" w:eastAsia="Times New Roman" w:hAnsi="Arial" w:cs="Times New Roman"/>
                                <w:b/>
                                <w:sz w:val="32"/>
                                <w:szCs w:val="32"/>
                                <w:lang w:val="en-AU"/>
                              </w:rPr>
                              <w:t>ID-2126980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08A2CC23" w14:textId="16A394B4" w:rsidR="00BA6F5A" w:rsidRDefault="00BA6F5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BA6F5A">
                              <w:rPr>
                                <w:rFonts w:asciiTheme="majorHAnsi" w:eastAsiaTheme="majorEastAsia" w:hAnsiTheme="majorHAnsi" w:cstheme="majorBidi"/>
                                <w:color w:val="595959" w:themeColor="text1" w:themeTint="A6"/>
                                <w:sz w:val="72"/>
                                <w:szCs w:val="72"/>
                              </w:rPr>
                              <w:t>Student Learning Log</w:t>
                            </w:r>
                          </w:p>
                          <w:p w14:paraId="687E159B" w14:textId="4536A36D" w:rsidR="00BA6F5A" w:rsidRDefault="00BA6F5A">
                            <w:pPr>
                              <w:pStyle w:val="NoSpacing"/>
                              <w:spacing w:before="240"/>
                              <w:rPr>
                                <w:caps/>
                                <w:color w:val="44546A" w:themeColor="text2"/>
                                <w:sz w:val="36"/>
                                <w:szCs w:val="36"/>
                              </w:rPr>
                            </w:pPr>
                            <w:r w:rsidRPr="00BA6F5A">
                              <w:rPr>
                                <w:caps/>
                                <w:color w:val="44546A" w:themeColor="text2"/>
                                <w:sz w:val="36"/>
                                <w:szCs w:val="36"/>
                              </w:rPr>
                              <w:t>BMIH6002</w:t>
                            </w:r>
                            <w:r>
                              <w:rPr>
                                <w:caps/>
                                <w:color w:val="44546A" w:themeColor="text2"/>
                                <w:sz w:val="36"/>
                                <w:szCs w:val="36"/>
                              </w:rPr>
                              <w:t xml:space="preserve"> </w:t>
                            </w:r>
                            <w:r w:rsidRPr="00BA6F5A">
                              <w:rPr>
                                <w:caps/>
                                <w:color w:val="44546A" w:themeColor="text2"/>
                                <w:sz w:val="36"/>
                                <w:szCs w:val="36"/>
                              </w:rPr>
                              <w:t>Managing Food &amp; Beverage Operations</w:t>
                            </w:r>
                          </w:p>
                        </w:txbxContent>
                      </v:textbox>
                    </v:shape>
                    <w10:wrap anchorx="page" anchory="page"/>
                  </v:group>
                </w:pict>
              </mc:Fallback>
            </mc:AlternateContent>
          </w:r>
        </w:p>
        <w:p w14:paraId="52F74529" w14:textId="4254F41B" w:rsidR="00BA6F5A" w:rsidRDefault="00BA6F5A">
          <w:r>
            <w:br w:type="page"/>
          </w:r>
        </w:p>
      </w:sdtContent>
    </w:sdt>
    <w:p w14:paraId="22EF61FC" w14:textId="489B41F8" w:rsidR="00242068" w:rsidRDefault="00242068" w:rsidP="003F0FAA">
      <w:pPr>
        <w:spacing w:line="360" w:lineRule="auto"/>
        <w:jc w:val="both"/>
        <w:rPr>
          <w:rFonts w:ascii="Arial" w:hAnsi="Arial" w:cs="Arial"/>
          <w:b/>
          <w:bCs/>
        </w:rPr>
      </w:pPr>
      <w:r w:rsidRPr="00242068">
        <w:rPr>
          <w:rFonts w:ascii="Arial" w:hAnsi="Arial" w:cs="Arial"/>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6B06166" w14:textId="77777777" w:rsidR="00242068" w:rsidRDefault="00242068" w:rsidP="003F0FAA">
      <w:pPr>
        <w:spacing w:line="360" w:lineRule="auto"/>
        <w:jc w:val="both"/>
        <w:rPr>
          <w:rFonts w:ascii="Arial" w:hAnsi="Arial" w:cs="Arial"/>
          <w:b/>
          <w:bCs/>
        </w:rPr>
      </w:pPr>
    </w:p>
    <w:p w14:paraId="7C4571E0" w14:textId="548ED5E4" w:rsidR="003F0FAA" w:rsidRPr="003F0FAA" w:rsidRDefault="003F0FAA" w:rsidP="003F0FAA">
      <w:pPr>
        <w:spacing w:line="360" w:lineRule="auto"/>
        <w:jc w:val="both"/>
        <w:rPr>
          <w:rFonts w:ascii="Arial" w:hAnsi="Arial" w:cs="Arial"/>
        </w:rPr>
      </w:pPr>
      <w:r w:rsidRPr="003F0FAA">
        <w:rPr>
          <w:rFonts w:ascii="Arial" w:hAnsi="Arial" w:cs="Arial"/>
          <w:b/>
          <w:bCs/>
        </w:rPr>
        <w:t>Introduction</w:t>
      </w:r>
    </w:p>
    <w:p w14:paraId="11D4A2FB" w14:textId="79EB7F27" w:rsidR="00316D12" w:rsidRDefault="00316D12" w:rsidP="003F0FAA">
      <w:pPr>
        <w:spacing w:line="360" w:lineRule="auto"/>
        <w:jc w:val="both"/>
        <w:rPr>
          <w:rFonts w:ascii="Arial" w:hAnsi="Arial" w:cs="Arial"/>
        </w:rPr>
      </w:pPr>
      <w:r>
        <w:rPr>
          <w:rFonts w:ascii="Arial" w:hAnsi="Arial" w:cs="Arial"/>
        </w:rPr>
        <w:t>An essential component of the hotel business, the food and beverage division are in charge of providing guests with outstanding dining experiences and guaranteeing their satisfaction. Food preparation, service, and safety compliance are just a few of the many tasks that are part of its operations. I had the chance to observe a supervisory role in this field during my placement, which provided me with important knowledge about the abilities and know-how needed to succeed in such a fast-paced setting. My main learning goals were to improve my capacity to interact with guests in a productive manner, oversee operations during peak hours, and gain a deeper comprehension of food safety regulations. By watching and taking part in staff and resource coordination, I also hoped to improve my leadership and teamwork abilities.</w:t>
      </w:r>
    </w:p>
    <w:p w14:paraId="0C3B51DC" w14:textId="1D70F379" w:rsidR="003F0FAA" w:rsidRPr="003F0FAA" w:rsidRDefault="00316D12" w:rsidP="003F0FAA">
      <w:pPr>
        <w:spacing w:line="360" w:lineRule="auto"/>
        <w:jc w:val="both"/>
        <w:rPr>
          <w:rFonts w:ascii="Arial" w:hAnsi="Arial" w:cs="Arial"/>
        </w:rPr>
      </w:pPr>
      <w:r>
        <w:rPr>
          <w:rFonts w:ascii="Arial" w:hAnsi="Arial" w:cs="Arial"/>
        </w:rPr>
        <w:t>Kolb's Experiential Learning Cycle, which encourages learning via experience, reflection, conceptualisation, and experimentation, is followed in the organisation of this reflective learning log. I will evaluate my experiences, contrast them with pertinent concepts, and offer suggestions for future advancements using this method. My perspective of the Food and Beverage department's operations and role in meeting guest expectations has been shaped by these events, which are highlighted in this essay.</w:t>
      </w:r>
    </w:p>
    <w:p w14:paraId="5AC01254" w14:textId="77777777" w:rsidR="003F0FAA" w:rsidRPr="003F0FAA" w:rsidRDefault="003F0FAA" w:rsidP="003F0FAA">
      <w:pPr>
        <w:spacing w:line="360" w:lineRule="auto"/>
        <w:jc w:val="both"/>
        <w:rPr>
          <w:rFonts w:ascii="Arial" w:hAnsi="Arial" w:cs="Arial"/>
        </w:rPr>
      </w:pPr>
      <w:r w:rsidRPr="003F0FAA">
        <w:rPr>
          <w:rFonts w:ascii="Arial" w:hAnsi="Arial" w:cs="Arial"/>
        </w:rPr>
        <w:t> </w:t>
      </w:r>
    </w:p>
    <w:p w14:paraId="158BFD34" w14:textId="77777777" w:rsidR="003F0FAA" w:rsidRPr="003F0FAA" w:rsidRDefault="003F0FAA" w:rsidP="003F0FAA">
      <w:pPr>
        <w:spacing w:line="360" w:lineRule="auto"/>
        <w:jc w:val="both"/>
        <w:rPr>
          <w:rFonts w:ascii="Arial" w:hAnsi="Arial" w:cs="Arial"/>
        </w:rPr>
      </w:pPr>
      <w:r w:rsidRPr="003F0FAA">
        <w:rPr>
          <w:rFonts w:ascii="Arial" w:hAnsi="Arial" w:cs="Arial"/>
          <w:b/>
          <w:bCs/>
        </w:rPr>
        <w:t>Section 1: Reflection on Experience and Personal Development</w:t>
      </w:r>
    </w:p>
    <w:p w14:paraId="3A7702FF" w14:textId="77777777" w:rsidR="003F0FAA" w:rsidRDefault="003F0FAA" w:rsidP="003F0FAA">
      <w:pPr>
        <w:spacing w:line="360" w:lineRule="auto"/>
        <w:jc w:val="both"/>
        <w:rPr>
          <w:rFonts w:ascii="Arial" w:hAnsi="Arial" w:cs="Arial"/>
          <w:b/>
          <w:bCs/>
        </w:rPr>
      </w:pPr>
      <w:r w:rsidRPr="003F0FAA">
        <w:rPr>
          <w:rFonts w:ascii="Arial" w:hAnsi="Arial" w:cs="Arial"/>
          <w:b/>
          <w:bCs/>
        </w:rPr>
        <w:t>Concrete Experience</w:t>
      </w:r>
    </w:p>
    <w:p w14:paraId="367D81D1" w14:textId="16BA3CF0" w:rsidR="003F0FAA" w:rsidRPr="003F0FAA" w:rsidRDefault="00316D12" w:rsidP="003F0FAA">
      <w:pPr>
        <w:spacing w:line="360" w:lineRule="auto"/>
        <w:jc w:val="both"/>
        <w:rPr>
          <w:rFonts w:ascii="Arial" w:hAnsi="Arial" w:cs="Arial"/>
        </w:rPr>
      </w:pPr>
      <w:r>
        <w:rPr>
          <w:rFonts w:ascii="Arial" w:hAnsi="Arial" w:cs="Arial"/>
        </w:rPr>
        <w:t>During my placement at the Food and Beverage department, I worked on a number of responsibilities that provided me with personal understanding of the role's qualities. Key responsibilities included receiving orders, serving meals, setting up tables, and adhering to health and safety rules. For example, I routinely presented the menu to customers, stressing daily deals and accommodating their dietary restrictions. I also made certain that food handling protocols were followed, such as sanitising tables and keeping the eating room clean. Direct guest interactions were a key part of my profession, requiring attention to individual needs and prompt responses to requests (Smith, 2023). On one occasion, I helped a tourist with food allergies by collaborating with the kitchen to suggest safe dinner options. These occurrences illustrated the need of individualised care in enhancing client happiness and maintaining the department's reputation.</w:t>
      </w:r>
    </w:p>
    <w:p w14:paraId="2A97BC1E" w14:textId="77777777" w:rsidR="003F0FAA" w:rsidRDefault="003F0FAA" w:rsidP="003F0FAA">
      <w:pPr>
        <w:spacing w:line="360" w:lineRule="auto"/>
        <w:jc w:val="both"/>
        <w:rPr>
          <w:rFonts w:ascii="Arial" w:hAnsi="Arial" w:cs="Arial"/>
          <w:b/>
          <w:bCs/>
        </w:rPr>
      </w:pPr>
      <w:r w:rsidRPr="003F0FAA">
        <w:rPr>
          <w:rFonts w:ascii="Arial" w:hAnsi="Arial" w:cs="Arial"/>
          <w:b/>
          <w:bCs/>
        </w:rPr>
        <w:t>Reflective Observation</w:t>
      </w:r>
    </w:p>
    <w:p w14:paraId="07EA052C" w14:textId="757363C6" w:rsidR="003F0FAA" w:rsidRPr="003F0FAA" w:rsidRDefault="00316D12" w:rsidP="003F0FAA">
      <w:pPr>
        <w:spacing w:line="360" w:lineRule="auto"/>
        <w:jc w:val="both"/>
        <w:rPr>
          <w:rFonts w:ascii="Arial" w:hAnsi="Arial" w:cs="Arial"/>
        </w:rPr>
      </w:pPr>
      <w:r>
        <w:rPr>
          <w:rFonts w:ascii="Arial" w:hAnsi="Arial" w:cs="Arial"/>
        </w:rPr>
        <w:t>The tasks were satisfying, but they also presented challenges and opportunities for progress. Serving visitors and guaranteeing their satisfaction was rewarding, especially when positive comments arrived (How to Give comments That Motivates and Engages 2024). However, handling many occupations during peak hours was frequently challenging. For example, balancing the requirement to accept new orders while also catering to previously serviced tables required effective time management. These occurrences taught me the value of being calm under pressure and prioritising tasks correctly. Observing my supervisor's ability to delegate assignments while keeping calm throughout stressful shifts increased my understanding of the leadership skills required to properly manage such situations.</w:t>
      </w:r>
    </w:p>
    <w:p w14:paraId="03B8BE59" w14:textId="77777777" w:rsidR="003F0FAA" w:rsidRDefault="003F0FAA" w:rsidP="003F0FAA">
      <w:pPr>
        <w:spacing w:line="360" w:lineRule="auto"/>
        <w:jc w:val="both"/>
        <w:rPr>
          <w:rFonts w:ascii="Arial" w:hAnsi="Arial" w:cs="Arial"/>
          <w:b/>
          <w:bCs/>
        </w:rPr>
      </w:pPr>
      <w:r w:rsidRPr="003F0FAA">
        <w:rPr>
          <w:rFonts w:ascii="Arial" w:hAnsi="Arial" w:cs="Arial"/>
          <w:b/>
          <w:bCs/>
        </w:rPr>
        <w:t>Abstract Conceptualization</w:t>
      </w:r>
    </w:p>
    <w:p w14:paraId="37D51F15" w14:textId="67C8252C" w:rsidR="003F0FAA" w:rsidRPr="003F0FAA" w:rsidRDefault="00316D12" w:rsidP="003F0FAA">
      <w:pPr>
        <w:spacing w:line="360" w:lineRule="auto"/>
        <w:jc w:val="both"/>
        <w:rPr>
          <w:rFonts w:ascii="Arial" w:hAnsi="Arial" w:cs="Arial"/>
        </w:rPr>
      </w:pPr>
      <w:r>
        <w:rPr>
          <w:rFonts w:ascii="Arial" w:hAnsi="Arial" w:cs="Arial"/>
        </w:rPr>
        <w:t>My experiences are linked to a variety of scholarly paradigms that provide deeper insights into the nature of guest service. Maslow's Hierarchy of Needs indicates how exceptional dining experiences satisfy clients' psychological and social needs (How Maslow's Hierarchy of Needs Explains Human Motivation 2024). For example, maintaining a clean, pleasant environment and meeting dietary restrictions might make them feel comfortable and included. Similarly, developing positive connections fuels their drive for self-esteem by making children feel valued and respected. Furthermore, Shannon and Weaver's Communication Model emphasises the importance of precise messaging in preventing misconceptions throughout the service (Al-Fedaghi, 2014). For example, accurately relaying guest orders to the kitchen reduced errors while maintaining timely service. This theoretical perspective emphasises the importance of clear communication in maintaining high service standards and avoiding potential problems.</w:t>
      </w:r>
    </w:p>
    <w:p w14:paraId="22F90B4A" w14:textId="77777777" w:rsidR="003F0FAA" w:rsidRDefault="003F0FAA" w:rsidP="003F0FAA">
      <w:pPr>
        <w:spacing w:line="360" w:lineRule="auto"/>
        <w:jc w:val="both"/>
        <w:rPr>
          <w:rFonts w:ascii="Arial" w:hAnsi="Arial" w:cs="Arial"/>
          <w:b/>
          <w:bCs/>
        </w:rPr>
      </w:pPr>
      <w:r w:rsidRPr="003F0FAA">
        <w:rPr>
          <w:rFonts w:ascii="Arial" w:hAnsi="Arial" w:cs="Arial"/>
          <w:b/>
          <w:bCs/>
        </w:rPr>
        <w:t>Active Experimentation</w:t>
      </w:r>
    </w:p>
    <w:p w14:paraId="06164804" w14:textId="733713A1" w:rsidR="003F0FAA" w:rsidRPr="003F0FAA" w:rsidRDefault="003F0FAA" w:rsidP="003F0FAA">
      <w:pPr>
        <w:spacing w:line="360" w:lineRule="auto"/>
        <w:jc w:val="both"/>
        <w:rPr>
          <w:rFonts w:ascii="Arial" w:hAnsi="Arial" w:cs="Arial"/>
        </w:rPr>
      </w:pPr>
      <w:r w:rsidRPr="003F0FAA">
        <w:rPr>
          <w:rFonts w:ascii="Arial" w:hAnsi="Arial" w:cs="Arial"/>
        </w:rPr>
        <w:t>Feedback from supervisors and guests helped me improve my approach to various duties (Maria &amp; Bagenda, 2016). For example, I learnt to change my communication style to be more concise at hectic times, which increased efficiency and reduced errors. By attentively listening to client preferences, I was able to anticipate their wants and deliver specialised service, thereby improving their dining experience. Collaboration with coworkers also improved as I learnt to allocate responsibilities properly and provide help in high-pressure situations. For example, aiding a teammate in resetting tables while they were serving meals helped to keep operations running smoothly. These changes demonstrated my capacity to learn from mistakes and make improvements, resulting in a more efficient and happy guest service procedure.</w:t>
      </w:r>
    </w:p>
    <w:p w14:paraId="1FD57DB3" w14:textId="77777777" w:rsidR="003F0FAA" w:rsidRPr="003F0FAA" w:rsidRDefault="003F0FAA" w:rsidP="003F0FAA">
      <w:pPr>
        <w:spacing w:line="360" w:lineRule="auto"/>
        <w:jc w:val="both"/>
        <w:rPr>
          <w:rFonts w:ascii="Arial" w:hAnsi="Arial" w:cs="Arial"/>
        </w:rPr>
      </w:pPr>
      <w:r w:rsidRPr="003F0FAA">
        <w:rPr>
          <w:rFonts w:ascii="Arial" w:hAnsi="Arial" w:cs="Arial"/>
        </w:rPr>
        <w:t> </w:t>
      </w:r>
    </w:p>
    <w:p w14:paraId="5C43F100" w14:textId="77777777" w:rsidR="003F0FAA" w:rsidRPr="003F0FAA" w:rsidRDefault="003F0FAA" w:rsidP="003F0FAA">
      <w:pPr>
        <w:spacing w:line="360" w:lineRule="auto"/>
        <w:jc w:val="both"/>
        <w:rPr>
          <w:rFonts w:ascii="Arial" w:hAnsi="Arial" w:cs="Arial"/>
        </w:rPr>
      </w:pPr>
      <w:r w:rsidRPr="003F0FAA">
        <w:rPr>
          <w:rFonts w:ascii="Arial" w:hAnsi="Arial" w:cs="Arial"/>
          <w:b/>
          <w:bCs/>
        </w:rPr>
        <w:t>Section 2: Critical Analysis of Work-Based Skills and Technical Knowledge</w:t>
      </w:r>
    </w:p>
    <w:p w14:paraId="67386665" w14:textId="77777777" w:rsidR="003F0FAA" w:rsidRDefault="003F0FAA" w:rsidP="003F0FAA">
      <w:pPr>
        <w:spacing w:line="360" w:lineRule="auto"/>
        <w:jc w:val="both"/>
        <w:rPr>
          <w:rFonts w:ascii="Arial" w:hAnsi="Arial" w:cs="Arial"/>
          <w:b/>
          <w:bCs/>
        </w:rPr>
      </w:pPr>
      <w:r w:rsidRPr="003F0FAA">
        <w:rPr>
          <w:rFonts w:ascii="Arial" w:hAnsi="Arial" w:cs="Arial"/>
          <w:b/>
          <w:bCs/>
        </w:rPr>
        <w:t>Skills and Knowledge Gained</w:t>
      </w:r>
    </w:p>
    <w:p w14:paraId="358176F3" w14:textId="36F72D54" w:rsidR="003F0FAA" w:rsidRPr="003F0FAA" w:rsidRDefault="00316D12" w:rsidP="003F0FAA">
      <w:pPr>
        <w:spacing w:line="360" w:lineRule="auto"/>
        <w:jc w:val="both"/>
        <w:rPr>
          <w:rFonts w:ascii="Arial" w:hAnsi="Arial" w:cs="Arial"/>
        </w:rPr>
      </w:pPr>
      <w:r>
        <w:rPr>
          <w:rFonts w:ascii="Arial" w:hAnsi="Arial" w:cs="Arial"/>
        </w:rPr>
        <w:t>During my internship in the Food and Beverage department, I obtained significant work-related skills and technical knowledge that are required to sustain high guest service standards (SURI, 2022). Handling guest complaints needs tact and competence, as well as fast resolution of issues to protect both the guest's dining experience and the hotel's reputation. For example, when a visitor voiced unhappiness with a delayed lunch, I graciously apologised, provided updates, and offered a complimentary drink, reducing their frustration. In addition, I learnt about food safety requirements such as proper ingredient handling and storage to maintain compliance with health regulations and guest trust. Another helpful ability I gained was time management during peak dining hours, where I learnt to prioritise jobs, such as collecting orders, serving meals, and effectively resetting tables.</w:t>
      </w:r>
    </w:p>
    <w:p w14:paraId="3A4AEBB9" w14:textId="77777777" w:rsidR="003F0FAA" w:rsidRDefault="003F0FAA" w:rsidP="003F0FAA">
      <w:pPr>
        <w:spacing w:line="360" w:lineRule="auto"/>
        <w:jc w:val="both"/>
        <w:rPr>
          <w:rFonts w:ascii="Arial" w:hAnsi="Arial" w:cs="Arial"/>
          <w:b/>
          <w:bCs/>
        </w:rPr>
      </w:pPr>
      <w:r w:rsidRPr="003F0FAA">
        <w:rPr>
          <w:rFonts w:ascii="Arial" w:hAnsi="Arial" w:cs="Arial"/>
          <w:b/>
          <w:bCs/>
        </w:rPr>
        <w:t>Theory Application</w:t>
      </w:r>
    </w:p>
    <w:p w14:paraId="42BD1BF9" w14:textId="1CA3283A" w:rsidR="003F0FAA" w:rsidRPr="003F0FAA" w:rsidRDefault="003F0FAA" w:rsidP="003F0FAA">
      <w:pPr>
        <w:spacing w:line="360" w:lineRule="auto"/>
        <w:jc w:val="both"/>
        <w:rPr>
          <w:rFonts w:ascii="Arial" w:hAnsi="Arial" w:cs="Arial"/>
        </w:rPr>
      </w:pPr>
      <w:r w:rsidRPr="003F0FAA">
        <w:rPr>
          <w:rFonts w:ascii="Arial" w:hAnsi="Arial" w:cs="Arial"/>
        </w:rPr>
        <w:t>The SERVQUAL model provides a valuable framework for assessing and improving service quality across five dimensions: tangibles, reliability, responsiveness, assurance, and empathy. Responsiveness and dependability were extremely important in maintaining guest satisfaction. For example, responding quickly to guest concerns and keeping uniform food presentation standards helped to provide a great eating experience. One specific example was ensuring that promoted menu items were provided as described, which increased reliability (</w:t>
      </w:r>
      <w:r w:rsidRPr="003F0FAA">
        <w:rPr>
          <w:rFonts w:ascii="Arial" w:hAnsi="Arial" w:cs="Arial"/>
          <w:i/>
          <w:iCs/>
        </w:rPr>
        <w:t>What is reliability? Quality &amp; Reliability defined | ASQ</w:t>
      </w:r>
      <w:r w:rsidRPr="003F0FAA">
        <w:rPr>
          <w:rFonts w:ascii="Arial" w:hAnsi="Arial" w:cs="Arial"/>
        </w:rPr>
        <w:t xml:space="preserve"> 2014). Furthermore, exhibiting empathy through attentive service, such as meeting unique dietary requirements, increased guest trust. By adopting these ideas, I improved my capacity to provide a seamless and pleasurable dining experience, demonstrating the importance of practical skills and theoretical frameworks in achieving service excellence.</w:t>
      </w:r>
    </w:p>
    <w:p w14:paraId="6BE6F52C" w14:textId="77777777" w:rsidR="003F0FAA" w:rsidRPr="003F0FAA" w:rsidRDefault="003F0FAA" w:rsidP="003F0FAA">
      <w:pPr>
        <w:spacing w:line="360" w:lineRule="auto"/>
        <w:jc w:val="both"/>
        <w:rPr>
          <w:rFonts w:ascii="Arial" w:hAnsi="Arial" w:cs="Arial"/>
        </w:rPr>
      </w:pPr>
      <w:r w:rsidRPr="003F0FAA">
        <w:rPr>
          <w:rFonts w:ascii="Arial" w:hAnsi="Arial" w:cs="Arial"/>
        </w:rPr>
        <w:t> </w:t>
      </w:r>
    </w:p>
    <w:p w14:paraId="16589166" w14:textId="77777777" w:rsidR="003F0FAA" w:rsidRPr="003F0FAA" w:rsidRDefault="003F0FAA" w:rsidP="003F0FAA">
      <w:pPr>
        <w:spacing w:line="360" w:lineRule="auto"/>
        <w:jc w:val="both"/>
        <w:rPr>
          <w:rFonts w:ascii="Arial" w:hAnsi="Arial" w:cs="Arial"/>
        </w:rPr>
      </w:pPr>
      <w:r w:rsidRPr="003F0FAA">
        <w:rPr>
          <w:rFonts w:ascii="Arial" w:hAnsi="Arial" w:cs="Arial"/>
          <w:b/>
          <w:bCs/>
        </w:rPr>
        <w:t>Section 3: Reflection on Organizational Issues</w:t>
      </w:r>
    </w:p>
    <w:p w14:paraId="0B427FF0" w14:textId="77777777" w:rsidR="003F0FAA" w:rsidRDefault="003F0FAA" w:rsidP="003F0FAA">
      <w:pPr>
        <w:spacing w:line="360" w:lineRule="auto"/>
        <w:jc w:val="both"/>
        <w:rPr>
          <w:rFonts w:ascii="Arial" w:hAnsi="Arial" w:cs="Arial"/>
          <w:b/>
          <w:bCs/>
        </w:rPr>
      </w:pPr>
      <w:r w:rsidRPr="003F0FAA">
        <w:rPr>
          <w:rFonts w:ascii="Arial" w:hAnsi="Arial" w:cs="Arial"/>
          <w:b/>
          <w:bCs/>
        </w:rPr>
        <w:t>Situation</w:t>
      </w:r>
    </w:p>
    <w:p w14:paraId="5ECEA5A2" w14:textId="658DC81A" w:rsidR="003F0FAA" w:rsidRDefault="003F0FAA" w:rsidP="003F0FAA">
      <w:pPr>
        <w:spacing w:line="360" w:lineRule="auto"/>
        <w:jc w:val="both"/>
        <w:rPr>
          <w:rFonts w:ascii="Arial" w:hAnsi="Arial" w:cs="Arial"/>
        </w:rPr>
      </w:pPr>
      <w:r w:rsidRPr="003F0FAA">
        <w:rPr>
          <w:rFonts w:ascii="Arial" w:hAnsi="Arial" w:cs="Arial"/>
        </w:rPr>
        <w:t>During my time in the Food &amp; Beverage department, one significant organisational issue was a staffing shortfall during peak dining hours. This difficulty has a substantial influence on both service delivery and client satisfaction. For example, on a busy evening, there weren't enough staff members to oversee table service, take orders, and reset tables all at once. Guests faced higher wait times, which resulted in obvious irritation and some complaints about delays (</w:t>
      </w:r>
      <w:r w:rsidRPr="003F0FAA">
        <w:rPr>
          <w:rFonts w:ascii="Arial" w:hAnsi="Arial" w:cs="Arial"/>
          <w:i/>
          <w:iCs/>
        </w:rPr>
        <w:t>How do you deal with a customer who complains about the wait time for their food?</w:t>
      </w:r>
      <w:r w:rsidRPr="003F0FAA">
        <w:rPr>
          <w:rFonts w:ascii="Arial" w:hAnsi="Arial" w:cs="Arial"/>
        </w:rPr>
        <w:t xml:space="preserve"> 2019). This predicament not only stressed the team but also jeopardised the hotel's reputation for providing high-quality service.</w:t>
      </w:r>
    </w:p>
    <w:p w14:paraId="46572D6B" w14:textId="77777777" w:rsidR="003F0FAA" w:rsidRPr="003F0FAA" w:rsidRDefault="003F0FAA" w:rsidP="003F0FAA">
      <w:pPr>
        <w:spacing w:line="360" w:lineRule="auto"/>
        <w:jc w:val="both"/>
        <w:rPr>
          <w:rFonts w:ascii="Arial" w:hAnsi="Arial" w:cs="Arial"/>
        </w:rPr>
      </w:pPr>
    </w:p>
    <w:p w14:paraId="736DC8B1" w14:textId="77777777" w:rsidR="003F0FAA" w:rsidRDefault="003F0FAA" w:rsidP="003F0FAA">
      <w:pPr>
        <w:spacing w:line="360" w:lineRule="auto"/>
        <w:jc w:val="both"/>
        <w:rPr>
          <w:rFonts w:ascii="Arial" w:hAnsi="Arial" w:cs="Arial"/>
          <w:b/>
          <w:bCs/>
        </w:rPr>
      </w:pPr>
      <w:r w:rsidRPr="003F0FAA">
        <w:rPr>
          <w:rFonts w:ascii="Arial" w:hAnsi="Arial" w:cs="Arial"/>
          <w:b/>
          <w:bCs/>
        </w:rPr>
        <w:t>Resolution and Suggestions</w:t>
      </w:r>
    </w:p>
    <w:p w14:paraId="38B51ECE" w14:textId="39685ABD" w:rsidR="003F0FAA" w:rsidRPr="003F0FAA" w:rsidRDefault="003F0FAA" w:rsidP="003F0FAA">
      <w:pPr>
        <w:spacing w:line="360" w:lineRule="auto"/>
        <w:jc w:val="both"/>
        <w:rPr>
          <w:rFonts w:ascii="Arial" w:hAnsi="Arial" w:cs="Arial"/>
        </w:rPr>
      </w:pPr>
      <w:r w:rsidRPr="003F0FAA">
        <w:rPr>
          <w:rFonts w:ascii="Arial" w:hAnsi="Arial" w:cs="Arial"/>
        </w:rPr>
        <w:t>The team solved the immediate problem by dividing work among the available staff. For example, one colleague concentrated completely on receiving orders, while others worked on delivering food and clearing tables. This interim remedy relieved some of the pressure, but it emphasised the need for more sustainable techniques. To avoid such incidents, I advise improved scheduling techniques and proper worker levels during peak periods (</w:t>
      </w:r>
      <w:r w:rsidRPr="003F0FAA">
        <w:rPr>
          <w:rFonts w:ascii="Arial" w:hAnsi="Arial" w:cs="Arial"/>
          <w:i/>
          <w:iCs/>
        </w:rPr>
        <w:t>Effective staff scheduling for improved productivity</w:t>
      </w:r>
      <w:r w:rsidRPr="003F0FAA">
        <w:rPr>
          <w:rFonts w:ascii="Arial" w:hAnsi="Arial" w:cs="Arial"/>
        </w:rPr>
        <w:t xml:space="preserve"> 2023). Cross-training people to manage several responsibilities may also increase flexibility and responsiveness. For example, educating kitchen personnel to assist with table resets during peak hours would aid with service flow.</w:t>
      </w:r>
    </w:p>
    <w:p w14:paraId="57AA4A50" w14:textId="4082733C" w:rsidR="00BA6F5A" w:rsidRDefault="003F0FAA" w:rsidP="003F0FAA">
      <w:pPr>
        <w:spacing w:line="360" w:lineRule="auto"/>
        <w:jc w:val="both"/>
        <w:rPr>
          <w:rFonts w:ascii="Arial" w:hAnsi="Arial" w:cs="Arial"/>
        </w:rPr>
      </w:pPr>
      <w:r w:rsidRPr="003F0FAA">
        <w:rPr>
          <w:rFonts w:ascii="Arial" w:hAnsi="Arial" w:cs="Arial"/>
        </w:rPr>
        <w:t>Using Herzberg's Motivation Theory, maintaining employee motivation is critical for operational efficiency (</w:t>
      </w:r>
      <w:r w:rsidRPr="003F0FAA">
        <w:rPr>
          <w:rFonts w:ascii="Arial" w:hAnsi="Arial" w:cs="Arial"/>
          <w:i/>
          <w:iCs/>
        </w:rPr>
        <w:t>Employee motivation and the herzberg theory</w:t>
      </w:r>
      <w:r w:rsidRPr="003F0FAA">
        <w:rPr>
          <w:rFonts w:ascii="Arial" w:hAnsi="Arial" w:cs="Arial"/>
        </w:rPr>
        <w:t xml:space="preserve"> 2024). Providing incentives such as recognition for dealing with high-pressure situations or opportunity for skill improvement may improve job satisfaction. Motivated individuals are more likely to take initiative and perform well, even in difficult situations. By resolving staffing issues and boosting motivation, the department can improve service delivery, resulting in a more efficient operation and higher guest satisfaction.</w:t>
      </w:r>
    </w:p>
    <w:p w14:paraId="723AA5EB" w14:textId="77777777" w:rsidR="003F0FAA" w:rsidRDefault="003F0FAA" w:rsidP="003F0FAA">
      <w:pPr>
        <w:spacing w:line="360" w:lineRule="auto"/>
        <w:jc w:val="both"/>
        <w:rPr>
          <w:rFonts w:ascii="Arial" w:hAnsi="Arial" w:cs="Arial"/>
        </w:rPr>
      </w:pPr>
    </w:p>
    <w:p w14:paraId="6966F3B9" w14:textId="77777777" w:rsidR="003F0FAA" w:rsidRPr="003F0FAA" w:rsidRDefault="003F0FAA" w:rsidP="003F0FAA">
      <w:pPr>
        <w:spacing w:line="360" w:lineRule="auto"/>
        <w:jc w:val="both"/>
        <w:rPr>
          <w:rFonts w:ascii="Arial" w:hAnsi="Arial" w:cs="Arial"/>
          <w:b/>
          <w:bCs/>
        </w:rPr>
      </w:pPr>
      <w:r w:rsidRPr="003F0FAA">
        <w:rPr>
          <w:rFonts w:ascii="Arial" w:hAnsi="Arial" w:cs="Arial"/>
          <w:b/>
          <w:bCs/>
        </w:rPr>
        <w:t>Conclusion and Action Plan</w:t>
      </w:r>
    </w:p>
    <w:p w14:paraId="2DA10090" w14:textId="4A106DB8" w:rsidR="003F0FAA" w:rsidRPr="003F0FAA" w:rsidRDefault="003F0FAA" w:rsidP="003F0FAA">
      <w:pPr>
        <w:spacing w:line="360" w:lineRule="auto"/>
        <w:jc w:val="both"/>
        <w:rPr>
          <w:rFonts w:ascii="Arial" w:hAnsi="Arial" w:cs="Arial"/>
        </w:rPr>
      </w:pPr>
      <w:r>
        <w:rPr>
          <w:rFonts w:ascii="Arial" w:hAnsi="Arial" w:cs="Arial"/>
        </w:rPr>
        <w:t>Shadowing in the Food and Beverage department gave important knowledge of the operational and administrative sides of providing exceptional client service. I gained vital skills such as efficient communication, dispute resolution, and time management, all of which were necessary for navigating the department's fast-paced environment. Observing the relevance of teamwork and leadership in efficient resource management highlighted the role of collaboration in meeting high service standards. Furthermore, the use of theoretical frameworks like SERVQUAL and Herzberg's Motivation Theory aided my knowledge of the practical and strategic approaches required to handle guest and organisational concerns. This experience emphasised the value of adaptability, proactive problem-solving, and maintaining high levels of professionalism in the hospitality sector.</w:t>
      </w:r>
    </w:p>
    <w:p w14:paraId="65D65E73" w14:textId="77777777" w:rsidR="003F0FAA" w:rsidRDefault="003F0FAA" w:rsidP="003F0FAA">
      <w:pPr>
        <w:spacing w:line="360" w:lineRule="auto"/>
        <w:jc w:val="both"/>
        <w:rPr>
          <w:rFonts w:ascii="Arial" w:hAnsi="Arial" w:cs="Arial"/>
        </w:rPr>
      </w:pPr>
      <w:r w:rsidRPr="003F0FAA">
        <w:rPr>
          <w:rFonts w:ascii="Arial" w:hAnsi="Arial" w:cs="Arial"/>
          <w:b/>
          <w:bCs/>
        </w:rPr>
        <w:t>Future Steps</w:t>
      </w:r>
    </w:p>
    <w:p w14:paraId="149F4D90" w14:textId="525B3F3E" w:rsidR="003F0FAA" w:rsidRPr="003F0FAA" w:rsidRDefault="003F0FAA" w:rsidP="003F0FAA">
      <w:pPr>
        <w:spacing w:line="360" w:lineRule="auto"/>
        <w:jc w:val="both"/>
        <w:rPr>
          <w:rFonts w:ascii="Arial" w:hAnsi="Arial" w:cs="Arial"/>
        </w:rPr>
      </w:pPr>
      <w:r>
        <w:rPr>
          <w:rFonts w:ascii="Arial" w:hAnsi="Arial" w:cs="Arial"/>
        </w:rPr>
        <w:t>To expand on these lessons, I intend to:</w:t>
      </w:r>
    </w:p>
    <w:p w14:paraId="3E6F3819" w14:textId="59403BDD" w:rsidR="003F0FAA" w:rsidRPr="003F0FAA" w:rsidRDefault="003F0FAA" w:rsidP="003F0FAA">
      <w:pPr>
        <w:numPr>
          <w:ilvl w:val="0"/>
          <w:numId w:val="7"/>
        </w:numPr>
        <w:spacing w:line="360" w:lineRule="auto"/>
        <w:jc w:val="both"/>
        <w:rPr>
          <w:rFonts w:ascii="Arial" w:hAnsi="Arial" w:cs="Arial"/>
        </w:rPr>
      </w:pPr>
      <w:r w:rsidRPr="003F0FAA">
        <w:rPr>
          <w:rFonts w:ascii="Arial" w:hAnsi="Arial" w:cs="Arial"/>
          <w:b/>
          <w:bCs/>
        </w:rPr>
        <w:t>Pursue Advanced Training</w:t>
      </w:r>
      <w:r w:rsidRPr="003F0FAA">
        <w:rPr>
          <w:rFonts w:ascii="Arial" w:hAnsi="Arial" w:cs="Arial"/>
        </w:rPr>
        <w:t xml:space="preserve">: </w:t>
      </w:r>
      <w:r>
        <w:rPr>
          <w:rFonts w:ascii="Arial" w:hAnsi="Arial" w:cs="Arial"/>
        </w:rPr>
        <w:t>Enrol in professional courses focussing on advanced customer service and food safety compliance to improve my technical skills.</w:t>
      </w:r>
    </w:p>
    <w:p w14:paraId="4BC7E60E" w14:textId="623A3CCE" w:rsidR="003F0FAA" w:rsidRPr="003F0FAA" w:rsidRDefault="003F0FAA" w:rsidP="003F0FAA">
      <w:pPr>
        <w:numPr>
          <w:ilvl w:val="0"/>
          <w:numId w:val="7"/>
        </w:numPr>
        <w:spacing w:line="360" w:lineRule="auto"/>
        <w:jc w:val="both"/>
        <w:rPr>
          <w:rFonts w:ascii="Arial" w:hAnsi="Arial" w:cs="Arial"/>
        </w:rPr>
      </w:pPr>
      <w:r w:rsidRPr="003F0FAA">
        <w:rPr>
          <w:rFonts w:ascii="Arial" w:hAnsi="Arial" w:cs="Arial"/>
          <w:b/>
          <w:bCs/>
        </w:rPr>
        <w:t>Develop Leadership Skills</w:t>
      </w:r>
      <w:r w:rsidRPr="003F0FAA">
        <w:rPr>
          <w:rFonts w:ascii="Arial" w:hAnsi="Arial" w:cs="Arial"/>
        </w:rPr>
        <w:t xml:space="preserve">: </w:t>
      </w:r>
      <w:r>
        <w:rPr>
          <w:rFonts w:ascii="Arial" w:hAnsi="Arial" w:cs="Arial"/>
        </w:rPr>
        <w:t>Participate in leadership workshops to help me manage teams more effectively and coordinate resources during peak hours.</w:t>
      </w:r>
    </w:p>
    <w:p w14:paraId="4ED19228" w14:textId="002496CA" w:rsidR="003F0FAA" w:rsidRPr="003F0FAA" w:rsidRDefault="003F0FAA" w:rsidP="003F0FAA">
      <w:pPr>
        <w:numPr>
          <w:ilvl w:val="0"/>
          <w:numId w:val="7"/>
        </w:numPr>
        <w:spacing w:line="360" w:lineRule="auto"/>
        <w:jc w:val="both"/>
        <w:rPr>
          <w:rFonts w:ascii="Arial" w:hAnsi="Arial" w:cs="Arial"/>
        </w:rPr>
      </w:pPr>
      <w:r w:rsidRPr="003F0FAA">
        <w:rPr>
          <w:rFonts w:ascii="Arial" w:hAnsi="Arial" w:cs="Arial"/>
          <w:b/>
          <w:bCs/>
        </w:rPr>
        <w:t>Enhance Multitasking Abilities</w:t>
      </w:r>
      <w:r w:rsidRPr="003F0FAA">
        <w:rPr>
          <w:rFonts w:ascii="Arial" w:hAnsi="Arial" w:cs="Arial"/>
        </w:rPr>
        <w:t xml:space="preserve">: </w:t>
      </w:r>
      <w:r>
        <w:rPr>
          <w:rFonts w:ascii="Arial" w:hAnsi="Arial" w:cs="Arial"/>
        </w:rPr>
        <w:t>To boost productivity during peak service hours, practise multitasking tactics by mimicking high-pressure circumstances.</w:t>
      </w:r>
    </w:p>
    <w:p w14:paraId="58E0F806" w14:textId="0E2181FA" w:rsidR="003F0FAA" w:rsidRPr="003F0FAA" w:rsidRDefault="003F0FAA" w:rsidP="003F0FAA">
      <w:pPr>
        <w:numPr>
          <w:ilvl w:val="0"/>
          <w:numId w:val="7"/>
        </w:numPr>
        <w:spacing w:line="360" w:lineRule="auto"/>
        <w:jc w:val="both"/>
        <w:rPr>
          <w:rFonts w:ascii="Arial" w:hAnsi="Arial" w:cs="Arial"/>
        </w:rPr>
      </w:pPr>
      <w:r w:rsidRPr="003F0FAA">
        <w:rPr>
          <w:rFonts w:ascii="Arial" w:hAnsi="Arial" w:cs="Arial"/>
          <w:b/>
          <w:bCs/>
        </w:rPr>
        <w:t>Gain Operational Insights</w:t>
      </w:r>
      <w:r w:rsidRPr="003F0FAA">
        <w:rPr>
          <w:rFonts w:ascii="Arial" w:hAnsi="Arial" w:cs="Arial"/>
        </w:rPr>
        <w:t xml:space="preserve">: </w:t>
      </w:r>
      <w:r>
        <w:rPr>
          <w:rFonts w:ascii="Arial" w:hAnsi="Arial" w:cs="Arial"/>
        </w:rPr>
        <w:t>Cross-train with other hotel departments to gain a more comprehensive grasp of operations and promote inter-departmental teamwork.</w:t>
      </w:r>
    </w:p>
    <w:p w14:paraId="4997E2CF" w14:textId="1279650B" w:rsidR="003F0FAA" w:rsidRPr="003F0FAA" w:rsidRDefault="003F0FAA" w:rsidP="003F0FAA">
      <w:pPr>
        <w:spacing w:line="360" w:lineRule="auto"/>
        <w:jc w:val="both"/>
        <w:rPr>
          <w:rFonts w:ascii="Arial" w:hAnsi="Arial" w:cs="Arial"/>
        </w:rPr>
      </w:pPr>
      <w:r>
        <w:rPr>
          <w:rFonts w:ascii="Arial" w:hAnsi="Arial" w:cs="Arial"/>
        </w:rPr>
        <w:t>By taking these steps, I hope to improve my skill set and contribute significantly to the hospitality sector, resulting in outstanding guest experiences and operational effectiveness in future employment.</w:t>
      </w:r>
    </w:p>
    <w:p w14:paraId="39CD2B3D" w14:textId="77777777" w:rsidR="003F0FAA" w:rsidRPr="003F0FAA" w:rsidRDefault="003F0FAA" w:rsidP="003F0FAA">
      <w:pPr>
        <w:spacing w:line="360" w:lineRule="auto"/>
        <w:jc w:val="both"/>
        <w:rPr>
          <w:rFonts w:ascii="Arial" w:hAnsi="Arial" w:cs="Arial"/>
        </w:rPr>
      </w:pPr>
    </w:p>
    <w:p w14:paraId="4685C35E" w14:textId="59986A4E" w:rsidR="00BA6F5A" w:rsidRDefault="00BA6F5A">
      <w:r>
        <w:br w:type="page"/>
      </w:r>
    </w:p>
    <w:p w14:paraId="47330DAC" w14:textId="23261A4E" w:rsidR="008748AE" w:rsidRPr="003F0FAA" w:rsidRDefault="00BA6F5A">
      <w:pPr>
        <w:rPr>
          <w:b/>
          <w:bCs/>
        </w:rPr>
      </w:pPr>
      <w:r w:rsidRPr="003F0FAA">
        <w:rPr>
          <w:b/>
          <w:bCs/>
        </w:rPr>
        <w:t>References</w:t>
      </w:r>
    </w:p>
    <w:p w14:paraId="74041736" w14:textId="77777777" w:rsidR="003F0FAA" w:rsidRPr="003F0FAA" w:rsidRDefault="003F0FAA" w:rsidP="003F0FAA">
      <w:pPr>
        <w:numPr>
          <w:ilvl w:val="0"/>
          <w:numId w:val="8"/>
        </w:numPr>
        <w:rPr>
          <w:i/>
          <w:iCs/>
        </w:rPr>
      </w:pPr>
      <w:r w:rsidRPr="003F0FAA">
        <w:rPr>
          <w:i/>
          <w:iCs/>
        </w:rPr>
        <w:t>(2014) What is reliability? Quality &amp; Reliability defined | ASQ. Available at: https://asq.org/quality-resources/reliability (Accessed: 15 November 2024).</w:t>
      </w:r>
    </w:p>
    <w:p w14:paraId="5BFB6E3F" w14:textId="77777777" w:rsidR="003F0FAA" w:rsidRPr="003F0FAA" w:rsidRDefault="003F0FAA" w:rsidP="003F0FAA">
      <w:pPr>
        <w:numPr>
          <w:ilvl w:val="0"/>
          <w:numId w:val="8"/>
        </w:numPr>
        <w:rPr>
          <w:i/>
          <w:iCs/>
        </w:rPr>
      </w:pPr>
      <w:r w:rsidRPr="003F0FAA">
        <w:rPr>
          <w:i/>
          <w:iCs/>
        </w:rPr>
        <w:t>Admin (2024) Employee motivation and the herzberg theory, Heartpace. Available at: https://heartpace.com/blog/post/employee-motivation-and-the-herzberg-theory/ (Accessed: 15 November 2024).</w:t>
      </w:r>
    </w:p>
    <w:p w14:paraId="57C15C00" w14:textId="77777777" w:rsidR="003F0FAA" w:rsidRPr="003F0FAA" w:rsidRDefault="003F0FAA" w:rsidP="003F0FAA">
      <w:pPr>
        <w:numPr>
          <w:ilvl w:val="0"/>
          <w:numId w:val="8"/>
        </w:numPr>
        <w:rPr>
          <w:i/>
          <w:iCs/>
        </w:rPr>
      </w:pPr>
      <w:r w:rsidRPr="003F0FAA">
        <w:rPr>
          <w:i/>
          <w:iCs/>
        </w:rPr>
        <w:t>Al-Fedaghi, S. (2014) ‘A Conceptual Foundation for the Shannon-weaver model of communication’, International Journal of Soft Computing, 7(1), pp. 12–19. doi:10.3923/ijscomp.2012.12.19.</w:t>
      </w:r>
    </w:p>
    <w:p w14:paraId="2FF3422B" w14:textId="77777777" w:rsidR="003F0FAA" w:rsidRPr="003F0FAA" w:rsidRDefault="003F0FAA" w:rsidP="003F0FAA">
      <w:pPr>
        <w:numPr>
          <w:ilvl w:val="0"/>
          <w:numId w:val="8"/>
        </w:numPr>
        <w:rPr>
          <w:i/>
          <w:iCs/>
        </w:rPr>
      </w:pPr>
      <w:r w:rsidRPr="003F0FAA">
        <w:rPr>
          <w:i/>
          <w:iCs/>
        </w:rPr>
        <w:t>How do you deal with a customer who complains about the wait time for their food? (2019) Quora. Available at: https://www.quora.com/How-do-you-deal-with-a-customer-who-complains-about-the-wait-time-for-their-food (Accessed: 15 November 2024).</w:t>
      </w:r>
    </w:p>
    <w:p w14:paraId="223E411E" w14:textId="77777777" w:rsidR="003F0FAA" w:rsidRPr="003F0FAA" w:rsidRDefault="003F0FAA" w:rsidP="003F0FAA">
      <w:pPr>
        <w:numPr>
          <w:ilvl w:val="0"/>
          <w:numId w:val="8"/>
        </w:numPr>
        <w:rPr>
          <w:i/>
          <w:iCs/>
        </w:rPr>
      </w:pPr>
      <w:r w:rsidRPr="003F0FAA">
        <w:rPr>
          <w:i/>
          <w:iCs/>
        </w:rPr>
        <w:t>Kendra Cherry, Mse. (2024) How maslow’s hierarchy of needs explains human motivation, Verywell Mind. Available at: https://www.verywellmind.com/what-is-maslows-hierarchy-of-needs-4136760 (Accessed: 15 November 2024).</w:t>
      </w:r>
    </w:p>
    <w:p w14:paraId="4954D90A" w14:textId="77777777" w:rsidR="003F0FAA" w:rsidRPr="003F0FAA" w:rsidRDefault="003F0FAA" w:rsidP="003F0FAA">
      <w:pPr>
        <w:numPr>
          <w:ilvl w:val="0"/>
          <w:numId w:val="8"/>
        </w:numPr>
        <w:rPr>
          <w:i/>
          <w:iCs/>
        </w:rPr>
      </w:pPr>
      <w:r w:rsidRPr="003F0FAA">
        <w:rPr>
          <w:i/>
          <w:iCs/>
        </w:rPr>
        <w:t>Maria, A. and Bagenda, M. (2016) ‘Action learning: A research approach that helped me to rediscover my integrity’, Doing research with refugeesIssues and guidelines, pp. 183–201. doi:10.1332/policypress/9781861345981.003.0011.</w:t>
      </w:r>
    </w:p>
    <w:p w14:paraId="571736DD" w14:textId="77777777" w:rsidR="003F0FAA" w:rsidRPr="003F0FAA" w:rsidRDefault="003F0FAA" w:rsidP="003F0FAA">
      <w:pPr>
        <w:numPr>
          <w:ilvl w:val="0"/>
          <w:numId w:val="8"/>
        </w:numPr>
        <w:rPr>
          <w:i/>
          <w:iCs/>
        </w:rPr>
      </w:pPr>
      <w:r w:rsidRPr="003F0FAA">
        <w:rPr>
          <w:i/>
          <w:iCs/>
        </w:rPr>
        <w:t>OnSinch (2023) Effective staff scheduling for improved productivity, OnSinch Blog. Available at: https://onsinch.com/en/blog/effective-staff-scheduling-for-improved-productivity (Accessed: 15 November 2024).</w:t>
      </w:r>
    </w:p>
    <w:p w14:paraId="30A09B25" w14:textId="77777777" w:rsidR="003F0FAA" w:rsidRPr="003F0FAA" w:rsidRDefault="003F0FAA" w:rsidP="003F0FAA">
      <w:pPr>
        <w:numPr>
          <w:ilvl w:val="0"/>
          <w:numId w:val="8"/>
        </w:numPr>
        <w:rPr>
          <w:i/>
          <w:iCs/>
        </w:rPr>
      </w:pPr>
      <w:r w:rsidRPr="003F0FAA">
        <w:rPr>
          <w:i/>
          <w:iCs/>
        </w:rPr>
        <w:t>Smith, T.H. (2023) ‘My job and its requirements’, The Ethics of Social Roles, pp. 236–260. doi:10.1093/oso/9780192843562.003.0012.</w:t>
      </w:r>
    </w:p>
    <w:p w14:paraId="1C6CB2A2" w14:textId="77777777" w:rsidR="003F0FAA" w:rsidRPr="003F0FAA" w:rsidRDefault="003F0FAA" w:rsidP="003F0FAA">
      <w:pPr>
        <w:numPr>
          <w:ilvl w:val="0"/>
          <w:numId w:val="8"/>
        </w:numPr>
        <w:rPr>
          <w:i/>
          <w:iCs/>
        </w:rPr>
      </w:pPr>
      <w:r w:rsidRPr="003F0FAA">
        <w:rPr>
          <w:i/>
          <w:iCs/>
        </w:rPr>
        <w:t>SURI, D. (2022) ‘Skills learned during internship’, MANAGEMENT INTERNSHIP AND LEARNING OUTCOME [Preprint]. doi:10.52458/9789391842826.2022.eb.grf.asu.ch-07.</w:t>
      </w:r>
    </w:p>
    <w:p w14:paraId="110DC2AD" w14:textId="77777777" w:rsidR="003F0FAA" w:rsidRPr="003F0FAA" w:rsidRDefault="003F0FAA" w:rsidP="003F0FAA">
      <w:pPr>
        <w:numPr>
          <w:ilvl w:val="0"/>
          <w:numId w:val="8"/>
        </w:numPr>
        <w:rPr>
          <w:i/>
          <w:iCs/>
        </w:rPr>
      </w:pPr>
      <w:r w:rsidRPr="003F0FAA">
        <w:rPr>
          <w:i/>
          <w:iCs/>
        </w:rPr>
        <w:t xml:space="preserve">Team, L. (2024) How to give feedback that motivates &amp; engages, RSS. Available at: https://www.leapsome.com/blog/how-to-give-feedback-in-5-steps (Accessed: 15 November 2024). </w:t>
      </w:r>
    </w:p>
    <w:p w14:paraId="32E49214" w14:textId="05733DA8" w:rsidR="00BA6F5A" w:rsidRDefault="00BA6F5A"/>
    <w:sectPr w:rsidR="00BA6F5A" w:rsidSect="00BA6F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AB18BF" w14:textId="77777777" w:rsidR="00682672" w:rsidRDefault="00682672" w:rsidP="00FC4B25">
      <w:pPr>
        <w:spacing w:after="0" w:line="240" w:lineRule="auto"/>
      </w:pPr>
      <w:r>
        <w:separator/>
      </w:r>
    </w:p>
  </w:endnote>
  <w:endnote w:type="continuationSeparator" w:id="0">
    <w:p w14:paraId="46D6C7FC" w14:textId="77777777" w:rsidR="00682672" w:rsidRDefault="00682672" w:rsidP="00FC4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A98B55" w14:textId="77777777" w:rsidR="00682672" w:rsidRDefault="00682672" w:rsidP="00FC4B25">
      <w:pPr>
        <w:spacing w:after="0" w:line="240" w:lineRule="auto"/>
      </w:pPr>
      <w:r>
        <w:separator/>
      </w:r>
    </w:p>
  </w:footnote>
  <w:footnote w:type="continuationSeparator" w:id="0">
    <w:p w14:paraId="66D463C7" w14:textId="77777777" w:rsidR="00682672" w:rsidRDefault="00682672" w:rsidP="00FC4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16ED2"/>
    <w:multiLevelType w:val="hybridMultilevel"/>
    <w:tmpl w:val="6CD8F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E53C4"/>
    <w:multiLevelType w:val="hybridMultilevel"/>
    <w:tmpl w:val="9E7ED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90DF3"/>
    <w:multiLevelType w:val="hybridMultilevel"/>
    <w:tmpl w:val="CFDC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F7556"/>
    <w:multiLevelType w:val="hybridMultilevel"/>
    <w:tmpl w:val="63FC1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A35375"/>
    <w:multiLevelType w:val="hybridMultilevel"/>
    <w:tmpl w:val="E8CEA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BB3691"/>
    <w:multiLevelType w:val="multilevel"/>
    <w:tmpl w:val="29A28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0B1080"/>
    <w:multiLevelType w:val="multilevel"/>
    <w:tmpl w:val="75604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9B7BEE"/>
    <w:multiLevelType w:val="hybridMultilevel"/>
    <w:tmpl w:val="58E4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676174">
    <w:abstractNumId w:val="7"/>
  </w:num>
  <w:num w:numId="2" w16cid:durableId="1109737813">
    <w:abstractNumId w:val="2"/>
  </w:num>
  <w:num w:numId="3" w16cid:durableId="1035152196">
    <w:abstractNumId w:val="0"/>
  </w:num>
  <w:num w:numId="4" w16cid:durableId="228738187">
    <w:abstractNumId w:val="3"/>
  </w:num>
  <w:num w:numId="5" w16cid:durableId="332688414">
    <w:abstractNumId w:val="1"/>
  </w:num>
  <w:num w:numId="6" w16cid:durableId="605817928">
    <w:abstractNumId w:val="4"/>
  </w:num>
  <w:num w:numId="7" w16cid:durableId="1381171832">
    <w:abstractNumId w:val="5"/>
  </w:num>
  <w:num w:numId="8" w16cid:durableId="1716472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F5A"/>
    <w:rsid w:val="0015320B"/>
    <w:rsid w:val="0016506A"/>
    <w:rsid w:val="00242068"/>
    <w:rsid w:val="002B48F6"/>
    <w:rsid w:val="00316D12"/>
    <w:rsid w:val="003F0FAA"/>
    <w:rsid w:val="00682672"/>
    <w:rsid w:val="007926F5"/>
    <w:rsid w:val="0079687F"/>
    <w:rsid w:val="008748AE"/>
    <w:rsid w:val="008B3021"/>
    <w:rsid w:val="00A14BD1"/>
    <w:rsid w:val="00A53EB8"/>
    <w:rsid w:val="00A848BB"/>
    <w:rsid w:val="00B862FA"/>
    <w:rsid w:val="00BA6F5A"/>
    <w:rsid w:val="00BF1CEE"/>
    <w:rsid w:val="00DF443F"/>
    <w:rsid w:val="00E05A50"/>
    <w:rsid w:val="00F0675F"/>
    <w:rsid w:val="00F17B5D"/>
    <w:rsid w:val="00FC4B25"/>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45F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6F5A"/>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BA6F5A"/>
    <w:rPr>
      <w:rFonts w:eastAsiaTheme="minorEastAsia"/>
      <w:lang w:val="en-US"/>
      <w14:ligatures w14:val="none"/>
    </w:rPr>
  </w:style>
  <w:style w:type="paragraph" w:styleId="ListParagraph">
    <w:name w:val="List Paragraph"/>
    <w:basedOn w:val="Normal"/>
    <w:uiPriority w:val="34"/>
    <w:qFormat/>
    <w:rsid w:val="00BA6F5A"/>
    <w:pPr>
      <w:spacing w:line="278" w:lineRule="auto"/>
      <w:ind w:left="720"/>
      <w:contextualSpacing/>
    </w:pPr>
    <w:rPr>
      <w:rFonts w:eastAsiaTheme="minorEastAsia"/>
      <w:kern w:val="2"/>
      <w:sz w:val="24"/>
      <w:szCs w:val="24"/>
      <w:lang w:eastAsia="zh-CN"/>
    </w:rPr>
  </w:style>
  <w:style w:type="table" w:styleId="TableGrid">
    <w:name w:val="Table Grid"/>
    <w:basedOn w:val="TableNormal"/>
    <w:uiPriority w:val="39"/>
    <w:rsid w:val="00BA6F5A"/>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4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B25"/>
  </w:style>
  <w:style w:type="paragraph" w:styleId="Footer">
    <w:name w:val="footer"/>
    <w:basedOn w:val="Normal"/>
    <w:link w:val="FooterChar"/>
    <w:uiPriority w:val="99"/>
    <w:unhideWhenUsed/>
    <w:rsid w:val="00FC4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712791">
      <w:bodyDiv w:val="1"/>
      <w:marLeft w:val="0"/>
      <w:marRight w:val="0"/>
      <w:marTop w:val="0"/>
      <w:marBottom w:val="0"/>
      <w:divBdr>
        <w:top w:val="none" w:sz="0" w:space="0" w:color="auto"/>
        <w:left w:val="none" w:sz="0" w:space="0" w:color="auto"/>
        <w:bottom w:val="none" w:sz="0" w:space="0" w:color="auto"/>
        <w:right w:val="none" w:sz="0" w:space="0" w:color="auto"/>
      </w:divBdr>
    </w:div>
    <w:div w:id="268507698">
      <w:bodyDiv w:val="1"/>
      <w:marLeft w:val="0"/>
      <w:marRight w:val="0"/>
      <w:marTop w:val="0"/>
      <w:marBottom w:val="0"/>
      <w:divBdr>
        <w:top w:val="none" w:sz="0" w:space="0" w:color="auto"/>
        <w:left w:val="none" w:sz="0" w:space="0" w:color="auto"/>
        <w:bottom w:val="none" w:sz="0" w:space="0" w:color="auto"/>
        <w:right w:val="none" w:sz="0" w:space="0" w:color="auto"/>
      </w:divBdr>
    </w:div>
    <w:div w:id="286590814">
      <w:bodyDiv w:val="1"/>
      <w:marLeft w:val="0"/>
      <w:marRight w:val="0"/>
      <w:marTop w:val="0"/>
      <w:marBottom w:val="0"/>
      <w:divBdr>
        <w:top w:val="none" w:sz="0" w:space="0" w:color="auto"/>
        <w:left w:val="none" w:sz="0" w:space="0" w:color="auto"/>
        <w:bottom w:val="none" w:sz="0" w:space="0" w:color="auto"/>
        <w:right w:val="none" w:sz="0" w:space="0" w:color="auto"/>
      </w:divBdr>
    </w:div>
    <w:div w:id="387996771">
      <w:bodyDiv w:val="1"/>
      <w:marLeft w:val="0"/>
      <w:marRight w:val="0"/>
      <w:marTop w:val="0"/>
      <w:marBottom w:val="0"/>
      <w:divBdr>
        <w:top w:val="none" w:sz="0" w:space="0" w:color="auto"/>
        <w:left w:val="none" w:sz="0" w:space="0" w:color="auto"/>
        <w:bottom w:val="none" w:sz="0" w:space="0" w:color="auto"/>
        <w:right w:val="none" w:sz="0" w:space="0" w:color="auto"/>
      </w:divBdr>
    </w:div>
    <w:div w:id="420444075">
      <w:bodyDiv w:val="1"/>
      <w:marLeft w:val="0"/>
      <w:marRight w:val="0"/>
      <w:marTop w:val="0"/>
      <w:marBottom w:val="0"/>
      <w:divBdr>
        <w:top w:val="none" w:sz="0" w:space="0" w:color="auto"/>
        <w:left w:val="none" w:sz="0" w:space="0" w:color="auto"/>
        <w:bottom w:val="none" w:sz="0" w:space="0" w:color="auto"/>
        <w:right w:val="none" w:sz="0" w:space="0" w:color="auto"/>
      </w:divBdr>
    </w:div>
    <w:div w:id="468088308">
      <w:bodyDiv w:val="1"/>
      <w:marLeft w:val="0"/>
      <w:marRight w:val="0"/>
      <w:marTop w:val="0"/>
      <w:marBottom w:val="0"/>
      <w:divBdr>
        <w:top w:val="none" w:sz="0" w:space="0" w:color="auto"/>
        <w:left w:val="none" w:sz="0" w:space="0" w:color="auto"/>
        <w:bottom w:val="none" w:sz="0" w:space="0" w:color="auto"/>
        <w:right w:val="none" w:sz="0" w:space="0" w:color="auto"/>
      </w:divBdr>
    </w:div>
    <w:div w:id="541748514">
      <w:bodyDiv w:val="1"/>
      <w:marLeft w:val="0"/>
      <w:marRight w:val="0"/>
      <w:marTop w:val="0"/>
      <w:marBottom w:val="0"/>
      <w:divBdr>
        <w:top w:val="none" w:sz="0" w:space="0" w:color="auto"/>
        <w:left w:val="none" w:sz="0" w:space="0" w:color="auto"/>
        <w:bottom w:val="none" w:sz="0" w:space="0" w:color="auto"/>
        <w:right w:val="none" w:sz="0" w:space="0" w:color="auto"/>
      </w:divBdr>
    </w:div>
    <w:div w:id="662514872">
      <w:bodyDiv w:val="1"/>
      <w:marLeft w:val="0"/>
      <w:marRight w:val="0"/>
      <w:marTop w:val="0"/>
      <w:marBottom w:val="0"/>
      <w:divBdr>
        <w:top w:val="none" w:sz="0" w:space="0" w:color="auto"/>
        <w:left w:val="none" w:sz="0" w:space="0" w:color="auto"/>
        <w:bottom w:val="none" w:sz="0" w:space="0" w:color="auto"/>
        <w:right w:val="none" w:sz="0" w:space="0" w:color="auto"/>
      </w:divBdr>
    </w:div>
    <w:div w:id="675769361">
      <w:bodyDiv w:val="1"/>
      <w:marLeft w:val="0"/>
      <w:marRight w:val="0"/>
      <w:marTop w:val="0"/>
      <w:marBottom w:val="0"/>
      <w:divBdr>
        <w:top w:val="none" w:sz="0" w:space="0" w:color="auto"/>
        <w:left w:val="none" w:sz="0" w:space="0" w:color="auto"/>
        <w:bottom w:val="none" w:sz="0" w:space="0" w:color="auto"/>
        <w:right w:val="none" w:sz="0" w:space="0" w:color="auto"/>
      </w:divBdr>
    </w:div>
    <w:div w:id="1096638352">
      <w:bodyDiv w:val="1"/>
      <w:marLeft w:val="0"/>
      <w:marRight w:val="0"/>
      <w:marTop w:val="0"/>
      <w:marBottom w:val="0"/>
      <w:divBdr>
        <w:top w:val="none" w:sz="0" w:space="0" w:color="auto"/>
        <w:left w:val="none" w:sz="0" w:space="0" w:color="auto"/>
        <w:bottom w:val="none" w:sz="0" w:space="0" w:color="auto"/>
        <w:right w:val="none" w:sz="0" w:space="0" w:color="auto"/>
      </w:divBdr>
    </w:div>
    <w:div w:id="1150828461">
      <w:bodyDiv w:val="1"/>
      <w:marLeft w:val="0"/>
      <w:marRight w:val="0"/>
      <w:marTop w:val="0"/>
      <w:marBottom w:val="0"/>
      <w:divBdr>
        <w:top w:val="none" w:sz="0" w:space="0" w:color="auto"/>
        <w:left w:val="none" w:sz="0" w:space="0" w:color="auto"/>
        <w:bottom w:val="none" w:sz="0" w:space="0" w:color="auto"/>
        <w:right w:val="none" w:sz="0" w:space="0" w:color="auto"/>
      </w:divBdr>
    </w:div>
    <w:div w:id="1649749373">
      <w:bodyDiv w:val="1"/>
      <w:marLeft w:val="0"/>
      <w:marRight w:val="0"/>
      <w:marTop w:val="0"/>
      <w:marBottom w:val="0"/>
      <w:divBdr>
        <w:top w:val="none" w:sz="0" w:space="0" w:color="auto"/>
        <w:left w:val="none" w:sz="0" w:space="0" w:color="auto"/>
        <w:bottom w:val="none" w:sz="0" w:space="0" w:color="auto"/>
        <w:right w:val="none" w:sz="0" w:space="0" w:color="auto"/>
      </w:divBdr>
    </w:div>
    <w:div w:id="1815561847">
      <w:bodyDiv w:val="1"/>
      <w:marLeft w:val="0"/>
      <w:marRight w:val="0"/>
      <w:marTop w:val="0"/>
      <w:marBottom w:val="0"/>
      <w:divBdr>
        <w:top w:val="none" w:sz="0" w:space="0" w:color="auto"/>
        <w:left w:val="none" w:sz="0" w:space="0" w:color="auto"/>
        <w:bottom w:val="none" w:sz="0" w:space="0" w:color="auto"/>
        <w:right w:val="none" w:sz="0" w:space="0" w:color="auto"/>
      </w:divBdr>
    </w:div>
    <w:div w:id="1982151929">
      <w:bodyDiv w:val="1"/>
      <w:marLeft w:val="0"/>
      <w:marRight w:val="0"/>
      <w:marTop w:val="0"/>
      <w:marBottom w:val="0"/>
      <w:divBdr>
        <w:top w:val="none" w:sz="0" w:space="0" w:color="auto"/>
        <w:left w:val="none" w:sz="0" w:space="0" w:color="auto"/>
        <w:bottom w:val="none" w:sz="0" w:space="0" w:color="auto"/>
        <w:right w:val="none" w:sz="0" w:space="0" w:color="auto"/>
      </w:divBdr>
    </w:div>
    <w:div w:id="2025084091">
      <w:bodyDiv w:val="1"/>
      <w:marLeft w:val="0"/>
      <w:marRight w:val="0"/>
      <w:marTop w:val="0"/>
      <w:marBottom w:val="0"/>
      <w:divBdr>
        <w:top w:val="none" w:sz="0" w:space="0" w:color="auto"/>
        <w:left w:val="none" w:sz="0" w:space="0" w:color="auto"/>
        <w:bottom w:val="none" w:sz="0" w:space="0" w:color="auto"/>
        <w:right w:val="none" w:sz="0" w:space="0" w:color="auto"/>
      </w:divBdr>
    </w:div>
    <w:div w:id="2033844538">
      <w:bodyDiv w:val="1"/>
      <w:marLeft w:val="0"/>
      <w:marRight w:val="0"/>
      <w:marTop w:val="0"/>
      <w:marBottom w:val="0"/>
      <w:divBdr>
        <w:top w:val="none" w:sz="0" w:space="0" w:color="auto"/>
        <w:left w:val="none" w:sz="0" w:space="0" w:color="auto"/>
        <w:bottom w:val="none" w:sz="0" w:space="0" w:color="auto"/>
        <w:right w:val="none" w:sz="0" w:space="0" w:color="auto"/>
      </w:divBdr>
    </w:div>
    <w:div w:id="2053117486">
      <w:bodyDiv w:val="1"/>
      <w:marLeft w:val="0"/>
      <w:marRight w:val="0"/>
      <w:marTop w:val="0"/>
      <w:marBottom w:val="0"/>
      <w:divBdr>
        <w:top w:val="none" w:sz="0" w:space="0" w:color="auto"/>
        <w:left w:val="none" w:sz="0" w:space="0" w:color="auto"/>
        <w:bottom w:val="none" w:sz="0" w:space="0" w:color="auto"/>
        <w:right w:val="none" w:sz="0" w:space="0" w:color="auto"/>
      </w:divBdr>
    </w:div>
    <w:div w:id="206471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619351-EF29-4F06-8207-56766001B6DE}">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Pages>
  <Words>1947</Words>
  <Characters>11099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2024-11-15T21:35:00Z</dcterms:created>
  <dcterms:modified xsi:type="dcterms:W3CDTF">2024-11-15T21:35:00Z</dcterms:modified>
</cp:coreProperties>
</file>