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B08B3B3" w14:textId="77777777" w:rsidR="00176D71" w:rsidRPr="00176D71" w:rsidRDefault="00176D71" w:rsidP="007064B9">
      <w:pPr>
        <w:spacing w:line="276" w:lineRule="auto"/>
        <w:jc w:val="center"/>
        <w:rPr>
          <w:b/>
          <w:bCs/>
          <w:sz w:val="28"/>
          <w:szCs w:val="28"/>
          <w:u w:val="single"/>
          <w:lang w:val="en-US"/>
        </w:rPr>
      </w:pPr>
      <w:r w:rsidRPr="00176D71">
        <w:rPr>
          <w:b/>
          <w:bCs/>
          <w:sz w:val="28"/>
          <w:szCs w:val="28"/>
          <w:u w:val="single"/>
          <w:lang w:val="en-US"/>
        </w:rPr>
        <w:t xml:space="preserve">BMMB 7025 Managing People in </w:t>
      </w:r>
      <w:proofErr w:type="spellStart"/>
      <w:r w:rsidRPr="00176D71">
        <w:rPr>
          <w:b/>
          <w:bCs/>
          <w:sz w:val="28"/>
          <w:szCs w:val="28"/>
          <w:u w:val="single"/>
          <w:lang w:val="en-US"/>
        </w:rPr>
        <w:t>Organisations</w:t>
      </w:r>
      <w:proofErr w:type="spellEnd"/>
    </w:p>
    <w:p w14:paraId="37E2A601" w14:textId="77777777" w:rsidR="00176D71" w:rsidRPr="00176D71" w:rsidRDefault="00176D71" w:rsidP="007064B9">
      <w:pPr>
        <w:spacing w:line="276" w:lineRule="auto"/>
        <w:jc w:val="center"/>
        <w:rPr>
          <w:b/>
          <w:bCs/>
          <w:sz w:val="28"/>
          <w:szCs w:val="28"/>
          <w:u w:val="single"/>
        </w:rPr>
      </w:pPr>
      <w:r w:rsidRPr="00176D71">
        <w:rPr>
          <w:b/>
          <w:bCs/>
          <w:sz w:val="28"/>
          <w:szCs w:val="28"/>
          <w:u w:val="single"/>
        </w:rPr>
        <w:t>Scheme of Work (Swansea on-campus class)</w:t>
      </w:r>
    </w:p>
    <w:p w14:paraId="61FCB005" w14:textId="77777777" w:rsidR="00F22488" w:rsidRDefault="00F22488">
      <w:pPr>
        <w:rPr>
          <w:lang w:val="en-US"/>
        </w:rPr>
      </w:pPr>
    </w:p>
    <w:tbl>
      <w:tblPr>
        <w:tblStyle w:val="TableGrid"/>
        <w:tblW w:w="5402" w:type="pct"/>
        <w:tblInd w:w="-725" w:type="dxa"/>
        <w:tblLook w:val="04A0" w:firstRow="1" w:lastRow="0" w:firstColumn="1" w:lastColumn="0" w:noHBand="0" w:noVBand="1"/>
      </w:tblPr>
      <w:tblGrid>
        <w:gridCol w:w="2172"/>
        <w:gridCol w:w="7569"/>
      </w:tblGrid>
      <w:tr w:rsidR="008C728E" w14:paraId="3CDD7325" w14:textId="77777777" w:rsidTr="00671F6F">
        <w:tc>
          <w:tcPr>
            <w:tcW w:w="1115" w:type="pct"/>
          </w:tcPr>
          <w:p w14:paraId="63C5F673" w14:textId="77777777" w:rsidR="008C728E" w:rsidRPr="00671F6F" w:rsidRDefault="008C728E" w:rsidP="001D3CC4">
            <w:pPr>
              <w:jc w:val="center"/>
              <w:rPr>
                <w:rFonts w:cs="Arial"/>
                <w:b/>
                <w:bCs/>
                <w:color w:val="000000"/>
                <w:sz w:val="28"/>
                <w:szCs w:val="28"/>
              </w:rPr>
            </w:pPr>
            <w:r w:rsidRPr="00671F6F">
              <w:rPr>
                <w:rFonts w:cs="Arial"/>
                <w:b/>
                <w:bCs/>
                <w:color w:val="000000"/>
                <w:sz w:val="28"/>
                <w:szCs w:val="28"/>
              </w:rPr>
              <w:t>Week no. &amp;</w:t>
            </w:r>
          </w:p>
          <w:p w14:paraId="3C8C8C7E" w14:textId="77777777" w:rsidR="008C728E" w:rsidRPr="00671F6F" w:rsidRDefault="008C728E" w:rsidP="001D3CC4">
            <w:pPr>
              <w:jc w:val="center"/>
              <w:rPr>
                <w:rFonts w:cs="Arial"/>
                <w:b/>
                <w:bCs/>
                <w:color w:val="000000"/>
                <w:sz w:val="28"/>
                <w:szCs w:val="28"/>
              </w:rPr>
            </w:pPr>
            <w:r w:rsidRPr="00671F6F">
              <w:rPr>
                <w:rFonts w:cs="Arial"/>
                <w:b/>
                <w:bCs/>
                <w:color w:val="000000"/>
                <w:sz w:val="28"/>
                <w:szCs w:val="28"/>
              </w:rPr>
              <w:t>W/C</w:t>
            </w:r>
          </w:p>
        </w:tc>
        <w:tc>
          <w:tcPr>
            <w:tcW w:w="3885" w:type="pct"/>
          </w:tcPr>
          <w:p w14:paraId="76F69B22" w14:textId="77777777" w:rsidR="008C728E" w:rsidRPr="00671F6F" w:rsidRDefault="008C728E" w:rsidP="001D3CC4">
            <w:pPr>
              <w:jc w:val="center"/>
              <w:rPr>
                <w:rFonts w:cs="Arial"/>
                <w:b/>
                <w:bCs/>
                <w:color w:val="000000"/>
                <w:sz w:val="28"/>
                <w:szCs w:val="28"/>
              </w:rPr>
            </w:pPr>
            <w:r w:rsidRPr="00671F6F">
              <w:rPr>
                <w:rFonts w:cs="Arial"/>
                <w:b/>
                <w:bCs/>
                <w:color w:val="000000"/>
                <w:sz w:val="28"/>
                <w:szCs w:val="28"/>
              </w:rPr>
              <w:t>Lecture</w:t>
            </w:r>
          </w:p>
          <w:p w14:paraId="6DAA4DA0" w14:textId="25124DCF" w:rsidR="008C728E" w:rsidRPr="00671F6F" w:rsidRDefault="008C728E" w:rsidP="001D3CC4">
            <w:pPr>
              <w:jc w:val="center"/>
              <w:rPr>
                <w:rFonts w:cs="Arial"/>
                <w:b/>
                <w:bCs/>
                <w:color w:val="000000"/>
                <w:sz w:val="28"/>
                <w:szCs w:val="28"/>
              </w:rPr>
            </w:pPr>
            <w:r w:rsidRPr="00671F6F">
              <w:rPr>
                <w:rFonts w:cs="Arial"/>
                <w:b/>
                <w:bCs/>
                <w:color w:val="000000"/>
                <w:sz w:val="28"/>
                <w:szCs w:val="28"/>
              </w:rPr>
              <w:t>Monday 13</w:t>
            </w:r>
            <w:r w:rsidR="00164E75" w:rsidRPr="00671F6F">
              <w:rPr>
                <w:rFonts w:cs="Arial"/>
                <w:b/>
                <w:bCs/>
                <w:color w:val="000000"/>
                <w:sz w:val="28"/>
                <w:szCs w:val="28"/>
              </w:rPr>
              <w:t>:00</w:t>
            </w:r>
            <w:r w:rsidRPr="00671F6F">
              <w:rPr>
                <w:rFonts w:cs="Arial"/>
                <w:b/>
                <w:bCs/>
                <w:color w:val="000000"/>
                <w:sz w:val="28"/>
                <w:szCs w:val="28"/>
              </w:rPr>
              <w:t>-1</w:t>
            </w:r>
            <w:r w:rsidR="00164E75" w:rsidRPr="00671F6F">
              <w:rPr>
                <w:rFonts w:cs="Arial"/>
                <w:b/>
                <w:bCs/>
                <w:color w:val="000000"/>
                <w:sz w:val="28"/>
                <w:szCs w:val="28"/>
              </w:rPr>
              <w:t>6</w:t>
            </w:r>
            <w:r w:rsidRPr="00671F6F">
              <w:rPr>
                <w:rFonts w:cs="Arial"/>
                <w:b/>
                <w:bCs/>
                <w:color w:val="000000"/>
                <w:sz w:val="28"/>
                <w:szCs w:val="28"/>
              </w:rPr>
              <w:t>:00</w:t>
            </w:r>
          </w:p>
          <w:p w14:paraId="3970F115" w14:textId="5C02B74E" w:rsidR="008C728E" w:rsidRPr="00671F6F" w:rsidRDefault="003C6CAE" w:rsidP="007064B9">
            <w:pPr>
              <w:jc w:val="center"/>
              <w:rPr>
                <w:rFonts w:cs="Arial"/>
                <w:b/>
                <w:bCs/>
                <w:color w:val="000000"/>
                <w:sz w:val="28"/>
                <w:szCs w:val="28"/>
              </w:rPr>
            </w:pPr>
            <w:r w:rsidRPr="00671F6F">
              <w:rPr>
                <w:rFonts w:cs="Arial"/>
                <w:b/>
                <w:bCs/>
                <w:color w:val="000000"/>
                <w:sz w:val="28"/>
                <w:szCs w:val="28"/>
              </w:rPr>
              <w:t>IQ305</w:t>
            </w:r>
          </w:p>
        </w:tc>
      </w:tr>
      <w:tr w:rsidR="008C728E" w14:paraId="0FC36B3E" w14:textId="77777777" w:rsidTr="00671F6F">
        <w:tc>
          <w:tcPr>
            <w:tcW w:w="1115" w:type="pct"/>
            <w:vAlign w:val="center"/>
          </w:tcPr>
          <w:p w14:paraId="169714FB" w14:textId="77777777" w:rsidR="008C728E" w:rsidRPr="00671F6F" w:rsidRDefault="008C728E" w:rsidP="001D3CC4">
            <w:pPr>
              <w:jc w:val="center"/>
              <w:rPr>
                <w:rFonts w:cs="Arial"/>
                <w:color w:val="000000"/>
                <w:sz w:val="28"/>
                <w:szCs w:val="28"/>
              </w:rPr>
            </w:pPr>
            <w:r w:rsidRPr="00671F6F">
              <w:rPr>
                <w:rFonts w:cs="Arial"/>
                <w:color w:val="000000"/>
                <w:sz w:val="28"/>
                <w:szCs w:val="28"/>
              </w:rPr>
              <w:t>1</w:t>
            </w:r>
          </w:p>
          <w:p w14:paraId="3D0CA00D" w14:textId="6275D06A" w:rsidR="008C728E" w:rsidRPr="00671F6F" w:rsidRDefault="008C728E" w:rsidP="001D3CC4">
            <w:pPr>
              <w:jc w:val="center"/>
              <w:rPr>
                <w:rFonts w:cs="Arial"/>
                <w:color w:val="000000"/>
                <w:sz w:val="28"/>
                <w:szCs w:val="28"/>
              </w:rPr>
            </w:pPr>
            <w:r w:rsidRPr="00671F6F">
              <w:rPr>
                <w:rFonts w:cs="Arial"/>
                <w:color w:val="000000"/>
                <w:sz w:val="28"/>
                <w:szCs w:val="28"/>
              </w:rPr>
              <w:t>(26/1)</w:t>
            </w:r>
          </w:p>
        </w:tc>
        <w:tc>
          <w:tcPr>
            <w:tcW w:w="3885" w:type="pct"/>
            <w:shd w:val="clear" w:color="auto" w:fill="BFBFBF" w:themeFill="background1" w:themeFillShade="BF"/>
            <w:vAlign w:val="center"/>
          </w:tcPr>
          <w:p w14:paraId="2864D569" w14:textId="77777777" w:rsidR="008C728E" w:rsidRPr="00671F6F" w:rsidRDefault="008C728E" w:rsidP="001D3CC4">
            <w:pPr>
              <w:jc w:val="center"/>
              <w:rPr>
                <w:rFonts w:cs="Arial"/>
                <w:color w:val="000000"/>
                <w:sz w:val="28"/>
                <w:szCs w:val="28"/>
              </w:rPr>
            </w:pPr>
            <w:r w:rsidRPr="00671F6F">
              <w:rPr>
                <w:rFonts w:cs="Arial"/>
                <w:color w:val="000000" w:themeColor="text1"/>
                <w:sz w:val="28"/>
                <w:szCs w:val="28"/>
              </w:rPr>
              <w:t xml:space="preserve">Module set up and assignment run through: </w:t>
            </w:r>
            <w:r w:rsidRPr="00671F6F">
              <w:rPr>
                <w:rFonts w:cs="Arial"/>
                <w:color w:val="000000"/>
                <w:sz w:val="28"/>
                <w:szCs w:val="28"/>
              </w:rPr>
              <w:t>What is HRM?</w:t>
            </w:r>
          </w:p>
          <w:p w14:paraId="3F5BE9F2" w14:textId="77777777" w:rsidR="008C728E" w:rsidRPr="00671F6F" w:rsidRDefault="008C728E" w:rsidP="001D3CC4">
            <w:pPr>
              <w:jc w:val="center"/>
              <w:rPr>
                <w:rFonts w:cs="Arial"/>
                <w:color w:val="000000"/>
                <w:sz w:val="28"/>
                <w:szCs w:val="28"/>
              </w:rPr>
            </w:pPr>
            <w:r w:rsidRPr="00671F6F">
              <w:rPr>
                <w:rFonts w:cs="Arial"/>
                <w:color w:val="000000"/>
                <w:sz w:val="28"/>
                <w:szCs w:val="28"/>
              </w:rPr>
              <w:t>History and context</w:t>
            </w:r>
          </w:p>
          <w:p w14:paraId="442AC9B9" w14:textId="77777777" w:rsidR="008C728E" w:rsidRPr="00671F6F" w:rsidRDefault="008C728E" w:rsidP="001D3CC4">
            <w:pPr>
              <w:jc w:val="center"/>
              <w:rPr>
                <w:rFonts w:cs="Arial"/>
                <w:color w:val="000000"/>
                <w:sz w:val="28"/>
                <w:szCs w:val="28"/>
              </w:rPr>
            </w:pPr>
            <w:r w:rsidRPr="00671F6F">
              <w:rPr>
                <w:rFonts w:cs="Arial"/>
                <w:color w:val="000000"/>
                <w:sz w:val="28"/>
                <w:szCs w:val="28"/>
              </w:rPr>
              <w:t>Perspectives and approaches</w:t>
            </w:r>
          </w:p>
          <w:p w14:paraId="38898BC2" w14:textId="77777777" w:rsidR="008C728E" w:rsidRPr="00671F6F" w:rsidRDefault="008C728E" w:rsidP="001D3CC4">
            <w:pPr>
              <w:jc w:val="center"/>
              <w:rPr>
                <w:rFonts w:cs="Arial"/>
                <w:color w:val="000000"/>
                <w:sz w:val="28"/>
                <w:szCs w:val="28"/>
              </w:rPr>
            </w:pPr>
            <w:r w:rsidRPr="00671F6F">
              <w:rPr>
                <w:rFonts w:cs="Arial"/>
                <w:color w:val="000000"/>
                <w:sz w:val="28"/>
                <w:szCs w:val="28"/>
              </w:rPr>
              <w:t>The role of HRM</w:t>
            </w:r>
          </w:p>
        </w:tc>
      </w:tr>
      <w:tr w:rsidR="008C728E" w14:paraId="4F1A9300" w14:textId="77777777" w:rsidTr="00671F6F">
        <w:trPr>
          <w:trHeight w:val="859"/>
        </w:trPr>
        <w:tc>
          <w:tcPr>
            <w:tcW w:w="1115" w:type="pct"/>
            <w:vAlign w:val="center"/>
          </w:tcPr>
          <w:p w14:paraId="56F5F43A" w14:textId="77777777" w:rsidR="008C728E" w:rsidRPr="00671F6F" w:rsidRDefault="008C728E" w:rsidP="001D3CC4">
            <w:pPr>
              <w:jc w:val="center"/>
              <w:rPr>
                <w:rFonts w:cs="Arial"/>
                <w:color w:val="000000"/>
                <w:sz w:val="28"/>
                <w:szCs w:val="28"/>
              </w:rPr>
            </w:pPr>
            <w:r w:rsidRPr="00671F6F">
              <w:rPr>
                <w:rFonts w:cs="Arial"/>
                <w:color w:val="000000"/>
                <w:sz w:val="28"/>
                <w:szCs w:val="28"/>
              </w:rPr>
              <w:t>2</w:t>
            </w:r>
          </w:p>
          <w:p w14:paraId="34A73295" w14:textId="03EE77B3" w:rsidR="008C728E" w:rsidRPr="00671F6F" w:rsidRDefault="008C728E" w:rsidP="001D3CC4">
            <w:pPr>
              <w:jc w:val="center"/>
              <w:rPr>
                <w:rFonts w:cs="Arial"/>
                <w:color w:val="000000"/>
                <w:sz w:val="28"/>
                <w:szCs w:val="28"/>
              </w:rPr>
            </w:pPr>
            <w:r w:rsidRPr="00671F6F">
              <w:rPr>
                <w:rFonts w:cs="Arial"/>
                <w:color w:val="000000"/>
                <w:sz w:val="28"/>
                <w:szCs w:val="28"/>
              </w:rPr>
              <w:t>(</w:t>
            </w:r>
            <w:r w:rsidR="00212970" w:rsidRPr="00671F6F">
              <w:rPr>
                <w:rFonts w:cs="Arial"/>
                <w:color w:val="000000"/>
                <w:sz w:val="28"/>
                <w:szCs w:val="28"/>
              </w:rPr>
              <w:t>2</w:t>
            </w:r>
            <w:r w:rsidRPr="00671F6F">
              <w:rPr>
                <w:rFonts w:cs="Arial"/>
                <w:color w:val="000000"/>
                <w:sz w:val="28"/>
                <w:szCs w:val="28"/>
              </w:rPr>
              <w:t>/2)</w:t>
            </w:r>
          </w:p>
          <w:p w14:paraId="0D4C4BFC" w14:textId="77777777" w:rsidR="008C728E" w:rsidRPr="00671F6F" w:rsidRDefault="008C728E" w:rsidP="001D3CC4">
            <w:pPr>
              <w:jc w:val="center"/>
              <w:rPr>
                <w:rFonts w:cs="Arial"/>
                <w:color w:val="000000"/>
                <w:sz w:val="28"/>
                <w:szCs w:val="28"/>
              </w:rPr>
            </w:pPr>
          </w:p>
        </w:tc>
        <w:tc>
          <w:tcPr>
            <w:tcW w:w="3885" w:type="pct"/>
            <w:vAlign w:val="center"/>
          </w:tcPr>
          <w:p w14:paraId="430BAB75" w14:textId="77777777" w:rsidR="008C728E" w:rsidRPr="00671F6F" w:rsidRDefault="008C728E" w:rsidP="001D3CC4">
            <w:pPr>
              <w:jc w:val="center"/>
              <w:rPr>
                <w:rFonts w:cs="Arial"/>
                <w:color w:val="000000"/>
                <w:sz w:val="28"/>
                <w:szCs w:val="28"/>
              </w:rPr>
            </w:pPr>
            <w:r w:rsidRPr="00671F6F">
              <w:rPr>
                <w:rFonts w:cs="Arial"/>
                <w:color w:val="000000"/>
                <w:sz w:val="28"/>
                <w:szCs w:val="28"/>
              </w:rPr>
              <w:t>Strategic HRM</w:t>
            </w:r>
          </w:p>
          <w:p w14:paraId="31BD8816" w14:textId="77777777" w:rsidR="008C728E" w:rsidRPr="00671F6F" w:rsidRDefault="008C728E" w:rsidP="001D3CC4">
            <w:pPr>
              <w:jc w:val="center"/>
              <w:rPr>
                <w:rFonts w:cs="Arial"/>
                <w:color w:val="000000"/>
                <w:sz w:val="28"/>
                <w:szCs w:val="28"/>
              </w:rPr>
            </w:pPr>
            <w:r w:rsidRPr="00671F6F">
              <w:rPr>
                <w:rFonts w:cs="Arial"/>
                <w:color w:val="000000"/>
                <w:sz w:val="28"/>
                <w:szCs w:val="28"/>
              </w:rPr>
              <w:t>Organisational design and culture</w:t>
            </w:r>
          </w:p>
        </w:tc>
      </w:tr>
      <w:tr w:rsidR="008C728E" w14:paraId="4B9C2692" w14:textId="77777777" w:rsidTr="00671F6F">
        <w:tc>
          <w:tcPr>
            <w:tcW w:w="1115" w:type="pct"/>
            <w:vAlign w:val="center"/>
          </w:tcPr>
          <w:p w14:paraId="49864D21" w14:textId="77777777" w:rsidR="008C728E" w:rsidRPr="00671F6F" w:rsidRDefault="008C728E" w:rsidP="001D3CC4">
            <w:pPr>
              <w:jc w:val="center"/>
              <w:rPr>
                <w:rFonts w:cs="Arial"/>
                <w:color w:val="000000"/>
                <w:sz w:val="28"/>
                <w:szCs w:val="28"/>
              </w:rPr>
            </w:pPr>
            <w:r w:rsidRPr="00671F6F">
              <w:rPr>
                <w:rFonts w:cs="Arial"/>
                <w:color w:val="000000"/>
                <w:sz w:val="28"/>
                <w:szCs w:val="28"/>
              </w:rPr>
              <w:t>3</w:t>
            </w:r>
          </w:p>
          <w:p w14:paraId="4049B491" w14:textId="315DA5B8" w:rsidR="008C728E" w:rsidRPr="00671F6F" w:rsidRDefault="008C728E" w:rsidP="001D3CC4">
            <w:pPr>
              <w:jc w:val="center"/>
              <w:rPr>
                <w:rFonts w:cs="Arial"/>
                <w:color w:val="000000"/>
                <w:sz w:val="28"/>
                <w:szCs w:val="28"/>
              </w:rPr>
            </w:pPr>
            <w:r w:rsidRPr="00671F6F">
              <w:rPr>
                <w:rFonts w:cs="Arial"/>
                <w:color w:val="000000"/>
                <w:sz w:val="28"/>
                <w:szCs w:val="28"/>
              </w:rPr>
              <w:t>(</w:t>
            </w:r>
            <w:r w:rsidR="00BB49F9" w:rsidRPr="00671F6F">
              <w:rPr>
                <w:rFonts w:cs="Arial"/>
                <w:color w:val="000000"/>
                <w:sz w:val="28"/>
                <w:szCs w:val="28"/>
              </w:rPr>
              <w:t>9</w:t>
            </w:r>
            <w:r w:rsidRPr="00671F6F">
              <w:rPr>
                <w:rFonts w:cs="Arial"/>
                <w:color w:val="000000"/>
                <w:sz w:val="28"/>
                <w:szCs w:val="28"/>
              </w:rPr>
              <w:t>/2)</w:t>
            </w:r>
          </w:p>
          <w:p w14:paraId="66A106C0" w14:textId="77777777" w:rsidR="008C728E" w:rsidRPr="00671F6F" w:rsidRDefault="008C728E" w:rsidP="001D3CC4">
            <w:pPr>
              <w:jc w:val="center"/>
              <w:rPr>
                <w:rFonts w:cs="Arial"/>
                <w:i/>
                <w:iCs/>
                <w:color w:val="000000"/>
                <w:sz w:val="28"/>
                <w:szCs w:val="28"/>
              </w:rPr>
            </w:pPr>
          </w:p>
        </w:tc>
        <w:tc>
          <w:tcPr>
            <w:tcW w:w="3885" w:type="pct"/>
            <w:shd w:val="clear" w:color="auto" w:fill="BFBFBF" w:themeFill="background1" w:themeFillShade="BF"/>
            <w:vAlign w:val="center"/>
          </w:tcPr>
          <w:p w14:paraId="4A8CD90D" w14:textId="77777777" w:rsidR="008C728E" w:rsidRPr="00671F6F" w:rsidRDefault="008C728E" w:rsidP="001D3CC4">
            <w:pPr>
              <w:jc w:val="center"/>
              <w:rPr>
                <w:rFonts w:cs="Arial"/>
                <w:color w:val="000000" w:themeColor="text1"/>
                <w:sz w:val="28"/>
                <w:szCs w:val="28"/>
              </w:rPr>
            </w:pPr>
            <w:r w:rsidRPr="00671F6F">
              <w:rPr>
                <w:rFonts w:cs="Arial"/>
                <w:color w:val="000000"/>
                <w:sz w:val="28"/>
                <w:szCs w:val="28"/>
              </w:rPr>
              <w:t>Emotional intelligence</w:t>
            </w:r>
          </w:p>
          <w:p w14:paraId="186FB7BE" w14:textId="77777777" w:rsidR="008C728E" w:rsidRPr="00671F6F" w:rsidRDefault="008C728E" w:rsidP="001D3CC4">
            <w:pPr>
              <w:jc w:val="center"/>
              <w:rPr>
                <w:rFonts w:cs="Arial"/>
                <w:color w:val="000000"/>
                <w:sz w:val="28"/>
                <w:szCs w:val="28"/>
              </w:rPr>
            </w:pPr>
            <w:r w:rsidRPr="00671F6F">
              <w:rPr>
                <w:rFonts w:cs="Arial"/>
                <w:color w:val="000000"/>
                <w:sz w:val="28"/>
                <w:szCs w:val="28"/>
              </w:rPr>
              <w:t>Equality, diversity and equity</w:t>
            </w:r>
          </w:p>
          <w:p w14:paraId="10E8BCB5" w14:textId="77777777" w:rsidR="008C728E" w:rsidRPr="00671F6F" w:rsidRDefault="008C728E" w:rsidP="001D3CC4">
            <w:pPr>
              <w:rPr>
                <w:rFonts w:cs="Arial"/>
                <w:color w:val="000000"/>
                <w:sz w:val="28"/>
                <w:szCs w:val="28"/>
              </w:rPr>
            </w:pPr>
          </w:p>
        </w:tc>
      </w:tr>
      <w:tr w:rsidR="008C728E" w14:paraId="07E224CA" w14:textId="77777777" w:rsidTr="00671F6F">
        <w:tc>
          <w:tcPr>
            <w:tcW w:w="1115" w:type="pct"/>
            <w:vAlign w:val="center"/>
          </w:tcPr>
          <w:p w14:paraId="40809F6F" w14:textId="77777777" w:rsidR="008C728E" w:rsidRPr="00671F6F" w:rsidRDefault="008C728E" w:rsidP="001D3CC4">
            <w:pPr>
              <w:jc w:val="center"/>
              <w:rPr>
                <w:rFonts w:cs="Arial"/>
                <w:color w:val="000000"/>
                <w:sz w:val="28"/>
                <w:szCs w:val="28"/>
              </w:rPr>
            </w:pPr>
            <w:r w:rsidRPr="00671F6F">
              <w:rPr>
                <w:rFonts w:cs="Arial"/>
                <w:color w:val="000000"/>
                <w:sz w:val="28"/>
                <w:szCs w:val="28"/>
              </w:rPr>
              <w:t>4</w:t>
            </w:r>
          </w:p>
          <w:p w14:paraId="21712A7C" w14:textId="65192274" w:rsidR="008C728E" w:rsidRPr="00671F6F" w:rsidRDefault="008C728E" w:rsidP="001D3CC4">
            <w:pPr>
              <w:jc w:val="center"/>
              <w:rPr>
                <w:rFonts w:cs="Arial"/>
                <w:color w:val="000000"/>
                <w:sz w:val="28"/>
                <w:szCs w:val="28"/>
              </w:rPr>
            </w:pPr>
            <w:r w:rsidRPr="00671F6F">
              <w:rPr>
                <w:rFonts w:cs="Arial"/>
                <w:color w:val="000000"/>
                <w:sz w:val="28"/>
                <w:szCs w:val="28"/>
              </w:rPr>
              <w:t>(</w:t>
            </w:r>
            <w:r w:rsidR="00706935" w:rsidRPr="00671F6F">
              <w:rPr>
                <w:rFonts w:cs="Arial"/>
                <w:color w:val="000000"/>
                <w:sz w:val="28"/>
                <w:szCs w:val="28"/>
              </w:rPr>
              <w:t>23</w:t>
            </w:r>
            <w:r w:rsidRPr="00671F6F">
              <w:rPr>
                <w:rFonts w:cs="Arial"/>
                <w:color w:val="000000"/>
                <w:sz w:val="28"/>
                <w:szCs w:val="28"/>
              </w:rPr>
              <w:t>/2)</w:t>
            </w:r>
          </w:p>
        </w:tc>
        <w:tc>
          <w:tcPr>
            <w:tcW w:w="3885" w:type="pct"/>
            <w:vAlign w:val="center"/>
          </w:tcPr>
          <w:p w14:paraId="0D77A3A1" w14:textId="77777777" w:rsidR="008C728E" w:rsidRPr="00671F6F" w:rsidRDefault="008C728E" w:rsidP="001D3CC4">
            <w:pPr>
              <w:jc w:val="center"/>
              <w:rPr>
                <w:rFonts w:cs="Arial"/>
                <w:b/>
                <w:bCs/>
                <w:color w:val="000000"/>
                <w:sz w:val="28"/>
                <w:szCs w:val="28"/>
              </w:rPr>
            </w:pPr>
            <w:r w:rsidRPr="00671F6F">
              <w:rPr>
                <w:rFonts w:cs="Arial"/>
                <w:b/>
                <w:bCs/>
                <w:color w:val="000000"/>
                <w:sz w:val="28"/>
                <w:szCs w:val="28"/>
              </w:rPr>
              <w:t>Reading Week:</w:t>
            </w:r>
          </w:p>
          <w:p w14:paraId="41CCFD07" w14:textId="77777777" w:rsidR="008C728E" w:rsidRPr="00671F6F" w:rsidRDefault="008C728E" w:rsidP="001D3CC4">
            <w:pPr>
              <w:jc w:val="center"/>
              <w:rPr>
                <w:rFonts w:cs="Arial"/>
                <w:color w:val="000000"/>
                <w:sz w:val="28"/>
                <w:szCs w:val="28"/>
              </w:rPr>
            </w:pPr>
            <w:r w:rsidRPr="00671F6F">
              <w:rPr>
                <w:rFonts w:cs="Arial"/>
                <w:color w:val="000000"/>
                <w:sz w:val="28"/>
                <w:szCs w:val="28"/>
              </w:rPr>
              <w:t>Review the assessment and start reading with these questions in mind:</w:t>
            </w:r>
          </w:p>
          <w:p w14:paraId="7013CF74" w14:textId="77777777" w:rsidR="008C728E" w:rsidRPr="00671F6F" w:rsidRDefault="008C728E" w:rsidP="008C728E">
            <w:pPr>
              <w:pStyle w:val="ListParagraph"/>
              <w:numPr>
                <w:ilvl w:val="0"/>
                <w:numId w:val="4"/>
              </w:numPr>
              <w:ind w:left="359" w:hanging="284"/>
              <w:jc w:val="center"/>
              <w:rPr>
                <w:rFonts w:cs="Arial"/>
                <w:color w:val="000000"/>
                <w:sz w:val="28"/>
                <w:szCs w:val="28"/>
              </w:rPr>
            </w:pPr>
            <w:r w:rsidRPr="00671F6F">
              <w:rPr>
                <w:rFonts w:cs="Arial"/>
                <w:color w:val="000000"/>
                <w:sz w:val="28"/>
                <w:szCs w:val="28"/>
              </w:rPr>
              <w:t>what do you think you know about HRM? What don’t know you?</w:t>
            </w:r>
          </w:p>
          <w:p w14:paraId="0E83A649" w14:textId="77777777" w:rsidR="008C728E" w:rsidRPr="00671F6F" w:rsidRDefault="008C728E" w:rsidP="001D3CC4">
            <w:pPr>
              <w:jc w:val="center"/>
              <w:rPr>
                <w:rFonts w:cs="Arial"/>
                <w:color w:val="000000"/>
                <w:sz w:val="28"/>
                <w:szCs w:val="28"/>
              </w:rPr>
            </w:pPr>
            <w:r w:rsidRPr="00671F6F">
              <w:rPr>
                <w:rFonts w:cs="Arial"/>
                <w:color w:val="000000"/>
                <w:sz w:val="28"/>
                <w:szCs w:val="28"/>
              </w:rPr>
              <w:t>What are you most interested in? Where can you see your reading and learning helping you?</w:t>
            </w:r>
          </w:p>
          <w:p w14:paraId="430A9425" w14:textId="695D3AC8" w:rsidR="009616CC" w:rsidRPr="00671F6F" w:rsidRDefault="009616CC" w:rsidP="001D3CC4">
            <w:pPr>
              <w:jc w:val="center"/>
              <w:rPr>
                <w:rFonts w:cs="Arial"/>
                <w:color w:val="000000" w:themeColor="text1"/>
                <w:sz w:val="28"/>
                <w:szCs w:val="28"/>
              </w:rPr>
            </w:pPr>
            <w:r w:rsidRPr="00671F6F">
              <w:rPr>
                <w:rFonts w:cs="Arial"/>
                <w:color w:val="000000"/>
                <w:sz w:val="28"/>
                <w:szCs w:val="28"/>
              </w:rPr>
              <w:t xml:space="preserve">(Get </w:t>
            </w:r>
            <w:r w:rsidR="005C789E" w:rsidRPr="00671F6F">
              <w:rPr>
                <w:rFonts w:cs="Arial"/>
                <w:color w:val="000000"/>
                <w:sz w:val="28"/>
                <w:szCs w:val="28"/>
              </w:rPr>
              <w:t>10</w:t>
            </w:r>
            <w:r w:rsidRPr="00671F6F">
              <w:rPr>
                <w:rFonts w:cs="Arial"/>
                <w:color w:val="000000"/>
                <w:sz w:val="28"/>
                <w:szCs w:val="28"/>
              </w:rPr>
              <w:t xml:space="preserve"> journals related to the </w:t>
            </w:r>
            <w:r w:rsidR="00582378" w:rsidRPr="00671F6F">
              <w:rPr>
                <w:rFonts w:cs="Arial"/>
                <w:color w:val="000000"/>
                <w:sz w:val="28"/>
                <w:szCs w:val="28"/>
              </w:rPr>
              <w:t>questions)</w:t>
            </w:r>
          </w:p>
        </w:tc>
      </w:tr>
      <w:tr w:rsidR="008C728E" w14:paraId="2BFE8703" w14:textId="77777777" w:rsidTr="00671F6F">
        <w:trPr>
          <w:trHeight w:val="615"/>
        </w:trPr>
        <w:tc>
          <w:tcPr>
            <w:tcW w:w="1115" w:type="pct"/>
            <w:vAlign w:val="center"/>
          </w:tcPr>
          <w:p w14:paraId="09AA0897" w14:textId="77777777" w:rsidR="008C728E" w:rsidRPr="00671F6F" w:rsidRDefault="008C728E" w:rsidP="001D3CC4">
            <w:pPr>
              <w:jc w:val="center"/>
              <w:rPr>
                <w:rFonts w:cs="Arial"/>
                <w:color w:val="000000"/>
                <w:sz w:val="28"/>
                <w:szCs w:val="28"/>
              </w:rPr>
            </w:pPr>
            <w:r w:rsidRPr="00671F6F">
              <w:rPr>
                <w:rFonts w:cs="Arial"/>
                <w:color w:val="000000"/>
                <w:sz w:val="28"/>
                <w:szCs w:val="28"/>
              </w:rPr>
              <w:t>5</w:t>
            </w:r>
          </w:p>
          <w:p w14:paraId="5B184CF7" w14:textId="7405CD90" w:rsidR="008C728E" w:rsidRPr="00671F6F" w:rsidRDefault="008C728E" w:rsidP="001D3CC4">
            <w:pPr>
              <w:jc w:val="center"/>
              <w:rPr>
                <w:rFonts w:cs="Arial"/>
                <w:color w:val="000000"/>
                <w:sz w:val="28"/>
                <w:szCs w:val="28"/>
              </w:rPr>
            </w:pPr>
            <w:r w:rsidRPr="00671F6F">
              <w:rPr>
                <w:rFonts w:cs="Arial"/>
                <w:color w:val="000000"/>
                <w:sz w:val="28"/>
                <w:szCs w:val="28"/>
              </w:rPr>
              <w:t>(</w:t>
            </w:r>
            <w:r w:rsidR="009C4172" w:rsidRPr="00671F6F">
              <w:rPr>
                <w:rFonts w:cs="Arial"/>
                <w:color w:val="000000"/>
                <w:sz w:val="28"/>
                <w:szCs w:val="28"/>
              </w:rPr>
              <w:t>2</w:t>
            </w:r>
            <w:r w:rsidRPr="00671F6F">
              <w:rPr>
                <w:rFonts w:cs="Arial"/>
                <w:color w:val="000000"/>
                <w:sz w:val="28"/>
                <w:szCs w:val="28"/>
              </w:rPr>
              <w:t>/</w:t>
            </w:r>
            <w:r w:rsidR="009C4172" w:rsidRPr="00671F6F">
              <w:rPr>
                <w:rFonts w:cs="Arial"/>
                <w:color w:val="000000"/>
                <w:sz w:val="28"/>
                <w:szCs w:val="28"/>
              </w:rPr>
              <w:t>3</w:t>
            </w:r>
            <w:r w:rsidRPr="00671F6F">
              <w:rPr>
                <w:rFonts w:cs="Arial"/>
                <w:color w:val="000000"/>
                <w:sz w:val="28"/>
                <w:szCs w:val="28"/>
              </w:rPr>
              <w:t>)</w:t>
            </w:r>
          </w:p>
          <w:p w14:paraId="4E4D7DD7" w14:textId="77777777" w:rsidR="008C728E" w:rsidRPr="00671F6F" w:rsidRDefault="008C728E" w:rsidP="001D3CC4">
            <w:pPr>
              <w:jc w:val="center"/>
              <w:rPr>
                <w:rFonts w:cs="Arial"/>
                <w:color w:val="000000"/>
                <w:sz w:val="28"/>
                <w:szCs w:val="28"/>
              </w:rPr>
            </w:pPr>
          </w:p>
        </w:tc>
        <w:tc>
          <w:tcPr>
            <w:tcW w:w="3885" w:type="pct"/>
            <w:shd w:val="clear" w:color="auto" w:fill="BFBFBF" w:themeFill="background1" w:themeFillShade="BF"/>
            <w:vAlign w:val="center"/>
          </w:tcPr>
          <w:p w14:paraId="0DE18058" w14:textId="77777777" w:rsidR="008C728E" w:rsidRPr="00671F6F" w:rsidRDefault="008C728E" w:rsidP="001D3CC4">
            <w:pPr>
              <w:jc w:val="center"/>
              <w:rPr>
                <w:rFonts w:cs="Arial"/>
                <w:color w:val="000000"/>
                <w:sz w:val="28"/>
                <w:szCs w:val="28"/>
              </w:rPr>
            </w:pPr>
            <w:r w:rsidRPr="00671F6F">
              <w:rPr>
                <w:rFonts w:cs="Arial"/>
                <w:color w:val="000000" w:themeColor="text1"/>
                <w:sz w:val="28"/>
                <w:szCs w:val="28"/>
              </w:rPr>
              <w:t>Recruitment, selection and onboarding</w:t>
            </w:r>
          </w:p>
          <w:p w14:paraId="1F055E47" w14:textId="77777777" w:rsidR="008C728E" w:rsidRPr="00671F6F" w:rsidRDefault="008C728E" w:rsidP="001D3CC4">
            <w:pPr>
              <w:jc w:val="center"/>
              <w:rPr>
                <w:rFonts w:cs="Arial"/>
                <w:color w:val="000000"/>
                <w:sz w:val="28"/>
                <w:szCs w:val="28"/>
              </w:rPr>
            </w:pPr>
            <w:r w:rsidRPr="00671F6F">
              <w:rPr>
                <w:rFonts w:cs="Arial"/>
                <w:color w:val="000000"/>
                <w:sz w:val="28"/>
                <w:szCs w:val="28"/>
              </w:rPr>
              <w:t>Employment law</w:t>
            </w:r>
          </w:p>
        </w:tc>
      </w:tr>
      <w:tr w:rsidR="008C728E" w14:paraId="69C893B8" w14:textId="77777777" w:rsidTr="00671F6F">
        <w:trPr>
          <w:trHeight w:val="709"/>
        </w:trPr>
        <w:tc>
          <w:tcPr>
            <w:tcW w:w="1115" w:type="pct"/>
            <w:vAlign w:val="center"/>
          </w:tcPr>
          <w:p w14:paraId="5E8E40ED" w14:textId="77777777" w:rsidR="008C728E" w:rsidRPr="00671F6F" w:rsidRDefault="008C728E" w:rsidP="001D3CC4">
            <w:pPr>
              <w:jc w:val="center"/>
              <w:rPr>
                <w:rFonts w:cs="Arial"/>
                <w:color w:val="000000"/>
                <w:sz w:val="28"/>
                <w:szCs w:val="28"/>
              </w:rPr>
            </w:pPr>
            <w:r w:rsidRPr="00671F6F">
              <w:rPr>
                <w:rFonts w:cs="Arial"/>
                <w:color w:val="000000"/>
                <w:sz w:val="28"/>
                <w:szCs w:val="28"/>
              </w:rPr>
              <w:t>6</w:t>
            </w:r>
          </w:p>
          <w:p w14:paraId="125D9ED7" w14:textId="5DD93815" w:rsidR="008C728E" w:rsidRPr="00671F6F" w:rsidRDefault="008C728E" w:rsidP="001D3CC4">
            <w:pPr>
              <w:jc w:val="center"/>
              <w:rPr>
                <w:rFonts w:cs="Arial"/>
                <w:color w:val="000000"/>
                <w:sz w:val="28"/>
                <w:szCs w:val="28"/>
              </w:rPr>
            </w:pPr>
            <w:r w:rsidRPr="00671F6F">
              <w:rPr>
                <w:rFonts w:cs="Arial"/>
                <w:color w:val="000000"/>
                <w:sz w:val="28"/>
                <w:szCs w:val="28"/>
              </w:rPr>
              <w:t>(</w:t>
            </w:r>
            <w:r w:rsidR="0054273F" w:rsidRPr="00671F6F">
              <w:rPr>
                <w:rFonts w:cs="Arial"/>
                <w:color w:val="000000"/>
                <w:sz w:val="28"/>
                <w:szCs w:val="28"/>
              </w:rPr>
              <w:t>9</w:t>
            </w:r>
            <w:r w:rsidRPr="00671F6F">
              <w:rPr>
                <w:rFonts w:cs="Arial"/>
                <w:color w:val="000000"/>
                <w:sz w:val="28"/>
                <w:szCs w:val="28"/>
              </w:rPr>
              <w:t>/3)</w:t>
            </w:r>
          </w:p>
        </w:tc>
        <w:tc>
          <w:tcPr>
            <w:tcW w:w="3885" w:type="pct"/>
            <w:shd w:val="clear" w:color="auto" w:fill="BFBFBF" w:themeFill="background1" w:themeFillShade="BF"/>
            <w:vAlign w:val="center"/>
          </w:tcPr>
          <w:p w14:paraId="2CA3504F" w14:textId="77777777" w:rsidR="008C728E" w:rsidRPr="00671F6F" w:rsidRDefault="008C728E" w:rsidP="001D3CC4">
            <w:pPr>
              <w:jc w:val="center"/>
              <w:rPr>
                <w:rFonts w:cs="Arial"/>
                <w:color w:val="000000"/>
                <w:sz w:val="28"/>
                <w:szCs w:val="28"/>
              </w:rPr>
            </w:pPr>
            <w:r w:rsidRPr="00671F6F">
              <w:rPr>
                <w:rFonts w:cs="Arial"/>
                <w:color w:val="000000"/>
                <w:sz w:val="28"/>
                <w:szCs w:val="28"/>
              </w:rPr>
              <w:t>Managing employee relations</w:t>
            </w:r>
          </w:p>
          <w:p w14:paraId="104CB501" w14:textId="77777777" w:rsidR="008C728E" w:rsidRPr="00671F6F" w:rsidRDefault="008C728E" w:rsidP="001D3CC4">
            <w:pPr>
              <w:jc w:val="center"/>
              <w:rPr>
                <w:rFonts w:cs="Arial"/>
                <w:color w:val="000000"/>
                <w:sz w:val="28"/>
                <w:szCs w:val="28"/>
              </w:rPr>
            </w:pPr>
            <w:r w:rsidRPr="00671F6F">
              <w:rPr>
                <w:rFonts w:cs="Arial"/>
                <w:color w:val="000000"/>
                <w:sz w:val="28"/>
                <w:szCs w:val="28"/>
              </w:rPr>
              <w:t>Employee voice</w:t>
            </w:r>
          </w:p>
        </w:tc>
      </w:tr>
      <w:tr w:rsidR="008C728E" w14:paraId="14F85DF0" w14:textId="77777777" w:rsidTr="00671F6F">
        <w:trPr>
          <w:trHeight w:val="650"/>
        </w:trPr>
        <w:tc>
          <w:tcPr>
            <w:tcW w:w="1115" w:type="pct"/>
            <w:vAlign w:val="center"/>
          </w:tcPr>
          <w:p w14:paraId="4ED7E810" w14:textId="77777777" w:rsidR="008C728E" w:rsidRPr="00671F6F" w:rsidRDefault="008C728E" w:rsidP="001D3CC4">
            <w:pPr>
              <w:jc w:val="center"/>
              <w:rPr>
                <w:rFonts w:cs="Arial"/>
                <w:color w:val="000000"/>
                <w:sz w:val="28"/>
                <w:szCs w:val="28"/>
              </w:rPr>
            </w:pPr>
            <w:r w:rsidRPr="00671F6F">
              <w:rPr>
                <w:rFonts w:cs="Arial"/>
                <w:color w:val="000000"/>
                <w:sz w:val="28"/>
                <w:szCs w:val="28"/>
              </w:rPr>
              <w:t>7</w:t>
            </w:r>
          </w:p>
          <w:p w14:paraId="4BEE8F12" w14:textId="2798F227" w:rsidR="008C728E" w:rsidRPr="00671F6F" w:rsidRDefault="008C728E" w:rsidP="001D3CC4">
            <w:pPr>
              <w:jc w:val="center"/>
              <w:rPr>
                <w:rFonts w:cs="Arial"/>
                <w:color w:val="000000"/>
                <w:sz w:val="28"/>
                <w:szCs w:val="28"/>
              </w:rPr>
            </w:pPr>
            <w:r w:rsidRPr="00671F6F">
              <w:rPr>
                <w:rFonts w:cs="Arial"/>
                <w:color w:val="000000"/>
                <w:sz w:val="28"/>
                <w:szCs w:val="28"/>
              </w:rPr>
              <w:t>(1</w:t>
            </w:r>
            <w:r w:rsidR="0054273F" w:rsidRPr="00671F6F">
              <w:rPr>
                <w:rFonts w:cs="Arial"/>
                <w:color w:val="000000"/>
                <w:sz w:val="28"/>
                <w:szCs w:val="28"/>
              </w:rPr>
              <w:t>6</w:t>
            </w:r>
            <w:r w:rsidRPr="00671F6F">
              <w:rPr>
                <w:rFonts w:cs="Arial"/>
                <w:color w:val="000000"/>
                <w:sz w:val="28"/>
                <w:szCs w:val="28"/>
              </w:rPr>
              <w:t>/3)</w:t>
            </w:r>
          </w:p>
        </w:tc>
        <w:tc>
          <w:tcPr>
            <w:tcW w:w="3885" w:type="pct"/>
            <w:vAlign w:val="center"/>
          </w:tcPr>
          <w:p w14:paraId="19F3768A" w14:textId="77777777" w:rsidR="008C728E" w:rsidRPr="00671F6F" w:rsidRDefault="008C728E" w:rsidP="001D3CC4">
            <w:pPr>
              <w:jc w:val="center"/>
              <w:rPr>
                <w:rFonts w:cs="Arial"/>
                <w:color w:val="000000"/>
                <w:sz w:val="28"/>
                <w:szCs w:val="28"/>
              </w:rPr>
            </w:pPr>
            <w:r w:rsidRPr="00671F6F">
              <w:rPr>
                <w:rFonts w:cs="Arial"/>
                <w:color w:val="000000"/>
                <w:sz w:val="28"/>
                <w:szCs w:val="28"/>
              </w:rPr>
              <w:t>Performance management</w:t>
            </w:r>
          </w:p>
          <w:p w14:paraId="2C174D2C" w14:textId="77777777" w:rsidR="008C728E" w:rsidRPr="00671F6F" w:rsidRDefault="008C728E" w:rsidP="001D3CC4">
            <w:pPr>
              <w:jc w:val="center"/>
              <w:rPr>
                <w:rFonts w:cs="Arial"/>
                <w:color w:val="000000"/>
                <w:sz w:val="28"/>
                <w:szCs w:val="28"/>
              </w:rPr>
            </w:pPr>
            <w:r w:rsidRPr="00671F6F">
              <w:rPr>
                <w:rFonts w:cs="Arial"/>
                <w:color w:val="000000"/>
                <w:sz w:val="28"/>
                <w:szCs w:val="28"/>
              </w:rPr>
              <w:t>Employee engagement</w:t>
            </w:r>
          </w:p>
        </w:tc>
      </w:tr>
      <w:tr w:rsidR="008C728E" w14:paraId="49EDB67E" w14:textId="77777777" w:rsidTr="00671F6F">
        <w:trPr>
          <w:trHeight w:val="546"/>
        </w:trPr>
        <w:tc>
          <w:tcPr>
            <w:tcW w:w="1115" w:type="pct"/>
            <w:vAlign w:val="center"/>
          </w:tcPr>
          <w:p w14:paraId="17388892" w14:textId="77777777" w:rsidR="008C728E" w:rsidRPr="00671F6F" w:rsidRDefault="008C728E" w:rsidP="001D3CC4">
            <w:pPr>
              <w:jc w:val="center"/>
              <w:rPr>
                <w:rFonts w:cs="Arial"/>
                <w:color w:val="000000"/>
                <w:sz w:val="28"/>
                <w:szCs w:val="28"/>
              </w:rPr>
            </w:pPr>
            <w:r w:rsidRPr="00671F6F">
              <w:rPr>
                <w:rFonts w:cs="Arial"/>
                <w:color w:val="000000"/>
                <w:sz w:val="28"/>
                <w:szCs w:val="28"/>
              </w:rPr>
              <w:t>8</w:t>
            </w:r>
          </w:p>
          <w:p w14:paraId="6EDC0E58" w14:textId="661C45A7" w:rsidR="008C728E" w:rsidRPr="00671F6F" w:rsidRDefault="008C728E" w:rsidP="001D3CC4">
            <w:pPr>
              <w:jc w:val="center"/>
              <w:rPr>
                <w:rFonts w:cs="Arial"/>
                <w:color w:val="000000"/>
                <w:sz w:val="28"/>
                <w:szCs w:val="28"/>
              </w:rPr>
            </w:pPr>
            <w:r w:rsidRPr="00671F6F">
              <w:rPr>
                <w:rFonts w:cs="Arial"/>
                <w:color w:val="000000"/>
                <w:sz w:val="28"/>
                <w:szCs w:val="28"/>
              </w:rPr>
              <w:t>(</w:t>
            </w:r>
            <w:r w:rsidR="0054273F" w:rsidRPr="00671F6F">
              <w:rPr>
                <w:rFonts w:cs="Arial"/>
                <w:color w:val="000000"/>
                <w:sz w:val="28"/>
                <w:szCs w:val="28"/>
              </w:rPr>
              <w:t>23</w:t>
            </w:r>
            <w:r w:rsidRPr="00671F6F">
              <w:rPr>
                <w:rFonts w:cs="Arial"/>
                <w:color w:val="000000"/>
                <w:sz w:val="28"/>
                <w:szCs w:val="28"/>
              </w:rPr>
              <w:t>/3)</w:t>
            </w:r>
          </w:p>
        </w:tc>
        <w:tc>
          <w:tcPr>
            <w:tcW w:w="3885" w:type="pct"/>
            <w:shd w:val="clear" w:color="auto" w:fill="BFBFBF" w:themeFill="background1" w:themeFillShade="BF"/>
            <w:vAlign w:val="center"/>
          </w:tcPr>
          <w:p w14:paraId="0B1F46D9" w14:textId="77777777" w:rsidR="008C728E" w:rsidRPr="00671F6F" w:rsidRDefault="008C728E" w:rsidP="001D3CC4">
            <w:pPr>
              <w:jc w:val="center"/>
              <w:rPr>
                <w:rFonts w:cs="Arial"/>
                <w:color w:val="000000"/>
                <w:sz w:val="28"/>
                <w:szCs w:val="28"/>
              </w:rPr>
            </w:pPr>
            <w:r w:rsidRPr="00671F6F">
              <w:rPr>
                <w:rFonts w:cs="Arial"/>
                <w:color w:val="000000"/>
                <w:sz w:val="28"/>
                <w:szCs w:val="28"/>
              </w:rPr>
              <w:t>Assessment Preparation</w:t>
            </w:r>
          </w:p>
        </w:tc>
      </w:tr>
      <w:tr w:rsidR="008C728E" w14:paraId="0A5895E7" w14:textId="77777777" w:rsidTr="00671F6F">
        <w:tc>
          <w:tcPr>
            <w:tcW w:w="1115" w:type="pct"/>
            <w:vAlign w:val="center"/>
          </w:tcPr>
          <w:p w14:paraId="3F7EDA70" w14:textId="77777777" w:rsidR="008C728E" w:rsidRPr="00671F6F" w:rsidRDefault="008C728E" w:rsidP="001D3CC4">
            <w:pPr>
              <w:jc w:val="center"/>
              <w:rPr>
                <w:rFonts w:cs="Arial"/>
                <w:color w:val="000000"/>
                <w:sz w:val="28"/>
                <w:szCs w:val="28"/>
              </w:rPr>
            </w:pPr>
            <w:r w:rsidRPr="00671F6F">
              <w:rPr>
                <w:rFonts w:cs="Arial"/>
                <w:color w:val="000000"/>
                <w:sz w:val="28"/>
                <w:szCs w:val="28"/>
              </w:rPr>
              <w:t>9</w:t>
            </w:r>
          </w:p>
          <w:p w14:paraId="008ECC4A" w14:textId="77777777" w:rsidR="008C728E" w:rsidRPr="00671F6F" w:rsidRDefault="008C728E" w:rsidP="001D3CC4">
            <w:pPr>
              <w:jc w:val="center"/>
              <w:rPr>
                <w:rFonts w:cs="Arial"/>
                <w:color w:val="000000"/>
                <w:sz w:val="28"/>
                <w:szCs w:val="28"/>
              </w:rPr>
            </w:pPr>
            <w:r w:rsidRPr="00671F6F">
              <w:rPr>
                <w:rFonts w:cs="Arial"/>
                <w:color w:val="000000"/>
                <w:sz w:val="28"/>
                <w:szCs w:val="28"/>
              </w:rPr>
              <w:t>26</w:t>
            </w:r>
            <w:r w:rsidRPr="00671F6F">
              <w:rPr>
                <w:rFonts w:cs="Arial"/>
                <w:color w:val="000000"/>
                <w:sz w:val="28"/>
                <w:szCs w:val="28"/>
                <w:vertAlign w:val="superscript"/>
              </w:rPr>
              <w:t>th</w:t>
            </w:r>
            <w:r w:rsidRPr="00671F6F">
              <w:rPr>
                <w:rFonts w:cs="Arial"/>
                <w:color w:val="000000"/>
                <w:sz w:val="28"/>
                <w:szCs w:val="28"/>
              </w:rPr>
              <w:t xml:space="preserve"> March</w:t>
            </w:r>
          </w:p>
        </w:tc>
        <w:tc>
          <w:tcPr>
            <w:tcW w:w="3885" w:type="pct"/>
            <w:vAlign w:val="center"/>
          </w:tcPr>
          <w:p w14:paraId="013FDEF2" w14:textId="7BE49771" w:rsidR="008C728E" w:rsidRPr="00671F6F" w:rsidRDefault="00EB620E" w:rsidP="001D3CC4">
            <w:pPr>
              <w:jc w:val="center"/>
              <w:rPr>
                <w:rFonts w:cs="Arial"/>
                <w:color w:val="000000"/>
                <w:sz w:val="28"/>
                <w:szCs w:val="28"/>
              </w:rPr>
            </w:pPr>
            <w:r w:rsidRPr="00671F6F">
              <w:rPr>
                <w:rFonts w:cs="Arial"/>
                <w:color w:val="000000"/>
                <w:sz w:val="28"/>
                <w:szCs w:val="28"/>
              </w:rPr>
              <w:t>Ass</w:t>
            </w:r>
            <w:r w:rsidR="00A35AF8" w:rsidRPr="00671F6F">
              <w:rPr>
                <w:rFonts w:cs="Arial"/>
                <w:color w:val="000000"/>
                <w:sz w:val="28"/>
                <w:szCs w:val="28"/>
              </w:rPr>
              <w:t xml:space="preserve">ignment 2 – Group Presentation </w:t>
            </w:r>
          </w:p>
        </w:tc>
      </w:tr>
      <w:tr w:rsidR="00D8255E" w14:paraId="27CF4F76" w14:textId="77777777" w:rsidTr="00671F6F">
        <w:tc>
          <w:tcPr>
            <w:tcW w:w="1115" w:type="pct"/>
            <w:vAlign w:val="center"/>
          </w:tcPr>
          <w:p w14:paraId="6496CAA9" w14:textId="06CA01D0" w:rsidR="00D8255E" w:rsidRPr="00671F6F" w:rsidRDefault="006F08C8" w:rsidP="001D3CC4">
            <w:pPr>
              <w:jc w:val="center"/>
              <w:rPr>
                <w:rFonts w:cs="Arial"/>
                <w:color w:val="000000"/>
                <w:sz w:val="28"/>
                <w:szCs w:val="28"/>
              </w:rPr>
            </w:pPr>
            <w:r w:rsidRPr="00671F6F">
              <w:rPr>
                <w:rFonts w:cs="Arial"/>
                <w:color w:val="000000"/>
                <w:sz w:val="28"/>
                <w:szCs w:val="28"/>
              </w:rPr>
              <w:t>27</w:t>
            </w:r>
            <w:r w:rsidRPr="00671F6F">
              <w:rPr>
                <w:rFonts w:cs="Arial"/>
                <w:color w:val="000000"/>
                <w:sz w:val="28"/>
                <w:szCs w:val="28"/>
                <w:vertAlign w:val="superscript"/>
              </w:rPr>
              <w:t>th</w:t>
            </w:r>
            <w:r w:rsidRPr="00671F6F">
              <w:rPr>
                <w:rFonts w:cs="Arial"/>
                <w:color w:val="000000"/>
                <w:sz w:val="28"/>
                <w:szCs w:val="28"/>
              </w:rPr>
              <w:t xml:space="preserve"> March </w:t>
            </w:r>
          </w:p>
        </w:tc>
        <w:tc>
          <w:tcPr>
            <w:tcW w:w="3885" w:type="pct"/>
            <w:tcBorders>
              <w:bottom w:val="single" w:sz="4" w:space="0" w:color="auto"/>
            </w:tcBorders>
            <w:vAlign w:val="center"/>
          </w:tcPr>
          <w:p w14:paraId="07E99A40" w14:textId="1F1E8733" w:rsidR="00881139" w:rsidRPr="00671F6F" w:rsidRDefault="006F08C8" w:rsidP="00541571">
            <w:pPr>
              <w:jc w:val="center"/>
              <w:rPr>
                <w:rFonts w:cs="Arial"/>
                <w:color w:val="000000"/>
                <w:sz w:val="28"/>
                <w:szCs w:val="28"/>
              </w:rPr>
            </w:pPr>
            <w:r w:rsidRPr="00671F6F">
              <w:rPr>
                <w:rFonts w:cs="Arial"/>
                <w:color w:val="000000"/>
                <w:sz w:val="28"/>
                <w:szCs w:val="28"/>
              </w:rPr>
              <w:t xml:space="preserve">Assignment 1 </w:t>
            </w:r>
            <w:r w:rsidR="002E403C" w:rsidRPr="00671F6F">
              <w:rPr>
                <w:rFonts w:cs="Arial"/>
                <w:color w:val="000000"/>
                <w:sz w:val="28"/>
                <w:szCs w:val="28"/>
              </w:rPr>
              <w:t xml:space="preserve">– Written Report </w:t>
            </w:r>
            <w:r w:rsidRPr="00671F6F">
              <w:rPr>
                <w:rFonts w:cs="Arial"/>
                <w:color w:val="000000"/>
                <w:sz w:val="28"/>
                <w:szCs w:val="28"/>
              </w:rPr>
              <w:t xml:space="preserve">submission </w:t>
            </w:r>
          </w:p>
        </w:tc>
      </w:tr>
    </w:tbl>
    <w:p w14:paraId="340AD739" w14:textId="61091D0D" w:rsidR="00176D71" w:rsidRPr="00401293" w:rsidRDefault="00176D71" w:rsidP="00176D71">
      <w:pPr>
        <w:rPr>
          <w:lang w:val="en-US"/>
        </w:rPr>
      </w:pPr>
      <w:r w:rsidRPr="00401293">
        <w:rPr>
          <w:lang w:val="en-US"/>
        </w:rPr>
        <w:t xml:space="preserve">The above schedule is for reference only. It is adjustable to fit into students’ learning. </w:t>
      </w:r>
    </w:p>
    <w:p w14:paraId="7391F246" w14:textId="725BCBAC" w:rsidR="00F22488" w:rsidRPr="00F22488" w:rsidRDefault="00401293" w:rsidP="000032B7">
      <w:pPr>
        <w:rPr>
          <w:lang w:val="en-US"/>
        </w:rPr>
      </w:pPr>
      <w:r w:rsidRPr="00054724">
        <w:rPr>
          <w:b/>
          <w:bCs/>
          <w:lang w:val="en-US"/>
        </w:rPr>
        <w:t xml:space="preserve">Remarks  </w:t>
      </w:r>
      <w:r w:rsidR="00E755BE" w:rsidRPr="00054724">
        <w:rPr>
          <w:b/>
          <w:bCs/>
          <w:color w:val="000000" w:themeColor="text1"/>
        </w:rPr>
        <w:t>30</w:t>
      </w:r>
      <w:r w:rsidR="00F8620A" w:rsidRPr="00054724">
        <w:rPr>
          <w:b/>
          <w:bCs/>
          <w:color w:val="000000" w:themeColor="text1"/>
        </w:rPr>
        <w:t>/</w:t>
      </w:r>
      <w:r w:rsidR="00E755BE" w:rsidRPr="00054724">
        <w:rPr>
          <w:b/>
          <w:bCs/>
          <w:color w:val="000000" w:themeColor="text1"/>
        </w:rPr>
        <w:t>3</w:t>
      </w:r>
      <w:r w:rsidR="00F8620A" w:rsidRPr="00054724">
        <w:rPr>
          <w:b/>
          <w:bCs/>
          <w:color w:val="000000" w:themeColor="text1"/>
        </w:rPr>
        <w:t>/202</w:t>
      </w:r>
      <w:r w:rsidR="00E755BE" w:rsidRPr="00054724">
        <w:rPr>
          <w:b/>
          <w:bCs/>
          <w:color w:val="000000" w:themeColor="text1"/>
        </w:rPr>
        <w:t>6</w:t>
      </w:r>
      <w:r w:rsidR="00F8620A" w:rsidRPr="00054724">
        <w:rPr>
          <w:b/>
          <w:bCs/>
          <w:color w:val="000000" w:themeColor="text1"/>
        </w:rPr>
        <w:t xml:space="preserve"> - </w:t>
      </w:r>
      <w:r w:rsidR="00E755BE" w:rsidRPr="00054724">
        <w:rPr>
          <w:b/>
          <w:bCs/>
          <w:color w:val="000000" w:themeColor="text1"/>
        </w:rPr>
        <w:t>19</w:t>
      </w:r>
      <w:r w:rsidR="00F8620A" w:rsidRPr="00054724">
        <w:rPr>
          <w:b/>
          <w:bCs/>
          <w:color w:val="000000" w:themeColor="text1"/>
        </w:rPr>
        <w:t>/0</w:t>
      </w:r>
      <w:r w:rsidR="0013716F" w:rsidRPr="00054724">
        <w:rPr>
          <w:b/>
          <w:bCs/>
          <w:color w:val="000000" w:themeColor="text1"/>
        </w:rPr>
        <w:t>4</w:t>
      </w:r>
      <w:r w:rsidR="00F8620A" w:rsidRPr="00054724">
        <w:rPr>
          <w:b/>
          <w:bCs/>
          <w:color w:val="000000" w:themeColor="text1"/>
        </w:rPr>
        <w:t>/202</w:t>
      </w:r>
      <w:r w:rsidR="00E755BE" w:rsidRPr="00054724">
        <w:rPr>
          <w:b/>
          <w:bCs/>
          <w:color w:val="000000" w:themeColor="text1"/>
        </w:rPr>
        <w:t>6</w:t>
      </w:r>
      <w:r w:rsidR="00F8620A" w:rsidRPr="00054724">
        <w:rPr>
          <w:b/>
          <w:bCs/>
          <w:color w:val="000000" w:themeColor="text1"/>
        </w:rPr>
        <w:t xml:space="preserve"> </w:t>
      </w:r>
      <w:r w:rsidR="00E755BE" w:rsidRPr="00054724">
        <w:rPr>
          <w:b/>
          <w:bCs/>
          <w:color w:val="000000" w:themeColor="text1"/>
        </w:rPr>
        <w:t xml:space="preserve">Easter </w:t>
      </w:r>
      <w:r w:rsidR="00F8620A" w:rsidRPr="00054724">
        <w:rPr>
          <w:b/>
          <w:bCs/>
          <w:color w:val="000000" w:themeColor="text1"/>
        </w:rPr>
        <w:t xml:space="preserve">Vacation </w:t>
      </w:r>
    </w:p>
    <w:sectPr w:rsidR="00F22488" w:rsidRPr="00F224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C4D0018" w14:textId="77777777" w:rsidR="00A1790F" w:rsidRDefault="00A1790F" w:rsidP="00262E89">
      <w:pPr>
        <w:spacing w:after="0" w:line="240" w:lineRule="auto"/>
      </w:pPr>
      <w:r>
        <w:separator/>
      </w:r>
    </w:p>
  </w:endnote>
  <w:endnote w:type="continuationSeparator" w:id="0">
    <w:p w14:paraId="44C14F92" w14:textId="77777777" w:rsidR="00A1790F" w:rsidRDefault="00A1790F" w:rsidP="00262E8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EA06CCD" w14:textId="77777777" w:rsidR="00A1790F" w:rsidRDefault="00A1790F" w:rsidP="00262E89">
      <w:pPr>
        <w:spacing w:after="0" w:line="240" w:lineRule="auto"/>
      </w:pPr>
      <w:r>
        <w:separator/>
      </w:r>
    </w:p>
  </w:footnote>
  <w:footnote w:type="continuationSeparator" w:id="0">
    <w:p w14:paraId="67AA5B5A" w14:textId="77777777" w:rsidR="00A1790F" w:rsidRDefault="00A1790F" w:rsidP="00262E8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0E40F4"/>
    <w:multiLevelType w:val="hybridMultilevel"/>
    <w:tmpl w:val="ADE4BA60"/>
    <w:lvl w:ilvl="0" w:tplc="6F20781E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0DC2BF8"/>
    <w:multiLevelType w:val="hybridMultilevel"/>
    <w:tmpl w:val="88E659E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C961E7F"/>
    <w:multiLevelType w:val="hybridMultilevel"/>
    <w:tmpl w:val="EA5C49E4"/>
    <w:lvl w:ilvl="0" w:tplc="EA7678D4">
      <w:start w:val="5"/>
      <w:numFmt w:val="bullet"/>
      <w:lvlText w:val=""/>
      <w:lvlJc w:val="left"/>
      <w:pPr>
        <w:ind w:left="720" w:hanging="360"/>
      </w:pPr>
      <w:rPr>
        <w:rFonts w:ascii="Symbol" w:eastAsiaTheme="minorEastAsia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1C22A9C"/>
    <w:multiLevelType w:val="hybridMultilevel"/>
    <w:tmpl w:val="A3DA8EA6"/>
    <w:lvl w:ilvl="0" w:tplc="A466646A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41691688">
    <w:abstractNumId w:val="3"/>
  </w:num>
  <w:num w:numId="2" w16cid:durableId="1083071069">
    <w:abstractNumId w:val="2"/>
  </w:num>
  <w:num w:numId="3" w16cid:durableId="1280067123">
    <w:abstractNumId w:val="1"/>
  </w:num>
  <w:num w:numId="4" w16cid:durableId="2086082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2488"/>
    <w:rsid w:val="000032B7"/>
    <w:rsid w:val="0005064E"/>
    <w:rsid w:val="00054724"/>
    <w:rsid w:val="00070252"/>
    <w:rsid w:val="00076CC6"/>
    <w:rsid w:val="00076DF2"/>
    <w:rsid w:val="00077B43"/>
    <w:rsid w:val="000D6B91"/>
    <w:rsid w:val="000E02E6"/>
    <w:rsid w:val="000E072F"/>
    <w:rsid w:val="001159CC"/>
    <w:rsid w:val="00130895"/>
    <w:rsid w:val="00134584"/>
    <w:rsid w:val="0013614D"/>
    <w:rsid w:val="0013716F"/>
    <w:rsid w:val="0016340E"/>
    <w:rsid w:val="00164E75"/>
    <w:rsid w:val="00176D71"/>
    <w:rsid w:val="00177392"/>
    <w:rsid w:val="001862BD"/>
    <w:rsid w:val="001917BB"/>
    <w:rsid w:val="001C640E"/>
    <w:rsid w:val="001F0BC7"/>
    <w:rsid w:val="002001AC"/>
    <w:rsid w:val="00206D8F"/>
    <w:rsid w:val="00212970"/>
    <w:rsid w:val="00262E89"/>
    <w:rsid w:val="002732C6"/>
    <w:rsid w:val="002C5573"/>
    <w:rsid w:val="002E403C"/>
    <w:rsid w:val="002E67BB"/>
    <w:rsid w:val="00317B48"/>
    <w:rsid w:val="003246AB"/>
    <w:rsid w:val="00344378"/>
    <w:rsid w:val="00376E57"/>
    <w:rsid w:val="003820D5"/>
    <w:rsid w:val="003B2C98"/>
    <w:rsid w:val="003C6CAE"/>
    <w:rsid w:val="003C6D72"/>
    <w:rsid w:val="003E4458"/>
    <w:rsid w:val="00401293"/>
    <w:rsid w:val="00420152"/>
    <w:rsid w:val="004420BB"/>
    <w:rsid w:val="004C0E74"/>
    <w:rsid w:val="004D7B95"/>
    <w:rsid w:val="004E29BE"/>
    <w:rsid w:val="004F2EB2"/>
    <w:rsid w:val="00502D03"/>
    <w:rsid w:val="00541571"/>
    <w:rsid w:val="0054273F"/>
    <w:rsid w:val="00550848"/>
    <w:rsid w:val="00580EB7"/>
    <w:rsid w:val="00582378"/>
    <w:rsid w:val="005B70EB"/>
    <w:rsid w:val="005C40DC"/>
    <w:rsid w:val="005C4621"/>
    <w:rsid w:val="005C789E"/>
    <w:rsid w:val="005D44AD"/>
    <w:rsid w:val="005E06EB"/>
    <w:rsid w:val="006018F4"/>
    <w:rsid w:val="006028D8"/>
    <w:rsid w:val="0061759B"/>
    <w:rsid w:val="00655CF3"/>
    <w:rsid w:val="00671F6F"/>
    <w:rsid w:val="006B322D"/>
    <w:rsid w:val="006B722E"/>
    <w:rsid w:val="006E526F"/>
    <w:rsid w:val="006F08C8"/>
    <w:rsid w:val="006F249D"/>
    <w:rsid w:val="007064B9"/>
    <w:rsid w:val="00706935"/>
    <w:rsid w:val="007406D7"/>
    <w:rsid w:val="00741CF6"/>
    <w:rsid w:val="00744ECC"/>
    <w:rsid w:val="00760D94"/>
    <w:rsid w:val="007D2910"/>
    <w:rsid w:val="007F5DD8"/>
    <w:rsid w:val="00802EE9"/>
    <w:rsid w:val="008227FE"/>
    <w:rsid w:val="00881139"/>
    <w:rsid w:val="00887783"/>
    <w:rsid w:val="008C728E"/>
    <w:rsid w:val="008E7BB8"/>
    <w:rsid w:val="009238F9"/>
    <w:rsid w:val="009244D5"/>
    <w:rsid w:val="009248E8"/>
    <w:rsid w:val="009616CC"/>
    <w:rsid w:val="00966E72"/>
    <w:rsid w:val="009A7FCD"/>
    <w:rsid w:val="009C2A99"/>
    <w:rsid w:val="009C4172"/>
    <w:rsid w:val="009D2EDD"/>
    <w:rsid w:val="00A1546F"/>
    <w:rsid w:val="00A1790F"/>
    <w:rsid w:val="00A35AF8"/>
    <w:rsid w:val="00A42F9D"/>
    <w:rsid w:val="00A54F1E"/>
    <w:rsid w:val="00A644E2"/>
    <w:rsid w:val="00AA4A7B"/>
    <w:rsid w:val="00AB3111"/>
    <w:rsid w:val="00AB6D19"/>
    <w:rsid w:val="00AD6960"/>
    <w:rsid w:val="00B018A2"/>
    <w:rsid w:val="00B03841"/>
    <w:rsid w:val="00B27F9A"/>
    <w:rsid w:val="00B35B4F"/>
    <w:rsid w:val="00B47037"/>
    <w:rsid w:val="00B53A1B"/>
    <w:rsid w:val="00B732CF"/>
    <w:rsid w:val="00B759BC"/>
    <w:rsid w:val="00BA156D"/>
    <w:rsid w:val="00BB49F9"/>
    <w:rsid w:val="00BF698D"/>
    <w:rsid w:val="00C11086"/>
    <w:rsid w:val="00C13804"/>
    <w:rsid w:val="00C25430"/>
    <w:rsid w:val="00C35326"/>
    <w:rsid w:val="00C43F2F"/>
    <w:rsid w:val="00C64DD8"/>
    <w:rsid w:val="00C67AEE"/>
    <w:rsid w:val="00C71357"/>
    <w:rsid w:val="00CA7A50"/>
    <w:rsid w:val="00CD44B6"/>
    <w:rsid w:val="00CF2EA2"/>
    <w:rsid w:val="00CF5D80"/>
    <w:rsid w:val="00D1378C"/>
    <w:rsid w:val="00D602E6"/>
    <w:rsid w:val="00D75B3E"/>
    <w:rsid w:val="00D7699A"/>
    <w:rsid w:val="00D80336"/>
    <w:rsid w:val="00D8255E"/>
    <w:rsid w:val="00D82803"/>
    <w:rsid w:val="00D96290"/>
    <w:rsid w:val="00DB3849"/>
    <w:rsid w:val="00DC60B9"/>
    <w:rsid w:val="00DD1250"/>
    <w:rsid w:val="00DE1964"/>
    <w:rsid w:val="00E04B62"/>
    <w:rsid w:val="00E33130"/>
    <w:rsid w:val="00E636F1"/>
    <w:rsid w:val="00E66FA4"/>
    <w:rsid w:val="00E755BE"/>
    <w:rsid w:val="00E765E4"/>
    <w:rsid w:val="00E85081"/>
    <w:rsid w:val="00E97D34"/>
    <w:rsid w:val="00EB2D4A"/>
    <w:rsid w:val="00EB38F6"/>
    <w:rsid w:val="00EB620E"/>
    <w:rsid w:val="00EF6838"/>
    <w:rsid w:val="00F1175A"/>
    <w:rsid w:val="00F1211B"/>
    <w:rsid w:val="00F22488"/>
    <w:rsid w:val="00F2261E"/>
    <w:rsid w:val="00F519ED"/>
    <w:rsid w:val="00F80580"/>
    <w:rsid w:val="00F84164"/>
    <w:rsid w:val="00F846FB"/>
    <w:rsid w:val="00F862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A689493"/>
  <w15:chartTrackingRefBased/>
  <w15:docId w15:val="{DD487CCB-7B12-4B25-AF6D-2CAE54211A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2248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2248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2248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2248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2248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2248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2248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2248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2248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2248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2248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2248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2248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2248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2248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2248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2248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2248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2248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2248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2248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2248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2248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22488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F2248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2248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2248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2248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22488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F2248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62E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62E89"/>
  </w:style>
  <w:style w:type="paragraph" w:styleId="Footer">
    <w:name w:val="footer"/>
    <w:basedOn w:val="Normal"/>
    <w:link w:val="FooterChar"/>
    <w:uiPriority w:val="99"/>
    <w:unhideWhenUsed/>
    <w:rsid w:val="00262E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62E89"/>
  </w:style>
  <w:style w:type="character" w:customStyle="1" w:styleId="ListParagraphChar">
    <w:name w:val="List Paragraph Char"/>
    <w:link w:val="ListParagraph"/>
    <w:uiPriority w:val="34"/>
    <w:locked/>
    <w:rsid w:val="008C728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47B6B81-12A5-49EE-B50B-7FDA01F4D86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169</Words>
  <Characters>927</Characters>
  <Application>Microsoft Office Word</Application>
  <DocSecurity>0</DocSecurity>
  <Lines>58</Lines>
  <Paragraphs>50</Paragraphs>
  <ScaleCrop>false</ScaleCrop>
  <Company>University of Wales Trinity Saint David</Company>
  <LinksUpToDate>false</LinksUpToDate>
  <CharactersWithSpaces>1054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 Lee</dc:creator>
  <cp:keywords/>
  <dc:description/>
  <cp:lastModifiedBy>Helen Lee</cp:lastModifiedBy>
  <cp:revision>6</cp:revision>
  <dcterms:created xsi:type="dcterms:W3CDTF">2026-01-26T11:18:00Z</dcterms:created>
  <dcterms:modified xsi:type="dcterms:W3CDTF">2026-01-30T12:05:00Z</dcterms:modified>
</cp:coreProperties>
</file>