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6CA06" w14:textId="441D01B8" w:rsidR="00DA4473" w:rsidRPr="00DA4473" w:rsidRDefault="00DA4473" w:rsidP="0017729E">
      <w:pPr>
        <w:spacing w:line="240" w:lineRule="auto"/>
        <w:rPr>
          <w:rFonts w:ascii="Arial" w:hAnsi="Arial" w:cs="Arial"/>
        </w:rPr>
      </w:pPr>
      <w:r w:rsidRPr="00DA4473">
        <w:rPr>
          <w:rFonts w:ascii="Arial" w:hAnsi="Arial" w:cs="Arial"/>
          <w:b/>
          <w:bCs/>
          <w:u w:val="single"/>
        </w:rPr>
        <w:t>Klaudia Mielniczuk</w:t>
      </w:r>
      <w:r>
        <w:rPr>
          <w:rFonts w:ascii="Arial" w:hAnsi="Arial" w:cs="Arial"/>
        </w:rPr>
        <w:t xml:space="preserve">                                                                                        </w:t>
      </w:r>
      <w:r w:rsidRPr="00DA4473">
        <w:rPr>
          <w:rFonts w:ascii="Arial" w:hAnsi="Arial" w:cs="Arial"/>
          <w:b/>
          <w:bCs/>
          <w:u w:val="single"/>
        </w:rPr>
        <w:t>2134470</w:t>
      </w:r>
    </w:p>
    <w:p w14:paraId="198DA3E1" w14:textId="77777777" w:rsidR="00DA4473" w:rsidRDefault="00DA4473" w:rsidP="0017729E">
      <w:pPr>
        <w:spacing w:line="240" w:lineRule="auto"/>
        <w:rPr>
          <w:rFonts w:ascii="Arial" w:hAnsi="Arial" w:cs="Arial"/>
          <w:sz w:val="18"/>
          <w:szCs w:val="18"/>
        </w:rPr>
      </w:pPr>
    </w:p>
    <w:p w14:paraId="1CD40B13" w14:textId="57A52D85" w:rsidR="00DA4473" w:rsidRPr="00DA4473" w:rsidRDefault="00DA4473" w:rsidP="00DA4473">
      <w:pPr>
        <w:spacing w:line="240" w:lineRule="auto"/>
        <w:jc w:val="center"/>
        <w:rPr>
          <w:rFonts w:ascii="Arial" w:hAnsi="Arial" w:cs="Arial"/>
          <w:b/>
          <w:bCs/>
          <w:u w:val="single"/>
        </w:rPr>
      </w:pPr>
      <w:r w:rsidRPr="00DA4473">
        <w:rPr>
          <w:rFonts w:ascii="Arial" w:hAnsi="Arial" w:cs="Arial"/>
          <w:b/>
          <w:bCs/>
          <w:u w:val="single"/>
        </w:rPr>
        <w:t>Assignment 1</w:t>
      </w:r>
    </w:p>
    <w:p w14:paraId="13B72832" w14:textId="5B42FF16" w:rsidR="0017729E" w:rsidRDefault="0017729E" w:rsidP="0017729E">
      <w:pPr>
        <w:spacing w:line="240" w:lineRule="auto"/>
        <w:rPr>
          <w:rFonts w:ascii="Arial" w:hAnsi="Arial" w:cs="Arial"/>
          <w:sz w:val="18"/>
          <w:szCs w:val="18"/>
        </w:rPr>
      </w:pPr>
    </w:p>
    <w:p w14:paraId="33BBCCAF" w14:textId="77777777" w:rsidR="00DA4473" w:rsidRPr="0017729E" w:rsidRDefault="00DA4473" w:rsidP="0017729E">
      <w:pPr>
        <w:spacing w:line="240" w:lineRule="auto"/>
        <w:rPr>
          <w:rFonts w:ascii="Arial" w:hAnsi="Arial" w:cs="Arial"/>
          <w:sz w:val="18"/>
          <w:szCs w:val="18"/>
        </w:rPr>
      </w:pPr>
    </w:p>
    <w:p w14:paraId="7D0ECF20" w14:textId="0D2695CF" w:rsidR="0017729E" w:rsidRPr="00DA4473" w:rsidRDefault="009667F7" w:rsidP="0017729E">
      <w:pPr>
        <w:spacing w:line="240" w:lineRule="auto"/>
        <w:rPr>
          <w:rFonts w:ascii="Arial" w:hAnsi="Arial" w:cs="Arial"/>
          <w:sz w:val="24"/>
          <w:szCs w:val="24"/>
        </w:rPr>
      </w:pPr>
      <w:r>
        <w:rPr>
          <w:rFonts w:ascii="Arial" w:hAnsi="Arial" w:cs="Arial"/>
          <w:sz w:val="24"/>
          <w:szCs w:val="24"/>
        </w:rPr>
        <w:t xml:space="preserve">Q1. </w:t>
      </w:r>
      <w:r w:rsidR="0017729E" w:rsidRPr="00DA4473">
        <w:rPr>
          <w:rFonts w:ascii="Arial" w:hAnsi="Arial" w:cs="Arial"/>
          <w:sz w:val="24"/>
          <w:szCs w:val="24"/>
        </w:rPr>
        <w:t>How might the Code of Ethics help to reduce incidences of professional misconduct and</w:t>
      </w:r>
      <w:r>
        <w:rPr>
          <w:rFonts w:ascii="Arial" w:hAnsi="Arial" w:cs="Arial"/>
          <w:sz w:val="24"/>
          <w:szCs w:val="24"/>
        </w:rPr>
        <w:t xml:space="preserve"> </w:t>
      </w:r>
      <w:r w:rsidR="0017729E" w:rsidRPr="00DA4473">
        <w:rPr>
          <w:rFonts w:ascii="Arial" w:hAnsi="Arial" w:cs="Arial"/>
          <w:sz w:val="24"/>
          <w:szCs w:val="24"/>
        </w:rPr>
        <w:t>increase public confidence in the police?</w:t>
      </w:r>
    </w:p>
    <w:p w14:paraId="5054119D" w14:textId="77777777" w:rsidR="0017729E" w:rsidRPr="00DA4473" w:rsidRDefault="0017729E" w:rsidP="0017729E">
      <w:pPr>
        <w:rPr>
          <w:sz w:val="24"/>
          <w:szCs w:val="24"/>
        </w:rPr>
      </w:pPr>
    </w:p>
    <w:p w14:paraId="4FD31AEE" w14:textId="55B0F177" w:rsidR="0017729E" w:rsidRPr="00DA4473" w:rsidRDefault="00C43194" w:rsidP="00DA4473">
      <w:pPr>
        <w:spacing w:line="360" w:lineRule="auto"/>
        <w:rPr>
          <w:sz w:val="24"/>
          <w:szCs w:val="24"/>
        </w:rPr>
      </w:pPr>
      <w:r w:rsidRPr="00DA4473">
        <w:rPr>
          <w:sz w:val="24"/>
          <w:szCs w:val="24"/>
        </w:rPr>
        <w:t>This essay is going to cover t</w:t>
      </w:r>
      <w:r w:rsidR="00E00687" w:rsidRPr="00DA4473">
        <w:rPr>
          <w:sz w:val="24"/>
          <w:szCs w:val="24"/>
        </w:rPr>
        <w:t>he code of ethics</w:t>
      </w:r>
      <w:r w:rsidR="00814C5E" w:rsidRPr="00DA4473">
        <w:rPr>
          <w:sz w:val="24"/>
          <w:szCs w:val="24"/>
        </w:rPr>
        <w:t xml:space="preserve"> and </w:t>
      </w:r>
      <w:r w:rsidR="0022659E" w:rsidRPr="00DA4473">
        <w:rPr>
          <w:sz w:val="24"/>
          <w:szCs w:val="24"/>
        </w:rPr>
        <w:t xml:space="preserve">nine policing principles which set </w:t>
      </w:r>
      <w:r w:rsidR="00E00687" w:rsidRPr="00DA4473">
        <w:rPr>
          <w:sz w:val="24"/>
          <w:szCs w:val="24"/>
        </w:rPr>
        <w:t>out clear standards and expectations for officers’ professional behaviour</w:t>
      </w:r>
      <w:r w:rsidR="0022659E" w:rsidRPr="00DA4473">
        <w:rPr>
          <w:sz w:val="24"/>
          <w:szCs w:val="24"/>
        </w:rPr>
        <w:t>,</w:t>
      </w:r>
      <w:r w:rsidR="00E00687" w:rsidRPr="00DA4473">
        <w:rPr>
          <w:sz w:val="24"/>
          <w:szCs w:val="24"/>
        </w:rPr>
        <w:t xml:space="preserve"> which keeps officers in line with knowing their responsibilities.</w:t>
      </w:r>
      <w:r w:rsidRPr="00DA4473">
        <w:rPr>
          <w:sz w:val="24"/>
          <w:szCs w:val="24"/>
        </w:rPr>
        <w:t xml:space="preserve"> </w:t>
      </w:r>
      <w:r w:rsidR="0022659E" w:rsidRPr="00DA4473">
        <w:rPr>
          <w:sz w:val="24"/>
          <w:szCs w:val="24"/>
        </w:rPr>
        <w:t>What consequences officers may face if they take part in professional misconduct and malpractice and the complaints procedure currently used by the police forces across the UK.</w:t>
      </w:r>
    </w:p>
    <w:p w14:paraId="7EBC9574" w14:textId="7ECF6509" w:rsidR="00C93F3D" w:rsidRPr="00DA4473" w:rsidRDefault="00FC2E31" w:rsidP="00DA4473">
      <w:pPr>
        <w:spacing w:line="360" w:lineRule="auto"/>
        <w:rPr>
          <w:sz w:val="24"/>
          <w:szCs w:val="24"/>
        </w:rPr>
      </w:pPr>
      <w:r w:rsidRPr="00DA4473">
        <w:rPr>
          <w:sz w:val="24"/>
          <w:szCs w:val="24"/>
        </w:rPr>
        <w:t>Code of ethics</w:t>
      </w:r>
      <w:r w:rsidR="00811125">
        <w:rPr>
          <w:sz w:val="24"/>
          <w:szCs w:val="24"/>
        </w:rPr>
        <w:t xml:space="preserve"> is at</w:t>
      </w:r>
      <w:r w:rsidRPr="00DA4473">
        <w:rPr>
          <w:sz w:val="24"/>
          <w:szCs w:val="24"/>
        </w:rPr>
        <w:t xml:space="preserve"> the heart</w:t>
      </w:r>
      <w:r w:rsidR="00811125">
        <w:rPr>
          <w:sz w:val="24"/>
          <w:szCs w:val="24"/>
        </w:rPr>
        <w:t xml:space="preserve"> of </w:t>
      </w:r>
      <w:r w:rsidRPr="00DA4473">
        <w:rPr>
          <w:sz w:val="24"/>
          <w:szCs w:val="24"/>
        </w:rPr>
        <w:t>policing.</w:t>
      </w:r>
      <w:r w:rsidR="0022659E" w:rsidRPr="00DA4473">
        <w:rPr>
          <w:sz w:val="24"/>
          <w:szCs w:val="24"/>
        </w:rPr>
        <w:t xml:space="preserve"> </w:t>
      </w:r>
      <w:r w:rsidR="00811125">
        <w:rPr>
          <w:sz w:val="24"/>
          <w:szCs w:val="24"/>
        </w:rPr>
        <w:t>“</w:t>
      </w:r>
      <w:r w:rsidR="000E5CA3" w:rsidRPr="00DA4473">
        <w:rPr>
          <w:i/>
          <w:iCs/>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811125">
        <w:rPr>
          <w:i/>
          <w:iCs/>
          <w:sz w:val="24"/>
          <w:szCs w:val="24"/>
        </w:rPr>
        <w:t xml:space="preserve">”  </w:t>
      </w:r>
      <w:r w:rsidR="000E5CA3" w:rsidRPr="00DA4473">
        <w:rPr>
          <w:sz w:val="24"/>
          <w:szCs w:val="24"/>
        </w:rPr>
        <w:t>College of policing (</w:t>
      </w:r>
      <w:proofErr w:type="spellStart"/>
      <w:r w:rsidR="000E5CA3" w:rsidRPr="00DA4473">
        <w:rPr>
          <w:sz w:val="24"/>
          <w:szCs w:val="24"/>
        </w:rPr>
        <w:t>n.d</w:t>
      </w:r>
      <w:proofErr w:type="spellEnd"/>
      <w:r w:rsidR="000E5CA3" w:rsidRPr="00DA4473">
        <w:rPr>
          <w:sz w:val="24"/>
          <w:szCs w:val="24"/>
        </w:rPr>
        <w:t xml:space="preserve">) </w:t>
      </w:r>
    </w:p>
    <w:p w14:paraId="4D353139" w14:textId="2A4A24F8" w:rsidR="00C93F3D" w:rsidRPr="00DA4473" w:rsidRDefault="00C93F3D" w:rsidP="00DA4473">
      <w:pPr>
        <w:spacing w:line="360" w:lineRule="auto"/>
        <w:rPr>
          <w:sz w:val="24"/>
          <w:szCs w:val="24"/>
        </w:rPr>
      </w:pPr>
      <w:proofErr w:type="spellStart"/>
      <w:proofErr w:type="gramStart"/>
      <w:r w:rsidRPr="00DA4473">
        <w:rPr>
          <w:sz w:val="24"/>
          <w:szCs w:val="24"/>
        </w:rPr>
        <w:t>Pearce,S</w:t>
      </w:r>
      <w:proofErr w:type="spellEnd"/>
      <w:proofErr w:type="gramEnd"/>
      <w:r w:rsidRPr="00DA4473">
        <w:rPr>
          <w:sz w:val="24"/>
          <w:szCs w:val="24"/>
        </w:rPr>
        <w:t xml:space="preserve"> (2014) explains the code of ethics involves nine policing principles: Accountability, Integrity, Openness, Fairness, Leadership, Respect, Honesty, Objectivity, Selflessness</w:t>
      </w:r>
      <w:r w:rsidR="00811125">
        <w:rPr>
          <w:sz w:val="24"/>
          <w:szCs w:val="24"/>
        </w:rPr>
        <w:t xml:space="preserve"> stating </w:t>
      </w:r>
      <w:r w:rsidRPr="00DA4473">
        <w:rPr>
          <w:i/>
          <w:iCs/>
          <w:sz w:val="24"/>
          <w:szCs w:val="24"/>
        </w:rPr>
        <w:t>‘These principles underpin and strengthen the existing procedures and regulations for ensuring standards of professional behaviour for both police officers and police staff’</w:t>
      </w:r>
    </w:p>
    <w:p w14:paraId="3AE594E3" w14:textId="5A85E7E7" w:rsidR="0022659E" w:rsidRPr="00DA4473" w:rsidRDefault="000E5CA3" w:rsidP="00DA4473">
      <w:pPr>
        <w:spacing w:line="360" w:lineRule="auto"/>
        <w:rPr>
          <w:sz w:val="24"/>
          <w:szCs w:val="24"/>
        </w:rPr>
      </w:pPr>
      <w:r w:rsidRPr="00DA4473">
        <w:rPr>
          <w:sz w:val="24"/>
          <w:szCs w:val="24"/>
        </w:rPr>
        <w:t>Every officer is aware of</w:t>
      </w:r>
      <w:r w:rsidR="00C93F3D" w:rsidRPr="00DA4473">
        <w:rPr>
          <w:sz w:val="24"/>
          <w:szCs w:val="24"/>
        </w:rPr>
        <w:t xml:space="preserve"> the code of ethics</w:t>
      </w:r>
      <w:r w:rsidRPr="00DA4473">
        <w:rPr>
          <w:sz w:val="24"/>
          <w:szCs w:val="24"/>
        </w:rPr>
        <w:t xml:space="preserve"> it but not every officer abides by it. </w:t>
      </w:r>
      <w:r w:rsidR="00C22E35">
        <w:rPr>
          <w:sz w:val="24"/>
          <w:szCs w:val="24"/>
        </w:rPr>
        <w:t>College of Policing (2014) backs this. It</w:t>
      </w:r>
      <w:r w:rsidRPr="00DA4473">
        <w:rPr>
          <w:sz w:val="24"/>
          <w:szCs w:val="24"/>
        </w:rPr>
        <w:t xml:space="preserve"> is reflected in the big amount of police malpractice across the country.</w:t>
      </w:r>
      <w:r w:rsidR="007F0F11" w:rsidRPr="00DA4473">
        <w:rPr>
          <w:sz w:val="24"/>
          <w:szCs w:val="24"/>
        </w:rPr>
        <w:t xml:space="preserve"> There are many reasons why police officers may not adhere to the code of ethics. Some of them being things such as personal biases or high-pressure situations, and others may be due to established loyalty within the team to which they belong. </w:t>
      </w:r>
    </w:p>
    <w:p w14:paraId="03DE0BFE" w14:textId="29303ECA" w:rsidR="000E5CA3" w:rsidRPr="00DA4473" w:rsidRDefault="007F0F11" w:rsidP="00DA4473">
      <w:pPr>
        <w:spacing w:line="360" w:lineRule="auto"/>
        <w:rPr>
          <w:sz w:val="24"/>
          <w:szCs w:val="24"/>
        </w:rPr>
      </w:pPr>
      <w:r w:rsidRPr="00DA4473">
        <w:rPr>
          <w:sz w:val="24"/>
          <w:szCs w:val="24"/>
        </w:rPr>
        <w:t xml:space="preserve">Some officers may turn a blind eye to something which should be reported as they may facing backlash from their team members. Others may not report instances due to lack of trust for the internal </w:t>
      </w:r>
      <w:r w:rsidR="00C93F3D" w:rsidRPr="00DA4473">
        <w:rPr>
          <w:sz w:val="24"/>
          <w:szCs w:val="24"/>
        </w:rPr>
        <w:t>complaints’</w:t>
      </w:r>
      <w:r w:rsidRPr="00DA4473">
        <w:rPr>
          <w:sz w:val="24"/>
          <w:szCs w:val="24"/>
        </w:rPr>
        <w:t xml:space="preserve"> procedure or the lack of knowledge on the procedure. If an </w:t>
      </w:r>
      <w:r w:rsidRPr="00DA4473">
        <w:rPr>
          <w:sz w:val="24"/>
          <w:szCs w:val="24"/>
        </w:rPr>
        <w:lastRenderedPageBreak/>
        <w:t>officer does not know that they are able to report instances anonymously, they may be discouraged to report it at all in fear or retaliation from the party involved.</w:t>
      </w:r>
    </w:p>
    <w:p w14:paraId="19AF2F77" w14:textId="34B020A7" w:rsidR="0022659E" w:rsidRPr="00DA4473" w:rsidRDefault="00C43194" w:rsidP="00DA4473">
      <w:pPr>
        <w:spacing w:line="360" w:lineRule="auto"/>
        <w:rPr>
          <w:sz w:val="24"/>
          <w:szCs w:val="24"/>
        </w:rPr>
      </w:pPr>
      <w:r w:rsidRPr="00DA4473">
        <w:rPr>
          <w:sz w:val="24"/>
          <w:szCs w:val="24"/>
        </w:rPr>
        <w:t xml:space="preserve">Wood, D. </w:t>
      </w:r>
      <w:r w:rsidRPr="00DA4473">
        <w:rPr>
          <w:i/>
          <w:iCs/>
          <w:sz w:val="24"/>
          <w:szCs w:val="24"/>
        </w:rPr>
        <w:t>et al. (</w:t>
      </w:r>
      <w:r w:rsidRPr="00DA4473">
        <w:rPr>
          <w:sz w:val="24"/>
          <w:szCs w:val="24"/>
        </w:rPr>
        <w:t>2022</w:t>
      </w:r>
      <w:r w:rsidRPr="00DA4473">
        <w:rPr>
          <w:i/>
          <w:iCs/>
          <w:sz w:val="24"/>
          <w:szCs w:val="24"/>
        </w:rPr>
        <w:t>)</w:t>
      </w:r>
      <w:r w:rsidRPr="00DA4473">
        <w:rPr>
          <w:sz w:val="24"/>
          <w:szCs w:val="24"/>
        </w:rPr>
        <w:t xml:space="preserve"> Explains complaints procedure in the police and different bodies that can be involved in such procedures. The IOPC </w:t>
      </w:r>
      <w:r w:rsidR="00351363">
        <w:rPr>
          <w:sz w:val="24"/>
          <w:szCs w:val="24"/>
        </w:rPr>
        <w:t>(</w:t>
      </w:r>
      <w:r w:rsidRPr="00DA4473">
        <w:rPr>
          <w:sz w:val="24"/>
          <w:szCs w:val="24"/>
        </w:rPr>
        <w:t>Independent Office for Police Conduct</w:t>
      </w:r>
      <w:r w:rsidR="00351363">
        <w:rPr>
          <w:sz w:val="24"/>
          <w:szCs w:val="24"/>
        </w:rPr>
        <w:t>)</w:t>
      </w:r>
      <w:r w:rsidRPr="00DA4473">
        <w:rPr>
          <w:sz w:val="24"/>
          <w:szCs w:val="24"/>
        </w:rPr>
        <w:t>, investigate allegations that involve the police. There are four different levels of investigations within the IOPC, they are</w:t>
      </w:r>
      <w:r w:rsidR="00351363">
        <w:rPr>
          <w:sz w:val="24"/>
          <w:szCs w:val="24"/>
        </w:rPr>
        <w:t xml:space="preserve">, </w:t>
      </w:r>
      <w:r w:rsidRPr="00DA4473">
        <w:rPr>
          <w:sz w:val="24"/>
          <w:szCs w:val="24"/>
        </w:rPr>
        <w:t>Local police investigation,</w:t>
      </w:r>
      <w:r w:rsidR="00351363">
        <w:rPr>
          <w:sz w:val="24"/>
          <w:szCs w:val="24"/>
        </w:rPr>
        <w:t xml:space="preserve"> </w:t>
      </w:r>
      <w:r w:rsidRPr="00DA4473">
        <w:rPr>
          <w:sz w:val="24"/>
          <w:szCs w:val="24"/>
        </w:rPr>
        <w:t xml:space="preserve">IOPC supervised, IOPC managed and IOPC independent. </w:t>
      </w:r>
      <w:r w:rsidR="00351363">
        <w:rPr>
          <w:sz w:val="24"/>
          <w:szCs w:val="24"/>
        </w:rPr>
        <w:t xml:space="preserve">The </w:t>
      </w:r>
      <w:r w:rsidRPr="00DA4473">
        <w:rPr>
          <w:sz w:val="24"/>
          <w:szCs w:val="24"/>
        </w:rPr>
        <w:t>IOPC independent investigation is the highest level of investigation which would involve the most serious misconduct or malpractice, this type of investigation is conducted when there is a higher level of concern from the public or it may have a great impact on communities. It is important that an independent and impartial investigation is conducted in such cases as public would not trust serious investigations regarding the police, to be carried out internally.</w:t>
      </w:r>
      <w:r w:rsidR="00FC2E99" w:rsidRPr="00DA4473">
        <w:rPr>
          <w:sz w:val="24"/>
          <w:szCs w:val="24"/>
        </w:rPr>
        <w:t xml:space="preserve"> BBC news (2014) wrote an article on ‘Do the public still trust the police?’ </w:t>
      </w:r>
      <w:r w:rsidR="00E14C7B">
        <w:rPr>
          <w:sz w:val="24"/>
          <w:szCs w:val="24"/>
        </w:rPr>
        <w:t>T</w:t>
      </w:r>
      <w:r w:rsidR="00FC2E99" w:rsidRPr="00DA4473">
        <w:rPr>
          <w:sz w:val="24"/>
          <w:szCs w:val="24"/>
        </w:rPr>
        <w:t>heir findings show that sixty-five percent of the public say that they do, and thirty-one percent do not. This finding was the highest percentage since 1983. Since 2014 though, there have been many incidents which have caused the public to lose trust in the police.</w:t>
      </w:r>
      <w:r w:rsidR="00FB34A4" w:rsidRPr="00DA4473">
        <w:rPr>
          <w:sz w:val="24"/>
          <w:szCs w:val="24"/>
        </w:rPr>
        <w:t xml:space="preserve"> Kirk (2022) talks about how only fifty-three percent of Britons believe that the police are doing a good job. This shows an extreme drop in the trust of the police.</w:t>
      </w:r>
      <w:r w:rsidR="008057A0" w:rsidRPr="00DA4473">
        <w:rPr>
          <w:sz w:val="24"/>
          <w:szCs w:val="24"/>
        </w:rPr>
        <w:t xml:space="preserve"> </w:t>
      </w:r>
    </w:p>
    <w:p w14:paraId="29859272" w14:textId="148DA993" w:rsidR="00C43194" w:rsidRPr="00DA4473" w:rsidRDefault="008057A0" w:rsidP="00DA4473">
      <w:pPr>
        <w:spacing w:line="360" w:lineRule="auto"/>
        <w:rPr>
          <w:sz w:val="24"/>
          <w:szCs w:val="24"/>
        </w:rPr>
      </w:pPr>
      <w:r w:rsidRPr="00DA4473">
        <w:rPr>
          <w:sz w:val="24"/>
          <w:szCs w:val="24"/>
        </w:rPr>
        <w:t xml:space="preserve">Incidents since 2022 such as </w:t>
      </w:r>
      <w:r w:rsidR="000A0325" w:rsidRPr="00DA4473">
        <w:rPr>
          <w:sz w:val="24"/>
          <w:szCs w:val="24"/>
        </w:rPr>
        <w:t>the death of two teenagers in Ely which led to a breakout of a riot</w:t>
      </w:r>
      <w:r w:rsidR="001815F7" w:rsidRPr="00DA4473">
        <w:rPr>
          <w:sz w:val="24"/>
          <w:szCs w:val="24"/>
        </w:rPr>
        <w:t xml:space="preserve"> has had an impact on the teenager’s family losing faith and trust in the police</w:t>
      </w:r>
      <w:r w:rsidR="006542FB" w:rsidRPr="00DA4473">
        <w:rPr>
          <w:sz w:val="24"/>
          <w:szCs w:val="24"/>
        </w:rPr>
        <w:t>. BBC news (2023) explains the circumstances of the crash and how everything has started, the mother of the teenager who sadly lost his life stated to BBC news that she does not have faith in the police.</w:t>
      </w:r>
      <w:r w:rsidR="001815F7" w:rsidRPr="00DA4473">
        <w:rPr>
          <w:sz w:val="24"/>
          <w:szCs w:val="24"/>
        </w:rPr>
        <w:t xml:space="preserve"> IOPC independent investigation is being conducted in relation to the driver of the police vehicle due to the seriousness of the incident. It would be unacceptable for the police to deal with this internally as public would be too worried that things could be hidden away and fabricated, this cannot happen if an independent body is involved.</w:t>
      </w:r>
    </w:p>
    <w:p w14:paraId="3D735256" w14:textId="19E5715A" w:rsidR="001815F7" w:rsidRPr="00DA4473" w:rsidRDefault="001815F7" w:rsidP="00DA4473">
      <w:pPr>
        <w:spacing w:line="360" w:lineRule="auto"/>
        <w:rPr>
          <w:sz w:val="24"/>
          <w:szCs w:val="24"/>
        </w:rPr>
      </w:pPr>
      <w:r w:rsidRPr="00DA4473">
        <w:rPr>
          <w:sz w:val="24"/>
          <w:szCs w:val="24"/>
        </w:rPr>
        <w:t>Since</w:t>
      </w:r>
      <w:r w:rsidR="00DA5841">
        <w:rPr>
          <w:sz w:val="24"/>
          <w:szCs w:val="24"/>
        </w:rPr>
        <w:t>,</w:t>
      </w:r>
      <w:r w:rsidRPr="00DA4473">
        <w:rPr>
          <w:sz w:val="24"/>
          <w:szCs w:val="24"/>
        </w:rPr>
        <w:t xml:space="preserve"> </w:t>
      </w:r>
      <w:r w:rsidR="00B36F72" w:rsidRPr="00DA4473">
        <w:rPr>
          <w:sz w:val="24"/>
          <w:szCs w:val="24"/>
        </w:rPr>
        <w:t>there have been cases of officers committing rape and murder whilst serving in the police</w:t>
      </w:r>
      <w:r w:rsidR="004F65BE">
        <w:rPr>
          <w:sz w:val="24"/>
          <w:szCs w:val="24"/>
        </w:rPr>
        <w:t>. Mercer &amp; Whiteside (2023)</w:t>
      </w:r>
      <w:r w:rsidR="00B36F72" w:rsidRPr="00DA4473">
        <w:rPr>
          <w:sz w:val="24"/>
          <w:szCs w:val="24"/>
        </w:rPr>
        <w:t xml:space="preserve"> </w:t>
      </w:r>
      <w:r w:rsidR="004F65BE">
        <w:rPr>
          <w:sz w:val="24"/>
          <w:szCs w:val="24"/>
        </w:rPr>
        <w:t xml:space="preserve">detail how Wayne Couzens had kidnapped, </w:t>
      </w:r>
      <w:r w:rsidR="00DA5841">
        <w:rPr>
          <w:sz w:val="24"/>
          <w:szCs w:val="24"/>
        </w:rPr>
        <w:t>raped,</w:t>
      </w:r>
      <w:r w:rsidR="004F65BE">
        <w:rPr>
          <w:sz w:val="24"/>
          <w:szCs w:val="24"/>
        </w:rPr>
        <w:t xml:space="preserve"> and murdered his victim. He was a serving </w:t>
      </w:r>
      <w:r w:rsidR="00DA5841">
        <w:rPr>
          <w:sz w:val="24"/>
          <w:szCs w:val="24"/>
        </w:rPr>
        <w:t>M</w:t>
      </w:r>
      <w:r w:rsidR="004F65BE">
        <w:rPr>
          <w:sz w:val="24"/>
          <w:szCs w:val="24"/>
        </w:rPr>
        <w:t xml:space="preserve">etropolitan </w:t>
      </w:r>
      <w:r w:rsidR="00DA5841">
        <w:rPr>
          <w:sz w:val="24"/>
          <w:szCs w:val="24"/>
        </w:rPr>
        <w:t>P</w:t>
      </w:r>
      <w:r w:rsidR="004F65BE">
        <w:rPr>
          <w:sz w:val="24"/>
          <w:szCs w:val="24"/>
        </w:rPr>
        <w:t xml:space="preserve">olice </w:t>
      </w:r>
      <w:r w:rsidR="00DA5841">
        <w:rPr>
          <w:sz w:val="24"/>
          <w:szCs w:val="24"/>
        </w:rPr>
        <w:t>C</w:t>
      </w:r>
      <w:r w:rsidR="004F65BE">
        <w:rPr>
          <w:sz w:val="24"/>
          <w:szCs w:val="24"/>
        </w:rPr>
        <w:t xml:space="preserve">onstable at the time and abused his power and uniform </w:t>
      </w:r>
      <w:r w:rsidR="00DA5841">
        <w:rPr>
          <w:sz w:val="24"/>
          <w:szCs w:val="24"/>
        </w:rPr>
        <w:t xml:space="preserve">to trap his victim before committing the horrific crimes. City Security (2022) Argue that Wayne Couzens actions have </w:t>
      </w:r>
      <w:r w:rsidR="00907828">
        <w:rPr>
          <w:sz w:val="24"/>
          <w:szCs w:val="24"/>
        </w:rPr>
        <w:t>led</w:t>
      </w:r>
      <w:r w:rsidR="00DA5841">
        <w:rPr>
          <w:sz w:val="24"/>
          <w:szCs w:val="24"/>
        </w:rPr>
        <w:t xml:space="preserve"> to distrust in the police as they police by </w:t>
      </w:r>
      <w:r w:rsidR="00DA5841">
        <w:rPr>
          <w:sz w:val="24"/>
          <w:szCs w:val="24"/>
        </w:rPr>
        <w:lastRenderedPageBreak/>
        <w:t>public consent</w:t>
      </w:r>
      <w:r w:rsidR="00907828">
        <w:rPr>
          <w:sz w:val="24"/>
          <w:szCs w:val="24"/>
        </w:rPr>
        <w:t xml:space="preserve"> and</w:t>
      </w:r>
      <w:r w:rsidR="004F65BE" w:rsidRPr="00907828">
        <w:rPr>
          <w:sz w:val="24"/>
          <w:szCs w:val="24"/>
        </w:rPr>
        <w:t xml:space="preserve"> </w:t>
      </w:r>
      <w:r w:rsidR="00B36F72" w:rsidRPr="00907828">
        <w:rPr>
          <w:sz w:val="24"/>
          <w:szCs w:val="24"/>
        </w:rPr>
        <w:t>it</w:t>
      </w:r>
      <w:r w:rsidR="00B36F72" w:rsidRPr="00DA4473">
        <w:rPr>
          <w:sz w:val="24"/>
          <w:szCs w:val="24"/>
        </w:rPr>
        <w:t xml:space="preserve"> has </w:t>
      </w:r>
      <w:r w:rsidRPr="00DA4473">
        <w:rPr>
          <w:sz w:val="24"/>
          <w:szCs w:val="24"/>
        </w:rPr>
        <w:t xml:space="preserve">caused </w:t>
      </w:r>
      <w:r w:rsidR="00B36F72" w:rsidRPr="00DA4473">
        <w:rPr>
          <w:sz w:val="24"/>
          <w:szCs w:val="24"/>
        </w:rPr>
        <w:t>a tremendous loss of trust</w:t>
      </w:r>
      <w:r w:rsidRPr="00DA4473">
        <w:rPr>
          <w:sz w:val="24"/>
          <w:szCs w:val="24"/>
        </w:rPr>
        <w:t xml:space="preserve">, the police </w:t>
      </w:r>
      <w:r w:rsidR="00907828" w:rsidRPr="00DA4473">
        <w:rPr>
          <w:sz w:val="24"/>
          <w:szCs w:val="24"/>
        </w:rPr>
        <w:t>are</w:t>
      </w:r>
      <w:r w:rsidRPr="00DA4473">
        <w:rPr>
          <w:sz w:val="24"/>
          <w:szCs w:val="24"/>
        </w:rPr>
        <w:t xml:space="preserve"> trying</w:t>
      </w:r>
      <w:r w:rsidR="00B36F72" w:rsidRPr="00DA4473">
        <w:rPr>
          <w:sz w:val="24"/>
          <w:szCs w:val="24"/>
        </w:rPr>
        <w:t xml:space="preserve"> repair the damage that has been made and are making changes</w:t>
      </w:r>
      <w:r w:rsidRPr="00DA4473">
        <w:rPr>
          <w:sz w:val="24"/>
          <w:szCs w:val="24"/>
        </w:rPr>
        <w:t xml:space="preserve"> to develop their </w:t>
      </w:r>
      <w:r w:rsidR="00B36F72" w:rsidRPr="00DA4473">
        <w:rPr>
          <w:sz w:val="24"/>
          <w:szCs w:val="24"/>
        </w:rPr>
        <w:t xml:space="preserve">policies to combat misconduct and malpractice within the police. May </w:t>
      </w:r>
      <w:r w:rsidR="00B36F72" w:rsidRPr="00DA4473">
        <w:rPr>
          <w:i/>
          <w:iCs/>
          <w:sz w:val="24"/>
          <w:szCs w:val="24"/>
        </w:rPr>
        <w:t xml:space="preserve">and </w:t>
      </w:r>
      <w:r w:rsidR="00B36F72" w:rsidRPr="00DA4473">
        <w:rPr>
          <w:sz w:val="24"/>
          <w:szCs w:val="24"/>
        </w:rPr>
        <w:t>Slow (2023) talk about how police officers who are found of gross misconduct will be instantly sacked from the force</w:t>
      </w:r>
      <w:r w:rsidR="00814C5E" w:rsidRPr="00DA4473">
        <w:rPr>
          <w:sz w:val="24"/>
          <w:szCs w:val="24"/>
        </w:rPr>
        <w:t xml:space="preserve"> which will lead to them not being able to resign or retire before they face consequences.</w:t>
      </w:r>
    </w:p>
    <w:p w14:paraId="01E426AF" w14:textId="31CA88C0" w:rsidR="0017729E" w:rsidRPr="00DA4473" w:rsidRDefault="00C43194" w:rsidP="00DA4473">
      <w:pPr>
        <w:spacing w:line="360" w:lineRule="auto"/>
        <w:rPr>
          <w:sz w:val="24"/>
          <w:szCs w:val="24"/>
        </w:rPr>
      </w:pPr>
      <w:r w:rsidRPr="00DA4473">
        <w:rPr>
          <w:sz w:val="24"/>
          <w:szCs w:val="24"/>
        </w:rPr>
        <w:t xml:space="preserve"> In less serious instances investigations are carried out by the Professional Standards Department or by a locally within the station E.g. By an inspector or a sergeant who overlooks the officer</w:t>
      </w:r>
      <w:r w:rsidR="00814C5E" w:rsidRPr="00DA4473">
        <w:rPr>
          <w:sz w:val="24"/>
          <w:szCs w:val="24"/>
        </w:rPr>
        <w:t xml:space="preserve">, this can involve statements being obtained from the public, other officers and body worn video being reviewed by a </w:t>
      </w:r>
      <w:r w:rsidR="00FC2E31" w:rsidRPr="00DA4473">
        <w:rPr>
          <w:sz w:val="24"/>
          <w:szCs w:val="24"/>
        </w:rPr>
        <w:t>higher-ranking</w:t>
      </w:r>
      <w:r w:rsidR="00814C5E" w:rsidRPr="00DA4473">
        <w:rPr>
          <w:sz w:val="24"/>
          <w:szCs w:val="24"/>
        </w:rPr>
        <w:t xml:space="preserve"> officer and appropriate sanctions given.</w:t>
      </w:r>
    </w:p>
    <w:p w14:paraId="05237851" w14:textId="7AB16980" w:rsidR="0017729E" w:rsidRPr="00DA4473" w:rsidRDefault="0022659E" w:rsidP="00DA4473">
      <w:pPr>
        <w:spacing w:line="360" w:lineRule="auto"/>
        <w:rPr>
          <w:sz w:val="24"/>
          <w:szCs w:val="24"/>
        </w:rPr>
      </w:pPr>
      <w:r w:rsidRPr="00DA4473">
        <w:rPr>
          <w:sz w:val="24"/>
          <w:szCs w:val="24"/>
        </w:rPr>
        <w:t>In summary, the trust of the public in the police force has fallen dramatically over the years but it is evident that police forces across the country are working hard to eliminate corruption and abuse of position within the police. If all officers abided by the code of ethics which they are trained to do, the transparency within police forces would rise and the removal of officers who misuse their power would happen a lot sooner</w:t>
      </w:r>
      <w:r w:rsidR="00B933C0" w:rsidRPr="00DA4473">
        <w:rPr>
          <w:sz w:val="24"/>
          <w:szCs w:val="24"/>
        </w:rPr>
        <w:t xml:space="preserve"> and when officers come forward to report misconduct within the force, it shows transparency, leading to trust from the public increasing.</w:t>
      </w:r>
    </w:p>
    <w:p w14:paraId="61849B72" w14:textId="77777777" w:rsidR="0017729E" w:rsidRDefault="0017729E" w:rsidP="0017729E"/>
    <w:p w14:paraId="0300675B" w14:textId="609E743D" w:rsidR="0017729E" w:rsidRDefault="00B933C0" w:rsidP="0017729E">
      <w:r>
        <w:t>WORDS 9</w:t>
      </w:r>
      <w:r w:rsidR="00E14C7B">
        <w:t>72</w:t>
      </w:r>
    </w:p>
    <w:p w14:paraId="5B5FA720" w14:textId="77777777" w:rsidR="0017729E" w:rsidRDefault="0017729E" w:rsidP="0017729E"/>
    <w:p w14:paraId="06FA196B" w14:textId="77777777" w:rsidR="0017729E" w:rsidRDefault="0017729E" w:rsidP="0017729E"/>
    <w:p w14:paraId="185FB686" w14:textId="4BDE714C" w:rsidR="00D81543" w:rsidRDefault="00D81543" w:rsidP="0017729E"/>
    <w:p w14:paraId="0F3E15FF" w14:textId="77777777" w:rsidR="00E06DF3" w:rsidRDefault="00E06DF3" w:rsidP="00DA4473">
      <w:pPr>
        <w:spacing w:line="360" w:lineRule="auto"/>
        <w:rPr>
          <w:sz w:val="24"/>
          <w:szCs w:val="24"/>
        </w:rPr>
      </w:pPr>
    </w:p>
    <w:p w14:paraId="07265FB2" w14:textId="77777777" w:rsidR="00E06DF3" w:rsidRDefault="00E06DF3" w:rsidP="00DA4473">
      <w:pPr>
        <w:spacing w:line="360" w:lineRule="auto"/>
        <w:rPr>
          <w:sz w:val="24"/>
          <w:szCs w:val="24"/>
        </w:rPr>
      </w:pPr>
    </w:p>
    <w:p w14:paraId="25CC2C42" w14:textId="77777777" w:rsidR="00E06DF3" w:rsidRDefault="00E06DF3" w:rsidP="00DA4473">
      <w:pPr>
        <w:spacing w:line="360" w:lineRule="auto"/>
        <w:rPr>
          <w:sz w:val="24"/>
          <w:szCs w:val="24"/>
        </w:rPr>
      </w:pPr>
    </w:p>
    <w:p w14:paraId="0B7BEFD3" w14:textId="77777777" w:rsidR="00E06DF3" w:rsidRDefault="00E06DF3" w:rsidP="00DA4473">
      <w:pPr>
        <w:spacing w:line="360" w:lineRule="auto"/>
        <w:rPr>
          <w:sz w:val="24"/>
          <w:szCs w:val="24"/>
        </w:rPr>
      </w:pPr>
    </w:p>
    <w:p w14:paraId="62475E19" w14:textId="77777777" w:rsidR="00E06DF3" w:rsidRDefault="00E06DF3" w:rsidP="00DA4473">
      <w:pPr>
        <w:spacing w:line="360" w:lineRule="auto"/>
        <w:rPr>
          <w:sz w:val="24"/>
          <w:szCs w:val="24"/>
        </w:rPr>
      </w:pPr>
    </w:p>
    <w:p w14:paraId="67FBDE71" w14:textId="77777777" w:rsidR="00E06DF3" w:rsidRDefault="00E06DF3" w:rsidP="00DA4473">
      <w:pPr>
        <w:spacing w:line="360" w:lineRule="auto"/>
        <w:rPr>
          <w:sz w:val="24"/>
          <w:szCs w:val="24"/>
        </w:rPr>
      </w:pPr>
    </w:p>
    <w:p w14:paraId="6AFE25AD" w14:textId="66F1DEC3" w:rsidR="0017729E" w:rsidRPr="00DA4473" w:rsidRDefault="00E06DF3" w:rsidP="00DA4473">
      <w:pPr>
        <w:spacing w:line="360" w:lineRule="auto"/>
        <w:rPr>
          <w:sz w:val="24"/>
          <w:szCs w:val="24"/>
        </w:rPr>
      </w:pPr>
      <w:r>
        <w:rPr>
          <w:sz w:val="24"/>
          <w:szCs w:val="24"/>
        </w:rPr>
        <w:lastRenderedPageBreak/>
        <w:t xml:space="preserve">Q2. </w:t>
      </w:r>
      <w:r w:rsidR="0017729E" w:rsidRPr="00DA4473">
        <w:rPr>
          <w:sz w:val="24"/>
          <w:szCs w:val="24"/>
        </w:rPr>
        <w:t xml:space="preserve">How effective is a multi-agency approach as a means of managing violent and </w:t>
      </w:r>
      <w:proofErr w:type="gramStart"/>
      <w:r w:rsidR="0017729E" w:rsidRPr="00DA4473">
        <w:rPr>
          <w:sz w:val="24"/>
          <w:szCs w:val="24"/>
        </w:rPr>
        <w:t>sexual</w:t>
      </w:r>
      <w:proofErr w:type="gramEnd"/>
      <w:r w:rsidR="0017729E" w:rsidRPr="00DA4473">
        <w:rPr>
          <w:sz w:val="24"/>
          <w:szCs w:val="24"/>
        </w:rPr>
        <w:t xml:space="preserve"> </w:t>
      </w:r>
    </w:p>
    <w:p w14:paraId="32F846D3" w14:textId="77777777" w:rsidR="0017729E" w:rsidRPr="00DA4473" w:rsidRDefault="0017729E" w:rsidP="00DA4473">
      <w:pPr>
        <w:spacing w:line="360" w:lineRule="auto"/>
        <w:rPr>
          <w:sz w:val="24"/>
          <w:szCs w:val="24"/>
        </w:rPr>
      </w:pPr>
      <w:r w:rsidRPr="00DA4473">
        <w:rPr>
          <w:sz w:val="24"/>
          <w:szCs w:val="24"/>
        </w:rPr>
        <w:t>offenders?</w:t>
      </w:r>
    </w:p>
    <w:p w14:paraId="79DDB2E4" w14:textId="77777777" w:rsidR="00D81543" w:rsidRPr="00DA4473" w:rsidRDefault="00D81543" w:rsidP="00DA4473">
      <w:pPr>
        <w:spacing w:line="360" w:lineRule="auto"/>
        <w:rPr>
          <w:sz w:val="24"/>
          <w:szCs w:val="24"/>
        </w:rPr>
      </w:pPr>
    </w:p>
    <w:p w14:paraId="21EE499C" w14:textId="532F0C4E" w:rsidR="00D81543" w:rsidRPr="00DA4473" w:rsidRDefault="00DD2F1E" w:rsidP="00DA4473">
      <w:pPr>
        <w:spacing w:line="360" w:lineRule="auto"/>
        <w:rPr>
          <w:sz w:val="24"/>
          <w:szCs w:val="24"/>
        </w:rPr>
      </w:pPr>
      <w:r w:rsidRPr="00DA4473">
        <w:rPr>
          <w:sz w:val="24"/>
          <w:szCs w:val="24"/>
        </w:rPr>
        <w:t xml:space="preserve">This essay is going to be about the multi-agency approach, how offenders are managed under MAPPA and the limitations that can come with it. </w:t>
      </w:r>
      <w:r w:rsidR="00191704" w:rsidRPr="00DA4473">
        <w:rPr>
          <w:sz w:val="24"/>
          <w:szCs w:val="24"/>
        </w:rPr>
        <w:t xml:space="preserve">The essay will also cover the statistics on how many of said offenders have been managed by the MAPPA agency, </w:t>
      </w:r>
      <w:r w:rsidRPr="00DA4473">
        <w:rPr>
          <w:sz w:val="24"/>
          <w:szCs w:val="24"/>
        </w:rPr>
        <w:t>lead</w:t>
      </w:r>
      <w:r w:rsidR="00191704" w:rsidRPr="00DA4473">
        <w:rPr>
          <w:sz w:val="24"/>
          <w:szCs w:val="24"/>
        </w:rPr>
        <w:t>ing</w:t>
      </w:r>
      <w:r w:rsidRPr="00DA4473">
        <w:rPr>
          <w:sz w:val="24"/>
          <w:szCs w:val="24"/>
        </w:rPr>
        <w:t xml:space="preserve"> to whether </w:t>
      </w:r>
      <w:r w:rsidR="00191704" w:rsidRPr="00DA4473">
        <w:rPr>
          <w:sz w:val="24"/>
          <w:szCs w:val="24"/>
        </w:rPr>
        <w:t>it is an effective way of managing them.</w:t>
      </w:r>
    </w:p>
    <w:p w14:paraId="32D9603A" w14:textId="77777777" w:rsidR="002A7233" w:rsidRPr="00DA4473" w:rsidRDefault="002A7233" w:rsidP="00DA4473">
      <w:pPr>
        <w:spacing w:line="360" w:lineRule="auto"/>
        <w:rPr>
          <w:sz w:val="24"/>
          <w:szCs w:val="24"/>
        </w:rPr>
      </w:pPr>
      <w:r w:rsidRPr="00DA4473">
        <w:rPr>
          <w:sz w:val="24"/>
          <w:szCs w:val="24"/>
        </w:rPr>
        <w:t>College of Policing (2023) talks about how it is not just the police services around the United Kingdom that protect the public from violent, sexual, and potentially dangerous offenders. It is a multi-agency approach that is crucial to ensuring that these types of offenders are managed effectively. College of Policing goes on to say that the police work collaboratively with MAPPA which stands for multiagency public protection arrangements.</w:t>
      </w:r>
    </w:p>
    <w:p w14:paraId="609FDD61" w14:textId="44917BB4" w:rsidR="002A7233" w:rsidRPr="00DA4473" w:rsidRDefault="002A7233" w:rsidP="00DA4473">
      <w:pPr>
        <w:spacing w:line="360" w:lineRule="auto"/>
        <w:rPr>
          <w:sz w:val="24"/>
          <w:szCs w:val="24"/>
        </w:rPr>
      </w:pPr>
      <w:r w:rsidRPr="00DA4473">
        <w:rPr>
          <w:sz w:val="24"/>
          <w:szCs w:val="24"/>
        </w:rPr>
        <w:t>HM Inspectorate of Probation (2021) explains what MAPPA is and they describe that MAPPA was introduced in 2001. It is made up of multi-agency government bodies such as the police, probation services, the prison service, local authorities, and the NHS. They go on to point out that there are 3 categories that a service user of MAPPA would fall in to. They are simply category 1, 2 and 3. Category 1 is for registered sexual offenders. Fletcher (2020) suggests that a sex offender is someone who has been convicted or cautioned of a sexual offence and therefore, are then placed on a sex offenders register. Category 2 is for violent offenders who have committed a violent offence and served a 12 month or more prison sentence or a non-registered sex offender.</w:t>
      </w:r>
    </w:p>
    <w:p w14:paraId="785CFC03" w14:textId="223CFA59" w:rsidR="00CD7915" w:rsidRPr="00DA4473" w:rsidRDefault="002A7233" w:rsidP="00DA4473">
      <w:pPr>
        <w:spacing w:line="360" w:lineRule="auto"/>
        <w:rPr>
          <w:sz w:val="24"/>
          <w:szCs w:val="24"/>
        </w:rPr>
      </w:pPr>
      <w:r w:rsidRPr="00DA4473">
        <w:rPr>
          <w:sz w:val="24"/>
          <w:szCs w:val="24"/>
        </w:rPr>
        <w:t xml:space="preserve">Crown Prosecution Service (no date) state that the types of violent crime in the UK are murder and manslaughter, acid attacks, assault from common assault to grievous bodily harm, gun and knife crime and Robbery. Finally, category 3 is for other dangerous offenders that would require active multi-agency management. Considering the above, as part of the offenders being categorised, they are then managed by 3 different levels. College of Policing (2023) defines level 1 as ordinary agency management. This is where the service user would be managed by the lead agency which is the police. An offender in level 2 would have a </w:t>
      </w:r>
      <w:r w:rsidRPr="00DA4473">
        <w:rPr>
          <w:sz w:val="24"/>
          <w:szCs w:val="24"/>
        </w:rPr>
        <w:lastRenderedPageBreak/>
        <w:t>multi-agency management approach due to them posing high risk to themselves or the public. Lastly, level 3 is active enhanced multi-agency management.</w:t>
      </w:r>
    </w:p>
    <w:p w14:paraId="3178D3F6" w14:textId="05844078" w:rsidR="00B65649" w:rsidRPr="00DA4473" w:rsidRDefault="00B65649" w:rsidP="00DA4473">
      <w:pPr>
        <w:spacing w:line="360" w:lineRule="auto"/>
        <w:rPr>
          <w:sz w:val="24"/>
          <w:szCs w:val="24"/>
        </w:rPr>
      </w:pPr>
      <w:r w:rsidRPr="00DA4473">
        <w:rPr>
          <w:sz w:val="24"/>
          <w:szCs w:val="24"/>
        </w:rPr>
        <w:t xml:space="preserve">Wood, D. </w:t>
      </w:r>
      <w:r w:rsidRPr="00DA4473">
        <w:rPr>
          <w:i/>
          <w:iCs/>
          <w:sz w:val="24"/>
          <w:szCs w:val="24"/>
        </w:rPr>
        <w:t>et al. (</w:t>
      </w:r>
      <w:r w:rsidRPr="00DA4473">
        <w:rPr>
          <w:sz w:val="24"/>
          <w:szCs w:val="24"/>
        </w:rPr>
        <w:t>2022</w:t>
      </w:r>
      <w:r w:rsidRPr="00DA4473">
        <w:rPr>
          <w:i/>
          <w:iCs/>
          <w:sz w:val="24"/>
          <w:szCs w:val="24"/>
        </w:rPr>
        <w:t>)</w:t>
      </w:r>
      <w:r w:rsidRPr="00DA4473">
        <w:rPr>
          <w:sz w:val="24"/>
          <w:szCs w:val="24"/>
        </w:rPr>
        <w:t xml:space="preserve"> talks about how there is a data base called VISOR</w:t>
      </w:r>
      <w:r w:rsidR="00E06DF3">
        <w:rPr>
          <w:sz w:val="24"/>
          <w:szCs w:val="24"/>
        </w:rPr>
        <w:t>. T</w:t>
      </w:r>
      <w:r w:rsidRPr="00DA4473">
        <w:rPr>
          <w:sz w:val="24"/>
          <w:szCs w:val="24"/>
        </w:rPr>
        <w:t>his is also known as Dangerous Persons Database) which is accessed by three different bodies which are the police, probation, and the prison service. On this database there is information from MAPPA ceased cases as the police have the responsibility to keep a record of any offender who has been in category 1 or 3, these are then removed on the offenders 100</w:t>
      </w:r>
      <w:r w:rsidRPr="00DA4473">
        <w:rPr>
          <w:sz w:val="24"/>
          <w:szCs w:val="24"/>
          <w:vertAlign w:val="superscript"/>
        </w:rPr>
        <w:t>th</w:t>
      </w:r>
      <w:r w:rsidRPr="00DA4473">
        <w:rPr>
          <w:sz w:val="24"/>
          <w:szCs w:val="24"/>
        </w:rPr>
        <w:t xml:space="preserve"> birthday.</w:t>
      </w:r>
    </w:p>
    <w:p w14:paraId="4D36AA6B" w14:textId="3DA9DE49" w:rsidR="00650459" w:rsidRPr="00DA4473" w:rsidRDefault="00CD7915" w:rsidP="00DA4473">
      <w:pPr>
        <w:spacing w:line="360" w:lineRule="auto"/>
        <w:rPr>
          <w:sz w:val="24"/>
          <w:szCs w:val="24"/>
        </w:rPr>
      </w:pPr>
      <w:r w:rsidRPr="00DA4473">
        <w:rPr>
          <w:sz w:val="24"/>
          <w:szCs w:val="24"/>
        </w:rPr>
        <w:t xml:space="preserve">Wood, D. </w:t>
      </w:r>
      <w:r w:rsidRPr="00DA4473">
        <w:rPr>
          <w:i/>
          <w:iCs/>
          <w:sz w:val="24"/>
          <w:szCs w:val="24"/>
        </w:rPr>
        <w:t>et al. (</w:t>
      </w:r>
      <w:r w:rsidRPr="00DA4473">
        <w:rPr>
          <w:sz w:val="24"/>
          <w:szCs w:val="24"/>
        </w:rPr>
        <w:t>2022</w:t>
      </w:r>
      <w:r w:rsidRPr="00DA4473">
        <w:rPr>
          <w:i/>
          <w:iCs/>
          <w:sz w:val="24"/>
          <w:szCs w:val="24"/>
        </w:rPr>
        <w:t xml:space="preserve">) </w:t>
      </w:r>
      <w:r w:rsidRPr="00DA4473">
        <w:rPr>
          <w:sz w:val="24"/>
          <w:szCs w:val="24"/>
        </w:rPr>
        <w:t>Shows the statistics of how many offenders were placed in different categories</w:t>
      </w:r>
      <w:r w:rsidR="00650459" w:rsidRPr="00DA4473">
        <w:rPr>
          <w:sz w:val="24"/>
          <w:szCs w:val="24"/>
        </w:rPr>
        <w:t>.</w:t>
      </w:r>
      <w:r w:rsidRPr="00DA4473">
        <w:rPr>
          <w:sz w:val="24"/>
          <w:szCs w:val="24"/>
        </w:rPr>
        <w:t xml:space="preserve"> </w:t>
      </w:r>
      <w:r w:rsidR="00650459" w:rsidRPr="00DA4473">
        <w:rPr>
          <w:sz w:val="24"/>
          <w:szCs w:val="24"/>
        </w:rPr>
        <w:t>O</w:t>
      </w:r>
      <w:r w:rsidRPr="00DA4473">
        <w:rPr>
          <w:sz w:val="24"/>
          <w:szCs w:val="24"/>
        </w:rPr>
        <w:t>n March 31</w:t>
      </w:r>
      <w:r w:rsidRPr="00DA4473">
        <w:rPr>
          <w:sz w:val="24"/>
          <w:szCs w:val="24"/>
          <w:vertAlign w:val="superscript"/>
        </w:rPr>
        <w:t>st</w:t>
      </w:r>
      <w:r w:rsidRPr="00DA4473">
        <w:rPr>
          <w:sz w:val="24"/>
          <w:szCs w:val="24"/>
        </w:rPr>
        <w:t xml:space="preserve"> January</w:t>
      </w:r>
      <w:r w:rsidR="00650459" w:rsidRPr="00DA4473">
        <w:rPr>
          <w:sz w:val="24"/>
          <w:szCs w:val="24"/>
        </w:rPr>
        <w:t xml:space="preserve"> there were </w:t>
      </w:r>
      <w:r w:rsidRPr="00DA4473">
        <w:rPr>
          <w:sz w:val="24"/>
          <w:szCs w:val="24"/>
        </w:rPr>
        <w:t>85,709 offenders</w:t>
      </w:r>
      <w:r w:rsidR="00650459" w:rsidRPr="00DA4473">
        <w:rPr>
          <w:sz w:val="24"/>
          <w:szCs w:val="24"/>
        </w:rPr>
        <w:t xml:space="preserve"> who were</w:t>
      </w:r>
      <w:r w:rsidRPr="00DA4473">
        <w:rPr>
          <w:sz w:val="24"/>
          <w:szCs w:val="24"/>
        </w:rPr>
        <w:t xml:space="preserve"> under</w:t>
      </w:r>
      <w:r w:rsidR="00650459" w:rsidRPr="00DA4473">
        <w:rPr>
          <w:sz w:val="24"/>
          <w:szCs w:val="24"/>
        </w:rPr>
        <w:t xml:space="preserve"> the management of</w:t>
      </w:r>
      <w:r w:rsidRPr="00DA4473">
        <w:rPr>
          <w:sz w:val="24"/>
          <w:szCs w:val="24"/>
        </w:rPr>
        <w:t xml:space="preserve"> MAPPA.</w:t>
      </w:r>
      <w:r w:rsidR="00650459" w:rsidRPr="00DA4473">
        <w:rPr>
          <w:sz w:val="24"/>
          <w:szCs w:val="24"/>
        </w:rPr>
        <w:t xml:space="preserve"> </w:t>
      </w:r>
      <w:r w:rsidRPr="00DA4473">
        <w:rPr>
          <w:sz w:val="24"/>
          <w:szCs w:val="24"/>
        </w:rPr>
        <w:t xml:space="preserve">72.8% of those were placed </w:t>
      </w:r>
      <w:proofErr w:type="gramStart"/>
      <w:r w:rsidRPr="00DA4473">
        <w:rPr>
          <w:sz w:val="24"/>
          <w:szCs w:val="24"/>
        </w:rPr>
        <w:t>In</w:t>
      </w:r>
      <w:proofErr w:type="gramEnd"/>
      <w:r w:rsidRPr="00DA4473">
        <w:rPr>
          <w:sz w:val="24"/>
          <w:szCs w:val="24"/>
        </w:rPr>
        <w:t xml:space="preserve"> the </w:t>
      </w:r>
      <w:r w:rsidR="00650459" w:rsidRPr="00DA4473">
        <w:rPr>
          <w:sz w:val="24"/>
          <w:szCs w:val="24"/>
        </w:rPr>
        <w:t>category</w:t>
      </w:r>
      <w:r w:rsidRPr="00DA4473">
        <w:rPr>
          <w:sz w:val="24"/>
          <w:szCs w:val="24"/>
        </w:rPr>
        <w:t xml:space="preserve"> number 1.</w:t>
      </w:r>
      <w:r w:rsidR="00650459" w:rsidRPr="00DA4473">
        <w:rPr>
          <w:sz w:val="24"/>
          <w:szCs w:val="24"/>
        </w:rPr>
        <w:t xml:space="preserve"> </w:t>
      </w:r>
      <w:r w:rsidRPr="00DA4473">
        <w:rPr>
          <w:sz w:val="24"/>
          <w:szCs w:val="24"/>
        </w:rPr>
        <w:t>26.8% were in category number 2</w:t>
      </w:r>
      <w:r w:rsidR="00650459" w:rsidRPr="00DA4473">
        <w:rPr>
          <w:sz w:val="24"/>
          <w:szCs w:val="24"/>
        </w:rPr>
        <w:t xml:space="preserve"> and </w:t>
      </w:r>
      <w:r w:rsidRPr="00DA4473">
        <w:rPr>
          <w:sz w:val="24"/>
          <w:szCs w:val="24"/>
        </w:rPr>
        <w:t xml:space="preserve">0.4% were in </w:t>
      </w:r>
      <w:r w:rsidR="00650459" w:rsidRPr="00DA4473">
        <w:rPr>
          <w:sz w:val="24"/>
          <w:szCs w:val="24"/>
        </w:rPr>
        <w:t>category</w:t>
      </w:r>
      <w:r w:rsidRPr="00DA4473">
        <w:rPr>
          <w:sz w:val="24"/>
          <w:szCs w:val="24"/>
        </w:rPr>
        <w:t xml:space="preserve"> number 3.</w:t>
      </w:r>
      <w:r w:rsidR="00650459" w:rsidRPr="00DA4473">
        <w:rPr>
          <w:sz w:val="24"/>
          <w:szCs w:val="24"/>
        </w:rPr>
        <w:t xml:space="preserve"> </w:t>
      </w:r>
    </w:p>
    <w:p w14:paraId="5952F647" w14:textId="695F80AE" w:rsidR="00D81543" w:rsidRPr="00DA4473" w:rsidRDefault="002A7233" w:rsidP="00DA4473">
      <w:pPr>
        <w:spacing w:line="360" w:lineRule="auto"/>
        <w:rPr>
          <w:sz w:val="24"/>
          <w:szCs w:val="24"/>
        </w:rPr>
      </w:pPr>
      <w:r w:rsidRPr="00DA4473">
        <w:rPr>
          <w:sz w:val="24"/>
          <w:szCs w:val="24"/>
        </w:rPr>
        <w:t xml:space="preserve"> In terms of the agencies that form MAPPA, College of policing explain the roles and responsibilities of some of the agencies</w:t>
      </w:r>
      <w:r w:rsidR="00DA4473">
        <w:rPr>
          <w:sz w:val="24"/>
          <w:szCs w:val="24"/>
        </w:rPr>
        <w:t xml:space="preserve"> and how they are involved in the management of the offenders</w:t>
      </w:r>
      <w:r w:rsidRPr="00DA4473">
        <w:rPr>
          <w:sz w:val="24"/>
          <w:szCs w:val="24"/>
        </w:rPr>
        <w:t xml:space="preserve">. The police </w:t>
      </w:r>
      <w:r w:rsidRPr="00DA4473">
        <w:rPr>
          <w:i/>
          <w:iCs/>
          <w:sz w:val="24"/>
          <w:szCs w:val="24"/>
        </w:rPr>
        <w:t>"The police have statutory responsibilities to manage the notification requirements of sexual offenders in Cat 1 and will perform the role of lead agency when they are no longer subject to National Probation Services (NPS) statutory supervision."</w:t>
      </w:r>
      <w:r w:rsidRPr="00DA4473">
        <w:rPr>
          <w:sz w:val="24"/>
          <w:szCs w:val="24"/>
        </w:rPr>
        <w:t xml:space="preserve"> The prison and probation service manage all offenders that are 18 or over and the youth offending teams manage those who are younger than 18. The police and probation service will make home visits to the offenders to ensure there is a joined-up approach to manage them.</w:t>
      </w:r>
    </w:p>
    <w:p w14:paraId="6DE1E117" w14:textId="699CD32E" w:rsidR="004008FA" w:rsidRPr="00DA4473" w:rsidRDefault="00CD7915" w:rsidP="00DA4473">
      <w:pPr>
        <w:spacing w:line="360" w:lineRule="auto"/>
        <w:rPr>
          <w:sz w:val="24"/>
          <w:szCs w:val="24"/>
        </w:rPr>
      </w:pPr>
      <w:r w:rsidRPr="00DA4473">
        <w:rPr>
          <w:sz w:val="24"/>
          <w:szCs w:val="24"/>
        </w:rPr>
        <w:t xml:space="preserve">However, despite </w:t>
      </w:r>
      <w:r w:rsidR="00E06DF3">
        <w:rPr>
          <w:sz w:val="24"/>
          <w:szCs w:val="24"/>
        </w:rPr>
        <w:t>this</w:t>
      </w:r>
      <w:r w:rsidRPr="00DA4473">
        <w:rPr>
          <w:sz w:val="24"/>
          <w:szCs w:val="24"/>
        </w:rPr>
        <w:t xml:space="preserve">, there are things that can make the multi-agency approach less effective. This includes things such as </w:t>
      </w:r>
      <w:r w:rsidR="00E06DF3">
        <w:rPr>
          <w:sz w:val="24"/>
          <w:szCs w:val="24"/>
        </w:rPr>
        <w:t>a</w:t>
      </w:r>
      <w:r w:rsidRPr="00DA4473">
        <w:rPr>
          <w:sz w:val="24"/>
          <w:szCs w:val="24"/>
        </w:rPr>
        <w:t xml:space="preserve"> lack of information sharing.</w:t>
      </w:r>
      <w:r w:rsidR="005C235F" w:rsidRPr="00DA4473">
        <w:rPr>
          <w:sz w:val="24"/>
          <w:szCs w:val="24"/>
        </w:rPr>
        <w:t xml:space="preserve"> Giordano (2022) Talks about a murder of two </w:t>
      </w:r>
      <w:r w:rsidR="0097432C" w:rsidRPr="00DA4473">
        <w:rPr>
          <w:sz w:val="24"/>
          <w:szCs w:val="24"/>
        </w:rPr>
        <w:t>ten-year-old</w:t>
      </w:r>
      <w:r w:rsidR="005C235F" w:rsidRPr="00DA4473">
        <w:rPr>
          <w:sz w:val="24"/>
          <w:szCs w:val="24"/>
        </w:rPr>
        <w:t xml:space="preserve"> girls where a caretaker by the name of Ian Huntley who worked at the </w:t>
      </w:r>
      <w:r w:rsidR="0097432C" w:rsidRPr="00DA4473">
        <w:rPr>
          <w:sz w:val="24"/>
          <w:szCs w:val="24"/>
        </w:rPr>
        <w:t>girls’</w:t>
      </w:r>
      <w:r w:rsidR="005C235F" w:rsidRPr="00DA4473">
        <w:rPr>
          <w:sz w:val="24"/>
          <w:szCs w:val="24"/>
        </w:rPr>
        <w:t xml:space="preserve"> school, kidnapped, murdered </w:t>
      </w:r>
      <w:r w:rsidR="0097432C" w:rsidRPr="00DA4473">
        <w:rPr>
          <w:sz w:val="24"/>
          <w:szCs w:val="24"/>
        </w:rPr>
        <w:t>them,</w:t>
      </w:r>
      <w:r w:rsidR="005C235F" w:rsidRPr="00DA4473">
        <w:rPr>
          <w:sz w:val="24"/>
          <w:szCs w:val="24"/>
        </w:rPr>
        <w:t xml:space="preserve"> and dumped their </w:t>
      </w:r>
      <w:r w:rsidR="005C235F" w:rsidRPr="00DA4473">
        <w:rPr>
          <w:i/>
          <w:iCs/>
          <w:sz w:val="24"/>
          <w:szCs w:val="24"/>
        </w:rPr>
        <w:t>‘burnt bodies in a ditch’</w:t>
      </w:r>
      <w:r w:rsidR="005C235F" w:rsidRPr="00DA4473">
        <w:rPr>
          <w:sz w:val="24"/>
          <w:szCs w:val="24"/>
        </w:rPr>
        <w:t xml:space="preserve">. </w:t>
      </w:r>
      <w:r w:rsidR="0097432C" w:rsidRPr="00DA4473">
        <w:rPr>
          <w:sz w:val="24"/>
          <w:szCs w:val="24"/>
        </w:rPr>
        <w:t xml:space="preserve">BBC </w:t>
      </w:r>
      <w:r w:rsidR="00DB4579" w:rsidRPr="00DA4473">
        <w:rPr>
          <w:sz w:val="24"/>
          <w:szCs w:val="24"/>
        </w:rPr>
        <w:t>(2022) talks about how a</w:t>
      </w:r>
      <w:r w:rsidR="005C235F" w:rsidRPr="00DA4473">
        <w:rPr>
          <w:sz w:val="24"/>
          <w:szCs w:val="24"/>
        </w:rPr>
        <w:t xml:space="preserve">fter Huntley </w:t>
      </w:r>
      <w:r w:rsidR="0097432C" w:rsidRPr="00DA4473">
        <w:rPr>
          <w:sz w:val="24"/>
          <w:szCs w:val="24"/>
        </w:rPr>
        <w:t>was convicted of their murder it came to light that he was previously investigated for other offences which included</w:t>
      </w:r>
      <w:r w:rsidR="00DB4579" w:rsidRPr="00DA4473">
        <w:rPr>
          <w:sz w:val="24"/>
          <w:szCs w:val="24"/>
        </w:rPr>
        <w:t xml:space="preserve"> allegations of rape and under-age sex.</w:t>
      </w:r>
      <w:r w:rsidR="0097432C" w:rsidRPr="00DA4473">
        <w:rPr>
          <w:sz w:val="24"/>
          <w:szCs w:val="24"/>
        </w:rPr>
        <w:t xml:space="preserve"> </w:t>
      </w:r>
    </w:p>
    <w:p w14:paraId="0B0CFE25" w14:textId="202D626F" w:rsidR="00CD7915" w:rsidRPr="00DA4473" w:rsidRDefault="0097432C" w:rsidP="00DA4473">
      <w:pPr>
        <w:spacing w:line="360" w:lineRule="auto"/>
        <w:rPr>
          <w:sz w:val="24"/>
          <w:szCs w:val="24"/>
        </w:rPr>
      </w:pPr>
      <w:r w:rsidRPr="00DA4473">
        <w:rPr>
          <w:sz w:val="24"/>
          <w:szCs w:val="24"/>
        </w:rPr>
        <w:t xml:space="preserve"> Had this been shared from a force in which this has happened, the school would have been aware of this during his DBS check.</w:t>
      </w:r>
      <w:r w:rsidR="00DB4579" w:rsidRPr="00DA4473">
        <w:rPr>
          <w:sz w:val="24"/>
          <w:szCs w:val="24"/>
        </w:rPr>
        <w:t xml:space="preserve"> BBC (2022) also talks about the Sohan murder has led to </w:t>
      </w:r>
      <w:r w:rsidR="00DB4579" w:rsidRPr="00DA4473">
        <w:rPr>
          <w:sz w:val="24"/>
          <w:szCs w:val="24"/>
        </w:rPr>
        <w:lastRenderedPageBreak/>
        <w:t xml:space="preserve">a big change in the policing, this includes </w:t>
      </w:r>
      <w:r w:rsidR="00DD2F1E" w:rsidRPr="00DA4473">
        <w:rPr>
          <w:sz w:val="24"/>
          <w:szCs w:val="24"/>
        </w:rPr>
        <w:t>the Police National Database where intelligence from 43 forces across England and Wakes including the data from 150 police systems.</w:t>
      </w:r>
    </w:p>
    <w:p w14:paraId="7F633387" w14:textId="0F479732" w:rsidR="005C416E" w:rsidRPr="00DA4473" w:rsidRDefault="005C416E" w:rsidP="00DA4473">
      <w:pPr>
        <w:spacing w:line="360" w:lineRule="auto"/>
        <w:rPr>
          <w:sz w:val="24"/>
          <w:szCs w:val="24"/>
        </w:rPr>
      </w:pPr>
      <w:r w:rsidRPr="00DA4473">
        <w:rPr>
          <w:sz w:val="24"/>
          <w:szCs w:val="24"/>
        </w:rPr>
        <w:t xml:space="preserve">HM Inspectorate of Probation (2021) talks about </w:t>
      </w:r>
      <w:r w:rsidR="00191704" w:rsidRPr="00DA4473">
        <w:rPr>
          <w:sz w:val="24"/>
          <w:szCs w:val="24"/>
        </w:rPr>
        <w:t>the reduction in reoffending since the introduction of MAPPA has been</w:t>
      </w:r>
      <w:r w:rsidRPr="00DA4473">
        <w:rPr>
          <w:sz w:val="24"/>
          <w:szCs w:val="24"/>
        </w:rPr>
        <w:t>. They tal</w:t>
      </w:r>
      <w:r w:rsidR="00191704" w:rsidRPr="00DA4473">
        <w:rPr>
          <w:sz w:val="24"/>
          <w:szCs w:val="24"/>
        </w:rPr>
        <w:t>k about a decrease from 26% from the year 2000 to 23% in the year 2003 amongst violent and non-registered sexual offenders and for those who have the highest risk of serious harm fell from 29% to 16% between the years of 2000 and 2010.</w:t>
      </w:r>
    </w:p>
    <w:p w14:paraId="209BF35E" w14:textId="30E07CD7" w:rsidR="00D81543" w:rsidRPr="00DA4473" w:rsidRDefault="005C416E" w:rsidP="00DA4473">
      <w:pPr>
        <w:spacing w:line="360" w:lineRule="auto"/>
        <w:rPr>
          <w:sz w:val="24"/>
          <w:szCs w:val="24"/>
        </w:rPr>
      </w:pPr>
      <w:r w:rsidRPr="00DA4473">
        <w:rPr>
          <w:sz w:val="24"/>
          <w:szCs w:val="24"/>
        </w:rPr>
        <w:t>In conclusion, the multi-agency approach can be an effective tool that aids in management of violent and sexual offenders but the communication between all agencies involved is crucial.</w:t>
      </w:r>
      <w:r w:rsidR="00191704" w:rsidRPr="00DA4473">
        <w:rPr>
          <w:sz w:val="24"/>
          <w:szCs w:val="24"/>
        </w:rPr>
        <w:t xml:space="preserve"> </w:t>
      </w:r>
      <w:proofErr w:type="gramStart"/>
      <w:r w:rsidR="00191704" w:rsidRPr="00DA4473">
        <w:rPr>
          <w:sz w:val="24"/>
          <w:szCs w:val="24"/>
        </w:rPr>
        <w:t>As long as</w:t>
      </w:r>
      <w:proofErr w:type="gramEnd"/>
      <w:r w:rsidR="00191704" w:rsidRPr="00DA4473">
        <w:rPr>
          <w:sz w:val="24"/>
          <w:szCs w:val="24"/>
        </w:rPr>
        <w:t xml:space="preserve"> all procedures are adhered </w:t>
      </w:r>
      <w:r w:rsidR="00E06DF3" w:rsidRPr="00DA4473">
        <w:rPr>
          <w:sz w:val="24"/>
          <w:szCs w:val="24"/>
        </w:rPr>
        <w:t>to,</w:t>
      </w:r>
      <w:r w:rsidR="00191704" w:rsidRPr="00DA4473">
        <w:rPr>
          <w:sz w:val="24"/>
          <w:szCs w:val="24"/>
        </w:rPr>
        <w:t xml:space="preserve"> and policies are followed there is proof that persons can be </w:t>
      </w:r>
      <w:r w:rsidR="00213FC9" w:rsidRPr="00DA4473">
        <w:rPr>
          <w:sz w:val="24"/>
          <w:szCs w:val="24"/>
        </w:rPr>
        <w:t>safeguarded,</w:t>
      </w:r>
      <w:r w:rsidR="00191704" w:rsidRPr="00DA4473">
        <w:rPr>
          <w:sz w:val="24"/>
          <w:szCs w:val="24"/>
        </w:rPr>
        <w:t xml:space="preserve"> and offenders are less likely to reoffend.</w:t>
      </w:r>
    </w:p>
    <w:p w14:paraId="2DD4D808" w14:textId="694FEDBB" w:rsidR="00DA4473" w:rsidRDefault="00DA4473" w:rsidP="0017729E">
      <w:r>
        <w:t xml:space="preserve">WORDS </w:t>
      </w:r>
      <w:r w:rsidR="00E06DF3">
        <w:t>– 905</w:t>
      </w:r>
    </w:p>
    <w:p w14:paraId="792E6724" w14:textId="77777777" w:rsidR="00E06DF3" w:rsidRDefault="00E06DF3" w:rsidP="0017729E"/>
    <w:p w14:paraId="7B87EF9B" w14:textId="77777777" w:rsidR="00213FC9" w:rsidRDefault="00213FC9" w:rsidP="0017729E"/>
    <w:p w14:paraId="7EE890CE" w14:textId="77777777" w:rsidR="00213FC9" w:rsidRDefault="00213FC9" w:rsidP="0017729E"/>
    <w:p w14:paraId="40EAE7DF" w14:textId="77777777" w:rsidR="00213FC9" w:rsidRDefault="00213FC9" w:rsidP="0017729E"/>
    <w:p w14:paraId="1459CF0A" w14:textId="77777777" w:rsidR="00213FC9" w:rsidRDefault="00213FC9" w:rsidP="0017729E"/>
    <w:p w14:paraId="436CF9FE" w14:textId="77777777" w:rsidR="00213FC9" w:rsidRDefault="00213FC9" w:rsidP="0017729E"/>
    <w:p w14:paraId="35495D60" w14:textId="77777777" w:rsidR="00213FC9" w:rsidRDefault="00213FC9" w:rsidP="0017729E"/>
    <w:p w14:paraId="5EDC95D2" w14:textId="77777777" w:rsidR="00213FC9" w:rsidRDefault="00213FC9" w:rsidP="0017729E"/>
    <w:p w14:paraId="0F27A38D" w14:textId="77777777" w:rsidR="00213FC9" w:rsidRDefault="00213FC9" w:rsidP="0017729E"/>
    <w:p w14:paraId="42D57E66" w14:textId="77777777" w:rsidR="00213FC9" w:rsidRDefault="00213FC9" w:rsidP="0017729E"/>
    <w:p w14:paraId="38B80648" w14:textId="77777777" w:rsidR="00213FC9" w:rsidRDefault="00213FC9" w:rsidP="0017729E"/>
    <w:p w14:paraId="52874516" w14:textId="77777777" w:rsidR="00213FC9" w:rsidRDefault="00213FC9" w:rsidP="0017729E"/>
    <w:p w14:paraId="7B3854D7" w14:textId="77777777" w:rsidR="00213FC9" w:rsidRDefault="00213FC9" w:rsidP="0017729E"/>
    <w:p w14:paraId="311CBF92" w14:textId="77777777" w:rsidR="00213FC9" w:rsidRDefault="00213FC9" w:rsidP="0017729E"/>
    <w:p w14:paraId="64961998" w14:textId="77777777" w:rsidR="00213FC9" w:rsidRDefault="00213FC9" w:rsidP="0017729E"/>
    <w:p w14:paraId="354BAB8F" w14:textId="77777777" w:rsidR="00213FC9" w:rsidRDefault="00213FC9" w:rsidP="0017729E"/>
    <w:p w14:paraId="54A68986" w14:textId="77777777" w:rsidR="00213FC9" w:rsidRDefault="00213FC9" w:rsidP="0017729E"/>
    <w:p w14:paraId="7BEFB45D" w14:textId="77777777" w:rsidR="00213FC9" w:rsidRDefault="00213FC9" w:rsidP="0017729E"/>
    <w:p w14:paraId="688B1A47" w14:textId="65D02DEC" w:rsidR="0017729E" w:rsidRDefault="00213FC9" w:rsidP="0017729E">
      <w:r>
        <w:lastRenderedPageBreak/>
        <w:t xml:space="preserve">Q3. </w:t>
      </w:r>
      <w:r w:rsidR="0017729E">
        <w:t xml:space="preserve">To what extent is ‘lifestyle’ theory an accurate reflection of what makes certain </w:t>
      </w:r>
      <w:r w:rsidR="007616CC">
        <w:t xml:space="preserve">people </w:t>
      </w:r>
      <w:r w:rsidR="0017729E">
        <w:t>vulnerable to becoming a victim of Serious and Organised Crime?</w:t>
      </w:r>
    </w:p>
    <w:p w14:paraId="1DFDCDC4" w14:textId="77777777" w:rsidR="00D81543" w:rsidRDefault="00D81543" w:rsidP="0017729E"/>
    <w:p w14:paraId="45211483" w14:textId="18D68C91" w:rsidR="00EC6C76" w:rsidRPr="00EC6C76" w:rsidRDefault="00EC6C76" w:rsidP="00EC6C76">
      <w:pPr>
        <w:pStyle w:val="p1"/>
        <w:spacing w:line="360" w:lineRule="auto"/>
        <w:rPr>
          <w:rFonts w:asciiTheme="minorHAnsi" w:hAnsiTheme="minorHAnsi" w:cstheme="minorHAnsi"/>
          <w:i/>
          <w:iCs/>
          <w:sz w:val="22"/>
          <w:szCs w:val="22"/>
        </w:rPr>
      </w:pPr>
      <w:r w:rsidRPr="00EC6C76">
        <w:rPr>
          <w:rStyle w:val="s1"/>
          <w:rFonts w:asciiTheme="minorHAnsi" w:hAnsiTheme="minorHAnsi" w:cstheme="minorHAnsi"/>
          <w:sz w:val="22"/>
          <w:szCs w:val="22"/>
        </w:rPr>
        <w:t xml:space="preserve">Harper (2022) explains that there are four different theories of victimization. Firstly, she explains that victimization can mean one of two things, the first being </w:t>
      </w:r>
      <w:r w:rsidRPr="00EC6C76">
        <w:rPr>
          <w:rStyle w:val="s1"/>
          <w:rFonts w:asciiTheme="minorHAnsi" w:hAnsiTheme="minorHAnsi" w:cstheme="minorHAnsi"/>
          <w:i/>
          <w:iCs/>
          <w:sz w:val="22"/>
          <w:szCs w:val="22"/>
        </w:rPr>
        <w:t xml:space="preserve">"an act that exploits or victimizes someone" </w:t>
      </w:r>
      <w:r w:rsidRPr="00EC6C76">
        <w:rPr>
          <w:rStyle w:val="s1"/>
          <w:rFonts w:asciiTheme="minorHAnsi" w:hAnsiTheme="minorHAnsi" w:cstheme="minorHAnsi"/>
          <w:sz w:val="22"/>
          <w:szCs w:val="22"/>
        </w:rPr>
        <w:t xml:space="preserve">and </w:t>
      </w:r>
      <w:r w:rsidRPr="00EC6C76">
        <w:rPr>
          <w:rStyle w:val="s1"/>
          <w:rFonts w:asciiTheme="minorHAnsi" w:hAnsiTheme="minorHAnsi" w:cstheme="minorHAnsi"/>
          <w:i/>
          <w:iCs/>
          <w:sz w:val="22"/>
          <w:szCs w:val="22"/>
        </w:rPr>
        <w:t>"adversity resulting from being made a victim”.</w:t>
      </w:r>
    </w:p>
    <w:p w14:paraId="211CCB7F" w14:textId="77777777" w:rsidR="00EC6C76" w:rsidRPr="00EC6C76" w:rsidRDefault="00EC6C76" w:rsidP="00EC6C76">
      <w:pPr>
        <w:pStyle w:val="p2"/>
        <w:spacing w:line="360" w:lineRule="auto"/>
        <w:rPr>
          <w:rFonts w:asciiTheme="minorHAnsi" w:hAnsiTheme="minorHAnsi" w:cstheme="minorHAnsi"/>
          <w:sz w:val="22"/>
          <w:szCs w:val="22"/>
        </w:rPr>
      </w:pPr>
    </w:p>
    <w:p w14:paraId="68B77BCF" w14:textId="72FBDC4E" w:rsidR="00EC6C76" w:rsidRPr="00EC6C76" w:rsidRDefault="00EC6C76" w:rsidP="00EC6C76">
      <w:pPr>
        <w:pStyle w:val="p1"/>
        <w:spacing w:line="360" w:lineRule="auto"/>
        <w:rPr>
          <w:rFonts w:asciiTheme="minorHAnsi" w:hAnsiTheme="minorHAnsi" w:cstheme="minorHAnsi"/>
          <w:sz w:val="22"/>
          <w:szCs w:val="22"/>
        </w:rPr>
      </w:pPr>
      <w:r w:rsidRPr="00EC6C76">
        <w:rPr>
          <w:rStyle w:val="s1"/>
          <w:rFonts w:asciiTheme="minorHAnsi" w:hAnsiTheme="minorHAnsi" w:cstheme="minorHAnsi"/>
          <w:sz w:val="22"/>
          <w:szCs w:val="22"/>
        </w:rPr>
        <w:t>Harper suggests that the Victim Precipitation Theory is when the victim themselves initiates passively or actively the criminal act that ultimately leads to injury or death. "Essentially, the victim precipitation theory focuses on the idea that passive precipitation of violence is a result of a power struggle. A politician may feel threatened by an activist group leader because his action draws attention to negative aspects of his personality and actions that will, or may cause, a loss of power in society”.</w:t>
      </w:r>
    </w:p>
    <w:p w14:paraId="6215A8A3" w14:textId="77777777" w:rsidR="00EC6C76" w:rsidRPr="00EC6C76" w:rsidRDefault="00EC6C76" w:rsidP="00EC6C76">
      <w:pPr>
        <w:pStyle w:val="p2"/>
        <w:spacing w:line="360" w:lineRule="auto"/>
        <w:rPr>
          <w:rFonts w:asciiTheme="minorHAnsi" w:hAnsiTheme="minorHAnsi" w:cstheme="minorHAnsi"/>
          <w:sz w:val="22"/>
          <w:szCs w:val="22"/>
        </w:rPr>
      </w:pPr>
    </w:p>
    <w:p w14:paraId="73F35964" w14:textId="77777777" w:rsidR="00EC6C76" w:rsidRDefault="00EC6C76" w:rsidP="00EC6C76">
      <w:pPr>
        <w:pStyle w:val="p1"/>
        <w:spacing w:line="360" w:lineRule="auto"/>
        <w:rPr>
          <w:rStyle w:val="s1"/>
          <w:rFonts w:asciiTheme="minorHAnsi" w:hAnsiTheme="minorHAnsi" w:cstheme="minorHAnsi"/>
          <w:sz w:val="22"/>
          <w:szCs w:val="22"/>
        </w:rPr>
      </w:pPr>
      <w:r w:rsidRPr="00EC6C76">
        <w:rPr>
          <w:rStyle w:val="s1"/>
          <w:rFonts w:asciiTheme="minorHAnsi" w:hAnsiTheme="minorHAnsi" w:cstheme="minorHAnsi"/>
          <w:sz w:val="22"/>
          <w:szCs w:val="22"/>
        </w:rPr>
        <w:t>Harper then describes the Deviant Place Theory. She goes on to evidence that this theory is focused more around the dangerous or bad places in town. Unlike the victim participation theory, the victim is not influenced by crime but is rather victimized by being in a bad area. The example given is a person exploring deeper into central Los Angeles where gangs and crime rates are very high putting the victim at higher risk of being victimized.</w:t>
      </w:r>
    </w:p>
    <w:p w14:paraId="747D836F" w14:textId="77777777" w:rsidR="00EC6C76" w:rsidRDefault="00EC6C76" w:rsidP="00EC6C76">
      <w:pPr>
        <w:pStyle w:val="p1"/>
        <w:spacing w:line="360" w:lineRule="auto"/>
        <w:rPr>
          <w:rStyle w:val="s1"/>
          <w:rFonts w:asciiTheme="minorHAnsi" w:hAnsiTheme="minorHAnsi" w:cstheme="minorHAnsi"/>
          <w:sz w:val="22"/>
          <w:szCs w:val="22"/>
        </w:rPr>
      </w:pPr>
    </w:p>
    <w:p w14:paraId="38A0FCE0" w14:textId="317FA0B1" w:rsidR="00EC6C76" w:rsidRPr="00EC6C76" w:rsidRDefault="00EC6C76" w:rsidP="00EC6C76">
      <w:pPr>
        <w:pStyle w:val="p1"/>
        <w:spacing w:line="360" w:lineRule="auto"/>
        <w:rPr>
          <w:rFonts w:asciiTheme="minorHAnsi" w:hAnsiTheme="minorHAnsi" w:cstheme="minorHAnsi"/>
          <w:sz w:val="22"/>
          <w:szCs w:val="22"/>
        </w:rPr>
      </w:pPr>
      <w:r>
        <w:rPr>
          <w:rStyle w:val="s1"/>
          <w:rFonts w:asciiTheme="minorHAnsi" w:hAnsiTheme="minorHAnsi" w:cstheme="minorHAnsi"/>
          <w:sz w:val="22"/>
          <w:szCs w:val="22"/>
        </w:rPr>
        <w:t xml:space="preserve">Another theory explained is the Routine Activity Theory. </w:t>
      </w:r>
      <w:r w:rsidR="00C00C6B">
        <w:rPr>
          <w:rStyle w:val="s1"/>
          <w:rFonts w:asciiTheme="minorHAnsi" w:hAnsiTheme="minorHAnsi" w:cstheme="minorHAnsi"/>
          <w:sz w:val="22"/>
          <w:szCs w:val="22"/>
        </w:rPr>
        <w:t xml:space="preserve">This theory explains the rate of victimization through a set of situations. The first being the availability of a suitable target, the second the absence of a capable guardian and lastly the presence of motivated offenders. This theory suggests that one or more of these situations increases the risk of victimization. </w:t>
      </w:r>
    </w:p>
    <w:p w14:paraId="59B94BE9" w14:textId="77777777" w:rsidR="00EC6C76" w:rsidRPr="00EC6C76" w:rsidRDefault="00EC6C76" w:rsidP="00EC6C76">
      <w:pPr>
        <w:pStyle w:val="p2"/>
        <w:spacing w:line="360" w:lineRule="auto"/>
        <w:rPr>
          <w:rFonts w:asciiTheme="minorHAnsi" w:hAnsiTheme="minorHAnsi" w:cstheme="minorHAnsi"/>
          <w:sz w:val="22"/>
          <w:szCs w:val="22"/>
        </w:rPr>
      </w:pPr>
    </w:p>
    <w:p w14:paraId="1EB8D6F2" w14:textId="2ADDBB7D" w:rsidR="00C50BFB" w:rsidRPr="00EC6C76" w:rsidRDefault="00EC6C76" w:rsidP="00C50BFB">
      <w:pPr>
        <w:pStyle w:val="p1"/>
        <w:spacing w:line="360" w:lineRule="auto"/>
        <w:rPr>
          <w:rFonts w:asciiTheme="minorHAnsi" w:hAnsiTheme="minorHAnsi" w:cstheme="minorHAnsi"/>
          <w:sz w:val="22"/>
          <w:szCs w:val="22"/>
        </w:rPr>
      </w:pPr>
      <w:r w:rsidRPr="00EC6C76">
        <w:rPr>
          <w:rStyle w:val="s1"/>
          <w:rFonts w:asciiTheme="minorHAnsi" w:hAnsiTheme="minorHAnsi" w:cstheme="minorHAnsi"/>
          <w:sz w:val="22"/>
          <w:szCs w:val="22"/>
        </w:rPr>
        <w:t xml:space="preserve">The last theory </w:t>
      </w:r>
      <w:r w:rsidR="002365E7">
        <w:rPr>
          <w:rStyle w:val="s1"/>
          <w:rFonts w:asciiTheme="minorHAnsi" w:hAnsiTheme="minorHAnsi" w:cstheme="minorHAnsi"/>
          <w:sz w:val="22"/>
          <w:szCs w:val="22"/>
        </w:rPr>
        <w:t xml:space="preserve">that she writes about is the </w:t>
      </w:r>
      <w:r w:rsidRPr="00EC6C76">
        <w:rPr>
          <w:rStyle w:val="s1"/>
          <w:rFonts w:asciiTheme="minorHAnsi" w:hAnsiTheme="minorHAnsi" w:cstheme="minorHAnsi"/>
          <w:sz w:val="22"/>
          <w:szCs w:val="22"/>
        </w:rPr>
        <w:t>Lifestyle Theory</w:t>
      </w:r>
      <w:r w:rsidR="002365E7">
        <w:rPr>
          <w:rStyle w:val="s1"/>
          <w:rFonts w:asciiTheme="minorHAnsi" w:hAnsiTheme="minorHAnsi" w:cstheme="minorHAnsi"/>
          <w:sz w:val="22"/>
          <w:szCs w:val="22"/>
        </w:rPr>
        <w:t xml:space="preserve"> which this essay is will mainly focus on</w:t>
      </w:r>
      <w:r w:rsidRPr="00EC6C76">
        <w:rPr>
          <w:rStyle w:val="s1"/>
          <w:rFonts w:asciiTheme="minorHAnsi" w:hAnsiTheme="minorHAnsi" w:cstheme="minorHAnsi"/>
          <w:sz w:val="22"/>
          <w:szCs w:val="22"/>
        </w:rPr>
        <w:t>. This theory suggests that victims are targeted based on their lifestyle choices which in turn, exposes them to criminal offenders and gangs where crimes</w:t>
      </w:r>
      <w:r w:rsidR="00F560EE">
        <w:rPr>
          <w:rStyle w:val="s1"/>
          <w:rFonts w:asciiTheme="minorHAnsi" w:hAnsiTheme="minorHAnsi" w:cstheme="minorHAnsi"/>
          <w:sz w:val="22"/>
          <w:szCs w:val="22"/>
        </w:rPr>
        <w:t xml:space="preserve"> such as cuckooing can then be committed</w:t>
      </w:r>
      <w:r w:rsidRPr="00EC6C76">
        <w:rPr>
          <w:rStyle w:val="s1"/>
          <w:rFonts w:asciiTheme="minorHAnsi" w:hAnsiTheme="minorHAnsi" w:cstheme="minorHAnsi"/>
          <w:sz w:val="22"/>
          <w:szCs w:val="22"/>
        </w:rPr>
        <w:t xml:space="preserve">. </w:t>
      </w:r>
      <w:r w:rsidR="00C50BFB">
        <w:rPr>
          <w:rFonts w:asciiTheme="minorHAnsi" w:hAnsiTheme="minorHAnsi" w:cstheme="minorHAnsi"/>
          <w:sz w:val="22"/>
          <w:szCs w:val="22"/>
        </w:rPr>
        <w:t>South Wales Police (</w:t>
      </w:r>
      <w:proofErr w:type="spellStart"/>
      <w:r w:rsidR="00C50BFB">
        <w:rPr>
          <w:rFonts w:asciiTheme="minorHAnsi" w:hAnsiTheme="minorHAnsi" w:cstheme="minorHAnsi"/>
          <w:sz w:val="22"/>
          <w:szCs w:val="22"/>
        </w:rPr>
        <w:t>n.d</w:t>
      </w:r>
      <w:proofErr w:type="spellEnd"/>
      <w:r w:rsidR="00C50BFB">
        <w:rPr>
          <w:rFonts w:asciiTheme="minorHAnsi" w:hAnsiTheme="minorHAnsi" w:cstheme="minorHAnsi"/>
          <w:sz w:val="22"/>
          <w:szCs w:val="22"/>
        </w:rPr>
        <w:t xml:space="preserve">) explain that cuckooing is when an organised crime group uses high levels of violence and intimidation to protect a county line One of the forms is to identify a vulnerable person in a neighbourhood and exploit them and take over their home to deal drugs from. </w:t>
      </w:r>
      <w:r w:rsidR="002365E7">
        <w:rPr>
          <w:rFonts w:asciiTheme="minorHAnsi" w:hAnsiTheme="minorHAnsi" w:cstheme="minorHAnsi"/>
          <w:sz w:val="22"/>
          <w:szCs w:val="22"/>
        </w:rPr>
        <w:t xml:space="preserve">Commonly, the main target for this, are persons who use drugs regularly which increases their vulnerability. </w:t>
      </w:r>
      <w:r w:rsidR="00C50BFB">
        <w:rPr>
          <w:rFonts w:asciiTheme="minorHAnsi" w:hAnsiTheme="minorHAnsi" w:cstheme="minorHAnsi"/>
          <w:sz w:val="22"/>
          <w:szCs w:val="22"/>
        </w:rPr>
        <w:t xml:space="preserve">Commonly this is done to the vulnerable people that use drugs. </w:t>
      </w:r>
    </w:p>
    <w:p w14:paraId="34A209C7" w14:textId="666E13E8" w:rsidR="00EC6C76" w:rsidRPr="00EC6C76" w:rsidRDefault="00EC6C76" w:rsidP="00EC6C76">
      <w:pPr>
        <w:pStyle w:val="p1"/>
        <w:spacing w:line="360" w:lineRule="auto"/>
        <w:rPr>
          <w:rFonts w:asciiTheme="minorHAnsi" w:hAnsiTheme="minorHAnsi" w:cstheme="minorHAnsi"/>
          <w:sz w:val="22"/>
          <w:szCs w:val="22"/>
        </w:rPr>
      </w:pPr>
      <w:r w:rsidRPr="00EC6C76">
        <w:rPr>
          <w:rStyle w:val="s1"/>
          <w:rFonts w:asciiTheme="minorHAnsi" w:hAnsiTheme="minorHAnsi" w:cstheme="minorHAnsi"/>
          <w:sz w:val="22"/>
          <w:szCs w:val="22"/>
        </w:rPr>
        <w:t>Some of the lifestyle choices Harper mentions are associating with known felons and excessive abuse of alcohol and drugs. Harper explains that Victimization is not random but</w:t>
      </w:r>
      <w:r w:rsidR="002365E7">
        <w:rPr>
          <w:rStyle w:val="s1"/>
          <w:rFonts w:asciiTheme="minorHAnsi" w:hAnsiTheme="minorHAnsi" w:cstheme="minorHAnsi"/>
          <w:sz w:val="22"/>
          <w:szCs w:val="22"/>
        </w:rPr>
        <w:t xml:space="preserve"> instead, it is</w:t>
      </w:r>
      <w:r w:rsidRPr="00EC6C76">
        <w:rPr>
          <w:rStyle w:val="s1"/>
          <w:rFonts w:asciiTheme="minorHAnsi" w:hAnsiTheme="minorHAnsi" w:cstheme="minorHAnsi"/>
          <w:sz w:val="22"/>
          <w:szCs w:val="22"/>
        </w:rPr>
        <w:t xml:space="preserve"> a way </w:t>
      </w:r>
      <w:r w:rsidRPr="00EC6C76">
        <w:rPr>
          <w:rStyle w:val="s1"/>
          <w:rFonts w:asciiTheme="minorHAnsi" w:hAnsiTheme="minorHAnsi" w:cstheme="minorHAnsi"/>
          <w:sz w:val="22"/>
          <w:szCs w:val="22"/>
        </w:rPr>
        <w:lastRenderedPageBreak/>
        <w:t>of life. The lifestyle theory cites research that victims "share personality traits also commonly found in law violators, namely impulsivity and low self-control (Siegel, 2006)".</w:t>
      </w:r>
    </w:p>
    <w:p w14:paraId="7D48145B" w14:textId="38FF6567" w:rsidR="00A05669" w:rsidRDefault="00EC6C76" w:rsidP="00A05669">
      <w:pPr>
        <w:pStyle w:val="p1"/>
        <w:spacing w:line="360" w:lineRule="auto"/>
        <w:rPr>
          <w:rStyle w:val="s1"/>
          <w:rFonts w:asciiTheme="minorHAnsi" w:hAnsiTheme="minorHAnsi" w:cstheme="minorHAnsi"/>
          <w:sz w:val="22"/>
          <w:szCs w:val="22"/>
        </w:rPr>
      </w:pPr>
      <w:r w:rsidRPr="00EC6C76">
        <w:rPr>
          <w:rStyle w:val="s1"/>
          <w:rFonts w:asciiTheme="minorHAnsi" w:hAnsiTheme="minorHAnsi" w:cstheme="minorHAnsi"/>
          <w:sz w:val="22"/>
          <w:szCs w:val="22"/>
        </w:rPr>
        <w:t>The behaviours then contribute to their victimization since they caused the individual to put themselves at higher risk for victimization than their more conservative counterparts.</w:t>
      </w:r>
    </w:p>
    <w:p w14:paraId="4D146CA3" w14:textId="77777777" w:rsidR="00A05669" w:rsidRDefault="00A05669" w:rsidP="00A05669">
      <w:pPr>
        <w:pStyle w:val="p1"/>
        <w:spacing w:line="360" w:lineRule="auto"/>
        <w:rPr>
          <w:rStyle w:val="s1"/>
          <w:rFonts w:asciiTheme="minorHAnsi" w:hAnsiTheme="minorHAnsi" w:cstheme="minorHAnsi"/>
          <w:sz w:val="22"/>
          <w:szCs w:val="22"/>
        </w:rPr>
      </w:pPr>
    </w:p>
    <w:p w14:paraId="68508B44" w14:textId="3FF15162" w:rsidR="002365E7" w:rsidRDefault="007A0352" w:rsidP="00C00C6B">
      <w:pPr>
        <w:spacing w:line="360" w:lineRule="auto"/>
      </w:pPr>
      <w:r>
        <w:t xml:space="preserve">The lifestyle theory also links in with women who </w:t>
      </w:r>
      <w:r w:rsidR="00FC280B">
        <w:t>choose or</w:t>
      </w:r>
      <w:r>
        <w:t xml:space="preserve"> are forced into prostitution as a way of making ends meet. </w:t>
      </w:r>
      <w:r w:rsidR="00FC280B">
        <w:t>Care (2017) explains how one research has found that 61% of women who were involved with prostitution, were interviewed, and admitted to being a victim of violent behaviour from ‘clients’ who were buying sexual services from them.</w:t>
      </w:r>
      <w:r w:rsidR="002365E7">
        <w:t xml:space="preserve"> Women who are involved with prostitution are also at higher risk of being sexually assaulted.</w:t>
      </w:r>
      <w:r w:rsidR="00FC280B">
        <w:t xml:space="preserve"> The research also show</w:t>
      </w:r>
      <w:r w:rsidR="002365E7">
        <w:t>s</w:t>
      </w:r>
      <w:r w:rsidR="00FC280B">
        <w:t xml:space="preserve"> that women who are involved in prostitution are more likely to suffer from anxiety and depression.</w:t>
      </w:r>
    </w:p>
    <w:p w14:paraId="174D335E" w14:textId="77777777" w:rsidR="002365E7" w:rsidRDefault="002365E7" w:rsidP="00C00C6B">
      <w:pPr>
        <w:spacing w:line="360" w:lineRule="auto"/>
      </w:pPr>
    </w:p>
    <w:p w14:paraId="02AF89A5" w14:textId="633E0437" w:rsidR="00420FB6" w:rsidRDefault="00420FB6" w:rsidP="00C00C6B">
      <w:pPr>
        <w:spacing w:line="360" w:lineRule="auto"/>
      </w:pPr>
      <w:r>
        <w:t>BBC Bitesize (n.d) suggests that the causes of crime are complex and that the circumstances are a huge factor which is a bit like the lifestyle theory. This leads on to why people commit crime and that circumstances such as p</w:t>
      </w:r>
      <w:r w:rsidRPr="00420FB6">
        <w:t>overty, parental neglect, low self-esteem, alcohol, and drug abuse</w:t>
      </w:r>
      <w:r>
        <w:t xml:space="preserve"> play a part in a person’s circumstances</w:t>
      </w:r>
      <w:r w:rsidR="002365E7">
        <w:t xml:space="preserve"> and the way that they go on to lead their life</w:t>
      </w:r>
      <w:r>
        <w:t xml:space="preserve">. They also suggest that people are just born into this system. </w:t>
      </w:r>
    </w:p>
    <w:p w14:paraId="298B49A7" w14:textId="178B328A" w:rsidR="00420FB6" w:rsidRDefault="00B815DE" w:rsidP="00FE2F86">
      <w:pPr>
        <w:spacing w:line="360" w:lineRule="auto"/>
      </w:pPr>
      <w:r>
        <w:t xml:space="preserve">Another part that plays a significant role in this is Adverse Childhood Experiences, known as ACEs. Winser (2022) points that childhood is a vulnerable tine in a person’s life. The effects that happen and circumstances around a person’s childhood would have a knock-on effect with that person’s adulthood. The more ACEs a person has growing up the more challenges pose in the future. Winser </w:t>
      </w:r>
      <w:r w:rsidR="00FE2F86">
        <w:t xml:space="preserve">explains that an adverse childhood experience is a traumatic struggle that a children experience before the age of 18. Examples of an adverse childhood experience consist of Experiencing physical or emotional abuse, </w:t>
      </w:r>
      <w:proofErr w:type="gramStart"/>
      <w:r w:rsidR="00FE2F86">
        <w:t>abandonment</w:t>
      </w:r>
      <w:proofErr w:type="gramEnd"/>
      <w:r w:rsidR="002365E7">
        <w:t xml:space="preserve"> </w:t>
      </w:r>
      <w:r w:rsidR="00FE2F86">
        <w:t>or neglect, losing a family member to suicide, growing up in a household with substance abuse or alcoholism, having a mentally ill parent, having an incarcerated parent and being a child of divorce or parental separation. Winser then suggests some of the risk factors of ACEs and some link to the criminal world like l</w:t>
      </w:r>
      <w:r w:rsidR="00FE2F86" w:rsidRPr="00FE2F86">
        <w:t>iving in a community with high levels of substance abuse</w:t>
      </w:r>
      <w:r w:rsidR="00FE2F86">
        <w:t>, l</w:t>
      </w:r>
      <w:r w:rsidR="00FE2F86" w:rsidRPr="00FE2F86">
        <w:t>iving in a community with high rates of violence</w:t>
      </w:r>
      <w:r w:rsidR="00FE2F86">
        <w:t xml:space="preserve"> and h</w:t>
      </w:r>
      <w:r w:rsidR="00FE2F86" w:rsidRPr="00FE2F86">
        <w:t>aving parents who themselves had been abused or neglected</w:t>
      </w:r>
      <w:r w:rsidR="00FE2F86">
        <w:t xml:space="preserve">. </w:t>
      </w:r>
    </w:p>
    <w:p w14:paraId="02284A43" w14:textId="521EA71B" w:rsidR="0003761D" w:rsidRDefault="0003761D" w:rsidP="00FE2F86">
      <w:pPr>
        <w:spacing w:line="360" w:lineRule="auto"/>
      </w:pPr>
      <w:r>
        <w:t>Scottish Government (2018) argue</w:t>
      </w:r>
      <w:r w:rsidR="002365E7">
        <w:t>s</w:t>
      </w:r>
      <w:r>
        <w:t xml:space="preserve"> that there is a link between ACEs and crime.</w:t>
      </w:r>
      <w:r w:rsidR="001947C9">
        <w:t xml:space="preserve"> Research consistently shows a strong connection between crime and adverse childhood experiences. A person who is subject to multiple ACEs are more likely to engage with risky behaviours which can be harmful to them selves and justice. A Public Health Wales study in 2015 showed that a person who </w:t>
      </w:r>
      <w:r w:rsidR="001947C9">
        <w:lastRenderedPageBreak/>
        <w:t xml:space="preserve">was not subjected to any ACES compared to a person who experienced 4 or more aces were 14x more likely to be a victim in the last 12 months. 15x more likely to be the perpetrator of a crime in the last 12 months and 20 x more likely to be incarcerated in their lives. </w:t>
      </w:r>
    </w:p>
    <w:p w14:paraId="750CEF53" w14:textId="77777777" w:rsidR="0060202E" w:rsidRDefault="0060202E" w:rsidP="00FE2F86">
      <w:pPr>
        <w:spacing w:line="360" w:lineRule="auto"/>
      </w:pPr>
    </w:p>
    <w:p w14:paraId="7175D53B" w14:textId="6702130A" w:rsidR="001947C9" w:rsidRDefault="006844EB" w:rsidP="00FE2F86">
      <w:pPr>
        <w:spacing w:line="360" w:lineRule="auto"/>
      </w:pPr>
      <w:r>
        <w:t xml:space="preserve">Considering the above, Pinkerton (2022) explains the age crime curve. ACEs forms part of the curve in that there is a sharp rise spike in criminality in the teen years of peoples lives before peaking in the late teens and then dropping off as that person reaches there early 20s. They go on to explain that </w:t>
      </w:r>
      <w:r w:rsidRPr="006844EB">
        <w:rPr>
          <w:i/>
          <w:iCs/>
        </w:rPr>
        <w:t xml:space="preserve">“After this brief spike in crime, most of the cohort will cease to offend, leaving a relatively small share who will grow into chronic offenders of varying capacity, some of whom will become highly specialized career criminals”. </w:t>
      </w:r>
    </w:p>
    <w:p w14:paraId="08732E1C" w14:textId="2CBA02B8" w:rsidR="006844EB" w:rsidRPr="006844EB" w:rsidRDefault="00992818" w:rsidP="00FE2F86">
      <w:pPr>
        <w:spacing w:line="360" w:lineRule="auto"/>
      </w:pPr>
      <w:r>
        <w:t xml:space="preserve">To conclude, a person who finds themselves in a theory of victimization would find themselves at a greater risk of becoming a victim of crime. The above shows that what happens early on in life will have a detrimental impact on a person’s adult hood and would make them vulnerable to crimes like cuckooing where offenders are able to exploit a person who is subject to the lifestyle theory. </w:t>
      </w:r>
    </w:p>
    <w:p w14:paraId="2D312912" w14:textId="77777777" w:rsidR="001947C9" w:rsidRDefault="001947C9" w:rsidP="00FE2F86">
      <w:pPr>
        <w:spacing w:line="360" w:lineRule="auto"/>
      </w:pPr>
    </w:p>
    <w:p w14:paraId="32CB9307" w14:textId="6A0A144E" w:rsidR="00C50BFB" w:rsidRDefault="00992818" w:rsidP="00C00C6B">
      <w:pPr>
        <w:spacing w:line="360" w:lineRule="auto"/>
      </w:pPr>
      <w:r>
        <w:t>WORDCOUNT - 10</w:t>
      </w:r>
      <w:r w:rsidR="00741303">
        <w:t>97</w:t>
      </w:r>
    </w:p>
    <w:p w14:paraId="55680B49" w14:textId="77777777" w:rsidR="00C50BFB" w:rsidRDefault="00C50BFB" w:rsidP="00C00C6B">
      <w:pPr>
        <w:spacing w:line="360" w:lineRule="auto"/>
      </w:pPr>
    </w:p>
    <w:p w14:paraId="129291AB" w14:textId="23F28331" w:rsidR="00C50BFB" w:rsidRDefault="00C50BFB" w:rsidP="00C00C6B">
      <w:pPr>
        <w:spacing w:line="360" w:lineRule="auto"/>
      </w:pPr>
    </w:p>
    <w:p w14:paraId="55F1D860" w14:textId="77777777" w:rsidR="00D81543" w:rsidRDefault="00D81543" w:rsidP="0017729E"/>
    <w:p w14:paraId="2E77E058" w14:textId="77777777" w:rsidR="00D81543" w:rsidRDefault="00D81543" w:rsidP="0017729E"/>
    <w:p w14:paraId="6D850EC2" w14:textId="77777777" w:rsidR="00213FC9" w:rsidRDefault="00213FC9" w:rsidP="00B56F5B">
      <w:pPr>
        <w:spacing w:line="360" w:lineRule="auto"/>
      </w:pPr>
    </w:p>
    <w:p w14:paraId="62E68D29" w14:textId="77777777" w:rsidR="00213FC9" w:rsidRDefault="00213FC9" w:rsidP="00B56F5B">
      <w:pPr>
        <w:spacing w:line="360" w:lineRule="auto"/>
      </w:pPr>
    </w:p>
    <w:p w14:paraId="55847A93" w14:textId="77777777" w:rsidR="00213FC9" w:rsidRDefault="00213FC9" w:rsidP="00B56F5B">
      <w:pPr>
        <w:spacing w:line="360" w:lineRule="auto"/>
      </w:pPr>
    </w:p>
    <w:p w14:paraId="2184D1ED" w14:textId="77777777" w:rsidR="00213FC9" w:rsidRDefault="00213FC9" w:rsidP="00B56F5B">
      <w:pPr>
        <w:spacing w:line="360" w:lineRule="auto"/>
      </w:pPr>
    </w:p>
    <w:p w14:paraId="72BF0910" w14:textId="77777777" w:rsidR="00213FC9" w:rsidRDefault="00213FC9" w:rsidP="00B56F5B">
      <w:pPr>
        <w:spacing w:line="360" w:lineRule="auto"/>
      </w:pPr>
    </w:p>
    <w:p w14:paraId="0F7860B5" w14:textId="77777777" w:rsidR="00213FC9" w:rsidRDefault="00213FC9" w:rsidP="00B56F5B">
      <w:pPr>
        <w:spacing w:line="360" w:lineRule="auto"/>
      </w:pPr>
    </w:p>
    <w:p w14:paraId="0576994B" w14:textId="77777777" w:rsidR="00213FC9" w:rsidRDefault="00213FC9" w:rsidP="00B56F5B">
      <w:pPr>
        <w:spacing w:line="360" w:lineRule="auto"/>
      </w:pPr>
    </w:p>
    <w:p w14:paraId="6CCE8EBF" w14:textId="77777777" w:rsidR="00C00C6B" w:rsidRDefault="00C00C6B" w:rsidP="00B56F5B">
      <w:pPr>
        <w:spacing w:line="360" w:lineRule="auto"/>
      </w:pPr>
    </w:p>
    <w:p w14:paraId="02937332" w14:textId="00A248C6" w:rsidR="0017729E" w:rsidRDefault="00213FC9" w:rsidP="00B56F5B">
      <w:pPr>
        <w:spacing w:line="360" w:lineRule="auto"/>
      </w:pPr>
      <w:r>
        <w:lastRenderedPageBreak/>
        <w:t xml:space="preserve">Q4. </w:t>
      </w:r>
      <w:r w:rsidR="0017729E">
        <w:t xml:space="preserve">Why </w:t>
      </w:r>
      <w:proofErr w:type="gramStart"/>
      <w:r w:rsidR="0017729E">
        <w:t>is</w:t>
      </w:r>
      <w:proofErr w:type="gramEnd"/>
      <w:r w:rsidR="0017729E">
        <w:t xml:space="preserve"> a partnership approach the most effective way of preventing re-offending? </w:t>
      </w:r>
    </w:p>
    <w:p w14:paraId="55D85EEB" w14:textId="77777777" w:rsidR="000E2DFF" w:rsidRDefault="000E2DFF" w:rsidP="00B56F5B">
      <w:pPr>
        <w:spacing w:line="360" w:lineRule="auto"/>
      </w:pPr>
    </w:p>
    <w:p w14:paraId="64954192" w14:textId="27C9078D" w:rsidR="000E2DFF" w:rsidRDefault="004633C2" w:rsidP="00B56F5B">
      <w:pPr>
        <w:spacing w:line="360" w:lineRule="auto"/>
      </w:pPr>
      <w:r>
        <w:t>This essay is going to cover different partnership approaches which are used for offenders and the ways in which they work,</w:t>
      </w:r>
      <w:r w:rsidR="00EB7998">
        <w:t xml:space="preserve"> it will also cover the effectiveness of partnership approaches and the effectiveness of educating and rehabilitating rather than punishing. </w:t>
      </w:r>
    </w:p>
    <w:p w14:paraId="0A8C4304" w14:textId="77777777" w:rsidR="009738C4" w:rsidRDefault="000E2DFF" w:rsidP="00B56F5B">
      <w:pPr>
        <w:spacing w:line="360" w:lineRule="auto"/>
      </w:pPr>
      <w:r>
        <w:t xml:space="preserve">A new partnership approach has been developed by Ministry of Justice (2019) along with Department of Work and Pensions. It is called the National Partnership Agreement which has both departments working together to rehabilitate and reduce prisoners re-offending on release from prison. This approach focuses on educating, supporting, providing access to bank </w:t>
      </w:r>
      <w:r w:rsidR="008B1AC9">
        <w:t>accounts,</w:t>
      </w:r>
      <w:r>
        <w:t xml:space="preserve"> and working on ways to ensure that offenders can access benefit payments without delays.</w:t>
      </w:r>
      <w:r w:rsidR="001103E1">
        <w:t xml:space="preserve"> </w:t>
      </w:r>
    </w:p>
    <w:p w14:paraId="5D2609FD" w14:textId="24F89F87" w:rsidR="004633C2" w:rsidRDefault="004633C2" w:rsidP="00B56F5B">
      <w:pPr>
        <w:spacing w:line="360" w:lineRule="auto"/>
      </w:pPr>
      <w:r>
        <w:t>Wood, D. et al. (2022) explains that the UK government in 2002 amended The Crime and Disorder Act 1998 to the Police Reform Act 2002. This established a community safety partnership (CSPs) and made the partnership approach a compulsory element to improve community safety. The approach makes organizations such as the Police, local authorities, fire and rescue services, primary care trusts, the Probation Service and the Drug and Alcohol Action Teams work together to form a partnership approach to reoffending. Wood, D. et al.</w:t>
      </w:r>
      <w:r w:rsidR="00D63D65">
        <w:t xml:space="preserve"> </w:t>
      </w:r>
      <w:r>
        <w:t>(2022) says that there are over 320 CSPs in England and Wales and each work with the local PCC.</w:t>
      </w:r>
    </w:p>
    <w:p w14:paraId="766D0422" w14:textId="77777777" w:rsidR="004633C2" w:rsidRDefault="004633C2" w:rsidP="00B56F5B">
      <w:pPr>
        <w:spacing w:line="360" w:lineRule="auto"/>
      </w:pPr>
      <w:r>
        <w:t>College of Policing (2022) shows one approach to reducing offending. This approach is called Focused Deterrent Strategies (FDSs). This strategy targets prolific or repeat offenders combining strict enforcement and improved support. College of Policing goes on to evidence that a Focused Deterrent Strategy is a very effective way of the prevention of reoffending.</w:t>
      </w:r>
    </w:p>
    <w:p w14:paraId="29E13B72" w14:textId="186951A5" w:rsidR="004633C2" w:rsidRDefault="004633C2" w:rsidP="00B56F5B">
      <w:pPr>
        <w:spacing w:line="360" w:lineRule="auto"/>
      </w:pPr>
      <w:r>
        <w:t>The meta-analysis found that it worked most effectively with those offenders among gangs and criminality groups like county lines. The FDS works by "targeted communications are used to increase offenders' perceived risk relating to their offending, using messages around increased enforcement for target crimes or individuals, and therefore increased risk of arrest or charge. Social control tactics are used, for example, using direct family members and community figures to voice clear disapproval or shaming. Social services interventions and general support are offered to offenders, for example, job training, employment, substance abuse treatment and help with housing</w:t>
      </w:r>
      <w:r w:rsidR="00213FC9">
        <w:t xml:space="preserve">. </w:t>
      </w:r>
      <w:r>
        <w:t>However, there is no evidence to suggest what mechanism works most effectively in the prevention of reoffending.</w:t>
      </w:r>
    </w:p>
    <w:p w14:paraId="3B29B008" w14:textId="4E3A1306" w:rsidR="009738C4" w:rsidRDefault="001103E1" w:rsidP="00B56F5B">
      <w:pPr>
        <w:spacing w:line="360" w:lineRule="auto"/>
      </w:pPr>
      <w:r>
        <w:t xml:space="preserve">The Clink charity works to reduce re-offending by educating and employing prisoners. Clink (2023) states that they have reduced the chances of their graduates of reoffending by 65.6%, this charity </w:t>
      </w:r>
      <w:r>
        <w:lastRenderedPageBreak/>
        <w:t>was established in 2009</w:t>
      </w:r>
      <w:r w:rsidR="00192F42">
        <w:t xml:space="preserve"> and </w:t>
      </w:r>
      <w:r w:rsidR="00D63D65">
        <w:t>in</w:t>
      </w:r>
      <w:r>
        <w:t xml:space="preserve"> just 10 years they have trained 441 prisoners and released 104 graduates. </w:t>
      </w:r>
      <w:r w:rsidR="00192F42">
        <w:t xml:space="preserve">The charity works in partnership with His Majesty’s Prison and the probation </w:t>
      </w:r>
      <w:r w:rsidR="00B56F5B">
        <w:t>service,</w:t>
      </w:r>
      <w:r w:rsidR="000E1CFF">
        <w:t xml:space="preserve"> but their graduates gave been given opportunities to be employed by high end businesses that include the Hilton hotel, </w:t>
      </w:r>
      <w:proofErr w:type="spellStart"/>
      <w:r w:rsidR="000E1CFF">
        <w:t>Wahaca</w:t>
      </w:r>
      <w:proofErr w:type="spellEnd"/>
      <w:r w:rsidR="000E1CFF">
        <w:t xml:space="preserve"> and Royal Lancaster</w:t>
      </w:r>
      <w:r w:rsidR="00192F42">
        <w:t>. Their service includes 36 training projects, 3 restaurants, one bakery and 30 prison kitchens.</w:t>
      </w:r>
    </w:p>
    <w:p w14:paraId="4F858394" w14:textId="3354BF8A" w:rsidR="008B1AC9" w:rsidRDefault="00801B5B" w:rsidP="00B56F5B">
      <w:pPr>
        <w:spacing w:line="360" w:lineRule="auto"/>
      </w:pPr>
      <w:r>
        <w:t xml:space="preserve">Bamford (2019) backs up the effectiveness of Clink’s partnership approach and states </w:t>
      </w:r>
      <w:r w:rsidR="009738C4">
        <w:t>‘</w:t>
      </w:r>
      <w:r>
        <w:t>‘</w:t>
      </w:r>
      <w:r w:rsidR="008B1AC9" w:rsidRPr="009738C4">
        <w:rPr>
          <w:i/>
          <w:iCs/>
        </w:rPr>
        <w:t xml:space="preserve">I have worked alongside The Clink for the last two and a half years whilst governing HMP Brixton and the partnership has produced amazing results. They deliver a 5-step integrated programme during the prisoners’ last 18 months of their sentence </w:t>
      </w:r>
      <w:proofErr w:type="gramStart"/>
      <w:r w:rsidR="008B1AC9" w:rsidRPr="009738C4">
        <w:rPr>
          <w:i/>
          <w:iCs/>
        </w:rPr>
        <w:t>and also</w:t>
      </w:r>
      <w:proofErr w:type="gramEnd"/>
      <w:r w:rsidR="008B1AC9" w:rsidRPr="009738C4">
        <w:rPr>
          <w:i/>
          <w:iCs/>
        </w:rPr>
        <w:t xml:space="preserve"> support them upon release for the first 12 months into accommodation and employment. The Clink is one of the few organisations that works both sides of the wall and by being integrated; there are no gaps for ex-offenders to fall between. This is a shining example of real ‘through-the-gate’ working</w:t>
      </w:r>
      <w:r w:rsidR="008B1AC9">
        <w:t>.”</w:t>
      </w:r>
    </w:p>
    <w:p w14:paraId="23714B84" w14:textId="1AEB1241" w:rsidR="003A481A" w:rsidRDefault="003A481A" w:rsidP="00B56F5B">
      <w:pPr>
        <w:spacing w:line="360" w:lineRule="auto"/>
      </w:pPr>
      <w:r>
        <w:t>South Wales Police and Gwent Police work along with Dyfodol (2023), a charity which helps people with drug and alcohol related offences so that instead of going to court or receiving a fine, an offender would be given an educational training course and support.</w:t>
      </w:r>
    </w:p>
    <w:p w14:paraId="6B55680C" w14:textId="1B3B80EF" w:rsidR="004A1113" w:rsidRDefault="00440C60" w:rsidP="00B56F5B">
      <w:pPr>
        <w:spacing w:line="360" w:lineRule="auto"/>
      </w:pPr>
      <w:r>
        <w:t xml:space="preserve">Gov.uk (2019) highlights the importance of CAPRICORN which is a collaborative approach that prevents children and young people from offending and re-offending. Some of the points that are covered in this framework of preventing </w:t>
      </w:r>
      <w:r w:rsidR="00B56F5B">
        <w:t>offending include</w:t>
      </w:r>
      <w:r>
        <w:t xml:space="preserve"> making sure that children being excluded from school is used as a last resort</w:t>
      </w:r>
      <w:r w:rsidR="004A1113">
        <w:t xml:space="preserve"> as children who have been excluded are more likely to </w:t>
      </w:r>
      <w:r w:rsidR="00B56F5B">
        <w:t>encounter</w:t>
      </w:r>
      <w:r w:rsidR="004A1113">
        <w:t xml:space="preserve"> the criminal justice system</w:t>
      </w:r>
      <w:r>
        <w:t>, addressing substance misuses and providing mental health help and making sure that looked after children are a priority</w:t>
      </w:r>
      <w:r w:rsidR="00C06EAB">
        <w:t>.</w:t>
      </w:r>
      <w:r>
        <w:t xml:space="preserve"> </w:t>
      </w:r>
      <w:r w:rsidR="00C06EAB">
        <w:t>A</w:t>
      </w:r>
      <w:r>
        <w:t xml:space="preserve">ctions which should be taken at community level to prevent children from re-offending </w:t>
      </w:r>
      <w:r w:rsidR="00B56F5B">
        <w:t>include</w:t>
      </w:r>
      <w:r>
        <w:t xml:space="preserve"> </w:t>
      </w:r>
      <w:r w:rsidR="004A1113">
        <w:t xml:space="preserve">identifying/supporting children which are at risk and making sure that they are being looked after and referred to appropriate services for the help that they need. </w:t>
      </w:r>
      <w:r w:rsidR="00C06EAB">
        <w:t xml:space="preserve">Gov.uk goes on to evidence that a whole system approach works. This is where organisations move away from working independently and work with one another, firstly understanding how it works and then being clear about the vision and aims before distributing leadership in different areas. </w:t>
      </w:r>
    </w:p>
    <w:p w14:paraId="4363B29A" w14:textId="0ABCFB54" w:rsidR="009738C4" w:rsidRDefault="009738C4" w:rsidP="00B56F5B">
      <w:pPr>
        <w:spacing w:line="360" w:lineRule="auto"/>
      </w:pPr>
      <w:r w:rsidRPr="004A1113">
        <w:t xml:space="preserve">South Wales Police also works </w:t>
      </w:r>
      <w:r w:rsidR="00EE1A0D" w:rsidRPr="004A1113">
        <w:t>alongside</w:t>
      </w:r>
      <w:r w:rsidRPr="004A1113">
        <w:t xml:space="preserve"> the CAVDAS – which stands for Cardiff and Vale Drug and Alcohol Service</w:t>
      </w:r>
      <w:r w:rsidR="00EE1A0D" w:rsidRPr="004A1113">
        <w:t>. There is a policy in place that if a young person under the age of 18 is found in possession of cannabis, for personal use, they get referred to CAVADAS who offer them an educational course on drugs</w:t>
      </w:r>
      <w:r w:rsidR="004A1113">
        <w:t>.</w:t>
      </w:r>
      <w:r w:rsidR="00EE1A0D">
        <w:t xml:space="preserve"> </w:t>
      </w:r>
    </w:p>
    <w:p w14:paraId="049F5CC7" w14:textId="3DA8D50A" w:rsidR="00F76B14" w:rsidRDefault="00F76B14" w:rsidP="00B56F5B">
      <w:pPr>
        <w:spacing w:line="360" w:lineRule="auto"/>
      </w:pPr>
      <w:r>
        <w:lastRenderedPageBreak/>
        <w:t xml:space="preserve">BBC NEWS (2009) wrote an article evidencing that a partnership approach reduced re-offending in Derbyshire. They state that the Reach Project reduced the 726 prolific offenders to 561 in 12 months which is a drop of 23%. They go on to say that the multi-agency approach has made the county safer. </w:t>
      </w:r>
    </w:p>
    <w:p w14:paraId="361FB971" w14:textId="77777777" w:rsidR="00D63D65" w:rsidRDefault="00D444F0" w:rsidP="00D63D65">
      <w:pPr>
        <w:spacing w:line="360" w:lineRule="auto"/>
      </w:pPr>
      <w:r>
        <w:t>Based on the above research and the amount of partnership agencies available it is quite clear that partnership approach is an effective way to prevent re-offending</w:t>
      </w:r>
      <w:r w:rsidR="00527FBD">
        <w:t xml:space="preserve">, statistics from </w:t>
      </w:r>
      <w:r w:rsidR="00B56F5B">
        <w:t>Clink</w:t>
      </w:r>
      <w:r w:rsidR="00527FBD">
        <w:t xml:space="preserve"> show that educating offenders and helping them hold down a stable job, significantly reduced the chances of them going back to prison.</w:t>
      </w:r>
      <w:r>
        <w:t xml:space="preserve"> </w:t>
      </w:r>
    </w:p>
    <w:p w14:paraId="130E10C2" w14:textId="77777777" w:rsidR="00C06EAB" w:rsidRDefault="00C06EAB" w:rsidP="00D63D65">
      <w:pPr>
        <w:spacing w:line="360" w:lineRule="auto"/>
      </w:pPr>
    </w:p>
    <w:p w14:paraId="1D63C484" w14:textId="13C258ED" w:rsidR="00D81543" w:rsidRDefault="00DA4473" w:rsidP="00D63D65">
      <w:pPr>
        <w:spacing w:line="360" w:lineRule="auto"/>
      </w:pPr>
      <w:r>
        <w:t xml:space="preserve">WORDCOUNT - </w:t>
      </w:r>
      <w:r w:rsidR="00F76B14">
        <w:t>948</w:t>
      </w:r>
    </w:p>
    <w:p w14:paraId="1F3A11B1" w14:textId="77777777" w:rsidR="00D81543" w:rsidRDefault="00D81543" w:rsidP="0017729E"/>
    <w:p w14:paraId="5D9FEAFB" w14:textId="77777777" w:rsidR="00D81543" w:rsidRDefault="00D81543" w:rsidP="0017729E"/>
    <w:p w14:paraId="2371A070" w14:textId="77777777" w:rsidR="00D81543" w:rsidRDefault="00D81543" w:rsidP="0017729E"/>
    <w:p w14:paraId="706A5C2E" w14:textId="77777777" w:rsidR="00D81543" w:rsidRDefault="00D81543" w:rsidP="0017729E"/>
    <w:p w14:paraId="51A77EA7" w14:textId="77777777" w:rsidR="00D81543" w:rsidRDefault="00D81543" w:rsidP="0017729E"/>
    <w:p w14:paraId="5DF83768" w14:textId="77777777" w:rsidR="00D81543" w:rsidRDefault="00D81543" w:rsidP="0017729E"/>
    <w:p w14:paraId="3EF2819D" w14:textId="77777777" w:rsidR="00D81543" w:rsidRDefault="00D81543" w:rsidP="0017729E"/>
    <w:p w14:paraId="132CA1D5" w14:textId="77777777" w:rsidR="00D81543" w:rsidRDefault="00D81543" w:rsidP="0017729E"/>
    <w:p w14:paraId="3CA410DD" w14:textId="77777777" w:rsidR="00D81543" w:rsidRDefault="00D81543" w:rsidP="0017729E"/>
    <w:p w14:paraId="7BC7B330" w14:textId="77777777" w:rsidR="00D81543" w:rsidRDefault="00D81543" w:rsidP="0017729E"/>
    <w:p w14:paraId="1C6EC06E" w14:textId="77777777" w:rsidR="00D81543" w:rsidRDefault="00D81543" w:rsidP="0017729E"/>
    <w:p w14:paraId="24B35BD4" w14:textId="77777777" w:rsidR="00D81543" w:rsidRDefault="00D81543" w:rsidP="0017729E"/>
    <w:p w14:paraId="38F56673" w14:textId="77777777" w:rsidR="00D81543" w:rsidRDefault="00D81543" w:rsidP="0017729E"/>
    <w:p w14:paraId="6825F8DB" w14:textId="77777777" w:rsidR="00D81543" w:rsidRDefault="00D81543" w:rsidP="0017729E"/>
    <w:p w14:paraId="1D131725" w14:textId="77777777" w:rsidR="00D81543" w:rsidRDefault="00D81543" w:rsidP="0017729E"/>
    <w:p w14:paraId="3CDCA872" w14:textId="77777777" w:rsidR="00D81543" w:rsidRDefault="00D81543" w:rsidP="0017729E"/>
    <w:p w14:paraId="70003283" w14:textId="77777777" w:rsidR="00D81543" w:rsidRDefault="00D81543" w:rsidP="0017729E"/>
    <w:p w14:paraId="0B644231" w14:textId="77777777" w:rsidR="00D81543" w:rsidRDefault="00D81543" w:rsidP="0017729E"/>
    <w:p w14:paraId="20CF16D2" w14:textId="77777777" w:rsidR="00D81543" w:rsidRDefault="00D81543" w:rsidP="0017729E"/>
    <w:p w14:paraId="45406FF5" w14:textId="77777777" w:rsidR="00D81543" w:rsidRDefault="00D81543" w:rsidP="00D81543">
      <w:pPr>
        <w:pStyle w:val="Title"/>
      </w:pPr>
    </w:p>
    <w:p w14:paraId="5413F1DB" w14:textId="4A82449A" w:rsidR="00D81543" w:rsidRDefault="00D81543" w:rsidP="00D81543">
      <w:pPr>
        <w:pStyle w:val="Title"/>
      </w:pPr>
      <w:r>
        <w:lastRenderedPageBreak/>
        <w:t xml:space="preserve">Bibliography </w:t>
      </w:r>
    </w:p>
    <w:p w14:paraId="4FC8159C" w14:textId="77777777" w:rsidR="00992818" w:rsidRDefault="00992818" w:rsidP="00A05669">
      <w:pPr>
        <w:pStyle w:val="p1"/>
        <w:rPr>
          <w:rStyle w:val="s1"/>
          <w:rFonts w:asciiTheme="minorHAnsi" w:hAnsiTheme="minorHAnsi" w:cstheme="minorHAnsi"/>
          <w:sz w:val="22"/>
          <w:szCs w:val="22"/>
        </w:rPr>
      </w:pPr>
    </w:p>
    <w:p w14:paraId="49F1D67E" w14:textId="77777777" w:rsidR="00992818" w:rsidRDefault="00992818" w:rsidP="00A05669">
      <w:pPr>
        <w:pStyle w:val="p1"/>
        <w:rPr>
          <w:rFonts w:asciiTheme="minorHAnsi" w:hAnsiTheme="minorHAnsi" w:cstheme="minorHAnsi"/>
          <w:sz w:val="22"/>
          <w:szCs w:val="22"/>
        </w:rPr>
      </w:pPr>
    </w:p>
    <w:p w14:paraId="5DBE6AED" w14:textId="77777777" w:rsidR="00992818" w:rsidRDefault="00992818" w:rsidP="00510072">
      <w:r w:rsidRPr="000E1CFF">
        <w:t>B</w:t>
      </w:r>
      <w:r>
        <w:t xml:space="preserve">amford, D (2019). </w:t>
      </w:r>
      <w:r w:rsidRPr="00510072">
        <w:rPr>
          <w:i/>
          <w:iCs/>
        </w:rPr>
        <w:t>THE CLINK CHARITY</w:t>
      </w:r>
      <w:r>
        <w:t xml:space="preserve">. Available at </w:t>
      </w:r>
      <w:r w:rsidRPr="00213FC9">
        <w:t>https://theclinkcharity.org/the-charity</w:t>
      </w:r>
      <w:r>
        <w:t xml:space="preserve">. (Accessed on 08/10/2023). </w:t>
      </w:r>
    </w:p>
    <w:p w14:paraId="6D18E70D" w14:textId="77777777" w:rsidR="00992818" w:rsidRDefault="00992818" w:rsidP="00A05669">
      <w:pPr>
        <w:pStyle w:val="p1"/>
        <w:rPr>
          <w:rStyle w:val="s1"/>
          <w:rFonts w:asciiTheme="minorHAnsi" w:hAnsiTheme="minorHAnsi" w:cstheme="minorHAnsi"/>
          <w:sz w:val="22"/>
          <w:szCs w:val="22"/>
        </w:rPr>
      </w:pPr>
      <w:r>
        <w:rPr>
          <w:rStyle w:val="s1"/>
          <w:rFonts w:asciiTheme="minorHAnsi" w:hAnsiTheme="minorHAnsi" w:cstheme="minorHAnsi"/>
          <w:sz w:val="22"/>
          <w:szCs w:val="22"/>
        </w:rPr>
        <w:t>BBC Bitesize (</w:t>
      </w:r>
      <w:proofErr w:type="spellStart"/>
      <w:r>
        <w:rPr>
          <w:rStyle w:val="s1"/>
          <w:rFonts w:asciiTheme="minorHAnsi" w:hAnsiTheme="minorHAnsi" w:cstheme="minorHAnsi"/>
          <w:sz w:val="22"/>
          <w:szCs w:val="22"/>
        </w:rPr>
        <w:t>n.d</w:t>
      </w:r>
      <w:proofErr w:type="spellEnd"/>
      <w:r>
        <w:rPr>
          <w:rStyle w:val="s1"/>
          <w:rFonts w:asciiTheme="minorHAnsi" w:hAnsiTheme="minorHAnsi" w:cstheme="minorHAnsi"/>
          <w:sz w:val="22"/>
          <w:szCs w:val="22"/>
        </w:rPr>
        <w:t xml:space="preserve">). </w:t>
      </w:r>
      <w:r>
        <w:rPr>
          <w:rStyle w:val="s1"/>
          <w:rFonts w:asciiTheme="minorHAnsi" w:hAnsiTheme="minorHAnsi" w:cstheme="minorHAnsi"/>
          <w:i/>
          <w:iCs/>
          <w:sz w:val="22"/>
          <w:szCs w:val="22"/>
        </w:rPr>
        <w:t>Crime.</w:t>
      </w:r>
      <w:r>
        <w:rPr>
          <w:rStyle w:val="s1"/>
          <w:rFonts w:asciiTheme="minorHAnsi" w:hAnsiTheme="minorHAnsi" w:cstheme="minorHAnsi"/>
          <w:sz w:val="22"/>
          <w:szCs w:val="22"/>
        </w:rPr>
        <w:t xml:space="preserve"> Available at: </w:t>
      </w:r>
      <w:r w:rsidRPr="00420FB6">
        <w:rPr>
          <w:rStyle w:val="s1"/>
          <w:rFonts w:asciiTheme="minorHAnsi" w:hAnsiTheme="minorHAnsi" w:cstheme="minorHAnsi"/>
          <w:sz w:val="22"/>
          <w:szCs w:val="22"/>
        </w:rPr>
        <w:t>https://www.bbc.co.uk/bitesize/guides/zqb2pv4/revision/2#</w:t>
      </w:r>
      <w:r>
        <w:rPr>
          <w:rStyle w:val="s1"/>
          <w:rFonts w:asciiTheme="minorHAnsi" w:hAnsiTheme="minorHAnsi" w:cstheme="minorHAnsi"/>
          <w:sz w:val="22"/>
          <w:szCs w:val="22"/>
        </w:rPr>
        <w:t>. (Accessed on: 06/11/2023).</w:t>
      </w:r>
    </w:p>
    <w:p w14:paraId="2A944989" w14:textId="77777777" w:rsidR="00992818" w:rsidRDefault="00992818" w:rsidP="00A05669">
      <w:pPr>
        <w:pStyle w:val="p1"/>
        <w:rPr>
          <w:rStyle w:val="s1"/>
          <w:rFonts w:asciiTheme="minorHAnsi" w:hAnsiTheme="minorHAnsi" w:cstheme="minorHAnsi"/>
          <w:sz w:val="22"/>
          <w:szCs w:val="22"/>
        </w:rPr>
      </w:pPr>
    </w:p>
    <w:p w14:paraId="6F64DF92" w14:textId="77777777" w:rsidR="00992818" w:rsidRPr="00F76B14" w:rsidRDefault="00992818" w:rsidP="004008FA">
      <w:r>
        <w:t xml:space="preserve">BBC News (2009). </w:t>
      </w:r>
      <w:r w:rsidRPr="00F76B14">
        <w:rPr>
          <w:i/>
          <w:iCs/>
        </w:rPr>
        <w:t>Scheme sees re-offending success</w:t>
      </w:r>
      <w:r>
        <w:rPr>
          <w:i/>
          <w:iCs/>
        </w:rPr>
        <w:t xml:space="preserve">. </w:t>
      </w:r>
      <w:r>
        <w:t xml:space="preserve">Available at: </w:t>
      </w:r>
      <w:r w:rsidRPr="00F76B14">
        <w:t>http://news.bbc.co.uk/1/hi/england/derbyshire/8264268.stm</w:t>
      </w:r>
      <w:r>
        <w:t>. (Accessed on 28/10/2023).</w:t>
      </w:r>
    </w:p>
    <w:p w14:paraId="0BE1DC01" w14:textId="77777777" w:rsidR="00992818" w:rsidRDefault="00992818" w:rsidP="00D81543">
      <w:r>
        <w:t xml:space="preserve">BBC News (2014). </w:t>
      </w:r>
      <w:r>
        <w:rPr>
          <w:i/>
          <w:iCs/>
        </w:rPr>
        <w:t xml:space="preserve">Do the public still trust the police. </w:t>
      </w:r>
      <w:r>
        <w:t xml:space="preserve">Available at: </w:t>
      </w:r>
      <w:r w:rsidRPr="00510072">
        <w:t>https://www.bbc.co.uk/news/magazine-26730705</w:t>
      </w:r>
      <w:r>
        <w:t>. (Accessed on 05/09/2023).</w:t>
      </w:r>
    </w:p>
    <w:p w14:paraId="72C1BE7E" w14:textId="77777777" w:rsidR="00992818" w:rsidRDefault="00992818" w:rsidP="0017729E">
      <w:r>
        <w:t xml:space="preserve">BBC News (2022) </w:t>
      </w:r>
      <w:r w:rsidRPr="004008FA">
        <w:rPr>
          <w:i/>
          <w:iCs/>
        </w:rPr>
        <w:t>Soham murders: Ian Huntley's press interviews alerted police</w:t>
      </w:r>
      <w:r>
        <w:rPr>
          <w:i/>
          <w:iCs/>
        </w:rPr>
        <w:t xml:space="preserve">. </w:t>
      </w:r>
      <w:r>
        <w:t xml:space="preserve">Available at: </w:t>
      </w:r>
      <w:r w:rsidRPr="00D63D65">
        <w:t>https://www.bbc.co.uk/news/uk-england-cambridgeshire-62335807</w:t>
      </w:r>
      <w:r>
        <w:t xml:space="preserve"> (Accessed on 04/10/2023)</w:t>
      </w:r>
    </w:p>
    <w:p w14:paraId="0DB5E774" w14:textId="77777777" w:rsidR="00992818" w:rsidRDefault="00992818" w:rsidP="00D81543">
      <w:r>
        <w:t xml:space="preserve">BBC News (2023). </w:t>
      </w:r>
      <w:r w:rsidRPr="006542FB">
        <w:rPr>
          <w:i/>
          <w:iCs/>
        </w:rPr>
        <w:t>Ely crash death: Bike was early birthday present for victim.</w:t>
      </w:r>
      <w:r>
        <w:t xml:space="preserve"> Available at: </w:t>
      </w:r>
      <w:r w:rsidRPr="00510072">
        <w:t>https://www.bbc.co.uk/news/uk-wales-65714633</w:t>
      </w:r>
      <w:r>
        <w:t>. (Accessed on 05/09/2023).</w:t>
      </w:r>
    </w:p>
    <w:p w14:paraId="167D1466" w14:textId="77777777" w:rsidR="00992818" w:rsidRDefault="00992818" w:rsidP="00D81543">
      <w:r>
        <w:t xml:space="preserve">Care (2017) Prostitution and Violence Against Women. Available at: </w:t>
      </w:r>
      <w:r w:rsidRPr="00FC280B">
        <w:t>https://care.org.uk/news/2017/11/prostitution-and-violence-against-women</w:t>
      </w:r>
      <w:r>
        <w:t xml:space="preserve"> (Accessed on 02/11/2023)</w:t>
      </w:r>
    </w:p>
    <w:p w14:paraId="57845CED" w14:textId="77777777" w:rsidR="00992818" w:rsidRPr="00E14C7B" w:rsidRDefault="00992818" w:rsidP="004008FA">
      <w:r>
        <w:t xml:space="preserve">City Security (2022) </w:t>
      </w:r>
      <w:r w:rsidRPr="00E14C7B">
        <w:rPr>
          <w:i/>
          <w:iCs/>
        </w:rPr>
        <w:t>The impact of Wayne Couzens on</w:t>
      </w:r>
      <w:r>
        <w:rPr>
          <w:i/>
          <w:iCs/>
        </w:rPr>
        <w:t xml:space="preserve"> </w:t>
      </w:r>
      <w:r w:rsidRPr="00E14C7B">
        <w:rPr>
          <w:i/>
          <w:iCs/>
        </w:rPr>
        <w:t>“Policing by Consent” in the UK</w:t>
      </w:r>
      <w:r>
        <w:rPr>
          <w:i/>
          <w:iCs/>
        </w:rPr>
        <w:t xml:space="preserve">. </w:t>
      </w:r>
      <w:r>
        <w:t xml:space="preserve">Available at: </w:t>
      </w:r>
      <w:r w:rsidRPr="00E14C7B">
        <w:t>https://citysecuritymagazine.com/police-partnerships/the-impact-of-wayne-couzens-onpolicing-by-consent-in-the-uk/</w:t>
      </w:r>
      <w:r>
        <w:t xml:space="preserve">. (Accessed on 28/10/2023). </w:t>
      </w:r>
    </w:p>
    <w:p w14:paraId="0BEDE211" w14:textId="77777777" w:rsidR="00992818" w:rsidRDefault="00992818" w:rsidP="004008FA">
      <w:r>
        <w:t xml:space="preserve">College of Policing (2014). </w:t>
      </w:r>
      <w:r w:rsidRPr="00C22E35">
        <w:rPr>
          <w:i/>
          <w:iCs/>
        </w:rPr>
        <w:t>The Code of Ethics – Summary July 2014</w:t>
      </w:r>
      <w:r>
        <w:rPr>
          <w:i/>
          <w:iCs/>
        </w:rPr>
        <w:t xml:space="preserve">. </w:t>
      </w:r>
      <w:r>
        <w:t xml:space="preserve">Available at: </w:t>
      </w:r>
      <w:r w:rsidRPr="00C22E35">
        <w:t>https://assets.college.police.uk/s3fs-public/2021-02/code_of_ethics_summary.pdf#:~:text=The%20expectation%20of%20the%20professional%20body%20and%20the,full-time%2C%20part-time%2C%20casual%2C%20consultancy%2C%20contracted%20or%20voluntary%20basis.</w:t>
      </w:r>
      <w:r>
        <w:t xml:space="preserve"> (Accessed on 28/10/2023).</w:t>
      </w:r>
    </w:p>
    <w:p w14:paraId="40066437" w14:textId="77777777" w:rsidR="00992818" w:rsidRDefault="00992818" w:rsidP="0078320C">
      <w:r>
        <w:t xml:space="preserve">College of Policing (2022). Focused deterrence strategies. Available at: </w:t>
      </w:r>
      <w:r w:rsidRPr="00510072">
        <w:t>https://www.college.police.uk/research/crime-reduction-toolkit/focused-deterrence-strategies</w:t>
      </w:r>
      <w:r>
        <w:t>. (Accessed on 08/10/2023).</w:t>
      </w:r>
    </w:p>
    <w:p w14:paraId="503F7B1B" w14:textId="77777777" w:rsidR="00992818" w:rsidRDefault="00992818" w:rsidP="004008FA">
      <w:r>
        <w:t xml:space="preserve">College Of Policing (2023) Introduction to managing sexual offenders and violent offenders. Available at: </w:t>
      </w:r>
      <w:r w:rsidRPr="00D63D65">
        <w:t>https://www.college.police.uk/app/major-investigation-and-public-protection/managing-sexual-offenders-and-violent-offenders/introduction-managing-sexual-offenders-and-violent-offenders</w:t>
      </w:r>
      <w:r>
        <w:t>. (Accessed on 04/10/2023).</w:t>
      </w:r>
    </w:p>
    <w:p w14:paraId="2E628E94" w14:textId="77777777" w:rsidR="00992818" w:rsidRDefault="00992818" w:rsidP="00D81543">
      <w:r>
        <w:t>College of policing (</w:t>
      </w:r>
      <w:proofErr w:type="spellStart"/>
      <w:r>
        <w:t>n.d</w:t>
      </w:r>
      <w:proofErr w:type="spellEnd"/>
      <w:r>
        <w:t xml:space="preserve">) </w:t>
      </w:r>
      <w:r w:rsidRPr="000E5CA3">
        <w:rPr>
          <w:i/>
          <w:iCs/>
        </w:rPr>
        <w:t>Code of ethics.</w:t>
      </w:r>
      <w:r>
        <w:rPr>
          <w:i/>
          <w:iCs/>
        </w:rPr>
        <w:t xml:space="preserve"> </w:t>
      </w:r>
      <w:r>
        <w:t xml:space="preserve">Available at: </w:t>
      </w:r>
      <w:bookmarkStart w:id="0" w:name="_Hlk149400009"/>
      <w:r w:rsidRPr="00510072">
        <w:t>https://www.college.police.uk/ethics/code-of-ethics</w:t>
      </w:r>
      <w:bookmarkEnd w:id="0"/>
      <w:r>
        <w:t>. (Accessed on 05/09/2023).</w:t>
      </w:r>
    </w:p>
    <w:p w14:paraId="1604A074" w14:textId="77777777" w:rsidR="00992818" w:rsidRDefault="00992818" w:rsidP="004008FA">
      <w:r>
        <w:t xml:space="preserve">Crown Prosecution Service (no date) </w:t>
      </w:r>
      <w:r w:rsidRPr="004008FA">
        <w:rPr>
          <w:i/>
          <w:iCs/>
        </w:rPr>
        <w:t>Violent Crime</w:t>
      </w:r>
      <w:r>
        <w:t xml:space="preserve">. Available at: </w:t>
      </w:r>
      <w:r w:rsidRPr="00D63D65">
        <w:t>https://www.cps.gov.uk/crime-info/violent-crime</w:t>
      </w:r>
      <w:r>
        <w:t xml:space="preserve"> (Accessed on 28/09/2023).</w:t>
      </w:r>
    </w:p>
    <w:p w14:paraId="4A8C5011" w14:textId="22B5A5C3" w:rsidR="00992818" w:rsidRDefault="00992818" w:rsidP="00D81543">
      <w:r>
        <w:lastRenderedPageBreak/>
        <w:t xml:space="preserve">Dyfodol (2023) </w:t>
      </w:r>
      <w:r w:rsidRPr="003A481A">
        <w:rPr>
          <w:i/>
          <w:iCs/>
        </w:rPr>
        <w:t>Providing solutions…not problems</w:t>
      </w:r>
      <w:r>
        <w:t xml:space="preserve"> Available at:</w:t>
      </w:r>
      <w:r w:rsidRPr="009A5DCD">
        <w:t xml:space="preserve"> </w:t>
      </w:r>
      <w:r w:rsidRPr="00510072">
        <w:t>https://dyfodoltraining.com/</w:t>
      </w:r>
      <w:r>
        <w:t>. (Accessed on 08/10/2023).</w:t>
      </w:r>
    </w:p>
    <w:p w14:paraId="03E8726C" w14:textId="77777777" w:rsidR="00992818" w:rsidRDefault="00992818" w:rsidP="004008FA">
      <w:r>
        <w:t xml:space="preserve">Fletcher, R (2020) </w:t>
      </w:r>
      <w:r w:rsidRPr="004008FA">
        <w:rPr>
          <w:i/>
          <w:iCs/>
        </w:rPr>
        <w:t>Explained: The Sex Offenders Register</w:t>
      </w:r>
      <w:r>
        <w:t>. Available at: https://www.slaterheelis.co.uk/crime-category/explained-the-sex-offenders-register/. (Accessed on 28/09/2023).</w:t>
      </w:r>
    </w:p>
    <w:p w14:paraId="077A4F56" w14:textId="77777777" w:rsidR="00992818" w:rsidRDefault="00992818" w:rsidP="0017729E">
      <w:r>
        <w:t xml:space="preserve">Giordano, C (2022) </w:t>
      </w:r>
      <w:r w:rsidRPr="0097432C">
        <w:rPr>
          <w:i/>
          <w:iCs/>
        </w:rPr>
        <w:t>Soham murders 20th anniversary: What happened to killer Ian Huntley and families of girls he killed.</w:t>
      </w:r>
      <w:r>
        <w:t xml:space="preserve"> Available at: </w:t>
      </w:r>
      <w:r w:rsidRPr="00D63D65">
        <w:t>https://www.independent.co.uk/news/uk/crime/ian-huntley-soham-jessica-chapman-b2137795.html</w:t>
      </w:r>
      <w:r>
        <w:t xml:space="preserve"> (Accessed on 04/10/2023)</w:t>
      </w:r>
    </w:p>
    <w:p w14:paraId="7A424F42" w14:textId="77777777" w:rsidR="00992818" w:rsidRDefault="00992818" w:rsidP="00D81543">
      <w:r>
        <w:t xml:space="preserve">Gov.uk (2019) </w:t>
      </w:r>
      <w:r w:rsidRPr="00057D7B">
        <w:rPr>
          <w:i/>
          <w:iCs/>
        </w:rPr>
        <w:t>Collaborative approaches to preventing offending and re-offending by children (CAPRICORN): summary</w:t>
      </w:r>
      <w:r>
        <w:rPr>
          <w:i/>
          <w:iCs/>
        </w:rPr>
        <w:t xml:space="preserve">. </w:t>
      </w:r>
      <w:r>
        <w:t xml:space="preserve">Available at: </w:t>
      </w:r>
      <w:r w:rsidRPr="00510072">
        <w:t>https://www.gov.uk/government/publications/preventing-offending-and-re-offending-by-children/collaborative-approaches-to-preventing-offending-and-re-offending-by-children-capricorn-summary</w:t>
      </w:r>
      <w:r>
        <w:t>. (Accessed on 17/10/2023).</w:t>
      </w:r>
    </w:p>
    <w:p w14:paraId="5CE79FF2" w14:textId="77777777" w:rsidR="00992818" w:rsidRDefault="00992818" w:rsidP="004008FA">
      <w:r>
        <w:t xml:space="preserve">HM Inspectorate of Probation (2021) </w:t>
      </w:r>
      <w:r w:rsidRPr="004008FA">
        <w:rPr>
          <w:i/>
          <w:iCs/>
        </w:rPr>
        <w:t>Multi-agency public protection arrangements.</w:t>
      </w:r>
      <w:r>
        <w:t xml:space="preserve"> Available at: https://www.justiceinspectorates.gov.uk/hmiprobation/research/the-evidence-base-probation/specific-types-of-delivery/mappa/#:~:text=Multi-agency%20public%20protection%20arrangements%20%28MAPA%29%20were%20introduced%20i„together%20to%20form%20the%20MAPPA%20Responsible%20Authority%20area. (Accessed on 28/09/2023).</w:t>
      </w:r>
    </w:p>
    <w:p w14:paraId="3CEFE241" w14:textId="77777777" w:rsidR="00992818" w:rsidRDefault="00992818" w:rsidP="00EC6C76">
      <w:pPr>
        <w:pStyle w:val="p1"/>
        <w:rPr>
          <w:rStyle w:val="s1"/>
          <w:rFonts w:asciiTheme="minorHAnsi" w:hAnsiTheme="minorHAnsi" w:cstheme="minorHAnsi"/>
          <w:sz w:val="22"/>
          <w:szCs w:val="22"/>
        </w:rPr>
      </w:pPr>
      <w:r w:rsidRPr="00EC6C76">
        <w:rPr>
          <w:rStyle w:val="s1"/>
          <w:rFonts w:asciiTheme="minorHAnsi" w:hAnsiTheme="minorHAnsi" w:cstheme="minorHAnsi"/>
          <w:sz w:val="22"/>
          <w:szCs w:val="22"/>
        </w:rPr>
        <w:t>https://soapboxie.com/government/The-Four-Theories-of-Victimization. (Accessed on: 02/11/2023).</w:t>
      </w:r>
    </w:p>
    <w:p w14:paraId="59C79B33" w14:textId="77777777" w:rsidR="00992818" w:rsidRDefault="00992818" w:rsidP="00D81543">
      <w:r>
        <w:t xml:space="preserve">Kirk, I (2022) </w:t>
      </w:r>
      <w:r w:rsidRPr="006542FB">
        <w:rPr>
          <w:i/>
          <w:iCs/>
        </w:rPr>
        <w:t>Confidence in the police sinks in two years.</w:t>
      </w:r>
      <w:r>
        <w:t xml:space="preserve"> Available at: </w:t>
      </w:r>
      <w:r w:rsidRPr="00FB34A4">
        <w:t>https://yougov.co.uk/topics/politics/articles-reports/2022/03/15/confidence-police-sinks-two-years</w:t>
      </w:r>
    </w:p>
    <w:p w14:paraId="5999C739" w14:textId="77777777" w:rsidR="00992818" w:rsidRPr="00EC6C76" w:rsidRDefault="00992818" w:rsidP="00EC6C76">
      <w:pPr>
        <w:pStyle w:val="p1"/>
        <w:rPr>
          <w:rFonts w:asciiTheme="minorHAnsi" w:hAnsiTheme="minorHAnsi" w:cstheme="minorHAnsi"/>
          <w:sz w:val="22"/>
          <w:szCs w:val="22"/>
        </w:rPr>
      </w:pPr>
      <w:r w:rsidRPr="00EC6C76">
        <w:rPr>
          <w:rStyle w:val="s1"/>
          <w:rFonts w:asciiTheme="minorHAnsi" w:hAnsiTheme="minorHAnsi" w:cstheme="minorHAnsi"/>
          <w:sz w:val="22"/>
          <w:szCs w:val="22"/>
        </w:rPr>
        <w:t xml:space="preserve">Laine Harper (2022). </w:t>
      </w:r>
      <w:r w:rsidRPr="00004F30">
        <w:rPr>
          <w:rStyle w:val="s1"/>
          <w:rFonts w:asciiTheme="minorHAnsi" w:hAnsiTheme="minorHAnsi" w:cstheme="minorHAnsi"/>
          <w:i/>
          <w:iCs/>
          <w:sz w:val="22"/>
          <w:szCs w:val="22"/>
        </w:rPr>
        <w:t xml:space="preserve">The Four Theories of Victimization. </w:t>
      </w:r>
      <w:r w:rsidRPr="00EC6C76">
        <w:rPr>
          <w:rStyle w:val="s1"/>
          <w:rFonts w:asciiTheme="minorHAnsi" w:hAnsiTheme="minorHAnsi" w:cstheme="minorHAnsi"/>
          <w:sz w:val="22"/>
          <w:szCs w:val="22"/>
        </w:rPr>
        <w:t>Available at:</w:t>
      </w:r>
    </w:p>
    <w:p w14:paraId="7B7CAB6C" w14:textId="77777777" w:rsidR="00992818" w:rsidRDefault="00992818" w:rsidP="00D81543">
      <w:r>
        <w:t>May, C et al. (2023</w:t>
      </w:r>
      <w:r w:rsidRPr="00814C5E">
        <w:rPr>
          <w:i/>
          <w:iCs/>
        </w:rPr>
        <w:t>) Police officers to face quicker sackings for gross misconduct in England and Wales.</w:t>
      </w:r>
      <w:r>
        <w:t xml:space="preserve"> Available at: </w:t>
      </w:r>
      <w:r w:rsidRPr="00D63D65">
        <w:t>https://www.bbc.co.uk/news/uk-66662865</w:t>
      </w:r>
      <w:r>
        <w:t>. (Accessed on 16/09/2023).</w:t>
      </w:r>
    </w:p>
    <w:p w14:paraId="78C946A4" w14:textId="77777777" w:rsidR="00992818" w:rsidRDefault="00992818" w:rsidP="004008FA">
      <w:r>
        <w:t xml:space="preserve">Mercer, D &amp; Whiteside, P (2023). </w:t>
      </w:r>
      <w:r>
        <w:rPr>
          <w:i/>
          <w:iCs/>
        </w:rPr>
        <w:t xml:space="preserve">HOW SARAH EVERARD’S KILLER WAS CAUGHT. </w:t>
      </w:r>
      <w:r>
        <w:t xml:space="preserve">Available at: </w:t>
      </w:r>
      <w:r w:rsidRPr="00DA5841">
        <w:t>https://news.sky.com/story/sarah-everard-murder-how-killer-policeman-wayne-couzens-was-caught-and-the-lengths-he-went-to-cover-up-his-crime-12419714</w:t>
      </w:r>
      <w:r>
        <w:t xml:space="preserve">. (Accessed on 28/10/2023). </w:t>
      </w:r>
    </w:p>
    <w:p w14:paraId="5CA7FDE2" w14:textId="77777777" w:rsidR="00992818" w:rsidRPr="000E5CA3" w:rsidRDefault="00992818" w:rsidP="00D81543">
      <w:r>
        <w:t xml:space="preserve">Pearson, S et al. (2014) </w:t>
      </w:r>
      <w:r w:rsidRPr="00B933C0">
        <w:rPr>
          <w:i/>
          <w:iCs/>
          <w:u w:val="single"/>
        </w:rPr>
        <w:t>Code of ethics</w:t>
      </w:r>
      <w:r>
        <w:t xml:space="preserve"> Available at: </w:t>
      </w:r>
      <w:r w:rsidRPr="00510072">
        <w:t>https://assets.college.police.uk/s3fs-public/2021-02/code_of_ethics.pdf</w:t>
      </w:r>
      <w:r>
        <w:t xml:space="preserve"> p4. (Accessed on 28/12/2023).</w:t>
      </w:r>
    </w:p>
    <w:p w14:paraId="33C3AE21" w14:textId="77777777" w:rsidR="00992818" w:rsidRDefault="00992818" w:rsidP="00A05669">
      <w:pPr>
        <w:pStyle w:val="p1"/>
        <w:rPr>
          <w:rFonts w:asciiTheme="minorHAnsi" w:hAnsiTheme="minorHAnsi" w:cstheme="minorHAnsi"/>
          <w:sz w:val="22"/>
          <w:szCs w:val="22"/>
        </w:rPr>
      </w:pPr>
      <w:r>
        <w:rPr>
          <w:rFonts w:asciiTheme="minorHAnsi" w:hAnsiTheme="minorHAnsi" w:cstheme="minorHAnsi"/>
          <w:sz w:val="22"/>
          <w:szCs w:val="22"/>
        </w:rPr>
        <w:t xml:space="preserve">Pinkerton (2022). </w:t>
      </w:r>
      <w:r w:rsidRPr="00992818">
        <w:rPr>
          <w:rFonts w:asciiTheme="minorHAnsi" w:hAnsiTheme="minorHAnsi" w:cstheme="minorHAnsi"/>
          <w:i/>
          <w:iCs/>
          <w:sz w:val="22"/>
          <w:szCs w:val="22"/>
        </w:rPr>
        <w:t>The Age Crime Curve</w:t>
      </w:r>
      <w:r>
        <w:rPr>
          <w:rFonts w:asciiTheme="minorHAnsi" w:hAnsiTheme="minorHAnsi" w:cstheme="minorHAnsi"/>
          <w:i/>
          <w:iCs/>
          <w:sz w:val="22"/>
          <w:szCs w:val="22"/>
        </w:rPr>
        <w:t xml:space="preserve">. </w:t>
      </w:r>
      <w:r>
        <w:rPr>
          <w:rFonts w:asciiTheme="minorHAnsi" w:hAnsiTheme="minorHAnsi" w:cstheme="minorHAnsi"/>
          <w:sz w:val="22"/>
          <w:szCs w:val="22"/>
        </w:rPr>
        <w:t xml:space="preserve">Available at: </w:t>
      </w:r>
      <w:r w:rsidRPr="00992818">
        <w:rPr>
          <w:rFonts w:asciiTheme="minorHAnsi" w:hAnsiTheme="minorHAnsi" w:cstheme="minorHAnsi"/>
          <w:sz w:val="22"/>
          <w:szCs w:val="22"/>
        </w:rPr>
        <w:t>https://pinkerton.com/our-insights/blog/age-crime-curve</w:t>
      </w:r>
      <w:r>
        <w:rPr>
          <w:rFonts w:asciiTheme="minorHAnsi" w:hAnsiTheme="minorHAnsi" w:cstheme="minorHAnsi"/>
          <w:sz w:val="22"/>
          <w:szCs w:val="22"/>
        </w:rPr>
        <w:t xml:space="preserve">. (Accessed on: 06/11/2023). </w:t>
      </w:r>
    </w:p>
    <w:p w14:paraId="7FC4BF27" w14:textId="77777777" w:rsidR="00992818" w:rsidRPr="00992818" w:rsidRDefault="00992818" w:rsidP="00A05669">
      <w:pPr>
        <w:pStyle w:val="p1"/>
        <w:rPr>
          <w:rFonts w:asciiTheme="minorHAnsi" w:hAnsiTheme="minorHAnsi" w:cstheme="minorHAnsi"/>
          <w:sz w:val="22"/>
          <w:szCs w:val="22"/>
        </w:rPr>
      </w:pPr>
    </w:p>
    <w:p w14:paraId="74FBF875" w14:textId="77777777" w:rsidR="00992818" w:rsidRDefault="00992818" w:rsidP="00A05669">
      <w:pPr>
        <w:pStyle w:val="p1"/>
        <w:rPr>
          <w:rFonts w:asciiTheme="minorHAnsi" w:hAnsiTheme="minorHAnsi" w:cstheme="minorHAnsi"/>
          <w:sz w:val="22"/>
          <w:szCs w:val="22"/>
        </w:rPr>
      </w:pPr>
      <w:r>
        <w:rPr>
          <w:rFonts w:asciiTheme="minorHAnsi" w:hAnsiTheme="minorHAnsi" w:cstheme="minorHAnsi"/>
          <w:sz w:val="22"/>
          <w:szCs w:val="22"/>
        </w:rPr>
        <w:t xml:space="preserve">Scottish Government (2018). </w:t>
      </w:r>
      <w:r w:rsidRPr="001947C9">
        <w:rPr>
          <w:rFonts w:asciiTheme="minorHAnsi" w:hAnsiTheme="minorHAnsi" w:cstheme="minorHAnsi"/>
          <w:i/>
          <w:iCs/>
          <w:sz w:val="22"/>
          <w:szCs w:val="22"/>
        </w:rPr>
        <w:t>Understanding childhood adversity, resilience, and crime</w:t>
      </w:r>
      <w:r>
        <w:rPr>
          <w:rFonts w:asciiTheme="minorHAnsi" w:hAnsiTheme="minorHAnsi" w:cstheme="minorHAnsi"/>
          <w:i/>
          <w:iCs/>
          <w:sz w:val="22"/>
          <w:szCs w:val="22"/>
        </w:rPr>
        <w:t xml:space="preserve">. </w:t>
      </w:r>
      <w:r>
        <w:rPr>
          <w:rFonts w:asciiTheme="minorHAnsi" w:hAnsiTheme="minorHAnsi" w:cstheme="minorHAnsi"/>
          <w:sz w:val="22"/>
          <w:szCs w:val="22"/>
        </w:rPr>
        <w:t xml:space="preserve">Available at: </w:t>
      </w:r>
      <w:r w:rsidRPr="006870B2">
        <w:rPr>
          <w:rFonts w:asciiTheme="minorHAnsi" w:hAnsiTheme="minorHAnsi" w:cstheme="minorHAnsi"/>
          <w:sz w:val="22"/>
          <w:szCs w:val="22"/>
        </w:rPr>
        <w:t>https://www.gov.scot/publications/understanding-childhood-adversity-resilience-crime/</w:t>
      </w:r>
      <w:r>
        <w:rPr>
          <w:rFonts w:asciiTheme="minorHAnsi" w:hAnsiTheme="minorHAnsi" w:cstheme="minorHAnsi"/>
          <w:sz w:val="22"/>
          <w:szCs w:val="22"/>
        </w:rPr>
        <w:t xml:space="preserve">. (Accessed on: 06/11/2023). </w:t>
      </w:r>
    </w:p>
    <w:p w14:paraId="4EA352BA" w14:textId="77777777" w:rsidR="00992818" w:rsidRDefault="00992818" w:rsidP="00A05669">
      <w:pPr>
        <w:pStyle w:val="p1"/>
        <w:rPr>
          <w:rFonts w:asciiTheme="minorHAnsi" w:hAnsiTheme="minorHAnsi" w:cstheme="minorHAnsi"/>
          <w:sz w:val="22"/>
          <w:szCs w:val="22"/>
        </w:rPr>
      </w:pPr>
    </w:p>
    <w:p w14:paraId="0177A3DB" w14:textId="77777777" w:rsidR="00992818" w:rsidRDefault="00992818" w:rsidP="00A05669">
      <w:pPr>
        <w:pStyle w:val="p1"/>
        <w:rPr>
          <w:rStyle w:val="s1"/>
          <w:rFonts w:asciiTheme="minorHAnsi" w:hAnsiTheme="minorHAnsi" w:cstheme="minorHAnsi"/>
          <w:sz w:val="22"/>
          <w:szCs w:val="22"/>
        </w:rPr>
      </w:pPr>
      <w:r>
        <w:rPr>
          <w:rStyle w:val="s1"/>
          <w:rFonts w:asciiTheme="minorHAnsi" w:hAnsiTheme="minorHAnsi" w:cstheme="minorHAnsi"/>
          <w:sz w:val="22"/>
          <w:szCs w:val="22"/>
        </w:rPr>
        <w:t>South Wales Police (</w:t>
      </w:r>
      <w:proofErr w:type="spellStart"/>
      <w:r>
        <w:rPr>
          <w:rStyle w:val="s1"/>
          <w:rFonts w:asciiTheme="minorHAnsi" w:hAnsiTheme="minorHAnsi" w:cstheme="minorHAnsi"/>
          <w:sz w:val="22"/>
          <w:szCs w:val="22"/>
        </w:rPr>
        <w:t>n.d</w:t>
      </w:r>
      <w:proofErr w:type="spellEnd"/>
      <w:r>
        <w:rPr>
          <w:rStyle w:val="s1"/>
          <w:rFonts w:asciiTheme="minorHAnsi" w:hAnsiTheme="minorHAnsi" w:cstheme="minorHAnsi"/>
          <w:sz w:val="22"/>
          <w:szCs w:val="22"/>
        </w:rPr>
        <w:t xml:space="preserve">). </w:t>
      </w:r>
      <w:r w:rsidRPr="00004F30">
        <w:rPr>
          <w:rStyle w:val="s1"/>
          <w:rFonts w:asciiTheme="minorHAnsi" w:hAnsiTheme="minorHAnsi" w:cstheme="minorHAnsi"/>
          <w:i/>
          <w:iCs/>
          <w:sz w:val="22"/>
          <w:szCs w:val="22"/>
        </w:rPr>
        <w:t>County lines</w:t>
      </w:r>
      <w:r>
        <w:rPr>
          <w:rStyle w:val="s1"/>
          <w:rFonts w:asciiTheme="minorHAnsi" w:hAnsiTheme="minorHAnsi" w:cstheme="minorHAnsi"/>
          <w:i/>
          <w:iCs/>
          <w:sz w:val="22"/>
          <w:szCs w:val="22"/>
        </w:rPr>
        <w:t xml:space="preserve">. </w:t>
      </w:r>
      <w:r>
        <w:rPr>
          <w:rStyle w:val="s1"/>
          <w:rFonts w:asciiTheme="minorHAnsi" w:hAnsiTheme="minorHAnsi" w:cstheme="minorHAnsi"/>
          <w:sz w:val="22"/>
          <w:szCs w:val="22"/>
        </w:rPr>
        <w:t xml:space="preserve">Available at: </w:t>
      </w:r>
      <w:r w:rsidRPr="00004F30">
        <w:rPr>
          <w:rStyle w:val="s1"/>
          <w:rFonts w:asciiTheme="minorHAnsi" w:hAnsiTheme="minorHAnsi" w:cstheme="minorHAnsi"/>
          <w:sz w:val="22"/>
          <w:szCs w:val="22"/>
        </w:rPr>
        <w:t>https://www.south-wales.police.uk/advice/advice-and-information/cl/county-lines/</w:t>
      </w:r>
      <w:r>
        <w:rPr>
          <w:rStyle w:val="s1"/>
          <w:rFonts w:asciiTheme="minorHAnsi" w:hAnsiTheme="minorHAnsi" w:cstheme="minorHAnsi"/>
          <w:sz w:val="22"/>
          <w:szCs w:val="22"/>
        </w:rPr>
        <w:t xml:space="preserve">. (Accessed on: 06/11/2023). </w:t>
      </w:r>
    </w:p>
    <w:p w14:paraId="042604B1" w14:textId="77777777" w:rsidR="00992818" w:rsidRDefault="00992818" w:rsidP="00D81543"/>
    <w:p w14:paraId="65D5CC11" w14:textId="6AA9837B" w:rsidR="00992818" w:rsidRDefault="00992818" w:rsidP="00D81543">
      <w:r>
        <w:t xml:space="preserve">The clink (2023). The charity Available at: </w:t>
      </w:r>
      <w:r w:rsidRPr="00510072">
        <w:t>https://theclinkcharity.org/the-charity</w:t>
      </w:r>
      <w:r>
        <w:t>. (Accessed on 08/10/2023).</w:t>
      </w:r>
    </w:p>
    <w:p w14:paraId="56029B44" w14:textId="77777777" w:rsidR="00992818" w:rsidRDefault="00992818" w:rsidP="00A05669">
      <w:pPr>
        <w:pStyle w:val="p1"/>
        <w:rPr>
          <w:rStyle w:val="s1"/>
          <w:rFonts w:asciiTheme="minorHAnsi" w:hAnsiTheme="minorHAnsi" w:cstheme="minorHAnsi"/>
          <w:sz w:val="22"/>
          <w:szCs w:val="22"/>
        </w:rPr>
      </w:pPr>
      <w:r>
        <w:rPr>
          <w:rStyle w:val="s1"/>
          <w:rFonts w:asciiTheme="minorHAnsi" w:hAnsiTheme="minorHAnsi" w:cstheme="minorHAnsi"/>
          <w:sz w:val="22"/>
          <w:szCs w:val="22"/>
        </w:rPr>
        <w:lastRenderedPageBreak/>
        <w:t xml:space="preserve">Winser, W (2022). </w:t>
      </w:r>
      <w:r w:rsidRPr="00B815DE">
        <w:rPr>
          <w:rStyle w:val="s1"/>
          <w:rFonts w:asciiTheme="minorHAnsi" w:hAnsiTheme="minorHAnsi" w:cstheme="minorHAnsi"/>
          <w:i/>
          <w:iCs/>
          <w:sz w:val="22"/>
          <w:szCs w:val="22"/>
        </w:rPr>
        <w:t>What Are Adverse Childhood Experiences (ACEs)?</w:t>
      </w:r>
      <w:r>
        <w:rPr>
          <w:rStyle w:val="s1"/>
          <w:rFonts w:asciiTheme="minorHAnsi" w:hAnsiTheme="minorHAnsi" w:cstheme="minorHAnsi"/>
          <w:i/>
          <w:iCs/>
          <w:sz w:val="22"/>
          <w:szCs w:val="22"/>
        </w:rPr>
        <w:t xml:space="preserve"> </w:t>
      </w:r>
      <w:r>
        <w:rPr>
          <w:rStyle w:val="s1"/>
          <w:rFonts w:asciiTheme="minorHAnsi" w:hAnsiTheme="minorHAnsi" w:cstheme="minorHAnsi"/>
          <w:sz w:val="22"/>
          <w:szCs w:val="22"/>
        </w:rPr>
        <w:t xml:space="preserve">Available at: </w:t>
      </w:r>
      <w:r w:rsidRPr="00B815DE">
        <w:rPr>
          <w:rStyle w:val="s1"/>
          <w:rFonts w:asciiTheme="minorHAnsi" w:hAnsiTheme="minorHAnsi" w:cstheme="minorHAnsi"/>
          <w:sz w:val="22"/>
          <w:szCs w:val="22"/>
        </w:rPr>
        <w:t>https://www.verywellmind.com/what-are-aces-adverse-childhood-experiences-5219030</w:t>
      </w:r>
      <w:r>
        <w:rPr>
          <w:rStyle w:val="s1"/>
          <w:rFonts w:asciiTheme="minorHAnsi" w:hAnsiTheme="minorHAnsi" w:cstheme="minorHAnsi"/>
          <w:sz w:val="22"/>
          <w:szCs w:val="22"/>
        </w:rPr>
        <w:t xml:space="preserve">. (Accessed on: 06/11/2023). </w:t>
      </w:r>
    </w:p>
    <w:p w14:paraId="18FE24DB" w14:textId="77777777" w:rsidR="00992818" w:rsidRDefault="00992818" w:rsidP="00A05669">
      <w:pPr>
        <w:pStyle w:val="p1"/>
        <w:rPr>
          <w:rStyle w:val="s1"/>
          <w:rFonts w:asciiTheme="minorHAnsi" w:hAnsiTheme="minorHAnsi" w:cstheme="minorHAnsi"/>
          <w:sz w:val="22"/>
          <w:szCs w:val="22"/>
        </w:rPr>
      </w:pPr>
    </w:p>
    <w:p w14:paraId="3D0B6502" w14:textId="77777777" w:rsidR="00992818" w:rsidRDefault="00992818" w:rsidP="00D81543">
      <w:r>
        <w:t>Wood, D et al. (2022) ‘5.6.3.1’ in Blackstone’s Handbook for Policing students. Oxford: Oxford University press, p 89.</w:t>
      </w:r>
    </w:p>
    <w:p w14:paraId="792EC761" w14:textId="77777777" w:rsidR="00992818" w:rsidRDefault="00992818" w:rsidP="00B65649">
      <w:r>
        <w:t>Wood, D et al. (2022) ’13.7.5.1’ in Blackstone’s Handbook for Policing students. Oxford: Oxford University press, p 319.</w:t>
      </w:r>
    </w:p>
    <w:p w14:paraId="12A3C349" w14:textId="77777777" w:rsidR="00992818" w:rsidRDefault="00992818" w:rsidP="00CD7915">
      <w:r>
        <w:t>Wood, D et al. (2022) ’13.7.5’ in Blackstone’s Handbook for Policing students. Oxford: Oxford University press, p 318.</w:t>
      </w:r>
    </w:p>
    <w:p w14:paraId="2F87827D" w14:textId="77777777" w:rsidR="00992818" w:rsidRDefault="00992818" w:rsidP="0078320C">
      <w:r>
        <w:t>Wood, D. et al. (2022) '8.4.1', in Blackstone's Handbook for Policing Students. Oxford: Oxford University Press, p. 172.</w:t>
      </w:r>
    </w:p>
    <w:sectPr w:rsidR="009928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F8664" w14:textId="77777777" w:rsidR="00A76EF0" w:rsidRDefault="00A76EF0" w:rsidP="0097432C">
      <w:pPr>
        <w:spacing w:after="0" w:line="240" w:lineRule="auto"/>
      </w:pPr>
      <w:r>
        <w:separator/>
      </w:r>
    </w:p>
  </w:endnote>
  <w:endnote w:type="continuationSeparator" w:id="0">
    <w:p w14:paraId="05298908" w14:textId="77777777" w:rsidR="00A76EF0" w:rsidRDefault="00A76EF0" w:rsidP="00974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5447F" w14:textId="77777777" w:rsidR="00A76EF0" w:rsidRDefault="00A76EF0" w:rsidP="0097432C">
      <w:pPr>
        <w:spacing w:after="0" w:line="240" w:lineRule="auto"/>
      </w:pPr>
      <w:r>
        <w:separator/>
      </w:r>
    </w:p>
  </w:footnote>
  <w:footnote w:type="continuationSeparator" w:id="0">
    <w:p w14:paraId="68FF0A15" w14:textId="77777777" w:rsidR="00A76EF0" w:rsidRDefault="00A76EF0" w:rsidP="00974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6A427D"/>
    <w:multiLevelType w:val="hybridMultilevel"/>
    <w:tmpl w:val="FB1CF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975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729E"/>
    <w:rsid w:val="00004F30"/>
    <w:rsid w:val="00035A5E"/>
    <w:rsid w:val="0003761D"/>
    <w:rsid w:val="00057D7B"/>
    <w:rsid w:val="00061913"/>
    <w:rsid w:val="0006665B"/>
    <w:rsid w:val="000923BE"/>
    <w:rsid w:val="000A0325"/>
    <w:rsid w:val="000E1CFF"/>
    <w:rsid w:val="000E2DFF"/>
    <w:rsid w:val="000E5CA3"/>
    <w:rsid w:val="00103AB5"/>
    <w:rsid w:val="001103E1"/>
    <w:rsid w:val="00134495"/>
    <w:rsid w:val="0017729E"/>
    <w:rsid w:val="001815F7"/>
    <w:rsid w:val="00191704"/>
    <w:rsid w:val="00192A43"/>
    <w:rsid w:val="00192F42"/>
    <w:rsid w:val="001947C9"/>
    <w:rsid w:val="00213FC9"/>
    <w:rsid w:val="0022659E"/>
    <w:rsid w:val="002365E7"/>
    <w:rsid w:val="002A7233"/>
    <w:rsid w:val="00351363"/>
    <w:rsid w:val="003A481A"/>
    <w:rsid w:val="004008FA"/>
    <w:rsid w:val="00420FB6"/>
    <w:rsid w:val="00433FD9"/>
    <w:rsid w:val="00440C60"/>
    <w:rsid w:val="004633C2"/>
    <w:rsid w:val="00466AAA"/>
    <w:rsid w:val="004A1113"/>
    <w:rsid w:val="004D582D"/>
    <w:rsid w:val="004F65BE"/>
    <w:rsid w:val="00510072"/>
    <w:rsid w:val="005128C5"/>
    <w:rsid w:val="00527FBD"/>
    <w:rsid w:val="00535CD0"/>
    <w:rsid w:val="005C235F"/>
    <w:rsid w:val="005C416E"/>
    <w:rsid w:val="00601360"/>
    <w:rsid w:val="0060202E"/>
    <w:rsid w:val="00650459"/>
    <w:rsid w:val="006542FB"/>
    <w:rsid w:val="00684076"/>
    <w:rsid w:val="006844EB"/>
    <w:rsid w:val="006870B2"/>
    <w:rsid w:val="00741303"/>
    <w:rsid w:val="007616CC"/>
    <w:rsid w:val="0078320C"/>
    <w:rsid w:val="007A0352"/>
    <w:rsid w:val="007F0F11"/>
    <w:rsid w:val="007F4195"/>
    <w:rsid w:val="00801B5B"/>
    <w:rsid w:val="008057A0"/>
    <w:rsid w:val="00806DA5"/>
    <w:rsid w:val="00811125"/>
    <w:rsid w:val="00814C5E"/>
    <w:rsid w:val="008B1AC9"/>
    <w:rsid w:val="00907828"/>
    <w:rsid w:val="0090791F"/>
    <w:rsid w:val="009667F7"/>
    <w:rsid w:val="009738C4"/>
    <w:rsid w:val="0097432C"/>
    <w:rsid w:val="00992818"/>
    <w:rsid w:val="009A5DCD"/>
    <w:rsid w:val="009E74E0"/>
    <w:rsid w:val="00A05669"/>
    <w:rsid w:val="00A713A6"/>
    <w:rsid w:val="00A76EF0"/>
    <w:rsid w:val="00A91A02"/>
    <w:rsid w:val="00AB0979"/>
    <w:rsid w:val="00B058B2"/>
    <w:rsid w:val="00B36F72"/>
    <w:rsid w:val="00B56F5B"/>
    <w:rsid w:val="00B65649"/>
    <w:rsid w:val="00B815DE"/>
    <w:rsid w:val="00B933C0"/>
    <w:rsid w:val="00C00C6B"/>
    <w:rsid w:val="00C06EAB"/>
    <w:rsid w:val="00C22E35"/>
    <w:rsid w:val="00C34B4B"/>
    <w:rsid w:val="00C367D5"/>
    <w:rsid w:val="00C43194"/>
    <w:rsid w:val="00C50BFB"/>
    <w:rsid w:val="00C93F3D"/>
    <w:rsid w:val="00CD7915"/>
    <w:rsid w:val="00D336B4"/>
    <w:rsid w:val="00D444F0"/>
    <w:rsid w:val="00D54F20"/>
    <w:rsid w:val="00D63D65"/>
    <w:rsid w:val="00D81543"/>
    <w:rsid w:val="00DA4473"/>
    <w:rsid w:val="00DA5841"/>
    <w:rsid w:val="00DB2442"/>
    <w:rsid w:val="00DB4579"/>
    <w:rsid w:val="00DD2F1E"/>
    <w:rsid w:val="00E00687"/>
    <w:rsid w:val="00E06DF3"/>
    <w:rsid w:val="00E14C7B"/>
    <w:rsid w:val="00EB7998"/>
    <w:rsid w:val="00EC6C76"/>
    <w:rsid w:val="00EE1A0D"/>
    <w:rsid w:val="00F560EE"/>
    <w:rsid w:val="00F76B14"/>
    <w:rsid w:val="00FB34A4"/>
    <w:rsid w:val="00FC280B"/>
    <w:rsid w:val="00FC2E31"/>
    <w:rsid w:val="00FC2E99"/>
    <w:rsid w:val="00FE2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B1C17"/>
  <w15:docId w15:val="{04ED5B81-6A9E-4DA0-85CE-3C1E00A8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29E"/>
    <w:pPr>
      <w:ind w:left="720"/>
      <w:contextualSpacing/>
    </w:pPr>
  </w:style>
  <w:style w:type="character" w:styleId="Hyperlink">
    <w:name w:val="Hyperlink"/>
    <w:basedOn w:val="DefaultParagraphFont"/>
    <w:uiPriority w:val="99"/>
    <w:unhideWhenUsed/>
    <w:rsid w:val="00FC2E99"/>
    <w:rPr>
      <w:color w:val="0563C1" w:themeColor="hyperlink"/>
      <w:u w:val="single"/>
    </w:rPr>
  </w:style>
  <w:style w:type="character" w:styleId="UnresolvedMention">
    <w:name w:val="Unresolved Mention"/>
    <w:basedOn w:val="DefaultParagraphFont"/>
    <w:uiPriority w:val="99"/>
    <w:semiHidden/>
    <w:unhideWhenUsed/>
    <w:rsid w:val="00FC2E99"/>
    <w:rPr>
      <w:color w:val="605E5C"/>
      <w:shd w:val="clear" w:color="auto" w:fill="E1DFDD"/>
    </w:rPr>
  </w:style>
  <w:style w:type="paragraph" w:styleId="Subtitle">
    <w:name w:val="Subtitle"/>
    <w:basedOn w:val="Normal"/>
    <w:next w:val="Normal"/>
    <w:link w:val="SubtitleChar"/>
    <w:uiPriority w:val="11"/>
    <w:qFormat/>
    <w:rsid w:val="00D81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1543"/>
    <w:rPr>
      <w:rFonts w:eastAsiaTheme="minorEastAsia"/>
      <w:color w:val="5A5A5A" w:themeColor="text1" w:themeTint="A5"/>
      <w:spacing w:val="15"/>
    </w:rPr>
  </w:style>
  <w:style w:type="paragraph" w:styleId="Title">
    <w:name w:val="Title"/>
    <w:basedOn w:val="Normal"/>
    <w:next w:val="Normal"/>
    <w:link w:val="TitleChar"/>
    <w:uiPriority w:val="10"/>
    <w:qFormat/>
    <w:rsid w:val="00D815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54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74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32C"/>
  </w:style>
  <w:style w:type="paragraph" w:styleId="Footer">
    <w:name w:val="footer"/>
    <w:basedOn w:val="Normal"/>
    <w:link w:val="FooterChar"/>
    <w:uiPriority w:val="99"/>
    <w:unhideWhenUsed/>
    <w:rsid w:val="00974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32C"/>
  </w:style>
  <w:style w:type="character" w:styleId="FollowedHyperlink">
    <w:name w:val="FollowedHyperlink"/>
    <w:basedOn w:val="DefaultParagraphFont"/>
    <w:uiPriority w:val="99"/>
    <w:semiHidden/>
    <w:unhideWhenUsed/>
    <w:rsid w:val="00213FC9"/>
    <w:rPr>
      <w:color w:val="954F72" w:themeColor="followedHyperlink"/>
      <w:u w:val="single"/>
    </w:rPr>
  </w:style>
  <w:style w:type="paragraph" w:customStyle="1" w:styleId="p1">
    <w:name w:val="p1"/>
    <w:basedOn w:val="Normal"/>
    <w:rsid w:val="00EC6C76"/>
    <w:pPr>
      <w:spacing w:after="0" w:line="240" w:lineRule="auto"/>
    </w:pPr>
    <w:rPr>
      <w:rFonts w:ascii=".AppleSystemUIFont" w:hAnsi=".AppleSystemUIFont" w:cs="Calibri"/>
      <w:sz w:val="26"/>
      <w:szCs w:val="26"/>
      <w:lang w:eastAsia="en-GB"/>
    </w:rPr>
  </w:style>
  <w:style w:type="paragraph" w:customStyle="1" w:styleId="p2">
    <w:name w:val="p2"/>
    <w:basedOn w:val="Normal"/>
    <w:rsid w:val="00EC6C76"/>
    <w:pPr>
      <w:spacing w:after="0" w:line="240" w:lineRule="auto"/>
    </w:pPr>
    <w:rPr>
      <w:rFonts w:ascii=".AppleSystemUIFont" w:hAnsi=".AppleSystemUIFont" w:cs="Calibri"/>
      <w:sz w:val="26"/>
      <w:szCs w:val="26"/>
      <w:lang w:eastAsia="en-GB"/>
    </w:rPr>
  </w:style>
  <w:style w:type="character" w:customStyle="1" w:styleId="s1">
    <w:name w:val="s1"/>
    <w:basedOn w:val="DefaultParagraphFont"/>
    <w:rsid w:val="00EC6C76"/>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3305">
      <w:bodyDiv w:val="1"/>
      <w:marLeft w:val="0"/>
      <w:marRight w:val="0"/>
      <w:marTop w:val="0"/>
      <w:marBottom w:val="0"/>
      <w:divBdr>
        <w:top w:val="none" w:sz="0" w:space="0" w:color="auto"/>
        <w:left w:val="none" w:sz="0" w:space="0" w:color="auto"/>
        <w:bottom w:val="none" w:sz="0" w:space="0" w:color="auto"/>
        <w:right w:val="none" w:sz="0" w:space="0" w:color="auto"/>
      </w:divBdr>
    </w:div>
    <w:div w:id="244653549">
      <w:bodyDiv w:val="1"/>
      <w:marLeft w:val="0"/>
      <w:marRight w:val="0"/>
      <w:marTop w:val="0"/>
      <w:marBottom w:val="0"/>
      <w:divBdr>
        <w:top w:val="none" w:sz="0" w:space="0" w:color="auto"/>
        <w:left w:val="none" w:sz="0" w:space="0" w:color="auto"/>
        <w:bottom w:val="none" w:sz="0" w:space="0" w:color="auto"/>
        <w:right w:val="none" w:sz="0" w:space="0" w:color="auto"/>
      </w:divBdr>
    </w:div>
    <w:div w:id="323094626">
      <w:bodyDiv w:val="1"/>
      <w:marLeft w:val="0"/>
      <w:marRight w:val="0"/>
      <w:marTop w:val="0"/>
      <w:marBottom w:val="0"/>
      <w:divBdr>
        <w:top w:val="none" w:sz="0" w:space="0" w:color="auto"/>
        <w:left w:val="none" w:sz="0" w:space="0" w:color="auto"/>
        <w:bottom w:val="none" w:sz="0" w:space="0" w:color="auto"/>
        <w:right w:val="none" w:sz="0" w:space="0" w:color="auto"/>
      </w:divBdr>
    </w:div>
    <w:div w:id="379941804">
      <w:bodyDiv w:val="1"/>
      <w:marLeft w:val="0"/>
      <w:marRight w:val="0"/>
      <w:marTop w:val="0"/>
      <w:marBottom w:val="0"/>
      <w:divBdr>
        <w:top w:val="none" w:sz="0" w:space="0" w:color="auto"/>
        <w:left w:val="none" w:sz="0" w:space="0" w:color="auto"/>
        <w:bottom w:val="none" w:sz="0" w:space="0" w:color="auto"/>
        <w:right w:val="none" w:sz="0" w:space="0" w:color="auto"/>
      </w:divBdr>
    </w:div>
    <w:div w:id="398408338">
      <w:bodyDiv w:val="1"/>
      <w:marLeft w:val="0"/>
      <w:marRight w:val="0"/>
      <w:marTop w:val="0"/>
      <w:marBottom w:val="0"/>
      <w:divBdr>
        <w:top w:val="none" w:sz="0" w:space="0" w:color="auto"/>
        <w:left w:val="none" w:sz="0" w:space="0" w:color="auto"/>
        <w:bottom w:val="none" w:sz="0" w:space="0" w:color="auto"/>
        <w:right w:val="none" w:sz="0" w:space="0" w:color="auto"/>
      </w:divBdr>
    </w:div>
    <w:div w:id="429813979">
      <w:bodyDiv w:val="1"/>
      <w:marLeft w:val="0"/>
      <w:marRight w:val="0"/>
      <w:marTop w:val="0"/>
      <w:marBottom w:val="0"/>
      <w:divBdr>
        <w:top w:val="none" w:sz="0" w:space="0" w:color="auto"/>
        <w:left w:val="none" w:sz="0" w:space="0" w:color="auto"/>
        <w:bottom w:val="none" w:sz="0" w:space="0" w:color="auto"/>
        <w:right w:val="none" w:sz="0" w:space="0" w:color="auto"/>
      </w:divBdr>
    </w:div>
    <w:div w:id="827212329">
      <w:bodyDiv w:val="1"/>
      <w:marLeft w:val="0"/>
      <w:marRight w:val="0"/>
      <w:marTop w:val="0"/>
      <w:marBottom w:val="0"/>
      <w:divBdr>
        <w:top w:val="none" w:sz="0" w:space="0" w:color="auto"/>
        <w:left w:val="none" w:sz="0" w:space="0" w:color="auto"/>
        <w:bottom w:val="none" w:sz="0" w:space="0" w:color="auto"/>
        <w:right w:val="none" w:sz="0" w:space="0" w:color="auto"/>
      </w:divBdr>
    </w:div>
    <w:div w:id="964190323">
      <w:bodyDiv w:val="1"/>
      <w:marLeft w:val="0"/>
      <w:marRight w:val="0"/>
      <w:marTop w:val="0"/>
      <w:marBottom w:val="0"/>
      <w:divBdr>
        <w:top w:val="none" w:sz="0" w:space="0" w:color="auto"/>
        <w:left w:val="none" w:sz="0" w:space="0" w:color="auto"/>
        <w:bottom w:val="none" w:sz="0" w:space="0" w:color="auto"/>
        <w:right w:val="none" w:sz="0" w:space="0" w:color="auto"/>
      </w:divBdr>
    </w:div>
    <w:div w:id="1010528786">
      <w:bodyDiv w:val="1"/>
      <w:marLeft w:val="0"/>
      <w:marRight w:val="0"/>
      <w:marTop w:val="0"/>
      <w:marBottom w:val="0"/>
      <w:divBdr>
        <w:top w:val="none" w:sz="0" w:space="0" w:color="auto"/>
        <w:left w:val="none" w:sz="0" w:space="0" w:color="auto"/>
        <w:bottom w:val="none" w:sz="0" w:space="0" w:color="auto"/>
        <w:right w:val="none" w:sz="0" w:space="0" w:color="auto"/>
      </w:divBdr>
    </w:div>
    <w:div w:id="1051805980">
      <w:bodyDiv w:val="1"/>
      <w:marLeft w:val="0"/>
      <w:marRight w:val="0"/>
      <w:marTop w:val="0"/>
      <w:marBottom w:val="0"/>
      <w:divBdr>
        <w:top w:val="none" w:sz="0" w:space="0" w:color="auto"/>
        <w:left w:val="none" w:sz="0" w:space="0" w:color="auto"/>
        <w:bottom w:val="none" w:sz="0" w:space="0" w:color="auto"/>
        <w:right w:val="none" w:sz="0" w:space="0" w:color="auto"/>
      </w:divBdr>
    </w:div>
    <w:div w:id="1258635568">
      <w:bodyDiv w:val="1"/>
      <w:marLeft w:val="0"/>
      <w:marRight w:val="0"/>
      <w:marTop w:val="0"/>
      <w:marBottom w:val="0"/>
      <w:divBdr>
        <w:top w:val="none" w:sz="0" w:space="0" w:color="auto"/>
        <w:left w:val="none" w:sz="0" w:space="0" w:color="auto"/>
        <w:bottom w:val="none" w:sz="0" w:space="0" w:color="auto"/>
        <w:right w:val="none" w:sz="0" w:space="0" w:color="auto"/>
      </w:divBdr>
      <w:divsChild>
        <w:div w:id="739408769">
          <w:marLeft w:val="0"/>
          <w:marRight w:val="0"/>
          <w:marTop w:val="0"/>
          <w:marBottom w:val="0"/>
          <w:divBdr>
            <w:top w:val="none" w:sz="0" w:space="0" w:color="auto"/>
            <w:left w:val="none" w:sz="0" w:space="0" w:color="auto"/>
            <w:bottom w:val="none" w:sz="0" w:space="0" w:color="auto"/>
            <w:right w:val="none" w:sz="0" w:space="0" w:color="auto"/>
          </w:divBdr>
          <w:divsChild>
            <w:div w:id="184427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31621">
      <w:bodyDiv w:val="1"/>
      <w:marLeft w:val="0"/>
      <w:marRight w:val="0"/>
      <w:marTop w:val="0"/>
      <w:marBottom w:val="0"/>
      <w:divBdr>
        <w:top w:val="none" w:sz="0" w:space="0" w:color="auto"/>
        <w:left w:val="none" w:sz="0" w:space="0" w:color="auto"/>
        <w:bottom w:val="none" w:sz="0" w:space="0" w:color="auto"/>
        <w:right w:val="none" w:sz="0" w:space="0" w:color="auto"/>
      </w:divBdr>
    </w:div>
    <w:div w:id="172290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4589</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Mielniczuk (2134470)</dc:creator>
  <cp:keywords/>
  <dc:description/>
  <cp:lastModifiedBy>Klaudia Mielniczuk (2134470)</cp:lastModifiedBy>
  <cp:revision>2</cp:revision>
  <dcterms:created xsi:type="dcterms:W3CDTF">2023-11-06T19:42:00Z</dcterms:created>
  <dcterms:modified xsi:type="dcterms:W3CDTF">2023-11-06T19:42:00Z</dcterms:modified>
</cp:coreProperties>
</file>