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730C" w:rsidRPr="00F57C57" w:rsidRDefault="00F57C57" w:rsidP="00F57C57">
      <w:pPr>
        <w:spacing w:after="0" w:line="360" w:lineRule="auto"/>
        <w:rPr>
          <w:rFonts w:ascii="Arial" w:eastAsia="Arial" w:hAnsi="Arial" w:cs="Arial"/>
          <w:b/>
          <w:sz w:val="24"/>
          <w:lang w:val="af-ZA"/>
        </w:rPr>
      </w:pPr>
      <w:r w:rsidRPr="00F57C57">
        <w:rPr>
          <w:rFonts w:ascii="Arial" w:eastAsia="Arial" w:hAnsi="Arial" w:cs="Arial"/>
          <w:b/>
          <w:noProof/>
          <w:sz w:val="28"/>
        </w:rPr>
        <w:drawing>
          <wp:anchor distT="0" distB="0" distL="114300" distR="114300" simplePos="0" relativeHeight="251658240" behindDoc="1" locked="0" layoutInCell="1" allowOverlap="1">
            <wp:simplePos x="0" y="0"/>
            <wp:positionH relativeFrom="column">
              <wp:posOffset>-800100</wp:posOffset>
            </wp:positionH>
            <wp:positionV relativeFrom="paragraph">
              <wp:posOffset>-914400</wp:posOffset>
            </wp:positionV>
            <wp:extent cx="7553325" cy="2828290"/>
            <wp:effectExtent l="0" t="0" r="9525" b="0"/>
            <wp:wrapNone/>
            <wp:docPr id="1" name="Picture 1" descr="5 Major Trends Affecting Global Business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 Major Trends Affecting Global Business Managemen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558723" cy="2830311"/>
                    </a:xfrm>
                    <a:prstGeom prst="rect">
                      <a:avLst/>
                    </a:prstGeom>
                    <a:noFill/>
                    <a:ln>
                      <a:noFill/>
                    </a:ln>
                  </pic:spPr>
                </pic:pic>
              </a:graphicData>
            </a:graphic>
            <wp14:sizeRelH relativeFrom="page">
              <wp14:pctWidth>0</wp14:pctWidth>
            </wp14:sizeRelH>
            <wp14:sizeRelV relativeFrom="page">
              <wp14:pctHeight>0</wp14:pctHeight>
            </wp14:sizeRelV>
          </wp:anchor>
        </w:drawing>
      </w:r>
      <w:r w:rsidR="003B730C" w:rsidRPr="00F57C57">
        <w:rPr>
          <w:rFonts w:ascii="Arial" w:eastAsia="Arial" w:hAnsi="Arial" w:cs="Arial"/>
          <w:b/>
          <w:sz w:val="24"/>
          <w:lang w:val="af-ZA"/>
        </w:rPr>
        <w:t>N</w:t>
      </w:r>
      <w:r>
        <w:rPr>
          <w:rFonts w:ascii="Arial" w:eastAsia="Arial" w:hAnsi="Arial" w:cs="Arial"/>
          <w:b/>
          <w:sz w:val="24"/>
          <w:lang w:val="af-ZA"/>
        </w:rPr>
        <w:t xml:space="preserve"> </w:t>
      </w:r>
    </w:p>
    <w:p w:rsidR="003B730C" w:rsidRPr="003B730C" w:rsidRDefault="003B730C" w:rsidP="004C6456">
      <w:pPr>
        <w:spacing w:after="0" w:line="360" w:lineRule="auto"/>
        <w:rPr>
          <w:rFonts w:ascii="Arial" w:eastAsia="Arial" w:hAnsi="Arial" w:cs="Arial"/>
          <w:sz w:val="36"/>
          <w:lang w:val="af-ZA"/>
        </w:rPr>
      </w:pPr>
    </w:p>
    <w:p w:rsidR="003B730C" w:rsidRDefault="003B730C" w:rsidP="004C6456">
      <w:pPr>
        <w:spacing w:after="0" w:line="360" w:lineRule="auto"/>
        <w:rPr>
          <w:rFonts w:ascii="Arial" w:eastAsia="Arial" w:hAnsi="Arial" w:cs="Arial"/>
          <w:lang w:val="af-ZA"/>
        </w:rPr>
      </w:pPr>
    </w:p>
    <w:p w:rsidR="003B730C" w:rsidRDefault="003B730C" w:rsidP="004C6456">
      <w:pPr>
        <w:spacing w:after="0" w:line="360" w:lineRule="auto"/>
        <w:rPr>
          <w:rFonts w:ascii="Arial" w:eastAsia="Arial" w:hAnsi="Arial" w:cs="Arial"/>
          <w:lang w:val="af-ZA"/>
        </w:rPr>
      </w:pPr>
    </w:p>
    <w:p w:rsidR="003B730C" w:rsidRDefault="003B730C" w:rsidP="004C6456">
      <w:pPr>
        <w:spacing w:after="0" w:line="360" w:lineRule="auto"/>
        <w:rPr>
          <w:rFonts w:ascii="Arial" w:eastAsia="Arial" w:hAnsi="Arial" w:cs="Arial"/>
          <w:lang w:val="af-ZA"/>
        </w:rPr>
      </w:pPr>
    </w:p>
    <w:p w:rsidR="003B730C" w:rsidRDefault="003B730C" w:rsidP="004C6456">
      <w:pPr>
        <w:spacing w:after="0" w:line="360" w:lineRule="auto"/>
        <w:rPr>
          <w:rFonts w:ascii="Arial" w:eastAsia="Arial" w:hAnsi="Arial" w:cs="Arial"/>
          <w:lang w:val="af-ZA"/>
        </w:rPr>
      </w:pPr>
    </w:p>
    <w:p w:rsidR="00F57C57" w:rsidRDefault="00F57C57" w:rsidP="00F57C57">
      <w:pPr>
        <w:tabs>
          <w:tab w:val="left" w:pos="2340"/>
        </w:tabs>
        <w:spacing w:after="0" w:line="360" w:lineRule="auto"/>
        <w:rPr>
          <w:rFonts w:ascii="Arial" w:eastAsia="Arial" w:hAnsi="Arial" w:cs="Arial"/>
          <w:lang w:val="af-ZA"/>
        </w:rPr>
      </w:pPr>
    </w:p>
    <w:p w:rsidR="00F57C57" w:rsidRDefault="00F57C57" w:rsidP="00F57C57">
      <w:pPr>
        <w:tabs>
          <w:tab w:val="left" w:pos="2340"/>
        </w:tabs>
        <w:spacing w:after="0" w:line="360" w:lineRule="auto"/>
        <w:rPr>
          <w:rFonts w:ascii="Arial" w:eastAsia="Arial" w:hAnsi="Arial" w:cs="Arial"/>
          <w:lang w:val="af-ZA"/>
        </w:rPr>
      </w:pPr>
    </w:p>
    <w:p w:rsidR="00F57C57" w:rsidRPr="00F57C57" w:rsidRDefault="00F57C57" w:rsidP="00F57C57">
      <w:pPr>
        <w:tabs>
          <w:tab w:val="left" w:pos="2340"/>
        </w:tabs>
        <w:spacing w:after="0" w:line="360" w:lineRule="auto"/>
        <w:rPr>
          <w:rFonts w:ascii="Arial" w:eastAsia="Arial" w:hAnsi="Arial" w:cs="Arial"/>
          <w:b/>
          <w:lang w:val="af-ZA"/>
        </w:rPr>
      </w:pPr>
      <w:r>
        <w:rPr>
          <w:rFonts w:ascii="Arial" w:eastAsia="Arial" w:hAnsi="Arial" w:cs="Arial"/>
          <w:b/>
          <w:lang w:val="af-ZA"/>
        </w:rPr>
        <w:t>N</w:t>
      </w:r>
      <w:r w:rsidRPr="00F57C57">
        <w:rPr>
          <w:rFonts w:ascii="Arial" w:eastAsia="Arial" w:hAnsi="Arial" w:cs="Arial"/>
          <w:b/>
          <w:lang w:val="af-ZA"/>
        </w:rPr>
        <w:t>ame: Maiyara Mabel Florian Santana (2113112)</w:t>
      </w:r>
    </w:p>
    <w:p w:rsidR="00F57C57" w:rsidRPr="00F57C57" w:rsidRDefault="00F57C57" w:rsidP="00F57C57">
      <w:pPr>
        <w:tabs>
          <w:tab w:val="left" w:pos="2340"/>
        </w:tabs>
        <w:spacing w:after="0" w:line="360" w:lineRule="auto"/>
        <w:rPr>
          <w:rFonts w:ascii="Arial" w:eastAsia="Arial" w:hAnsi="Arial" w:cs="Arial"/>
          <w:b/>
          <w:lang w:val="af-ZA"/>
        </w:rPr>
      </w:pPr>
      <w:r w:rsidRPr="00F57C57">
        <w:rPr>
          <w:rFonts w:ascii="Arial" w:eastAsia="Arial" w:hAnsi="Arial" w:cs="Arial"/>
          <w:b/>
          <w:lang w:val="af-ZA"/>
        </w:rPr>
        <w:t>Module: Global Business Management (LCBB4005)</w:t>
      </w:r>
    </w:p>
    <w:p w:rsidR="00F57C57" w:rsidRPr="00F57C57" w:rsidRDefault="00F57C57" w:rsidP="00F57C57">
      <w:pPr>
        <w:tabs>
          <w:tab w:val="left" w:pos="2340"/>
        </w:tabs>
        <w:spacing w:after="0" w:line="360" w:lineRule="auto"/>
        <w:rPr>
          <w:rFonts w:ascii="Arial" w:eastAsia="Arial" w:hAnsi="Arial" w:cs="Arial"/>
          <w:b/>
          <w:lang w:val="af-ZA"/>
        </w:rPr>
      </w:pPr>
      <w:r w:rsidRPr="00F57C57">
        <w:rPr>
          <w:rFonts w:ascii="Arial" w:eastAsia="Arial" w:hAnsi="Arial" w:cs="Arial"/>
          <w:b/>
          <w:lang w:val="af-ZA"/>
        </w:rPr>
        <w:t xml:space="preserve">Tutor: Essah Bah </w:t>
      </w:r>
    </w:p>
    <w:p w:rsidR="003B730C" w:rsidRDefault="00F57C57" w:rsidP="00F57C57">
      <w:pPr>
        <w:tabs>
          <w:tab w:val="left" w:pos="2340"/>
        </w:tabs>
        <w:spacing w:after="0" w:line="360" w:lineRule="auto"/>
        <w:rPr>
          <w:rFonts w:ascii="Arial" w:eastAsia="Arial" w:hAnsi="Arial" w:cs="Arial"/>
          <w:lang w:val="af-ZA"/>
        </w:rPr>
      </w:pPr>
      <w:r>
        <w:rPr>
          <w:rFonts w:ascii="Arial" w:eastAsia="Arial" w:hAnsi="Arial" w:cs="Arial"/>
          <w:lang w:val="af-ZA"/>
        </w:rPr>
        <w:tab/>
      </w:r>
    </w:p>
    <w:p w:rsidR="003B730C" w:rsidRDefault="003B730C" w:rsidP="004C6456">
      <w:pPr>
        <w:spacing w:after="0" w:line="360" w:lineRule="auto"/>
        <w:rPr>
          <w:rFonts w:ascii="Arial" w:eastAsia="Arial" w:hAnsi="Arial" w:cs="Arial"/>
          <w:lang w:val="af-ZA"/>
        </w:rPr>
      </w:pPr>
      <w:bookmarkStart w:id="0" w:name="_GoBack"/>
      <w:bookmarkEnd w:id="0"/>
    </w:p>
    <w:p w:rsidR="003B730C" w:rsidRDefault="003B730C" w:rsidP="004C6456">
      <w:pPr>
        <w:spacing w:after="0" w:line="360" w:lineRule="auto"/>
        <w:rPr>
          <w:rFonts w:ascii="Arial" w:eastAsia="Arial" w:hAnsi="Arial" w:cs="Arial"/>
          <w:lang w:val="af-ZA"/>
        </w:rPr>
      </w:pPr>
    </w:p>
    <w:p w:rsidR="003B730C" w:rsidRDefault="003B730C" w:rsidP="004C6456">
      <w:pPr>
        <w:spacing w:after="0" w:line="360" w:lineRule="auto"/>
        <w:rPr>
          <w:rFonts w:ascii="Arial" w:eastAsia="Arial" w:hAnsi="Arial" w:cs="Arial"/>
          <w:lang w:val="af-ZA"/>
        </w:rPr>
      </w:pPr>
    </w:p>
    <w:p w:rsidR="003B730C" w:rsidRDefault="003B730C" w:rsidP="004C6456">
      <w:pPr>
        <w:spacing w:after="0" w:line="360" w:lineRule="auto"/>
        <w:rPr>
          <w:rFonts w:ascii="Arial" w:eastAsia="Arial" w:hAnsi="Arial" w:cs="Arial"/>
          <w:lang w:val="af-ZA"/>
        </w:rPr>
      </w:pPr>
    </w:p>
    <w:p w:rsidR="003B730C" w:rsidRDefault="003B730C" w:rsidP="004C6456">
      <w:pPr>
        <w:spacing w:after="0" w:line="360" w:lineRule="auto"/>
        <w:rPr>
          <w:rFonts w:ascii="Arial" w:eastAsia="Arial" w:hAnsi="Arial" w:cs="Arial"/>
          <w:lang w:val="af-ZA"/>
        </w:rPr>
      </w:pPr>
    </w:p>
    <w:p w:rsidR="003B730C" w:rsidRDefault="003B730C" w:rsidP="004C6456">
      <w:pPr>
        <w:spacing w:after="0" w:line="360" w:lineRule="auto"/>
        <w:rPr>
          <w:rFonts w:ascii="Arial" w:eastAsia="Arial" w:hAnsi="Arial" w:cs="Arial"/>
          <w:lang w:val="af-ZA"/>
        </w:rPr>
      </w:pPr>
    </w:p>
    <w:p w:rsidR="003B730C" w:rsidRDefault="003B730C" w:rsidP="004C6456">
      <w:pPr>
        <w:spacing w:after="0" w:line="360" w:lineRule="auto"/>
        <w:rPr>
          <w:rFonts w:ascii="Arial" w:eastAsia="Arial" w:hAnsi="Arial" w:cs="Arial"/>
          <w:lang w:val="af-ZA"/>
        </w:rPr>
      </w:pPr>
    </w:p>
    <w:p w:rsidR="003B730C" w:rsidRDefault="003B730C" w:rsidP="004C6456">
      <w:pPr>
        <w:spacing w:after="0" w:line="360" w:lineRule="auto"/>
        <w:rPr>
          <w:rFonts w:ascii="Arial" w:eastAsia="Arial" w:hAnsi="Arial" w:cs="Arial"/>
          <w:lang w:val="af-ZA"/>
        </w:rPr>
      </w:pPr>
    </w:p>
    <w:p w:rsidR="003B730C" w:rsidRDefault="003B730C" w:rsidP="004C6456">
      <w:pPr>
        <w:spacing w:after="0" w:line="360" w:lineRule="auto"/>
        <w:rPr>
          <w:rFonts w:ascii="Arial" w:eastAsia="Arial" w:hAnsi="Arial" w:cs="Arial"/>
          <w:lang w:val="af-ZA"/>
        </w:rPr>
      </w:pPr>
    </w:p>
    <w:p w:rsidR="003B730C" w:rsidRDefault="003B730C" w:rsidP="004C6456">
      <w:pPr>
        <w:spacing w:after="0" w:line="360" w:lineRule="auto"/>
        <w:rPr>
          <w:rFonts w:ascii="Arial" w:eastAsia="Arial" w:hAnsi="Arial" w:cs="Arial"/>
          <w:lang w:val="af-ZA"/>
        </w:rPr>
      </w:pPr>
    </w:p>
    <w:p w:rsidR="003B730C" w:rsidRDefault="003B730C" w:rsidP="004C6456">
      <w:pPr>
        <w:spacing w:after="0" w:line="360" w:lineRule="auto"/>
        <w:rPr>
          <w:rFonts w:ascii="Arial" w:eastAsia="Arial" w:hAnsi="Arial" w:cs="Arial"/>
          <w:lang w:val="af-ZA"/>
        </w:rPr>
      </w:pPr>
    </w:p>
    <w:p w:rsidR="003B730C" w:rsidRDefault="003B730C" w:rsidP="004C6456">
      <w:pPr>
        <w:spacing w:after="0" w:line="360" w:lineRule="auto"/>
        <w:rPr>
          <w:rFonts w:ascii="Arial" w:eastAsia="Arial" w:hAnsi="Arial" w:cs="Arial"/>
          <w:lang w:val="af-ZA"/>
        </w:rPr>
      </w:pPr>
    </w:p>
    <w:p w:rsidR="003B730C" w:rsidRDefault="003B730C" w:rsidP="004C6456">
      <w:pPr>
        <w:spacing w:after="0" w:line="360" w:lineRule="auto"/>
        <w:rPr>
          <w:rFonts w:ascii="Arial" w:eastAsia="Arial" w:hAnsi="Arial" w:cs="Arial"/>
          <w:lang w:val="af-ZA"/>
        </w:rPr>
      </w:pPr>
    </w:p>
    <w:p w:rsidR="003B730C" w:rsidRDefault="003B730C" w:rsidP="004C6456">
      <w:pPr>
        <w:spacing w:after="0" w:line="360" w:lineRule="auto"/>
        <w:rPr>
          <w:rFonts w:ascii="Arial" w:eastAsia="Arial" w:hAnsi="Arial" w:cs="Arial"/>
          <w:lang w:val="af-ZA"/>
        </w:rPr>
      </w:pPr>
    </w:p>
    <w:p w:rsidR="003B730C" w:rsidRDefault="003B730C" w:rsidP="004C6456">
      <w:pPr>
        <w:spacing w:after="0" w:line="360" w:lineRule="auto"/>
        <w:rPr>
          <w:rFonts w:ascii="Arial" w:eastAsia="Arial" w:hAnsi="Arial" w:cs="Arial"/>
          <w:lang w:val="af-ZA"/>
        </w:rPr>
      </w:pPr>
    </w:p>
    <w:p w:rsidR="003B730C" w:rsidRDefault="003B730C" w:rsidP="004C6456">
      <w:pPr>
        <w:spacing w:after="0" w:line="360" w:lineRule="auto"/>
        <w:rPr>
          <w:rFonts w:ascii="Arial" w:eastAsia="Arial" w:hAnsi="Arial" w:cs="Arial"/>
          <w:lang w:val="af-ZA"/>
        </w:rPr>
      </w:pPr>
    </w:p>
    <w:p w:rsidR="003B730C" w:rsidRDefault="003B730C" w:rsidP="004C6456">
      <w:pPr>
        <w:spacing w:after="0" w:line="360" w:lineRule="auto"/>
        <w:rPr>
          <w:rFonts w:ascii="Arial" w:eastAsia="Arial" w:hAnsi="Arial" w:cs="Arial"/>
          <w:lang w:val="af-ZA"/>
        </w:rPr>
      </w:pPr>
    </w:p>
    <w:p w:rsidR="003B730C" w:rsidRDefault="003B730C" w:rsidP="004C6456">
      <w:pPr>
        <w:spacing w:after="0" w:line="360" w:lineRule="auto"/>
        <w:rPr>
          <w:rFonts w:ascii="Arial" w:eastAsia="Arial" w:hAnsi="Arial" w:cs="Arial"/>
          <w:lang w:val="af-ZA"/>
        </w:rPr>
      </w:pPr>
    </w:p>
    <w:p w:rsidR="003B730C" w:rsidRDefault="003B730C" w:rsidP="004C6456">
      <w:pPr>
        <w:spacing w:after="0" w:line="360" w:lineRule="auto"/>
        <w:rPr>
          <w:rFonts w:ascii="Arial" w:eastAsia="Arial" w:hAnsi="Arial" w:cs="Arial"/>
          <w:lang w:val="af-ZA"/>
        </w:rPr>
      </w:pPr>
    </w:p>
    <w:p w:rsidR="003B730C" w:rsidRDefault="003B730C" w:rsidP="004C6456">
      <w:pPr>
        <w:spacing w:after="0" w:line="360" w:lineRule="auto"/>
        <w:rPr>
          <w:rFonts w:ascii="Arial" w:eastAsia="Arial" w:hAnsi="Arial" w:cs="Arial"/>
          <w:lang w:val="af-ZA"/>
        </w:rPr>
      </w:pPr>
    </w:p>
    <w:p w:rsidR="003B730C" w:rsidRDefault="003B730C" w:rsidP="004C6456">
      <w:pPr>
        <w:spacing w:after="0" w:line="360" w:lineRule="auto"/>
        <w:rPr>
          <w:rFonts w:ascii="Arial" w:eastAsia="Arial" w:hAnsi="Arial" w:cs="Arial"/>
          <w:lang w:val="af-ZA"/>
        </w:rPr>
      </w:pPr>
    </w:p>
    <w:p w:rsidR="003B730C" w:rsidRPr="004C6456" w:rsidRDefault="003B730C" w:rsidP="004C6456">
      <w:pPr>
        <w:spacing w:after="0" w:line="360" w:lineRule="auto"/>
        <w:rPr>
          <w:rFonts w:ascii="Arial" w:eastAsia="Arial" w:hAnsi="Arial" w:cs="Arial"/>
          <w:lang w:val="af-ZA"/>
        </w:rPr>
      </w:pPr>
    </w:p>
    <w:sdt>
      <w:sdtPr>
        <w:rPr>
          <w:rFonts w:asciiTheme="minorHAnsi" w:eastAsiaTheme="minorHAnsi" w:hAnsiTheme="minorHAnsi" w:cstheme="minorBidi"/>
          <w:color w:val="auto"/>
          <w:sz w:val="22"/>
          <w:szCs w:val="22"/>
        </w:rPr>
        <w:id w:val="-116297223"/>
        <w:docPartObj>
          <w:docPartGallery w:val="Table of Contents"/>
          <w:docPartUnique/>
        </w:docPartObj>
      </w:sdtPr>
      <w:sdtEndPr>
        <w:rPr>
          <w:b/>
          <w:bCs/>
          <w:noProof/>
        </w:rPr>
      </w:sdtEndPr>
      <w:sdtContent>
        <w:p w:rsidR="003D3BE7" w:rsidRPr="00905643" w:rsidRDefault="003D3BE7">
          <w:pPr>
            <w:pStyle w:val="TOCHeading"/>
            <w:rPr>
              <w:rFonts w:asciiTheme="minorHAnsi" w:eastAsiaTheme="minorHAnsi" w:hAnsiTheme="minorHAnsi" w:cstheme="minorBidi"/>
              <w:color w:val="auto"/>
              <w:sz w:val="22"/>
              <w:szCs w:val="22"/>
            </w:rPr>
          </w:pPr>
          <w:r>
            <w:t>Table of Contents</w:t>
          </w:r>
        </w:p>
        <w:p w:rsidR="0057337D" w:rsidRDefault="003D3BE7">
          <w:pPr>
            <w:pStyle w:val="TOC1"/>
            <w:tabs>
              <w:tab w:val="right" w:leader="dot" w:pos="9350"/>
            </w:tabs>
            <w:rPr>
              <w:rFonts w:eastAsiaTheme="minorEastAsia"/>
              <w:noProof/>
            </w:rPr>
          </w:pPr>
          <w:r>
            <w:rPr>
              <w:b/>
              <w:bCs/>
              <w:noProof/>
            </w:rPr>
            <w:fldChar w:fldCharType="begin"/>
          </w:r>
          <w:r>
            <w:rPr>
              <w:b/>
              <w:bCs/>
              <w:noProof/>
            </w:rPr>
            <w:instrText xml:space="preserve"> TOC \o "1-3" \h \z \u </w:instrText>
          </w:r>
          <w:r>
            <w:rPr>
              <w:b/>
              <w:bCs/>
              <w:noProof/>
            </w:rPr>
            <w:fldChar w:fldCharType="separate"/>
          </w:r>
          <w:hyperlink w:anchor="_Toc117541866" w:history="1">
            <w:r w:rsidR="0057337D" w:rsidRPr="006955E2">
              <w:rPr>
                <w:rStyle w:val="Hyperlink"/>
                <w:rFonts w:ascii="Arial" w:eastAsia="Arial" w:hAnsi="Arial" w:cs="Arial"/>
                <w:b/>
                <w:noProof/>
                <w:lang w:val="af-ZA"/>
              </w:rPr>
              <w:t>Introduction</w:t>
            </w:r>
            <w:r w:rsidR="0057337D">
              <w:rPr>
                <w:noProof/>
                <w:webHidden/>
              </w:rPr>
              <w:tab/>
            </w:r>
            <w:r w:rsidR="0057337D">
              <w:rPr>
                <w:noProof/>
                <w:webHidden/>
              </w:rPr>
              <w:fldChar w:fldCharType="begin"/>
            </w:r>
            <w:r w:rsidR="0057337D">
              <w:rPr>
                <w:noProof/>
                <w:webHidden/>
              </w:rPr>
              <w:instrText xml:space="preserve"> PAGEREF _Toc117541866 \h </w:instrText>
            </w:r>
            <w:r w:rsidR="0057337D">
              <w:rPr>
                <w:noProof/>
                <w:webHidden/>
              </w:rPr>
            </w:r>
            <w:r w:rsidR="0057337D">
              <w:rPr>
                <w:noProof/>
                <w:webHidden/>
              </w:rPr>
              <w:fldChar w:fldCharType="separate"/>
            </w:r>
            <w:r w:rsidR="0057337D">
              <w:rPr>
                <w:noProof/>
                <w:webHidden/>
              </w:rPr>
              <w:t>3</w:t>
            </w:r>
            <w:r w:rsidR="0057337D">
              <w:rPr>
                <w:noProof/>
                <w:webHidden/>
              </w:rPr>
              <w:fldChar w:fldCharType="end"/>
            </w:r>
          </w:hyperlink>
        </w:p>
        <w:p w:rsidR="0057337D" w:rsidRDefault="0088501A">
          <w:pPr>
            <w:pStyle w:val="TOC1"/>
            <w:tabs>
              <w:tab w:val="right" w:leader="dot" w:pos="9350"/>
            </w:tabs>
            <w:rPr>
              <w:rFonts w:eastAsiaTheme="minorEastAsia"/>
              <w:noProof/>
            </w:rPr>
          </w:pPr>
          <w:hyperlink w:anchor="_Toc117541867" w:history="1">
            <w:r w:rsidR="0057337D" w:rsidRPr="006955E2">
              <w:rPr>
                <w:rStyle w:val="Hyperlink"/>
                <w:rFonts w:ascii="Arial" w:eastAsia="Arial" w:hAnsi="Arial" w:cs="Arial"/>
                <w:b/>
                <w:noProof/>
                <w:lang w:val="af-ZA"/>
              </w:rPr>
              <w:t>Political Factors</w:t>
            </w:r>
            <w:r w:rsidR="0057337D">
              <w:rPr>
                <w:noProof/>
                <w:webHidden/>
              </w:rPr>
              <w:tab/>
            </w:r>
            <w:r w:rsidR="0057337D">
              <w:rPr>
                <w:noProof/>
                <w:webHidden/>
              </w:rPr>
              <w:fldChar w:fldCharType="begin"/>
            </w:r>
            <w:r w:rsidR="0057337D">
              <w:rPr>
                <w:noProof/>
                <w:webHidden/>
              </w:rPr>
              <w:instrText xml:space="preserve"> PAGEREF _Toc117541867 \h </w:instrText>
            </w:r>
            <w:r w:rsidR="0057337D">
              <w:rPr>
                <w:noProof/>
                <w:webHidden/>
              </w:rPr>
            </w:r>
            <w:r w:rsidR="0057337D">
              <w:rPr>
                <w:noProof/>
                <w:webHidden/>
              </w:rPr>
              <w:fldChar w:fldCharType="separate"/>
            </w:r>
            <w:r w:rsidR="0057337D">
              <w:rPr>
                <w:noProof/>
                <w:webHidden/>
              </w:rPr>
              <w:t>4</w:t>
            </w:r>
            <w:r w:rsidR="0057337D">
              <w:rPr>
                <w:noProof/>
                <w:webHidden/>
              </w:rPr>
              <w:fldChar w:fldCharType="end"/>
            </w:r>
          </w:hyperlink>
        </w:p>
        <w:p w:rsidR="0057337D" w:rsidRDefault="0088501A">
          <w:pPr>
            <w:pStyle w:val="TOC2"/>
            <w:tabs>
              <w:tab w:val="right" w:leader="dot" w:pos="9350"/>
            </w:tabs>
            <w:rPr>
              <w:rFonts w:eastAsiaTheme="minorEastAsia"/>
              <w:noProof/>
            </w:rPr>
          </w:pPr>
          <w:hyperlink w:anchor="_Toc117541868" w:history="1">
            <w:r w:rsidR="0057337D" w:rsidRPr="006955E2">
              <w:rPr>
                <w:rStyle w:val="Hyperlink"/>
                <w:rFonts w:ascii="Arial" w:eastAsia="Arial" w:hAnsi="Arial" w:cs="Arial"/>
                <w:b/>
                <w:noProof/>
                <w:lang w:val="af-ZA"/>
              </w:rPr>
              <w:t>Increased Call for Safety in Public and Private Institutions</w:t>
            </w:r>
            <w:r w:rsidR="0057337D">
              <w:rPr>
                <w:noProof/>
                <w:webHidden/>
              </w:rPr>
              <w:tab/>
            </w:r>
            <w:r w:rsidR="0057337D">
              <w:rPr>
                <w:noProof/>
                <w:webHidden/>
              </w:rPr>
              <w:fldChar w:fldCharType="begin"/>
            </w:r>
            <w:r w:rsidR="0057337D">
              <w:rPr>
                <w:noProof/>
                <w:webHidden/>
              </w:rPr>
              <w:instrText xml:space="preserve"> PAGEREF _Toc117541868 \h </w:instrText>
            </w:r>
            <w:r w:rsidR="0057337D">
              <w:rPr>
                <w:noProof/>
                <w:webHidden/>
              </w:rPr>
            </w:r>
            <w:r w:rsidR="0057337D">
              <w:rPr>
                <w:noProof/>
                <w:webHidden/>
              </w:rPr>
              <w:fldChar w:fldCharType="separate"/>
            </w:r>
            <w:r w:rsidR="0057337D">
              <w:rPr>
                <w:noProof/>
                <w:webHidden/>
              </w:rPr>
              <w:t>4</w:t>
            </w:r>
            <w:r w:rsidR="0057337D">
              <w:rPr>
                <w:noProof/>
                <w:webHidden/>
              </w:rPr>
              <w:fldChar w:fldCharType="end"/>
            </w:r>
          </w:hyperlink>
        </w:p>
        <w:p w:rsidR="0057337D" w:rsidRDefault="0088501A">
          <w:pPr>
            <w:pStyle w:val="TOC3"/>
            <w:tabs>
              <w:tab w:val="right" w:leader="dot" w:pos="9350"/>
            </w:tabs>
            <w:rPr>
              <w:rFonts w:eastAsiaTheme="minorEastAsia"/>
              <w:noProof/>
            </w:rPr>
          </w:pPr>
          <w:hyperlink w:anchor="_Toc117541869" w:history="1">
            <w:r w:rsidR="0057337D" w:rsidRPr="006955E2">
              <w:rPr>
                <w:rStyle w:val="Hyperlink"/>
                <w:rFonts w:ascii="Arial" w:eastAsia="Arial" w:hAnsi="Arial" w:cs="Arial"/>
                <w:b/>
                <w:noProof/>
                <w:lang w:val="af-ZA"/>
              </w:rPr>
              <w:t>Cuts in Government Funding for Higher Education</w:t>
            </w:r>
            <w:r w:rsidR="0057337D">
              <w:rPr>
                <w:noProof/>
                <w:webHidden/>
              </w:rPr>
              <w:tab/>
            </w:r>
            <w:r w:rsidR="0057337D">
              <w:rPr>
                <w:noProof/>
                <w:webHidden/>
              </w:rPr>
              <w:fldChar w:fldCharType="begin"/>
            </w:r>
            <w:r w:rsidR="0057337D">
              <w:rPr>
                <w:noProof/>
                <w:webHidden/>
              </w:rPr>
              <w:instrText xml:space="preserve"> PAGEREF _Toc117541869 \h </w:instrText>
            </w:r>
            <w:r w:rsidR="0057337D">
              <w:rPr>
                <w:noProof/>
                <w:webHidden/>
              </w:rPr>
            </w:r>
            <w:r w:rsidR="0057337D">
              <w:rPr>
                <w:noProof/>
                <w:webHidden/>
              </w:rPr>
              <w:fldChar w:fldCharType="separate"/>
            </w:r>
            <w:r w:rsidR="0057337D">
              <w:rPr>
                <w:noProof/>
                <w:webHidden/>
              </w:rPr>
              <w:t>4</w:t>
            </w:r>
            <w:r w:rsidR="0057337D">
              <w:rPr>
                <w:noProof/>
                <w:webHidden/>
              </w:rPr>
              <w:fldChar w:fldCharType="end"/>
            </w:r>
          </w:hyperlink>
        </w:p>
        <w:p w:rsidR="0057337D" w:rsidRDefault="0088501A">
          <w:pPr>
            <w:pStyle w:val="TOC3"/>
            <w:tabs>
              <w:tab w:val="right" w:leader="dot" w:pos="9350"/>
            </w:tabs>
            <w:rPr>
              <w:rFonts w:eastAsiaTheme="minorEastAsia"/>
              <w:noProof/>
            </w:rPr>
          </w:pPr>
          <w:hyperlink w:anchor="_Toc117541870" w:history="1">
            <w:r w:rsidR="0057337D" w:rsidRPr="006955E2">
              <w:rPr>
                <w:rStyle w:val="Hyperlink"/>
                <w:rFonts w:ascii="Arial" w:eastAsia="Arial" w:hAnsi="Arial" w:cs="Arial"/>
                <w:b/>
                <w:noProof/>
                <w:lang w:val="af-ZA"/>
              </w:rPr>
              <w:t>Racism and Unfair Disciplinary Actions</w:t>
            </w:r>
            <w:r w:rsidR="0057337D">
              <w:rPr>
                <w:noProof/>
                <w:webHidden/>
              </w:rPr>
              <w:tab/>
            </w:r>
            <w:r w:rsidR="0057337D">
              <w:rPr>
                <w:noProof/>
                <w:webHidden/>
              </w:rPr>
              <w:fldChar w:fldCharType="begin"/>
            </w:r>
            <w:r w:rsidR="0057337D">
              <w:rPr>
                <w:noProof/>
                <w:webHidden/>
              </w:rPr>
              <w:instrText xml:space="preserve"> PAGEREF _Toc117541870 \h </w:instrText>
            </w:r>
            <w:r w:rsidR="0057337D">
              <w:rPr>
                <w:noProof/>
                <w:webHidden/>
              </w:rPr>
            </w:r>
            <w:r w:rsidR="0057337D">
              <w:rPr>
                <w:noProof/>
                <w:webHidden/>
              </w:rPr>
              <w:fldChar w:fldCharType="separate"/>
            </w:r>
            <w:r w:rsidR="0057337D">
              <w:rPr>
                <w:noProof/>
                <w:webHidden/>
              </w:rPr>
              <w:t>4</w:t>
            </w:r>
            <w:r w:rsidR="0057337D">
              <w:rPr>
                <w:noProof/>
                <w:webHidden/>
              </w:rPr>
              <w:fldChar w:fldCharType="end"/>
            </w:r>
          </w:hyperlink>
        </w:p>
        <w:p w:rsidR="0057337D" w:rsidRDefault="0088501A">
          <w:pPr>
            <w:pStyle w:val="TOC2"/>
            <w:tabs>
              <w:tab w:val="right" w:leader="dot" w:pos="9350"/>
            </w:tabs>
            <w:rPr>
              <w:rFonts w:eastAsiaTheme="minorEastAsia"/>
              <w:noProof/>
            </w:rPr>
          </w:pPr>
          <w:hyperlink w:anchor="_Toc117541871" w:history="1">
            <w:r w:rsidR="0057337D" w:rsidRPr="006955E2">
              <w:rPr>
                <w:rStyle w:val="Hyperlink"/>
                <w:rFonts w:ascii="Arial" w:eastAsia="Arial" w:hAnsi="Arial" w:cs="Arial"/>
                <w:b/>
                <w:noProof/>
                <w:lang w:val="af-ZA"/>
              </w:rPr>
              <w:t>Economic Factors</w:t>
            </w:r>
            <w:r w:rsidR="0057337D">
              <w:rPr>
                <w:noProof/>
                <w:webHidden/>
              </w:rPr>
              <w:tab/>
            </w:r>
            <w:r w:rsidR="0057337D">
              <w:rPr>
                <w:noProof/>
                <w:webHidden/>
              </w:rPr>
              <w:fldChar w:fldCharType="begin"/>
            </w:r>
            <w:r w:rsidR="0057337D">
              <w:rPr>
                <w:noProof/>
                <w:webHidden/>
              </w:rPr>
              <w:instrText xml:space="preserve"> PAGEREF _Toc117541871 \h </w:instrText>
            </w:r>
            <w:r w:rsidR="0057337D">
              <w:rPr>
                <w:noProof/>
                <w:webHidden/>
              </w:rPr>
            </w:r>
            <w:r w:rsidR="0057337D">
              <w:rPr>
                <w:noProof/>
                <w:webHidden/>
              </w:rPr>
              <w:fldChar w:fldCharType="separate"/>
            </w:r>
            <w:r w:rsidR="0057337D">
              <w:rPr>
                <w:noProof/>
                <w:webHidden/>
              </w:rPr>
              <w:t>5</w:t>
            </w:r>
            <w:r w:rsidR="0057337D">
              <w:rPr>
                <w:noProof/>
                <w:webHidden/>
              </w:rPr>
              <w:fldChar w:fldCharType="end"/>
            </w:r>
          </w:hyperlink>
        </w:p>
        <w:p w:rsidR="0057337D" w:rsidRDefault="0088501A">
          <w:pPr>
            <w:pStyle w:val="TOC3"/>
            <w:tabs>
              <w:tab w:val="right" w:leader="dot" w:pos="9350"/>
            </w:tabs>
            <w:rPr>
              <w:rFonts w:eastAsiaTheme="minorEastAsia"/>
              <w:noProof/>
            </w:rPr>
          </w:pPr>
          <w:hyperlink w:anchor="_Toc117541872" w:history="1">
            <w:r w:rsidR="0057337D" w:rsidRPr="006955E2">
              <w:rPr>
                <w:rStyle w:val="Hyperlink"/>
                <w:rFonts w:ascii="Arial" w:eastAsia="Arial" w:hAnsi="Arial" w:cs="Arial"/>
                <w:b/>
                <w:noProof/>
                <w:lang w:val="af-ZA"/>
              </w:rPr>
              <w:t>Financial Issues</w:t>
            </w:r>
            <w:r w:rsidR="0057337D">
              <w:rPr>
                <w:noProof/>
                <w:webHidden/>
              </w:rPr>
              <w:tab/>
            </w:r>
            <w:r w:rsidR="0057337D">
              <w:rPr>
                <w:noProof/>
                <w:webHidden/>
              </w:rPr>
              <w:fldChar w:fldCharType="begin"/>
            </w:r>
            <w:r w:rsidR="0057337D">
              <w:rPr>
                <w:noProof/>
                <w:webHidden/>
              </w:rPr>
              <w:instrText xml:space="preserve"> PAGEREF _Toc117541872 \h </w:instrText>
            </w:r>
            <w:r w:rsidR="0057337D">
              <w:rPr>
                <w:noProof/>
                <w:webHidden/>
              </w:rPr>
            </w:r>
            <w:r w:rsidR="0057337D">
              <w:rPr>
                <w:noProof/>
                <w:webHidden/>
              </w:rPr>
              <w:fldChar w:fldCharType="separate"/>
            </w:r>
            <w:r w:rsidR="0057337D">
              <w:rPr>
                <w:noProof/>
                <w:webHidden/>
              </w:rPr>
              <w:t>5</w:t>
            </w:r>
            <w:r w:rsidR="0057337D">
              <w:rPr>
                <w:noProof/>
                <w:webHidden/>
              </w:rPr>
              <w:fldChar w:fldCharType="end"/>
            </w:r>
          </w:hyperlink>
        </w:p>
        <w:p w:rsidR="0057337D" w:rsidRDefault="0088501A">
          <w:pPr>
            <w:pStyle w:val="TOC3"/>
            <w:tabs>
              <w:tab w:val="right" w:leader="dot" w:pos="9350"/>
            </w:tabs>
            <w:rPr>
              <w:rFonts w:eastAsiaTheme="minorEastAsia"/>
              <w:noProof/>
            </w:rPr>
          </w:pPr>
          <w:hyperlink w:anchor="_Toc117541873" w:history="1">
            <w:r w:rsidR="0057337D" w:rsidRPr="006955E2">
              <w:rPr>
                <w:rStyle w:val="Hyperlink"/>
                <w:rFonts w:ascii="Arial" w:eastAsia="Arial" w:hAnsi="Arial" w:cs="Arial"/>
                <w:b/>
                <w:noProof/>
                <w:lang w:val="af-ZA"/>
              </w:rPr>
              <w:t>High Competition</w:t>
            </w:r>
            <w:r w:rsidR="0057337D">
              <w:rPr>
                <w:noProof/>
                <w:webHidden/>
              </w:rPr>
              <w:tab/>
            </w:r>
            <w:r w:rsidR="0057337D">
              <w:rPr>
                <w:noProof/>
                <w:webHidden/>
              </w:rPr>
              <w:fldChar w:fldCharType="begin"/>
            </w:r>
            <w:r w:rsidR="0057337D">
              <w:rPr>
                <w:noProof/>
                <w:webHidden/>
              </w:rPr>
              <w:instrText xml:space="preserve"> PAGEREF _Toc117541873 \h </w:instrText>
            </w:r>
            <w:r w:rsidR="0057337D">
              <w:rPr>
                <w:noProof/>
                <w:webHidden/>
              </w:rPr>
            </w:r>
            <w:r w:rsidR="0057337D">
              <w:rPr>
                <w:noProof/>
                <w:webHidden/>
              </w:rPr>
              <w:fldChar w:fldCharType="separate"/>
            </w:r>
            <w:r w:rsidR="0057337D">
              <w:rPr>
                <w:noProof/>
                <w:webHidden/>
              </w:rPr>
              <w:t>5</w:t>
            </w:r>
            <w:r w:rsidR="0057337D">
              <w:rPr>
                <w:noProof/>
                <w:webHidden/>
              </w:rPr>
              <w:fldChar w:fldCharType="end"/>
            </w:r>
          </w:hyperlink>
        </w:p>
        <w:p w:rsidR="0057337D" w:rsidRDefault="0088501A">
          <w:pPr>
            <w:pStyle w:val="TOC3"/>
            <w:tabs>
              <w:tab w:val="right" w:leader="dot" w:pos="9350"/>
            </w:tabs>
            <w:rPr>
              <w:rFonts w:eastAsiaTheme="minorEastAsia"/>
              <w:noProof/>
            </w:rPr>
          </w:pPr>
          <w:hyperlink w:anchor="_Toc117541874" w:history="1">
            <w:r w:rsidR="0057337D" w:rsidRPr="006955E2">
              <w:rPr>
                <w:rStyle w:val="Hyperlink"/>
                <w:rFonts w:ascii="Arial" w:eastAsia="Arial" w:hAnsi="Arial" w:cs="Arial"/>
                <w:b/>
                <w:noProof/>
                <w:lang w:val="af-ZA"/>
              </w:rPr>
              <w:t>High Unemployment Rates and A Weak Job Market</w:t>
            </w:r>
            <w:r w:rsidR="0057337D">
              <w:rPr>
                <w:noProof/>
                <w:webHidden/>
              </w:rPr>
              <w:tab/>
            </w:r>
            <w:r w:rsidR="0057337D">
              <w:rPr>
                <w:noProof/>
                <w:webHidden/>
              </w:rPr>
              <w:fldChar w:fldCharType="begin"/>
            </w:r>
            <w:r w:rsidR="0057337D">
              <w:rPr>
                <w:noProof/>
                <w:webHidden/>
              </w:rPr>
              <w:instrText xml:space="preserve"> PAGEREF _Toc117541874 \h </w:instrText>
            </w:r>
            <w:r w:rsidR="0057337D">
              <w:rPr>
                <w:noProof/>
                <w:webHidden/>
              </w:rPr>
            </w:r>
            <w:r w:rsidR="0057337D">
              <w:rPr>
                <w:noProof/>
                <w:webHidden/>
              </w:rPr>
              <w:fldChar w:fldCharType="separate"/>
            </w:r>
            <w:r w:rsidR="0057337D">
              <w:rPr>
                <w:noProof/>
                <w:webHidden/>
              </w:rPr>
              <w:t>6</w:t>
            </w:r>
            <w:r w:rsidR="0057337D">
              <w:rPr>
                <w:noProof/>
                <w:webHidden/>
              </w:rPr>
              <w:fldChar w:fldCharType="end"/>
            </w:r>
          </w:hyperlink>
        </w:p>
        <w:p w:rsidR="0057337D" w:rsidRDefault="0088501A">
          <w:pPr>
            <w:pStyle w:val="TOC2"/>
            <w:tabs>
              <w:tab w:val="right" w:leader="dot" w:pos="9350"/>
            </w:tabs>
            <w:rPr>
              <w:rFonts w:eastAsiaTheme="minorEastAsia"/>
              <w:noProof/>
            </w:rPr>
          </w:pPr>
          <w:hyperlink w:anchor="_Toc117541875" w:history="1">
            <w:r w:rsidR="0057337D" w:rsidRPr="006955E2">
              <w:rPr>
                <w:rStyle w:val="Hyperlink"/>
                <w:rFonts w:ascii="Arial" w:eastAsia="Arial" w:hAnsi="Arial" w:cs="Arial"/>
                <w:b/>
                <w:noProof/>
                <w:lang w:val="af-ZA"/>
              </w:rPr>
              <w:t>Socio-cultural Factors</w:t>
            </w:r>
            <w:r w:rsidR="0057337D">
              <w:rPr>
                <w:noProof/>
                <w:webHidden/>
              </w:rPr>
              <w:tab/>
            </w:r>
            <w:r w:rsidR="0057337D">
              <w:rPr>
                <w:noProof/>
                <w:webHidden/>
              </w:rPr>
              <w:fldChar w:fldCharType="begin"/>
            </w:r>
            <w:r w:rsidR="0057337D">
              <w:rPr>
                <w:noProof/>
                <w:webHidden/>
              </w:rPr>
              <w:instrText xml:space="preserve"> PAGEREF _Toc117541875 \h </w:instrText>
            </w:r>
            <w:r w:rsidR="0057337D">
              <w:rPr>
                <w:noProof/>
                <w:webHidden/>
              </w:rPr>
            </w:r>
            <w:r w:rsidR="0057337D">
              <w:rPr>
                <w:noProof/>
                <w:webHidden/>
              </w:rPr>
              <w:fldChar w:fldCharType="separate"/>
            </w:r>
            <w:r w:rsidR="0057337D">
              <w:rPr>
                <w:noProof/>
                <w:webHidden/>
              </w:rPr>
              <w:t>6</w:t>
            </w:r>
            <w:r w:rsidR="0057337D">
              <w:rPr>
                <w:noProof/>
                <w:webHidden/>
              </w:rPr>
              <w:fldChar w:fldCharType="end"/>
            </w:r>
          </w:hyperlink>
        </w:p>
        <w:p w:rsidR="0057337D" w:rsidRDefault="0088501A">
          <w:pPr>
            <w:pStyle w:val="TOC2"/>
            <w:tabs>
              <w:tab w:val="right" w:leader="dot" w:pos="9350"/>
            </w:tabs>
            <w:rPr>
              <w:rFonts w:eastAsiaTheme="minorEastAsia"/>
              <w:noProof/>
            </w:rPr>
          </w:pPr>
          <w:hyperlink w:anchor="_Toc117541876" w:history="1">
            <w:r w:rsidR="0057337D" w:rsidRPr="006955E2">
              <w:rPr>
                <w:rStyle w:val="Hyperlink"/>
                <w:rFonts w:ascii="Arial" w:eastAsia="Arial" w:hAnsi="Arial" w:cs="Arial"/>
                <w:b/>
                <w:noProof/>
                <w:lang w:val="af-ZA"/>
              </w:rPr>
              <w:t>Technological Factors</w:t>
            </w:r>
            <w:r w:rsidR="0057337D">
              <w:rPr>
                <w:noProof/>
                <w:webHidden/>
              </w:rPr>
              <w:tab/>
            </w:r>
            <w:r w:rsidR="0057337D">
              <w:rPr>
                <w:noProof/>
                <w:webHidden/>
              </w:rPr>
              <w:fldChar w:fldCharType="begin"/>
            </w:r>
            <w:r w:rsidR="0057337D">
              <w:rPr>
                <w:noProof/>
                <w:webHidden/>
              </w:rPr>
              <w:instrText xml:space="preserve"> PAGEREF _Toc117541876 \h </w:instrText>
            </w:r>
            <w:r w:rsidR="0057337D">
              <w:rPr>
                <w:noProof/>
                <w:webHidden/>
              </w:rPr>
            </w:r>
            <w:r w:rsidR="0057337D">
              <w:rPr>
                <w:noProof/>
                <w:webHidden/>
              </w:rPr>
              <w:fldChar w:fldCharType="separate"/>
            </w:r>
            <w:r w:rsidR="0057337D">
              <w:rPr>
                <w:noProof/>
                <w:webHidden/>
              </w:rPr>
              <w:t>6</w:t>
            </w:r>
            <w:r w:rsidR="0057337D">
              <w:rPr>
                <w:noProof/>
                <w:webHidden/>
              </w:rPr>
              <w:fldChar w:fldCharType="end"/>
            </w:r>
          </w:hyperlink>
        </w:p>
        <w:p w:rsidR="0057337D" w:rsidRDefault="0088501A">
          <w:pPr>
            <w:pStyle w:val="TOC2"/>
            <w:tabs>
              <w:tab w:val="right" w:leader="dot" w:pos="9350"/>
            </w:tabs>
            <w:rPr>
              <w:rFonts w:eastAsiaTheme="minorEastAsia"/>
              <w:noProof/>
            </w:rPr>
          </w:pPr>
          <w:hyperlink w:anchor="_Toc117541877" w:history="1">
            <w:r w:rsidR="0057337D" w:rsidRPr="006955E2">
              <w:rPr>
                <w:rStyle w:val="Hyperlink"/>
                <w:rFonts w:ascii="Arial" w:eastAsia="Arial" w:hAnsi="Arial" w:cs="Arial"/>
                <w:b/>
                <w:noProof/>
                <w:lang w:val="af-ZA"/>
              </w:rPr>
              <w:t>Legal Factors</w:t>
            </w:r>
            <w:r w:rsidR="0057337D">
              <w:rPr>
                <w:noProof/>
                <w:webHidden/>
              </w:rPr>
              <w:tab/>
            </w:r>
            <w:r w:rsidR="0057337D">
              <w:rPr>
                <w:noProof/>
                <w:webHidden/>
              </w:rPr>
              <w:fldChar w:fldCharType="begin"/>
            </w:r>
            <w:r w:rsidR="0057337D">
              <w:rPr>
                <w:noProof/>
                <w:webHidden/>
              </w:rPr>
              <w:instrText xml:space="preserve"> PAGEREF _Toc117541877 \h </w:instrText>
            </w:r>
            <w:r w:rsidR="0057337D">
              <w:rPr>
                <w:noProof/>
                <w:webHidden/>
              </w:rPr>
            </w:r>
            <w:r w:rsidR="0057337D">
              <w:rPr>
                <w:noProof/>
                <w:webHidden/>
              </w:rPr>
              <w:fldChar w:fldCharType="separate"/>
            </w:r>
            <w:r w:rsidR="0057337D">
              <w:rPr>
                <w:noProof/>
                <w:webHidden/>
              </w:rPr>
              <w:t>7</w:t>
            </w:r>
            <w:r w:rsidR="0057337D">
              <w:rPr>
                <w:noProof/>
                <w:webHidden/>
              </w:rPr>
              <w:fldChar w:fldCharType="end"/>
            </w:r>
          </w:hyperlink>
        </w:p>
        <w:p w:rsidR="0057337D" w:rsidRDefault="0088501A">
          <w:pPr>
            <w:pStyle w:val="TOC1"/>
            <w:tabs>
              <w:tab w:val="right" w:leader="dot" w:pos="9350"/>
            </w:tabs>
            <w:rPr>
              <w:rFonts w:eastAsiaTheme="minorEastAsia"/>
              <w:noProof/>
            </w:rPr>
          </w:pPr>
          <w:hyperlink w:anchor="_Toc117541878" w:history="1">
            <w:r w:rsidR="0057337D" w:rsidRPr="006955E2">
              <w:rPr>
                <w:rStyle w:val="Hyperlink"/>
                <w:rFonts w:ascii="Arial" w:eastAsia="Arial" w:hAnsi="Arial" w:cs="Arial"/>
                <w:b/>
                <w:noProof/>
                <w:lang w:val="af-ZA"/>
              </w:rPr>
              <w:t>Porter’s Five Forces of Higher Education</w:t>
            </w:r>
            <w:r w:rsidR="0057337D">
              <w:rPr>
                <w:noProof/>
                <w:webHidden/>
              </w:rPr>
              <w:tab/>
            </w:r>
            <w:r w:rsidR="0057337D">
              <w:rPr>
                <w:noProof/>
                <w:webHidden/>
              </w:rPr>
              <w:fldChar w:fldCharType="begin"/>
            </w:r>
            <w:r w:rsidR="0057337D">
              <w:rPr>
                <w:noProof/>
                <w:webHidden/>
              </w:rPr>
              <w:instrText xml:space="preserve"> PAGEREF _Toc117541878 \h </w:instrText>
            </w:r>
            <w:r w:rsidR="0057337D">
              <w:rPr>
                <w:noProof/>
                <w:webHidden/>
              </w:rPr>
            </w:r>
            <w:r w:rsidR="0057337D">
              <w:rPr>
                <w:noProof/>
                <w:webHidden/>
              </w:rPr>
              <w:fldChar w:fldCharType="separate"/>
            </w:r>
            <w:r w:rsidR="0057337D">
              <w:rPr>
                <w:noProof/>
                <w:webHidden/>
              </w:rPr>
              <w:t>7</w:t>
            </w:r>
            <w:r w:rsidR="0057337D">
              <w:rPr>
                <w:noProof/>
                <w:webHidden/>
              </w:rPr>
              <w:fldChar w:fldCharType="end"/>
            </w:r>
          </w:hyperlink>
        </w:p>
        <w:p w:rsidR="0057337D" w:rsidRDefault="0088501A">
          <w:pPr>
            <w:pStyle w:val="TOC2"/>
            <w:tabs>
              <w:tab w:val="right" w:leader="dot" w:pos="9350"/>
            </w:tabs>
            <w:rPr>
              <w:rFonts w:eastAsiaTheme="minorEastAsia"/>
              <w:noProof/>
            </w:rPr>
          </w:pPr>
          <w:hyperlink w:anchor="_Toc117541879" w:history="1">
            <w:r w:rsidR="0057337D" w:rsidRPr="006955E2">
              <w:rPr>
                <w:rStyle w:val="Hyperlink"/>
                <w:rFonts w:ascii="Arial" w:eastAsia="Arial" w:hAnsi="Arial" w:cs="Arial"/>
                <w:b/>
                <w:noProof/>
                <w:lang w:val="af-ZA"/>
              </w:rPr>
              <w:t>Overview</w:t>
            </w:r>
            <w:r w:rsidR="0057337D">
              <w:rPr>
                <w:noProof/>
                <w:webHidden/>
              </w:rPr>
              <w:tab/>
            </w:r>
            <w:r w:rsidR="0057337D">
              <w:rPr>
                <w:noProof/>
                <w:webHidden/>
              </w:rPr>
              <w:fldChar w:fldCharType="begin"/>
            </w:r>
            <w:r w:rsidR="0057337D">
              <w:rPr>
                <w:noProof/>
                <w:webHidden/>
              </w:rPr>
              <w:instrText xml:space="preserve"> PAGEREF _Toc117541879 \h </w:instrText>
            </w:r>
            <w:r w:rsidR="0057337D">
              <w:rPr>
                <w:noProof/>
                <w:webHidden/>
              </w:rPr>
            </w:r>
            <w:r w:rsidR="0057337D">
              <w:rPr>
                <w:noProof/>
                <w:webHidden/>
              </w:rPr>
              <w:fldChar w:fldCharType="separate"/>
            </w:r>
            <w:r w:rsidR="0057337D">
              <w:rPr>
                <w:noProof/>
                <w:webHidden/>
              </w:rPr>
              <w:t>7</w:t>
            </w:r>
            <w:r w:rsidR="0057337D">
              <w:rPr>
                <w:noProof/>
                <w:webHidden/>
              </w:rPr>
              <w:fldChar w:fldCharType="end"/>
            </w:r>
          </w:hyperlink>
        </w:p>
        <w:p w:rsidR="0057337D" w:rsidRDefault="0088501A">
          <w:pPr>
            <w:pStyle w:val="TOC2"/>
            <w:tabs>
              <w:tab w:val="right" w:leader="dot" w:pos="9350"/>
            </w:tabs>
            <w:rPr>
              <w:rFonts w:eastAsiaTheme="minorEastAsia"/>
              <w:noProof/>
            </w:rPr>
          </w:pPr>
          <w:hyperlink w:anchor="_Toc117541880" w:history="1">
            <w:r w:rsidR="0057337D" w:rsidRPr="006955E2">
              <w:rPr>
                <w:rStyle w:val="Hyperlink"/>
                <w:rFonts w:ascii="Arial" w:eastAsia="Arial" w:hAnsi="Arial" w:cs="Arial"/>
                <w:b/>
                <w:noProof/>
                <w:lang w:val="af-ZA"/>
              </w:rPr>
              <w:t>The Threat of New Entrants</w:t>
            </w:r>
            <w:r w:rsidR="0057337D">
              <w:rPr>
                <w:noProof/>
                <w:webHidden/>
              </w:rPr>
              <w:tab/>
            </w:r>
            <w:r w:rsidR="0057337D">
              <w:rPr>
                <w:noProof/>
                <w:webHidden/>
              </w:rPr>
              <w:fldChar w:fldCharType="begin"/>
            </w:r>
            <w:r w:rsidR="0057337D">
              <w:rPr>
                <w:noProof/>
                <w:webHidden/>
              </w:rPr>
              <w:instrText xml:space="preserve"> PAGEREF _Toc117541880 \h </w:instrText>
            </w:r>
            <w:r w:rsidR="0057337D">
              <w:rPr>
                <w:noProof/>
                <w:webHidden/>
              </w:rPr>
            </w:r>
            <w:r w:rsidR="0057337D">
              <w:rPr>
                <w:noProof/>
                <w:webHidden/>
              </w:rPr>
              <w:fldChar w:fldCharType="separate"/>
            </w:r>
            <w:r w:rsidR="0057337D">
              <w:rPr>
                <w:noProof/>
                <w:webHidden/>
              </w:rPr>
              <w:t>7</w:t>
            </w:r>
            <w:r w:rsidR="0057337D">
              <w:rPr>
                <w:noProof/>
                <w:webHidden/>
              </w:rPr>
              <w:fldChar w:fldCharType="end"/>
            </w:r>
          </w:hyperlink>
        </w:p>
        <w:p w:rsidR="0057337D" w:rsidRDefault="0088501A">
          <w:pPr>
            <w:pStyle w:val="TOC2"/>
            <w:tabs>
              <w:tab w:val="right" w:leader="dot" w:pos="9350"/>
            </w:tabs>
            <w:rPr>
              <w:rFonts w:eastAsiaTheme="minorEastAsia"/>
              <w:noProof/>
            </w:rPr>
          </w:pPr>
          <w:hyperlink w:anchor="_Toc117541881" w:history="1">
            <w:r w:rsidR="0057337D" w:rsidRPr="006955E2">
              <w:rPr>
                <w:rStyle w:val="Hyperlink"/>
                <w:rFonts w:ascii="Arial" w:eastAsia="Arial" w:hAnsi="Arial" w:cs="Arial"/>
                <w:b/>
                <w:noProof/>
                <w:lang w:val="af-ZA"/>
              </w:rPr>
              <w:t>Buying Power of Buyers</w:t>
            </w:r>
            <w:r w:rsidR="0057337D">
              <w:rPr>
                <w:noProof/>
                <w:webHidden/>
              </w:rPr>
              <w:tab/>
            </w:r>
            <w:r w:rsidR="0057337D">
              <w:rPr>
                <w:noProof/>
                <w:webHidden/>
              </w:rPr>
              <w:fldChar w:fldCharType="begin"/>
            </w:r>
            <w:r w:rsidR="0057337D">
              <w:rPr>
                <w:noProof/>
                <w:webHidden/>
              </w:rPr>
              <w:instrText xml:space="preserve"> PAGEREF _Toc117541881 \h </w:instrText>
            </w:r>
            <w:r w:rsidR="0057337D">
              <w:rPr>
                <w:noProof/>
                <w:webHidden/>
              </w:rPr>
            </w:r>
            <w:r w:rsidR="0057337D">
              <w:rPr>
                <w:noProof/>
                <w:webHidden/>
              </w:rPr>
              <w:fldChar w:fldCharType="separate"/>
            </w:r>
            <w:r w:rsidR="0057337D">
              <w:rPr>
                <w:noProof/>
                <w:webHidden/>
              </w:rPr>
              <w:t>8</w:t>
            </w:r>
            <w:r w:rsidR="0057337D">
              <w:rPr>
                <w:noProof/>
                <w:webHidden/>
              </w:rPr>
              <w:fldChar w:fldCharType="end"/>
            </w:r>
          </w:hyperlink>
        </w:p>
        <w:p w:rsidR="0057337D" w:rsidRDefault="0088501A">
          <w:pPr>
            <w:pStyle w:val="TOC2"/>
            <w:tabs>
              <w:tab w:val="right" w:leader="dot" w:pos="9350"/>
            </w:tabs>
            <w:rPr>
              <w:rFonts w:eastAsiaTheme="minorEastAsia"/>
              <w:noProof/>
            </w:rPr>
          </w:pPr>
          <w:hyperlink w:anchor="_Toc117541882" w:history="1">
            <w:r w:rsidR="0057337D" w:rsidRPr="006955E2">
              <w:rPr>
                <w:rStyle w:val="Hyperlink"/>
                <w:rFonts w:ascii="Arial" w:eastAsia="Arial" w:hAnsi="Arial" w:cs="Arial"/>
                <w:b/>
                <w:noProof/>
                <w:lang w:val="af-ZA"/>
              </w:rPr>
              <w:t>Power of Suppliers</w:t>
            </w:r>
            <w:r w:rsidR="0057337D">
              <w:rPr>
                <w:noProof/>
                <w:webHidden/>
              </w:rPr>
              <w:tab/>
            </w:r>
            <w:r w:rsidR="0057337D">
              <w:rPr>
                <w:noProof/>
                <w:webHidden/>
              </w:rPr>
              <w:fldChar w:fldCharType="begin"/>
            </w:r>
            <w:r w:rsidR="0057337D">
              <w:rPr>
                <w:noProof/>
                <w:webHidden/>
              </w:rPr>
              <w:instrText xml:space="preserve"> PAGEREF _Toc117541882 \h </w:instrText>
            </w:r>
            <w:r w:rsidR="0057337D">
              <w:rPr>
                <w:noProof/>
                <w:webHidden/>
              </w:rPr>
            </w:r>
            <w:r w:rsidR="0057337D">
              <w:rPr>
                <w:noProof/>
                <w:webHidden/>
              </w:rPr>
              <w:fldChar w:fldCharType="separate"/>
            </w:r>
            <w:r w:rsidR="0057337D">
              <w:rPr>
                <w:noProof/>
                <w:webHidden/>
              </w:rPr>
              <w:t>8</w:t>
            </w:r>
            <w:r w:rsidR="0057337D">
              <w:rPr>
                <w:noProof/>
                <w:webHidden/>
              </w:rPr>
              <w:fldChar w:fldCharType="end"/>
            </w:r>
          </w:hyperlink>
        </w:p>
        <w:p w:rsidR="0057337D" w:rsidRDefault="0088501A">
          <w:pPr>
            <w:pStyle w:val="TOC2"/>
            <w:tabs>
              <w:tab w:val="right" w:leader="dot" w:pos="9350"/>
            </w:tabs>
            <w:rPr>
              <w:rFonts w:eastAsiaTheme="minorEastAsia"/>
              <w:noProof/>
            </w:rPr>
          </w:pPr>
          <w:hyperlink w:anchor="_Toc117541883" w:history="1">
            <w:r w:rsidR="0057337D" w:rsidRPr="006955E2">
              <w:rPr>
                <w:rStyle w:val="Hyperlink"/>
                <w:rFonts w:ascii="Arial" w:eastAsia="Arial" w:hAnsi="Arial" w:cs="Arial"/>
                <w:b/>
                <w:noProof/>
                <w:lang w:val="af-ZA"/>
              </w:rPr>
              <w:t>Threat of Substitutes</w:t>
            </w:r>
            <w:r w:rsidR="0057337D">
              <w:rPr>
                <w:noProof/>
                <w:webHidden/>
              </w:rPr>
              <w:tab/>
            </w:r>
            <w:r w:rsidR="0057337D">
              <w:rPr>
                <w:noProof/>
                <w:webHidden/>
              </w:rPr>
              <w:fldChar w:fldCharType="begin"/>
            </w:r>
            <w:r w:rsidR="0057337D">
              <w:rPr>
                <w:noProof/>
                <w:webHidden/>
              </w:rPr>
              <w:instrText xml:space="preserve"> PAGEREF _Toc117541883 \h </w:instrText>
            </w:r>
            <w:r w:rsidR="0057337D">
              <w:rPr>
                <w:noProof/>
                <w:webHidden/>
              </w:rPr>
            </w:r>
            <w:r w:rsidR="0057337D">
              <w:rPr>
                <w:noProof/>
                <w:webHidden/>
              </w:rPr>
              <w:fldChar w:fldCharType="separate"/>
            </w:r>
            <w:r w:rsidR="0057337D">
              <w:rPr>
                <w:noProof/>
                <w:webHidden/>
              </w:rPr>
              <w:t>8</w:t>
            </w:r>
            <w:r w:rsidR="0057337D">
              <w:rPr>
                <w:noProof/>
                <w:webHidden/>
              </w:rPr>
              <w:fldChar w:fldCharType="end"/>
            </w:r>
          </w:hyperlink>
        </w:p>
        <w:p w:rsidR="0057337D" w:rsidRDefault="0088501A">
          <w:pPr>
            <w:pStyle w:val="TOC2"/>
            <w:tabs>
              <w:tab w:val="right" w:leader="dot" w:pos="9350"/>
            </w:tabs>
            <w:rPr>
              <w:rFonts w:eastAsiaTheme="minorEastAsia"/>
              <w:noProof/>
            </w:rPr>
          </w:pPr>
          <w:hyperlink w:anchor="_Toc117541884" w:history="1">
            <w:r w:rsidR="0057337D" w:rsidRPr="006955E2">
              <w:rPr>
                <w:rStyle w:val="Hyperlink"/>
                <w:rFonts w:ascii="Arial" w:eastAsia="Arial" w:hAnsi="Arial" w:cs="Arial"/>
                <w:b/>
                <w:noProof/>
                <w:lang w:val="af-ZA"/>
              </w:rPr>
              <w:t>Intensity of Rivalry</w:t>
            </w:r>
            <w:r w:rsidR="0057337D">
              <w:rPr>
                <w:noProof/>
                <w:webHidden/>
              </w:rPr>
              <w:tab/>
            </w:r>
            <w:r w:rsidR="0057337D">
              <w:rPr>
                <w:noProof/>
                <w:webHidden/>
              </w:rPr>
              <w:fldChar w:fldCharType="begin"/>
            </w:r>
            <w:r w:rsidR="0057337D">
              <w:rPr>
                <w:noProof/>
                <w:webHidden/>
              </w:rPr>
              <w:instrText xml:space="preserve"> PAGEREF _Toc117541884 \h </w:instrText>
            </w:r>
            <w:r w:rsidR="0057337D">
              <w:rPr>
                <w:noProof/>
                <w:webHidden/>
              </w:rPr>
            </w:r>
            <w:r w:rsidR="0057337D">
              <w:rPr>
                <w:noProof/>
                <w:webHidden/>
              </w:rPr>
              <w:fldChar w:fldCharType="separate"/>
            </w:r>
            <w:r w:rsidR="0057337D">
              <w:rPr>
                <w:noProof/>
                <w:webHidden/>
              </w:rPr>
              <w:t>9</w:t>
            </w:r>
            <w:r w:rsidR="0057337D">
              <w:rPr>
                <w:noProof/>
                <w:webHidden/>
              </w:rPr>
              <w:fldChar w:fldCharType="end"/>
            </w:r>
          </w:hyperlink>
        </w:p>
        <w:p w:rsidR="0057337D" w:rsidRDefault="0088501A">
          <w:pPr>
            <w:pStyle w:val="TOC1"/>
            <w:tabs>
              <w:tab w:val="right" w:leader="dot" w:pos="9350"/>
            </w:tabs>
            <w:rPr>
              <w:rFonts w:eastAsiaTheme="minorEastAsia"/>
              <w:noProof/>
            </w:rPr>
          </w:pPr>
          <w:hyperlink w:anchor="_Toc117541885" w:history="1">
            <w:r w:rsidR="0057337D" w:rsidRPr="006955E2">
              <w:rPr>
                <w:rStyle w:val="Hyperlink"/>
                <w:rFonts w:ascii="Arial" w:eastAsia="Arial" w:hAnsi="Arial" w:cs="Arial"/>
                <w:b/>
                <w:noProof/>
                <w:lang w:val="af-ZA"/>
              </w:rPr>
              <w:t>Conclusion</w:t>
            </w:r>
            <w:r w:rsidR="0057337D">
              <w:rPr>
                <w:noProof/>
                <w:webHidden/>
              </w:rPr>
              <w:tab/>
            </w:r>
            <w:r w:rsidR="0057337D">
              <w:rPr>
                <w:noProof/>
                <w:webHidden/>
              </w:rPr>
              <w:fldChar w:fldCharType="begin"/>
            </w:r>
            <w:r w:rsidR="0057337D">
              <w:rPr>
                <w:noProof/>
                <w:webHidden/>
              </w:rPr>
              <w:instrText xml:space="preserve"> PAGEREF _Toc117541885 \h </w:instrText>
            </w:r>
            <w:r w:rsidR="0057337D">
              <w:rPr>
                <w:noProof/>
                <w:webHidden/>
              </w:rPr>
            </w:r>
            <w:r w:rsidR="0057337D">
              <w:rPr>
                <w:noProof/>
                <w:webHidden/>
              </w:rPr>
              <w:fldChar w:fldCharType="separate"/>
            </w:r>
            <w:r w:rsidR="0057337D">
              <w:rPr>
                <w:noProof/>
                <w:webHidden/>
              </w:rPr>
              <w:t>9</w:t>
            </w:r>
            <w:r w:rsidR="0057337D">
              <w:rPr>
                <w:noProof/>
                <w:webHidden/>
              </w:rPr>
              <w:fldChar w:fldCharType="end"/>
            </w:r>
          </w:hyperlink>
        </w:p>
        <w:p w:rsidR="0057337D" w:rsidRDefault="0088501A">
          <w:pPr>
            <w:pStyle w:val="TOC2"/>
            <w:tabs>
              <w:tab w:val="right" w:leader="dot" w:pos="9350"/>
            </w:tabs>
            <w:rPr>
              <w:rFonts w:eastAsiaTheme="minorEastAsia"/>
              <w:noProof/>
            </w:rPr>
          </w:pPr>
          <w:hyperlink w:anchor="_Toc117541886" w:history="1">
            <w:r w:rsidR="0057337D" w:rsidRPr="006955E2">
              <w:rPr>
                <w:rStyle w:val="Hyperlink"/>
                <w:rFonts w:ascii="Arial" w:eastAsia="Arial" w:hAnsi="Arial" w:cs="Arial"/>
                <w:b/>
                <w:noProof/>
                <w:lang w:val="af-ZA"/>
              </w:rPr>
              <w:t>Reference List</w:t>
            </w:r>
            <w:r w:rsidR="0057337D">
              <w:rPr>
                <w:noProof/>
                <w:webHidden/>
              </w:rPr>
              <w:tab/>
            </w:r>
            <w:r w:rsidR="0057337D">
              <w:rPr>
                <w:noProof/>
                <w:webHidden/>
              </w:rPr>
              <w:fldChar w:fldCharType="begin"/>
            </w:r>
            <w:r w:rsidR="0057337D">
              <w:rPr>
                <w:noProof/>
                <w:webHidden/>
              </w:rPr>
              <w:instrText xml:space="preserve"> PAGEREF _Toc117541886 \h </w:instrText>
            </w:r>
            <w:r w:rsidR="0057337D">
              <w:rPr>
                <w:noProof/>
                <w:webHidden/>
              </w:rPr>
            </w:r>
            <w:r w:rsidR="0057337D">
              <w:rPr>
                <w:noProof/>
                <w:webHidden/>
              </w:rPr>
              <w:fldChar w:fldCharType="separate"/>
            </w:r>
            <w:r w:rsidR="0057337D">
              <w:rPr>
                <w:noProof/>
                <w:webHidden/>
              </w:rPr>
              <w:t>10</w:t>
            </w:r>
            <w:r w:rsidR="0057337D">
              <w:rPr>
                <w:noProof/>
                <w:webHidden/>
              </w:rPr>
              <w:fldChar w:fldCharType="end"/>
            </w:r>
          </w:hyperlink>
        </w:p>
        <w:p w:rsidR="00905643" w:rsidRDefault="003D3BE7" w:rsidP="00905643">
          <w:pPr>
            <w:rPr>
              <w:b/>
              <w:bCs/>
              <w:noProof/>
            </w:rPr>
          </w:pPr>
          <w:r>
            <w:rPr>
              <w:b/>
              <w:bCs/>
              <w:noProof/>
            </w:rPr>
            <w:fldChar w:fldCharType="end"/>
          </w:r>
        </w:p>
      </w:sdtContent>
    </w:sdt>
    <w:bookmarkStart w:id="1" w:name="_Toc117541866" w:displacedByCustomXml="prev"/>
    <w:p w:rsidR="00905643" w:rsidRDefault="00905643" w:rsidP="00905643">
      <w:pPr>
        <w:rPr>
          <w:rFonts w:ascii="Arial" w:eastAsia="Arial" w:hAnsi="Arial" w:cs="Arial"/>
          <w:b/>
          <w:sz w:val="24"/>
          <w:lang w:val="af-ZA"/>
        </w:rPr>
      </w:pPr>
    </w:p>
    <w:p w:rsidR="00905643" w:rsidRDefault="00905643" w:rsidP="00905643">
      <w:pPr>
        <w:rPr>
          <w:rFonts w:ascii="Arial" w:eastAsia="Arial" w:hAnsi="Arial" w:cs="Arial"/>
          <w:b/>
          <w:sz w:val="24"/>
          <w:lang w:val="af-ZA"/>
        </w:rPr>
      </w:pPr>
    </w:p>
    <w:p w:rsidR="00905643" w:rsidRDefault="00905643" w:rsidP="00905643">
      <w:pPr>
        <w:rPr>
          <w:rFonts w:ascii="Arial" w:eastAsia="Arial" w:hAnsi="Arial" w:cs="Arial"/>
          <w:b/>
          <w:sz w:val="24"/>
          <w:lang w:val="af-ZA"/>
        </w:rPr>
      </w:pPr>
    </w:p>
    <w:p w:rsidR="00F57C57" w:rsidRDefault="00F57C57" w:rsidP="00905643">
      <w:pPr>
        <w:rPr>
          <w:rFonts w:ascii="Arial" w:eastAsia="Arial" w:hAnsi="Arial" w:cs="Arial"/>
          <w:b/>
          <w:sz w:val="24"/>
          <w:lang w:val="af-ZA"/>
        </w:rPr>
      </w:pPr>
    </w:p>
    <w:p w:rsidR="00F57C57" w:rsidRDefault="00F57C57" w:rsidP="00905643">
      <w:pPr>
        <w:rPr>
          <w:rFonts w:ascii="Arial" w:eastAsia="Arial" w:hAnsi="Arial" w:cs="Arial"/>
          <w:b/>
          <w:sz w:val="24"/>
          <w:lang w:val="af-ZA"/>
        </w:rPr>
      </w:pPr>
    </w:p>
    <w:p w:rsidR="00F57C57" w:rsidRDefault="00F57C57" w:rsidP="00905643">
      <w:pPr>
        <w:rPr>
          <w:rFonts w:ascii="Arial" w:eastAsia="Arial" w:hAnsi="Arial" w:cs="Arial"/>
          <w:b/>
          <w:sz w:val="24"/>
          <w:lang w:val="af-ZA"/>
        </w:rPr>
      </w:pPr>
    </w:p>
    <w:p w:rsidR="00F57C57" w:rsidRDefault="00F57C57" w:rsidP="00905643">
      <w:pPr>
        <w:rPr>
          <w:rFonts w:ascii="Arial" w:eastAsia="Arial" w:hAnsi="Arial" w:cs="Arial"/>
          <w:b/>
          <w:sz w:val="24"/>
          <w:lang w:val="af-ZA"/>
        </w:rPr>
      </w:pPr>
    </w:p>
    <w:p w:rsidR="004C6456" w:rsidRPr="00905643" w:rsidRDefault="004C6456" w:rsidP="00905643">
      <w:r w:rsidRPr="0057337D">
        <w:rPr>
          <w:rFonts w:ascii="Arial" w:eastAsia="Arial" w:hAnsi="Arial" w:cs="Arial"/>
          <w:b/>
          <w:sz w:val="24"/>
          <w:lang w:val="af-ZA"/>
        </w:rPr>
        <w:lastRenderedPageBreak/>
        <w:t>Introduction</w:t>
      </w:r>
      <w:bookmarkEnd w:id="1"/>
      <w:r w:rsidRPr="0057337D">
        <w:rPr>
          <w:rFonts w:ascii="Arial" w:eastAsia="Arial" w:hAnsi="Arial" w:cs="Arial"/>
          <w:b/>
          <w:sz w:val="24"/>
          <w:lang w:val="af-ZA"/>
        </w:rPr>
        <w:t xml:space="preserve"> </w:t>
      </w:r>
    </w:p>
    <w:p w:rsidR="004C6456" w:rsidRPr="004C6456" w:rsidRDefault="004C6456" w:rsidP="004C6456">
      <w:pPr>
        <w:spacing w:after="0" w:line="360" w:lineRule="auto"/>
        <w:rPr>
          <w:rFonts w:ascii="Arial" w:eastAsia="Arial" w:hAnsi="Arial" w:cs="Arial"/>
          <w:lang w:val="af-ZA"/>
        </w:rPr>
      </w:pPr>
      <w:r w:rsidRPr="004C6456">
        <w:rPr>
          <w:rFonts w:ascii="Arial" w:eastAsia="Arial" w:hAnsi="Arial" w:cs="Arial"/>
          <w:lang w:val="af-ZA"/>
        </w:rPr>
        <w:t xml:space="preserve">Higher education comprises all post-secondary educational institutions, including universities and colleges accredited as higher learning institutions by their respective governments. They also include technical and vocational training centers that target a broad range of students with courses and programs that are designed to equip students with various skills and knowledge. Tertiary institutions, according to the World Bank, include all post-secondary institutions such as public and private universities, colleges, and technical and vocational institutions. These learning institutions play a critical role in alleviating poverty and promoting shared prosperity. According to the World Bank, a highly skilled workforce that has attained higher education is employable and innovative, has access to higher wages, and can thus cope with economic shocks better. </w:t>
      </w:r>
    </w:p>
    <w:p w:rsidR="003D3BE7" w:rsidRDefault="004C6456" w:rsidP="004C6456">
      <w:pPr>
        <w:spacing w:after="0" w:line="360" w:lineRule="auto"/>
        <w:rPr>
          <w:rFonts w:ascii="Arial" w:eastAsia="Arial" w:hAnsi="Arial" w:cs="Arial"/>
          <w:lang w:val="af-ZA"/>
        </w:rPr>
      </w:pPr>
      <w:r w:rsidRPr="004C6456">
        <w:rPr>
          <w:rFonts w:ascii="Arial" w:eastAsia="Arial" w:hAnsi="Arial" w:cs="Arial"/>
          <w:lang w:val="af-ZA"/>
        </w:rPr>
        <w:t xml:space="preserve">Given the role of higher education in socio-economic development, many countries across the globe have moved to restructure and improve their tertiary education systems with the goal of improving their effectiveness. For instance, the United Kingdom’s higher education system is globally recognized and reputed for its high-quality education and standards. Generally, the British educational system encompasses five distinct stages that span early years, primary, secondary, further education, and higher education levels. Higher education ranks among the highest as the country is widely known for its several prestigious universities, </w:t>
      </w:r>
      <w:r w:rsidR="003D3BE7">
        <w:rPr>
          <w:rFonts w:ascii="Arial" w:eastAsia="Arial" w:hAnsi="Arial" w:cs="Arial"/>
          <w:lang w:val="af-ZA"/>
        </w:rPr>
        <w:t>including Oxford, Cambridge. T</w:t>
      </w:r>
      <w:r w:rsidRPr="004C6456">
        <w:rPr>
          <w:rFonts w:ascii="Arial" w:eastAsia="Arial" w:hAnsi="Arial" w:cs="Arial"/>
          <w:lang w:val="af-ZA"/>
        </w:rPr>
        <w:t>he University of Wales Trinity Saint David among others which offer excellent education and a wide range of courses for local and international students. The higher education system also integrates experts from various fields who provide a quality education through innovative instructional methods. The UK is also highly regarded for diversity, culture, and innovation and enjoys a high retention rate of up to 82% for international students. The UK has one of the most prestigious higher education systems across the globe, blended with the best standards and comparatively low tuition fees.</w:t>
      </w:r>
    </w:p>
    <w:p w:rsidR="003D3BE7" w:rsidRDefault="004C6456" w:rsidP="004C6456">
      <w:pPr>
        <w:spacing w:after="0" w:line="360" w:lineRule="auto"/>
        <w:rPr>
          <w:rFonts w:ascii="Arial" w:eastAsia="Arial" w:hAnsi="Arial" w:cs="Arial"/>
          <w:lang w:val="af-ZA"/>
        </w:rPr>
      </w:pPr>
      <w:r w:rsidRPr="004C6456">
        <w:rPr>
          <w:rFonts w:ascii="Arial" w:eastAsia="Arial" w:hAnsi="Arial" w:cs="Arial"/>
          <w:lang w:val="af-ZA"/>
        </w:rPr>
        <w:t xml:space="preserve"> This report evaluates the business environmental factors that impact higher education and how the University of Wales Trinity Saint David is impacted by global factors. More specifically, the report evaluates the business factors impacting higher education using the PESTLE Analysis and Porter’s Five Forces Model</w:t>
      </w:r>
      <w:r w:rsidR="00CE2565">
        <w:rPr>
          <w:rFonts w:ascii="Arial" w:eastAsia="Arial" w:hAnsi="Arial" w:cs="Arial"/>
          <w:lang w:val="af-ZA"/>
        </w:rPr>
        <w:t>.</w:t>
      </w:r>
    </w:p>
    <w:p w:rsidR="00CE2565" w:rsidRPr="004C6456" w:rsidRDefault="00CE2565" w:rsidP="004C6456">
      <w:pPr>
        <w:spacing w:after="0" w:line="360" w:lineRule="auto"/>
        <w:rPr>
          <w:rFonts w:ascii="Arial" w:eastAsia="Arial" w:hAnsi="Arial" w:cs="Arial"/>
          <w:lang w:val="af-ZA"/>
        </w:rPr>
      </w:pPr>
    </w:p>
    <w:p w:rsidR="004C6456" w:rsidRPr="0057337D" w:rsidRDefault="004C6456" w:rsidP="004C6456">
      <w:pPr>
        <w:spacing w:after="0" w:line="360" w:lineRule="auto"/>
        <w:rPr>
          <w:rFonts w:ascii="Arial" w:eastAsia="Arial" w:hAnsi="Arial" w:cs="Arial"/>
          <w:b/>
          <w:szCs w:val="24"/>
          <w:lang w:val="af-ZA"/>
        </w:rPr>
      </w:pPr>
      <w:r w:rsidRPr="0057337D">
        <w:rPr>
          <w:rFonts w:ascii="Arial" w:eastAsia="Arial" w:hAnsi="Arial" w:cs="Arial"/>
          <w:b/>
          <w:szCs w:val="24"/>
          <w:lang w:val="af-ZA"/>
        </w:rPr>
        <w:t xml:space="preserve">PESTLE Analysis of Higher Education </w:t>
      </w:r>
    </w:p>
    <w:p w:rsidR="004C6456" w:rsidRPr="004C6456" w:rsidRDefault="004C6456" w:rsidP="004C6456">
      <w:pPr>
        <w:spacing w:after="0" w:line="360" w:lineRule="auto"/>
        <w:rPr>
          <w:rFonts w:ascii="Arial" w:eastAsia="Arial" w:hAnsi="Arial" w:cs="Arial"/>
          <w:lang w:val="af-ZA"/>
        </w:rPr>
      </w:pPr>
      <w:r w:rsidRPr="004C6456">
        <w:rPr>
          <w:rFonts w:ascii="Arial" w:eastAsia="Arial" w:hAnsi="Arial" w:cs="Arial"/>
          <w:lang w:val="af-ZA"/>
        </w:rPr>
        <w:t xml:space="preserve">A PESTLE analysis is a powerful environmental analysis tool that is used to evaluate the political, economic, social-cultural, legal and technological factors that impact their business and operations. This section focuses on the PESTLE factors that affect global higher education and </w:t>
      </w:r>
      <w:r w:rsidRPr="004C6456">
        <w:rPr>
          <w:rFonts w:ascii="Arial" w:eastAsia="Arial" w:hAnsi="Arial" w:cs="Arial"/>
          <w:lang w:val="af-ZA"/>
        </w:rPr>
        <w:lastRenderedPageBreak/>
        <w:t>their impact on University of Wales Trinity Saint David (UWTSD). The higher education system is currently faced with multiple</w:t>
      </w:r>
      <w:r w:rsidR="003D3BE7">
        <w:rPr>
          <w:rFonts w:ascii="Arial" w:eastAsia="Arial" w:hAnsi="Arial" w:cs="Arial"/>
          <w:lang w:val="af-ZA"/>
        </w:rPr>
        <w:t xml:space="preserve"> issues  including</w:t>
      </w:r>
      <w:r w:rsidRPr="004C6456">
        <w:rPr>
          <w:rFonts w:ascii="Arial" w:eastAsia="Arial" w:hAnsi="Arial" w:cs="Arial"/>
          <w:lang w:val="af-ZA"/>
        </w:rPr>
        <w:t xml:space="preserve"> political factors that range from shortage in government funding, disciplinary policies, government standards among others as discussed before; </w:t>
      </w:r>
    </w:p>
    <w:p w:rsidR="004C6456" w:rsidRPr="0057337D" w:rsidRDefault="004C6456" w:rsidP="003D3BE7">
      <w:pPr>
        <w:pStyle w:val="Heading1"/>
        <w:rPr>
          <w:rFonts w:ascii="Arial" w:eastAsia="Arial" w:hAnsi="Arial" w:cs="Arial"/>
          <w:b/>
          <w:color w:val="auto"/>
          <w:sz w:val="24"/>
          <w:lang w:val="af-ZA"/>
        </w:rPr>
      </w:pPr>
      <w:bookmarkStart w:id="2" w:name="_Toc117541867"/>
      <w:r w:rsidRPr="0057337D">
        <w:rPr>
          <w:rFonts w:ascii="Arial" w:eastAsia="Arial" w:hAnsi="Arial" w:cs="Arial"/>
          <w:b/>
          <w:color w:val="auto"/>
          <w:sz w:val="24"/>
          <w:lang w:val="af-ZA"/>
        </w:rPr>
        <w:t>Political Factors</w:t>
      </w:r>
      <w:bookmarkEnd w:id="2"/>
      <w:r w:rsidRPr="0057337D">
        <w:rPr>
          <w:rFonts w:ascii="Arial" w:eastAsia="Arial" w:hAnsi="Arial" w:cs="Arial"/>
          <w:b/>
          <w:color w:val="auto"/>
          <w:sz w:val="24"/>
          <w:lang w:val="af-ZA"/>
        </w:rPr>
        <w:t xml:space="preserve"> </w:t>
      </w:r>
    </w:p>
    <w:p w:rsidR="004C6456" w:rsidRPr="0057337D" w:rsidRDefault="004C6456" w:rsidP="003D3BE7">
      <w:pPr>
        <w:pStyle w:val="Heading2"/>
        <w:rPr>
          <w:rFonts w:ascii="Arial" w:eastAsia="Arial" w:hAnsi="Arial" w:cs="Arial"/>
          <w:b/>
          <w:color w:val="auto"/>
          <w:sz w:val="22"/>
          <w:lang w:val="af-ZA"/>
        </w:rPr>
      </w:pPr>
      <w:bookmarkStart w:id="3" w:name="_Toc117541868"/>
      <w:r w:rsidRPr="0057337D">
        <w:rPr>
          <w:rFonts w:ascii="Arial" w:eastAsia="Arial" w:hAnsi="Arial" w:cs="Arial"/>
          <w:b/>
          <w:color w:val="auto"/>
          <w:sz w:val="22"/>
          <w:lang w:val="af-ZA"/>
        </w:rPr>
        <w:t>Increased Call for Safety in Public and Private Institutions</w:t>
      </w:r>
      <w:bookmarkEnd w:id="3"/>
      <w:r w:rsidRPr="0057337D">
        <w:rPr>
          <w:rFonts w:ascii="Arial" w:eastAsia="Arial" w:hAnsi="Arial" w:cs="Arial"/>
          <w:b/>
          <w:color w:val="auto"/>
          <w:sz w:val="22"/>
          <w:lang w:val="af-ZA"/>
        </w:rPr>
        <w:t xml:space="preserve"> </w:t>
      </w:r>
    </w:p>
    <w:p w:rsidR="004C6456" w:rsidRPr="004C6456" w:rsidRDefault="004C6456" w:rsidP="004C6456">
      <w:pPr>
        <w:spacing w:after="0" w:line="360" w:lineRule="auto"/>
        <w:ind w:firstLine="720"/>
        <w:rPr>
          <w:rFonts w:ascii="Arial" w:eastAsia="Arial" w:hAnsi="Arial" w:cs="Arial"/>
          <w:lang w:val="af-ZA"/>
        </w:rPr>
      </w:pPr>
      <w:r w:rsidRPr="004C6456">
        <w:rPr>
          <w:rFonts w:ascii="Arial" w:eastAsia="Arial" w:hAnsi="Arial" w:cs="Arial"/>
          <w:lang w:val="af-ZA"/>
        </w:rPr>
        <w:t xml:space="preserve">Many institutions across the globe especially in the United States have been marred with mass shootings that led to deaths and have sparked debates on safety of students on campus. Most critiques point to political differences and ideologies as one of the primary causes of the mass shootings at various US schools. As a result, students find themselves on the middle ground as their safety is jeopardized in these shootings (Altbach, 2012). This has ultimately increased government pressure for higher learning institutions across the globe to institute proper safety measures to promote safety for students. This could affect UWTSD as the institution faces imminent closure and interruptions if it fails to put proper measures in place. </w:t>
      </w:r>
    </w:p>
    <w:p w:rsidR="004C6456" w:rsidRPr="004C6456" w:rsidRDefault="004C6456" w:rsidP="004C6456">
      <w:pPr>
        <w:keepNext/>
        <w:keepLines/>
        <w:spacing w:after="0" w:line="360" w:lineRule="auto"/>
        <w:outlineLvl w:val="2"/>
        <w:rPr>
          <w:rFonts w:ascii="Arial" w:eastAsia="Arial" w:hAnsi="Arial" w:cs="Arial"/>
          <w:b/>
          <w:sz w:val="24"/>
          <w:lang w:val="af-ZA"/>
        </w:rPr>
      </w:pPr>
      <w:bookmarkStart w:id="4" w:name="_Toc117541869"/>
      <w:r w:rsidRPr="004C6456">
        <w:rPr>
          <w:rFonts w:ascii="Arial" w:eastAsia="Arial" w:hAnsi="Arial" w:cs="Arial"/>
          <w:b/>
          <w:sz w:val="24"/>
          <w:lang w:val="af-ZA"/>
        </w:rPr>
        <w:t>Cuts in Government Funding for Higher Education</w:t>
      </w:r>
      <w:bookmarkEnd w:id="4"/>
      <w:r w:rsidRPr="004C6456">
        <w:rPr>
          <w:rFonts w:ascii="Arial" w:eastAsia="Arial" w:hAnsi="Arial" w:cs="Arial"/>
          <w:b/>
          <w:sz w:val="24"/>
          <w:lang w:val="af-ZA"/>
        </w:rPr>
        <w:t xml:space="preserve"> </w:t>
      </w:r>
    </w:p>
    <w:p w:rsidR="004C6456" w:rsidRPr="004C6456" w:rsidRDefault="004C6456" w:rsidP="004C6456">
      <w:pPr>
        <w:spacing w:after="0" w:line="360" w:lineRule="auto"/>
        <w:ind w:firstLine="720"/>
        <w:rPr>
          <w:rFonts w:ascii="Arial" w:eastAsia="Arial" w:hAnsi="Arial" w:cs="Arial"/>
          <w:lang w:val="af-ZA"/>
        </w:rPr>
      </w:pPr>
      <w:r w:rsidRPr="004C6456">
        <w:rPr>
          <w:rFonts w:ascii="Arial" w:eastAsia="Arial" w:hAnsi="Arial" w:cs="Arial"/>
          <w:lang w:val="af-ZA"/>
        </w:rPr>
        <w:t xml:space="preserve">Government funding towards higher education is largely viewed as a political issue facing many institutions of higher learning. Most of higher learning institutions are funded by their governments through taxes. However, most institutions have been greatly affected by budget cuts in funding in the wake of the recent economic recession that threatened many global economies (Altbach, 2012). As a result, most of the higher learning institutions such as the UWTSD have been forced to operate with lower budgets thus cutting on some programs and reducing available sponsorships for students. This has affected enrolments as well as the financial performance of the university. </w:t>
      </w:r>
    </w:p>
    <w:p w:rsidR="004C6456" w:rsidRPr="004C6456" w:rsidRDefault="004C6456" w:rsidP="004C6456">
      <w:pPr>
        <w:keepNext/>
        <w:keepLines/>
        <w:spacing w:after="0" w:line="360" w:lineRule="auto"/>
        <w:outlineLvl w:val="2"/>
        <w:rPr>
          <w:rFonts w:ascii="Arial" w:eastAsia="Arial" w:hAnsi="Arial" w:cs="Arial"/>
          <w:b/>
          <w:sz w:val="24"/>
          <w:lang w:val="af-ZA"/>
        </w:rPr>
      </w:pPr>
      <w:bookmarkStart w:id="5" w:name="_Toc117541870"/>
      <w:r w:rsidRPr="004C6456">
        <w:rPr>
          <w:rFonts w:ascii="Arial" w:eastAsia="Arial" w:hAnsi="Arial" w:cs="Arial"/>
          <w:b/>
          <w:sz w:val="24"/>
          <w:lang w:val="af-ZA"/>
        </w:rPr>
        <w:t>Racism and Unfair Disciplinary Actions</w:t>
      </w:r>
      <w:bookmarkEnd w:id="5"/>
    </w:p>
    <w:p w:rsidR="004C6456" w:rsidRPr="004C6456" w:rsidRDefault="004C6456" w:rsidP="004C6456">
      <w:pPr>
        <w:spacing w:after="0" w:line="360" w:lineRule="auto"/>
        <w:ind w:firstLine="720"/>
        <w:rPr>
          <w:rFonts w:ascii="Arial" w:eastAsia="Arial" w:hAnsi="Arial" w:cs="Arial"/>
          <w:lang w:val="af-ZA"/>
        </w:rPr>
      </w:pPr>
      <w:r w:rsidRPr="004C6456">
        <w:rPr>
          <w:rFonts w:ascii="Arial" w:eastAsia="Arial" w:hAnsi="Arial" w:cs="Arial"/>
          <w:lang w:val="af-ZA"/>
        </w:rPr>
        <w:t>Racism is a long-term social issue especially in the United States and developed countries across Europe where critiques have pointed to unfair punishments and regulations that disproportionately affect black students (Altbach, 2012). For instance, concerns have been raised over unfair suspensions, award of scholarships and disciplinary policies that target black students. This conversely affects the enrolment rates as well as success rates of racial minorities across various educational systems across the globe.</w:t>
      </w:r>
    </w:p>
    <w:p w:rsidR="004C6456" w:rsidRPr="004C6456" w:rsidRDefault="004C6456" w:rsidP="004C6456">
      <w:pPr>
        <w:keepNext/>
        <w:keepLines/>
        <w:spacing w:after="0" w:line="360" w:lineRule="auto"/>
        <w:outlineLvl w:val="1"/>
        <w:rPr>
          <w:rFonts w:ascii="Arial" w:eastAsia="Arial" w:hAnsi="Arial" w:cs="Arial"/>
          <w:b/>
          <w:sz w:val="24"/>
          <w:lang w:val="af-ZA"/>
        </w:rPr>
      </w:pPr>
      <w:bookmarkStart w:id="6" w:name="_Toc117541871"/>
      <w:r w:rsidRPr="004C6456">
        <w:rPr>
          <w:rFonts w:ascii="Arial" w:eastAsia="Arial" w:hAnsi="Arial" w:cs="Arial"/>
          <w:b/>
          <w:sz w:val="24"/>
          <w:lang w:val="af-ZA"/>
        </w:rPr>
        <w:lastRenderedPageBreak/>
        <w:t>Economic Factors</w:t>
      </w:r>
      <w:bookmarkEnd w:id="6"/>
      <w:r w:rsidRPr="004C6456">
        <w:rPr>
          <w:rFonts w:ascii="Arial" w:eastAsia="Arial" w:hAnsi="Arial" w:cs="Arial"/>
          <w:b/>
          <w:sz w:val="24"/>
          <w:lang w:val="af-ZA"/>
        </w:rPr>
        <w:t xml:space="preserve"> </w:t>
      </w:r>
    </w:p>
    <w:p w:rsidR="004C6456" w:rsidRPr="0057337D" w:rsidRDefault="004C6456" w:rsidP="004C6456">
      <w:pPr>
        <w:keepNext/>
        <w:keepLines/>
        <w:spacing w:after="0" w:line="360" w:lineRule="auto"/>
        <w:outlineLvl w:val="2"/>
        <w:rPr>
          <w:rFonts w:ascii="Arial" w:eastAsia="Arial" w:hAnsi="Arial" w:cs="Arial"/>
          <w:b/>
          <w:lang w:val="af-ZA"/>
        </w:rPr>
      </w:pPr>
      <w:bookmarkStart w:id="7" w:name="_Toc117541872"/>
      <w:r w:rsidRPr="0057337D">
        <w:rPr>
          <w:rFonts w:ascii="Arial" w:eastAsia="Arial" w:hAnsi="Arial" w:cs="Arial"/>
          <w:b/>
          <w:lang w:val="af-ZA"/>
        </w:rPr>
        <w:t>Financial Issues</w:t>
      </w:r>
      <w:bookmarkEnd w:id="7"/>
      <w:r w:rsidRPr="0057337D">
        <w:rPr>
          <w:rFonts w:ascii="Arial" w:eastAsia="Arial" w:hAnsi="Arial" w:cs="Arial"/>
          <w:b/>
          <w:lang w:val="af-ZA"/>
        </w:rPr>
        <w:t xml:space="preserve"> </w:t>
      </w:r>
    </w:p>
    <w:p w:rsidR="004C6456" w:rsidRPr="004C6456" w:rsidRDefault="004C6456" w:rsidP="004C6456">
      <w:pPr>
        <w:spacing w:after="0" w:line="360" w:lineRule="auto"/>
        <w:ind w:firstLine="720"/>
        <w:rPr>
          <w:rFonts w:ascii="Arial" w:eastAsia="Arial" w:hAnsi="Arial" w:cs="Arial"/>
          <w:lang w:val="af-ZA"/>
        </w:rPr>
      </w:pPr>
      <w:r w:rsidRPr="004C6456">
        <w:rPr>
          <w:rFonts w:ascii="Arial" w:eastAsia="Arial" w:hAnsi="Arial" w:cs="Arial"/>
          <w:lang w:val="af-ZA"/>
        </w:rPr>
        <w:t xml:space="preserve">Higher learning institutions like many typical organizations are faced by the acute challenge of financial limitation as most universities and colleges depend on external support for their financial survival including tuition fees payments from students, government support through remittances, grants and donations as well as other income-generating investments (Altbach, 2012). In most developed countries, the majority of the institutions depend on financial support from the government to sustain their operations. However, recent policies have been introduced in many states and by federal governments to cut their funding on education, a move that has affected programs within higher learning institutions. Unlike in the previous years where higher education was pursued for public good, it is increasingly seen as a private good as it benefits individuals and thus must be repaid. Also, private universities across the globe rely on student loans to finance their tuition expenses. This has limited private institutions from increasing tuition fees thus affecting their financial viability in an increasingly competitive environment. </w:t>
      </w:r>
    </w:p>
    <w:p w:rsidR="004C6456" w:rsidRPr="004C6456" w:rsidRDefault="004C6456" w:rsidP="004C6456">
      <w:pPr>
        <w:keepNext/>
        <w:keepLines/>
        <w:spacing w:after="0" w:line="360" w:lineRule="auto"/>
        <w:outlineLvl w:val="2"/>
        <w:rPr>
          <w:rFonts w:ascii="Arial" w:eastAsia="Arial" w:hAnsi="Arial" w:cs="Arial"/>
          <w:b/>
          <w:sz w:val="24"/>
          <w:lang w:val="af-ZA"/>
        </w:rPr>
      </w:pPr>
      <w:bookmarkStart w:id="8" w:name="_Toc117541873"/>
      <w:r w:rsidRPr="004C6456">
        <w:rPr>
          <w:rFonts w:ascii="Arial" w:eastAsia="Arial" w:hAnsi="Arial" w:cs="Arial"/>
          <w:b/>
          <w:sz w:val="24"/>
          <w:lang w:val="af-ZA"/>
        </w:rPr>
        <w:t>High Competition</w:t>
      </w:r>
      <w:bookmarkEnd w:id="8"/>
      <w:r w:rsidRPr="004C6456">
        <w:rPr>
          <w:rFonts w:ascii="Arial" w:eastAsia="Arial" w:hAnsi="Arial" w:cs="Arial"/>
          <w:b/>
          <w:sz w:val="24"/>
          <w:lang w:val="af-ZA"/>
        </w:rPr>
        <w:t xml:space="preserve"> </w:t>
      </w:r>
    </w:p>
    <w:p w:rsidR="004C6456" w:rsidRPr="004C6456" w:rsidRDefault="004C6456" w:rsidP="004C6456">
      <w:pPr>
        <w:spacing w:after="0" w:line="360" w:lineRule="auto"/>
        <w:ind w:firstLine="720"/>
        <w:rPr>
          <w:rFonts w:ascii="Arial" w:eastAsia="Arial" w:hAnsi="Arial" w:cs="Arial"/>
          <w:lang w:val="af-ZA"/>
        </w:rPr>
      </w:pPr>
      <w:r w:rsidRPr="004C6456">
        <w:rPr>
          <w:rFonts w:ascii="Arial" w:eastAsia="Arial" w:hAnsi="Arial" w:cs="Arial"/>
          <w:lang w:val="af-ZA"/>
        </w:rPr>
        <w:t xml:space="preserve">Competition has been the norm for most institutions, especially for academic programs, attracting the best students and donations. With that being said, it has increasingly morphed into a driving force in higher education. Today, the academic enterprise competes for multiple things among them the best research grant, faculty and competition for the best students. The most prestigious universities and colleges outcompete others with best dormitories, sport facilities, ICT infrastructure and best internet speeds as well as on-campus services as the core for competitive edge against their peers. A new dawn of consumerism has emerged where students view themselves as buyers and thus demand for the best higher learning institutions that serve their needs as buyers of education as a product. As consumers, students increasingly demand for specifics such as curriculum, available degree programs and facilities. This increasingly affects underfunded universities and colleges that may struggle financially to deliver the amenities, programs and infrastructure that prestigious and high-ranking institutions are able to provide. Moreover, commercialization of education as a product is pushing institutions such as UWTSD to focus on facilities, curriculums, programs and services that appeal </w:t>
      </w:r>
      <w:r w:rsidR="00CE2565">
        <w:rPr>
          <w:rFonts w:ascii="Arial" w:eastAsia="Arial" w:hAnsi="Arial" w:cs="Arial"/>
          <w:lang w:val="af-ZA"/>
        </w:rPr>
        <w:t xml:space="preserve">to students and completement </w:t>
      </w:r>
      <w:r w:rsidRPr="004C6456">
        <w:rPr>
          <w:rFonts w:ascii="Arial" w:eastAsia="Arial" w:hAnsi="Arial" w:cs="Arial"/>
          <w:lang w:val="af-ZA"/>
        </w:rPr>
        <w:t xml:space="preserve">their unique and core function of imparting knowledge and skills that students need to survive in the workplace. </w:t>
      </w:r>
    </w:p>
    <w:p w:rsidR="004C6456" w:rsidRPr="004C6456" w:rsidRDefault="004C6456" w:rsidP="004C6456">
      <w:pPr>
        <w:keepNext/>
        <w:keepLines/>
        <w:spacing w:after="0" w:line="360" w:lineRule="auto"/>
        <w:outlineLvl w:val="2"/>
        <w:rPr>
          <w:rFonts w:ascii="Arial" w:eastAsia="Arial" w:hAnsi="Arial" w:cs="Arial"/>
          <w:b/>
          <w:sz w:val="24"/>
          <w:lang w:val="af-ZA"/>
        </w:rPr>
      </w:pPr>
      <w:bookmarkStart w:id="9" w:name="_Toc117541874"/>
      <w:r w:rsidRPr="004C6456">
        <w:rPr>
          <w:rFonts w:ascii="Arial" w:eastAsia="Arial" w:hAnsi="Arial" w:cs="Arial"/>
          <w:b/>
          <w:sz w:val="24"/>
          <w:lang w:val="af-ZA"/>
        </w:rPr>
        <w:lastRenderedPageBreak/>
        <w:t>High Unemployment Rates and A Weak Job Market</w:t>
      </w:r>
      <w:bookmarkEnd w:id="9"/>
      <w:r w:rsidRPr="004C6456">
        <w:rPr>
          <w:rFonts w:ascii="Arial" w:eastAsia="Arial" w:hAnsi="Arial" w:cs="Arial"/>
          <w:b/>
          <w:sz w:val="24"/>
          <w:lang w:val="af-ZA"/>
        </w:rPr>
        <w:t xml:space="preserve"> </w:t>
      </w:r>
    </w:p>
    <w:p w:rsidR="004C6456" w:rsidRPr="004C6456" w:rsidRDefault="004C6456" w:rsidP="004C6456">
      <w:pPr>
        <w:spacing w:after="0" w:line="360" w:lineRule="auto"/>
        <w:ind w:firstLine="720"/>
        <w:rPr>
          <w:rFonts w:ascii="Arial" w:eastAsia="Arial" w:hAnsi="Arial" w:cs="Arial"/>
          <w:lang w:val="af-ZA"/>
        </w:rPr>
      </w:pPr>
      <w:r w:rsidRPr="004C6456">
        <w:rPr>
          <w:rFonts w:ascii="Arial" w:eastAsia="Arial" w:hAnsi="Arial" w:cs="Arial"/>
          <w:lang w:val="af-ZA"/>
        </w:rPr>
        <w:t>Most countries across the globe face the chronic challenge of unemployment. This is true for both developed and developing economies. Most students hope to land a lucrative, well-paying job upon completing university. However, concerns over unemployment and the lack of opportunities after graduation continue to threaten enrolment numbers as potential students question the value of pursuing higher education. This is because it is no longer perceived as an equalizer in highly hit economies. Even though the UK’s unemployment rate has fallen since the COVID pandemic, it continues to threaten people’s readiness to pursue programs offered in higher learning institutions such as UWTSD. This therefore threatens to reduce enrolment as well as financial sustainability for the university as it relies hugely on tuition fees from students.</w:t>
      </w:r>
    </w:p>
    <w:p w:rsidR="004C6456" w:rsidRPr="004C6456" w:rsidRDefault="004C6456" w:rsidP="004C6456">
      <w:pPr>
        <w:keepNext/>
        <w:keepLines/>
        <w:spacing w:after="0" w:line="360" w:lineRule="auto"/>
        <w:outlineLvl w:val="1"/>
        <w:rPr>
          <w:rFonts w:ascii="Arial" w:eastAsia="Arial" w:hAnsi="Arial" w:cs="Arial"/>
          <w:b/>
          <w:sz w:val="24"/>
          <w:lang w:val="af-ZA"/>
        </w:rPr>
      </w:pPr>
      <w:bookmarkStart w:id="10" w:name="_Toc117541875"/>
      <w:r w:rsidRPr="004C6456">
        <w:rPr>
          <w:rFonts w:ascii="Arial" w:eastAsia="Arial" w:hAnsi="Arial" w:cs="Arial"/>
          <w:b/>
          <w:sz w:val="24"/>
          <w:lang w:val="af-ZA"/>
        </w:rPr>
        <w:t>Socio-cultural Factors</w:t>
      </w:r>
      <w:bookmarkEnd w:id="10"/>
      <w:r w:rsidRPr="004C6456">
        <w:rPr>
          <w:rFonts w:ascii="Arial" w:eastAsia="Arial" w:hAnsi="Arial" w:cs="Arial"/>
          <w:b/>
          <w:sz w:val="24"/>
          <w:lang w:val="af-ZA"/>
        </w:rPr>
        <w:t xml:space="preserve"> </w:t>
      </w:r>
    </w:p>
    <w:p w:rsidR="004C6456" w:rsidRPr="004C6456" w:rsidRDefault="004C6456" w:rsidP="004C6456">
      <w:pPr>
        <w:spacing w:after="0" w:line="360" w:lineRule="auto"/>
        <w:ind w:firstLine="720"/>
        <w:rPr>
          <w:rFonts w:ascii="Arial" w:eastAsia="Arial" w:hAnsi="Arial" w:cs="Arial"/>
          <w:lang w:val="af-ZA"/>
        </w:rPr>
      </w:pPr>
      <w:r w:rsidRPr="004C6456">
        <w:rPr>
          <w:rFonts w:ascii="Arial" w:eastAsia="Arial" w:hAnsi="Arial" w:cs="Arial"/>
          <w:lang w:val="af-ZA"/>
        </w:rPr>
        <w:t xml:space="preserve">Higher education institutions have also become great victims of socio-cultural factors and are thus put under immense pressure to conform to societal needs. Academics has traditionally been  influenced by the demand for new curriculums, initiative and various external forces as opposed to the current age where institutions are under immense pressure to conform to the needs of the society.  Today, many universities and higher learning institutions have moved to diversify and expand their curriculums and programs to meet the growing needs. For instance, society is increasingly shifting to technology as a way of life as it has revolutionized nearly every facet of people's lives. As a result, there is pressure for the institutions to invest in STEM to cope with these needs. On the downside, the value placed on higher education has radically declined in the wake of growing numbers of unemployed graduates and weak job markets. This is thus threatening higher learning institutions such as UTSD as the organization is at risk of reporting low enrolments due to the changing societal perception about higher education. Moreover, the acceptance for student loans to finance higher education has been affected due to this thus affecting the financial performance of the institution. </w:t>
      </w:r>
    </w:p>
    <w:p w:rsidR="004C6456" w:rsidRPr="004C6456" w:rsidRDefault="004C6456" w:rsidP="004C6456">
      <w:pPr>
        <w:keepNext/>
        <w:keepLines/>
        <w:spacing w:after="0" w:line="360" w:lineRule="auto"/>
        <w:outlineLvl w:val="1"/>
        <w:rPr>
          <w:rFonts w:ascii="Arial" w:eastAsia="Arial" w:hAnsi="Arial" w:cs="Arial"/>
          <w:b/>
          <w:sz w:val="24"/>
          <w:lang w:val="af-ZA"/>
        </w:rPr>
      </w:pPr>
      <w:bookmarkStart w:id="11" w:name="_Toc117541876"/>
      <w:r w:rsidRPr="004C6456">
        <w:rPr>
          <w:rFonts w:ascii="Arial" w:eastAsia="Arial" w:hAnsi="Arial" w:cs="Arial"/>
          <w:b/>
          <w:sz w:val="24"/>
          <w:lang w:val="af-ZA"/>
        </w:rPr>
        <w:t>Technological Factors</w:t>
      </w:r>
      <w:bookmarkEnd w:id="11"/>
      <w:r w:rsidRPr="004C6456">
        <w:rPr>
          <w:rFonts w:ascii="Arial" w:eastAsia="Arial" w:hAnsi="Arial" w:cs="Arial"/>
          <w:b/>
          <w:sz w:val="24"/>
          <w:lang w:val="af-ZA"/>
        </w:rPr>
        <w:t xml:space="preserve"> </w:t>
      </w:r>
    </w:p>
    <w:p w:rsidR="004C6456" w:rsidRPr="004C6456" w:rsidRDefault="004C6456" w:rsidP="004C6456">
      <w:pPr>
        <w:spacing w:after="0" w:line="360" w:lineRule="auto"/>
        <w:ind w:firstLine="720"/>
        <w:rPr>
          <w:rFonts w:ascii="Arial" w:eastAsia="Arial" w:hAnsi="Arial" w:cs="Arial"/>
          <w:lang w:val="af-ZA"/>
        </w:rPr>
      </w:pPr>
      <w:r w:rsidRPr="004C6456">
        <w:rPr>
          <w:rFonts w:ascii="Arial" w:eastAsia="Arial" w:hAnsi="Arial" w:cs="Arial"/>
          <w:lang w:val="af-ZA"/>
        </w:rPr>
        <w:t xml:space="preserve">Rapid innovation and technological advancement continues to revolutionize higher education in unimaginable ways. For instance, the emergence of online learning has revolutionized how higher learning institutions deliver their programs. Today, online learning resources are readily available online making it easier for students to access volumes of information and educational materials for free with a simple click on their smart devices. This has exacerbated online learning programs that have expanded universities to a global reach with international programs that are offered at a much lower cost. Therefore, technology presents an opportunity for universities such as the University of Wales Trinity Saint David to </w:t>
      </w:r>
      <w:r w:rsidRPr="004C6456">
        <w:rPr>
          <w:rFonts w:ascii="Arial" w:eastAsia="Arial" w:hAnsi="Arial" w:cs="Arial"/>
          <w:lang w:val="af-ZA"/>
        </w:rPr>
        <w:lastRenderedPageBreak/>
        <w:t xml:space="preserve">access a wider student base beyond the local boundaries thus increasing its revenues, reducing costs and expanding available programs to options that can be offered virtually. </w:t>
      </w:r>
    </w:p>
    <w:p w:rsidR="004C6456" w:rsidRPr="004C6456" w:rsidRDefault="004C6456" w:rsidP="004C6456">
      <w:pPr>
        <w:keepNext/>
        <w:keepLines/>
        <w:spacing w:after="0" w:line="360" w:lineRule="auto"/>
        <w:outlineLvl w:val="1"/>
        <w:rPr>
          <w:rFonts w:ascii="Arial" w:eastAsia="Arial" w:hAnsi="Arial" w:cs="Arial"/>
          <w:b/>
          <w:sz w:val="24"/>
          <w:lang w:val="af-ZA"/>
        </w:rPr>
      </w:pPr>
      <w:bookmarkStart w:id="12" w:name="_Toc117541877"/>
      <w:r w:rsidRPr="004C6456">
        <w:rPr>
          <w:rFonts w:ascii="Arial" w:eastAsia="Arial" w:hAnsi="Arial" w:cs="Arial"/>
          <w:b/>
          <w:sz w:val="24"/>
          <w:lang w:val="af-ZA"/>
        </w:rPr>
        <w:t>Legal Factors</w:t>
      </w:r>
      <w:bookmarkEnd w:id="12"/>
      <w:r w:rsidRPr="004C6456">
        <w:rPr>
          <w:rFonts w:ascii="Arial" w:eastAsia="Arial" w:hAnsi="Arial" w:cs="Arial"/>
          <w:b/>
          <w:sz w:val="24"/>
          <w:lang w:val="af-ZA"/>
        </w:rPr>
        <w:t xml:space="preserve"> </w:t>
      </w:r>
    </w:p>
    <w:p w:rsidR="004C6456" w:rsidRPr="004C6456" w:rsidRDefault="004C6456" w:rsidP="004C6456">
      <w:pPr>
        <w:spacing w:after="0" w:line="360" w:lineRule="auto"/>
        <w:rPr>
          <w:rFonts w:ascii="Arial" w:eastAsia="Arial" w:hAnsi="Arial" w:cs="Arial"/>
          <w:lang w:val="af-ZA"/>
        </w:rPr>
      </w:pPr>
      <w:r w:rsidRPr="004C6456">
        <w:rPr>
          <w:rFonts w:ascii="Arial" w:eastAsia="Arial" w:hAnsi="Arial" w:cs="Arial"/>
          <w:lang w:val="af-ZA"/>
        </w:rPr>
        <w:t xml:space="preserve">Today, higher learning institutions work in a highly complex legal environment that regulates them. These Laws span areas such as financial aid, admision, licensure and the need to ensure and promote privacy. Failure to comply with these laws could have adverse legal ramifications on the universities resulting in negative reputation, reduced enrolment and loss of federal resources. Furthermore, the institutions may suffer financial losses due to lawsuits for failure to adhere to the various laws of the land that guide their operations. </w:t>
      </w:r>
    </w:p>
    <w:p w:rsidR="004C6456" w:rsidRPr="004C6456" w:rsidRDefault="004C6456" w:rsidP="004C6456">
      <w:pPr>
        <w:keepNext/>
        <w:keepLines/>
        <w:spacing w:after="0" w:line="360" w:lineRule="auto"/>
        <w:outlineLvl w:val="0"/>
        <w:rPr>
          <w:rFonts w:ascii="Arial" w:eastAsia="Arial" w:hAnsi="Arial" w:cs="Arial"/>
          <w:b/>
          <w:sz w:val="24"/>
          <w:lang w:val="af-ZA"/>
        </w:rPr>
      </w:pPr>
      <w:bookmarkStart w:id="13" w:name="_Toc117541878"/>
      <w:r w:rsidRPr="004C6456">
        <w:rPr>
          <w:rFonts w:ascii="Arial" w:eastAsia="Arial" w:hAnsi="Arial" w:cs="Arial"/>
          <w:b/>
          <w:sz w:val="24"/>
          <w:lang w:val="af-ZA"/>
        </w:rPr>
        <w:t>Porter’s Five Forces of Higher Education</w:t>
      </w:r>
      <w:bookmarkEnd w:id="13"/>
      <w:r w:rsidRPr="004C6456">
        <w:rPr>
          <w:rFonts w:ascii="Arial" w:eastAsia="Arial" w:hAnsi="Arial" w:cs="Arial"/>
          <w:b/>
          <w:sz w:val="24"/>
          <w:lang w:val="af-ZA"/>
        </w:rPr>
        <w:t xml:space="preserve"> </w:t>
      </w:r>
    </w:p>
    <w:p w:rsidR="004C6456" w:rsidRPr="004C6456" w:rsidRDefault="004C6456" w:rsidP="004C6456">
      <w:pPr>
        <w:keepNext/>
        <w:keepLines/>
        <w:spacing w:after="0" w:line="360" w:lineRule="auto"/>
        <w:outlineLvl w:val="1"/>
        <w:rPr>
          <w:rFonts w:ascii="Arial" w:eastAsia="Arial" w:hAnsi="Arial" w:cs="Arial"/>
          <w:b/>
          <w:sz w:val="24"/>
          <w:lang w:val="af-ZA"/>
        </w:rPr>
      </w:pPr>
      <w:bookmarkStart w:id="14" w:name="_Toc117541879"/>
      <w:r w:rsidRPr="0057337D">
        <w:rPr>
          <w:rFonts w:ascii="Arial" w:eastAsia="Arial" w:hAnsi="Arial" w:cs="Arial"/>
          <w:b/>
          <w:lang w:val="af-ZA"/>
        </w:rPr>
        <w:t>Overview</w:t>
      </w:r>
      <w:bookmarkEnd w:id="14"/>
      <w:r w:rsidRPr="004C6456">
        <w:rPr>
          <w:rFonts w:ascii="Arial" w:eastAsia="Arial" w:hAnsi="Arial" w:cs="Arial"/>
          <w:b/>
          <w:sz w:val="24"/>
          <w:lang w:val="af-ZA"/>
        </w:rPr>
        <w:t xml:space="preserve"> </w:t>
      </w:r>
    </w:p>
    <w:p w:rsidR="004C6456" w:rsidRPr="004C6456" w:rsidRDefault="004C6456" w:rsidP="004C6456">
      <w:pPr>
        <w:spacing w:after="0" w:line="360" w:lineRule="auto"/>
        <w:rPr>
          <w:rFonts w:ascii="Arial" w:eastAsia="Arial" w:hAnsi="Arial" w:cs="Arial"/>
          <w:lang w:val="af-ZA"/>
        </w:rPr>
      </w:pPr>
      <w:r w:rsidRPr="004C6456">
        <w:rPr>
          <w:rFonts w:ascii="Arial" w:eastAsia="Arial" w:hAnsi="Arial" w:cs="Arial"/>
          <w:lang w:val="af-ZA"/>
        </w:rPr>
        <w:t>Organizations today operate in a highly dynamic</w:t>
      </w:r>
      <w:r w:rsidR="0021475C">
        <w:rPr>
          <w:rFonts w:ascii="Arial" w:eastAsia="Arial" w:hAnsi="Arial" w:cs="Arial"/>
          <w:lang w:val="af-ZA"/>
        </w:rPr>
        <w:t xml:space="preserve"> conpetetive</w:t>
      </w:r>
      <w:r w:rsidRPr="004C6456">
        <w:rPr>
          <w:rFonts w:ascii="Arial" w:eastAsia="Arial" w:hAnsi="Arial" w:cs="Arial"/>
          <w:lang w:val="af-ZA"/>
        </w:rPr>
        <w:t xml:space="preserve"> business environment that is undergoing rapid transformation characterized by high turbulence and competition. Therefore, firms are under intense pressure and adopt effective strategies and sustainable practices to gain an edge. The effectiveness of any strategy to a great extent relies on the risk involved and the risk appetite (Wheelan and Hunger, 2008). Michael Porter’s five forces model is a framework grounded on microeconomics and used in many firms as a strategic framework (Pringle and Huisman, 2011). According to the model, the success of any organization depends on its ability to circumvent the five competitive forces or to influence them to its advantage (Hua, 2011). The higher education sector across the globe has been subject to immense external pressure from both local and international forces , private and public institutions (Anand, 2012). Below is a detailed evaluation of Porter's five forces in relation to the industry and how it impacts UWTSD. </w:t>
      </w:r>
    </w:p>
    <w:p w:rsidR="004C6456" w:rsidRPr="004C6456" w:rsidRDefault="004C6456" w:rsidP="004C6456">
      <w:pPr>
        <w:keepNext/>
        <w:keepLines/>
        <w:spacing w:after="0" w:line="360" w:lineRule="auto"/>
        <w:outlineLvl w:val="1"/>
        <w:rPr>
          <w:rFonts w:ascii="Arial" w:eastAsia="Arial" w:hAnsi="Arial" w:cs="Arial"/>
          <w:b/>
          <w:color w:val="2F5496"/>
          <w:lang w:val="af-ZA"/>
        </w:rPr>
      </w:pPr>
      <w:bookmarkStart w:id="15" w:name="_Toc117541880"/>
      <w:r w:rsidRPr="004C6456">
        <w:rPr>
          <w:rFonts w:ascii="Arial" w:eastAsia="Arial" w:hAnsi="Arial" w:cs="Arial"/>
          <w:b/>
          <w:sz w:val="24"/>
          <w:lang w:val="af-ZA"/>
        </w:rPr>
        <w:t>The Threat of New Entrants</w:t>
      </w:r>
      <w:bookmarkEnd w:id="15"/>
      <w:r w:rsidRPr="004C6456">
        <w:rPr>
          <w:rFonts w:ascii="Arial" w:eastAsia="Arial" w:hAnsi="Arial" w:cs="Arial"/>
          <w:b/>
          <w:sz w:val="24"/>
          <w:lang w:val="af-ZA"/>
        </w:rPr>
        <w:t xml:space="preserve"> </w:t>
      </w:r>
    </w:p>
    <w:p w:rsidR="004C6456" w:rsidRPr="004C6456" w:rsidRDefault="004C6456" w:rsidP="004C6456">
      <w:pPr>
        <w:spacing w:after="0" w:line="360" w:lineRule="auto"/>
        <w:rPr>
          <w:rFonts w:ascii="Arial" w:eastAsia="Arial" w:hAnsi="Arial" w:cs="Arial"/>
          <w:lang w:val="af-ZA"/>
        </w:rPr>
      </w:pPr>
      <w:r w:rsidRPr="004C6456">
        <w:rPr>
          <w:rFonts w:ascii="Arial" w:eastAsia="Arial" w:hAnsi="Arial" w:cs="Arial"/>
          <w:lang w:val="af-ZA"/>
        </w:rPr>
        <w:t xml:space="preserve">Porter defined the power of new entrants as relating to the barrier to entry by new players in an industry which ultimately reduces the level of profitability of the existing firms. The threat of entry is usually determined by entry barriers such as capital requirements, the economy of scale, competitors’ reaction and buyer resistance (Ogutu, 2015). Recently, most governments across the globe have put in place strict measures to regulate higher learning institutions with the goal of instilling high quality and standards. Moreover, entry to the industry is limited due to the large capital requirements and high fixed costs which act as protection against new entrants. Therefore, the risk of new entrants to the industry is low thus guaranteeing stable profits for existing firms such as the University of Wales Trinity Saint David. </w:t>
      </w:r>
    </w:p>
    <w:p w:rsidR="004C6456" w:rsidRPr="004C6456" w:rsidRDefault="004C6456" w:rsidP="004C6456">
      <w:pPr>
        <w:keepNext/>
        <w:keepLines/>
        <w:spacing w:after="0" w:line="360" w:lineRule="auto"/>
        <w:outlineLvl w:val="1"/>
        <w:rPr>
          <w:rFonts w:ascii="Arial" w:eastAsia="Arial" w:hAnsi="Arial" w:cs="Arial"/>
          <w:b/>
          <w:sz w:val="24"/>
          <w:lang w:val="af-ZA"/>
        </w:rPr>
      </w:pPr>
      <w:bookmarkStart w:id="16" w:name="_Toc117541881"/>
      <w:r w:rsidRPr="004C6456">
        <w:rPr>
          <w:rFonts w:ascii="Arial" w:eastAsia="Arial" w:hAnsi="Arial" w:cs="Arial"/>
          <w:b/>
          <w:sz w:val="24"/>
          <w:lang w:val="af-ZA"/>
        </w:rPr>
        <w:lastRenderedPageBreak/>
        <w:t>Buying Power of Buyers</w:t>
      </w:r>
      <w:bookmarkEnd w:id="16"/>
      <w:r w:rsidRPr="004C6456">
        <w:rPr>
          <w:rFonts w:ascii="Arial" w:eastAsia="Arial" w:hAnsi="Arial" w:cs="Arial"/>
          <w:b/>
          <w:sz w:val="24"/>
          <w:lang w:val="af-ZA"/>
        </w:rPr>
        <w:t xml:space="preserve"> </w:t>
      </w:r>
    </w:p>
    <w:p w:rsidR="004C6456" w:rsidRPr="004C6456" w:rsidRDefault="004C6456" w:rsidP="004C6456">
      <w:pPr>
        <w:spacing w:after="0" w:line="360" w:lineRule="auto"/>
        <w:rPr>
          <w:rFonts w:ascii="Arial" w:eastAsia="Arial" w:hAnsi="Arial" w:cs="Arial"/>
          <w:lang w:val="af-ZA"/>
        </w:rPr>
      </w:pPr>
      <w:r w:rsidRPr="004C6456">
        <w:rPr>
          <w:rFonts w:ascii="Arial" w:eastAsia="Arial" w:hAnsi="Arial" w:cs="Arial"/>
          <w:lang w:val="af-ZA"/>
        </w:rPr>
        <w:t xml:space="preserve">Parents and students are the main main buyers in the higher learning industry since they purchase education from learning institutions (Ogutu, 2015). According to Pringle and Huisman (2011), the power of buyers increased when products are standardized thus allowing them the option to compare prices and service offerings before making informed choices. Therefore, it reduces the buyer’s switching cost. The buyer’s power increases with the number of options and level of standardization of the product or service. Over the past decade, the higher education sector has overseen a rise in the number of higher learning institutions providing students with a wider option of courses as well as institutions. As a result, the power of buyers is relatively higher as compared to the institutions. Therefore, UWTSD is at threat of losing its customers to competitors who may offer better programs or cheaper options. </w:t>
      </w:r>
    </w:p>
    <w:p w:rsidR="004C6456" w:rsidRPr="004C6456" w:rsidRDefault="004C6456" w:rsidP="004C6456">
      <w:pPr>
        <w:keepNext/>
        <w:keepLines/>
        <w:spacing w:after="0" w:line="360" w:lineRule="auto"/>
        <w:outlineLvl w:val="1"/>
        <w:rPr>
          <w:rFonts w:ascii="Arial" w:eastAsia="Arial" w:hAnsi="Arial" w:cs="Arial"/>
          <w:b/>
          <w:sz w:val="24"/>
          <w:lang w:val="af-ZA"/>
        </w:rPr>
      </w:pPr>
      <w:bookmarkStart w:id="17" w:name="_Toc117541882"/>
      <w:r w:rsidRPr="004C6456">
        <w:rPr>
          <w:rFonts w:ascii="Arial" w:eastAsia="Arial" w:hAnsi="Arial" w:cs="Arial"/>
          <w:b/>
          <w:sz w:val="24"/>
          <w:lang w:val="af-ZA"/>
        </w:rPr>
        <w:t>Power of Suppliers</w:t>
      </w:r>
      <w:bookmarkEnd w:id="17"/>
      <w:r w:rsidRPr="004C6456">
        <w:rPr>
          <w:rFonts w:ascii="Arial" w:eastAsia="Arial" w:hAnsi="Arial" w:cs="Arial"/>
          <w:b/>
          <w:sz w:val="24"/>
          <w:lang w:val="af-ZA"/>
        </w:rPr>
        <w:t xml:space="preserve"> </w:t>
      </w:r>
    </w:p>
    <w:p w:rsidR="004C6456" w:rsidRPr="004C6456" w:rsidRDefault="004C6456" w:rsidP="004C6456">
      <w:pPr>
        <w:spacing w:after="0" w:line="360" w:lineRule="auto"/>
        <w:rPr>
          <w:rFonts w:ascii="Arial" w:eastAsia="Arial" w:hAnsi="Arial" w:cs="Arial"/>
          <w:lang w:val="af-ZA"/>
        </w:rPr>
      </w:pPr>
      <w:r w:rsidRPr="004C6456">
        <w:rPr>
          <w:rFonts w:ascii="Arial" w:eastAsia="Arial" w:hAnsi="Arial" w:cs="Arial"/>
          <w:lang w:val="af-ZA"/>
        </w:rPr>
        <w:t xml:space="preserve">Suppliers in the context of higher education included individuals or experts and organizations that provide educational materials to support learning (Martinez and Wolverton, 2009a). Lecturers are viewed as suppliers in the industry and are perceived as the biggest supplier power since attractiveness of an organization depends on the number and availability of qualified and highly skilled lecturers (Pringle and Huisman, 2011). Some lecturers today across the globe are organized into unions which wield immense power. The power of suppliers varies across disciplines as some have more qualified faculty relative to the available positions, which reduces their power. Some disciplines such as STEM have few qualified faculty experts as compared to the number of positions available and thus the suppliers have a higher bargaining power. Its effect on UWTSD therefore varies depending on the discipline and the level of organization of the workers. With online materials being accessed easily at a lower cost, the power of suppliers is relatively lower. </w:t>
      </w:r>
    </w:p>
    <w:p w:rsidR="004C6456" w:rsidRPr="004C6456" w:rsidRDefault="004C6456" w:rsidP="004C6456">
      <w:pPr>
        <w:keepNext/>
        <w:keepLines/>
        <w:spacing w:after="0" w:line="360" w:lineRule="auto"/>
        <w:outlineLvl w:val="1"/>
        <w:rPr>
          <w:rFonts w:ascii="Arial" w:eastAsia="Arial" w:hAnsi="Arial" w:cs="Arial"/>
          <w:b/>
          <w:sz w:val="24"/>
          <w:lang w:val="af-ZA"/>
        </w:rPr>
      </w:pPr>
      <w:bookmarkStart w:id="18" w:name="_Toc117541883"/>
      <w:r w:rsidRPr="004C6456">
        <w:rPr>
          <w:rFonts w:ascii="Arial" w:eastAsia="Arial" w:hAnsi="Arial" w:cs="Arial"/>
          <w:b/>
          <w:sz w:val="24"/>
          <w:lang w:val="af-ZA"/>
        </w:rPr>
        <w:t>Threat of Substitutes</w:t>
      </w:r>
      <w:bookmarkEnd w:id="18"/>
      <w:r w:rsidRPr="004C6456">
        <w:rPr>
          <w:rFonts w:ascii="Arial" w:eastAsia="Arial" w:hAnsi="Arial" w:cs="Arial"/>
          <w:b/>
          <w:sz w:val="24"/>
          <w:lang w:val="af-ZA"/>
        </w:rPr>
        <w:t xml:space="preserve"> </w:t>
      </w:r>
    </w:p>
    <w:p w:rsidR="004C6456" w:rsidRPr="004C6456" w:rsidRDefault="004C6456" w:rsidP="004C6456">
      <w:pPr>
        <w:spacing w:after="0" w:line="360" w:lineRule="auto"/>
        <w:rPr>
          <w:rFonts w:ascii="Arial" w:eastAsia="Arial" w:hAnsi="Arial" w:cs="Arial"/>
          <w:lang w:val="af-ZA"/>
        </w:rPr>
      </w:pPr>
      <w:r w:rsidRPr="004C6456">
        <w:rPr>
          <w:rFonts w:ascii="Arial" w:eastAsia="Arial" w:hAnsi="Arial" w:cs="Arial"/>
          <w:lang w:val="af-ZA"/>
        </w:rPr>
        <w:t xml:space="preserve">According to Porter (2008), a substitute offers a similar function although it is offered by a different provider. The threat of substitute products is usually high when the available substitute offers a cost effective trade-off relative to the product being provided. One of the significant threats in the global higher learning industry is the increase in the number of institutions and emergence of online and distance learning programs. Emergence of technology has further pushed competition in the industry to a global scope (Anand, 2012). Most online institution offer the three advantages of convenience, time and cost. With this, the threat of substitutes is high in the industry as well as for UWTSD as the organization's risk losing their customers to brands </w:t>
      </w:r>
      <w:r w:rsidRPr="004C6456">
        <w:rPr>
          <w:rFonts w:ascii="Arial" w:eastAsia="Arial" w:hAnsi="Arial" w:cs="Arial"/>
          <w:lang w:val="af-ZA"/>
        </w:rPr>
        <w:lastRenderedPageBreak/>
        <w:t xml:space="preserve">offering cheaper programs and convenient ones thus suffering reduced profits and student enrolments. </w:t>
      </w:r>
    </w:p>
    <w:p w:rsidR="004C6456" w:rsidRPr="004C6456" w:rsidRDefault="004C6456" w:rsidP="004C6456">
      <w:pPr>
        <w:keepNext/>
        <w:keepLines/>
        <w:spacing w:after="0" w:line="360" w:lineRule="auto"/>
        <w:outlineLvl w:val="1"/>
        <w:rPr>
          <w:rFonts w:ascii="Arial" w:eastAsia="Arial" w:hAnsi="Arial" w:cs="Arial"/>
          <w:b/>
          <w:sz w:val="24"/>
          <w:lang w:val="af-ZA"/>
        </w:rPr>
      </w:pPr>
      <w:bookmarkStart w:id="19" w:name="_Toc117541884"/>
      <w:r w:rsidRPr="004C6456">
        <w:rPr>
          <w:rFonts w:ascii="Arial" w:eastAsia="Arial" w:hAnsi="Arial" w:cs="Arial"/>
          <w:b/>
          <w:sz w:val="24"/>
          <w:lang w:val="af-ZA"/>
        </w:rPr>
        <w:t>Intensity of Rivalry</w:t>
      </w:r>
      <w:bookmarkEnd w:id="19"/>
      <w:r w:rsidRPr="004C6456">
        <w:rPr>
          <w:rFonts w:ascii="Arial" w:eastAsia="Arial" w:hAnsi="Arial" w:cs="Arial"/>
          <w:b/>
          <w:sz w:val="24"/>
          <w:lang w:val="af-ZA"/>
        </w:rPr>
        <w:t xml:space="preserve"> </w:t>
      </w:r>
    </w:p>
    <w:p w:rsidR="004C6456" w:rsidRPr="004C6456" w:rsidRDefault="004C6456" w:rsidP="004C6456">
      <w:pPr>
        <w:spacing w:after="0" w:line="360" w:lineRule="auto"/>
        <w:rPr>
          <w:rFonts w:ascii="Arial" w:eastAsia="Arial" w:hAnsi="Arial" w:cs="Arial"/>
          <w:lang w:val="af-ZA"/>
        </w:rPr>
      </w:pPr>
      <w:r w:rsidRPr="004C6456">
        <w:rPr>
          <w:rFonts w:ascii="Arial" w:eastAsia="Arial" w:hAnsi="Arial" w:cs="Arial"/>
          <w:lang w:val="af-ZA"/>
        </w:rPr>
        <w:t xml:space="preserve">Firm rivalry is usually created by price discounts, introduction of new products, advertisement campaigns and improvements to existing services (Porter, 2008). The intensity of rivalry within the higher education sector depends on multiple factors such as students, instructors, facilities, donor and government funding available (Martinez and Wolverton, 2009a). It is also influenced by the institution’s profile as well as the industry context including the political, economic, technological and social factors. Generally, the threat of firm rivalry is high in the industry as institutions rival on the basis of programs, program fees, facilities and modes of learning. </w:t>
      </w:r>
    </w:p>
    <w:p w:rsidR="004C6456" w:rsidRPr="0057337D" w:rsidRDefault="004C6456" w:rsidP="003B730C">
      <w:pPr>
        <w:pStyle w:val="Heading1"/>
        <w:rPr>
          <w:rFonts w:ascii="Arial" w:eastAsia="Arial" w:hAnsi="Arial" w:cs="Arial"/>
          <w:b/>
          <w:lang w:val="af-ZA"/>
        </w:rPr>
      </w:pPr>
      <w:bookmarkStart w:id="20" w:name="_Toc117541885"/>
      <w:r w:rsidRPr="0057337D">
        <w:rPr>
          <w:rFonts w:ascii="Arial" w:eastAsia="Arial" w:hAnsi="Arial" w:cs="Arial"/>
          <w:b/>
          <w:color w:val="auto"/>
          <w:sz w:val="24"/>
          <w:lang w:val="af-ZA"/>
        </w:rPr>
        <w:t>Conclusion</w:t>
      </w:r>
      <w:bookmarkEnd w:id="20"/>
      <w:r w:rsidRPr="0057337D">
        <w:rPr>
          <w:rFonts w:ascii="Arial" w:eastAsia="Arial" w:hAnsi="Arial" w:cs="Arial"/>
          <w:b/>
          <w:lang w:val="af-ZA"/>
        </w:rPr>
        <w:t xml:space="preserve"> </w:t>
      </w:r>
    </w:p>
    <w:p w:rsidR="004C6456" w:rsidRPr="004C6456" w:rsidRDefault="004C6456" w:rsidP="004C6456">
      <w:pPr>
        <w:spacing w:after="0" w:line="360" w:lineRule="auto"/>
        <w:rPr>
          <w:rFonts w:ascii="Arial" w:eastAsia="Arial" w:hAnsi="Arial" w:cs="Arial"/>
          <w:lang w:val="af-ZA"/>
        </w:rPr>
      </w:pPr>
      <w:r w:rsidRPr="004C6456">
        <w:rPr>
          <w:rFonts w:ascii="Arial" w:eastAsia="Arial" w:hAnsi="Arial" w:cs="Arial"/>
          <w:lang w:val="af-ZA"/>
        </w:rPr>
        <w:t xml:space="preserve">In conclusion, the performance of higher learning institutions across the globe is strongly influenced by external factors such as political landscape, the economic, socio-cultural factors, technological and legal factors. An evaluation of the Porter’s Five forces model shows that the threat of new entrants for these organizations is low. Conversely, the threats of substitutes, power of buyers and threats of firm rivalry were found to be relatively high. However, the power of suppliers was variable and depends on the organization of suppliers and department of faculty as some are understaffed while others are overstaffed. Therefore, environmental scanning is important as it helps organizations to identify external forces that influence their performance and to plan on how to circumvent or rid against them. </w:t>
      </w:r>
    </w:p>
    <w:p w:rsidR="004C6456" w:rsidRPr="004C6456" w:rsidRDefault="004C6456" w:rsidP="004C6456">
      <w:pPr>
        <w:spacing w:after="0" w:line="360" w:lineRule="auto"/>
        <w:jc w:val="center"/>
        <w:rPr>
          <w:rFonts w:ascii="Arial" w:eastAsia="Arial" w:hAnsi="Arial" w:cs="Arial"/>
          <w:lang w:val="af-ZA"/>
        </w:rPr>
      </w:pPr>
    </w:p>
    <w:p w:rsidR="004C6456" w:rsidRPr="004C6456" w:rsidRDefault="004C6456" w:rsidP="004C6456">
      <w:pPr>
        <w:spacing w:after="0" w:line="360" w:lineRule="auto"/>
        <w:jc w:val="center"/>
        <w:rPr>
          <w:rFonts w:ascii="Arial" w:eastAsia="Arial" w:hAnsi="Arial" w:cs="Arial"/>
          <w:lang w:val="af-ZA"/>
        </w:rPr>
      </w:pPr>
    </w:p>
    <w:p w:rsidR="004C6456" w:rsidRPr="004C6456" w:rsidRDefault="004C6456" w:rsidP="004C6456">
      <w:pPr>
        <w:spacing w:after="0" w:line="360" w:lineRule="auto"/>
        <w:jc w:val="center"/>
        <w:rPr>
          <w:rFonts w:ascii="Arial" w:eastAsia="Arial" w:hAnsi="Arial" w:cs="Arial"/>
          <w:lang w:val="af-ZA"/>
        </w:rPr>
      </w:pPr>
    </w:p>
    <w:p w:rsidR="004C6456" w:rsidRPr="004C6456" w:rsidRDefault="004C6456" w:rsidP="004C6456">
      <w:pPr>
        <w:spacing w:after="0" w:line="360" w:lineRule="auto"/>
        <w:jc w:val="center"/>
        <w:rPr>
          <w:rFonts w:ascii="Arial" w:eastAsia="Arial" w:hAnsi="Arial" w:cs="Arial"/>
          <w:lang w:val="af-ZA"/>
        </w:rPr>
      </w:pPr>
    </w:p>
    <w:p w:rsidR="004C6456" w:rsidRPr="004C6456" w:rsidRDefault="004C6456" w:rsidP="004C6456">
      <w:pPr>
        <w:spacing w:after="0" w:line="360" w:lineRule="auto"/>
        <w:jc w:val="center"/>
        <w:rPr>
          <w:rFonts w:ascii="Arial" w:eastAsia="Arial" w:hAnsi="Arial" w:cs="Arial"/>
          <w:lang w:val="af-ZA"/>
        </w:rPr>
      </w:pPr>
    </w:p>
    <w:p w:rsidR="004C6456" w:rsidRPr="004C6456" w:rsidRDefault="004C6456" w:rsidP="004C6456">
      <w:pPr>
        <w:spacing w:after="0" w:line="360" w:lineRule="auto"/>
        <w:jc w:val="center"/>
        <w:rPr>
          <w:rFonts w:ascii="Arial" w:eastAsia="Arial" w:hAnsi="Arial" w:cs="Arial"/>
          <w:lang w:val="af-ZA"/>
        </w:rPr>
      </w:pPr>
    </w:p>
    <w:p w:rsidR="004C6456" w:rsidRPr="004C6456" w:rsidRDefault="004C6456" w:rsidP="004C6456">
      <w:pPr>
        <w:spacing w:after="0" w:line="360" w:lineRule="auto"/>
        <w:jc w:val="center"/>
        <w:rPr>
          <w:rFonts w:ascii="Arial" w:eastAsia="Arial" w:hAnsi="Arial" w:cs="Arial"/>
          <w:lang w:val="af-ZA"/>
        </w:rPr>
      </w:pPr>
    </w:p>
    <w:p w:rsidR="004C6456" w:rsidRPr="004C6456" w:rsidRDefault="004C6456" w:rsidP="004C6456">
      <w:pPr>
        <w:spacing w:after="0" w:line="360" w:lineRule="auto"/>
        <w:jc w:val="center"/>
        <w:rPr>
          <w:rFonts w:ascii="Arial" w:eastAsia="Arial" w:hAnsi="Arial" w:cs="Arial"/>
          <w:lang w:val="af-ZA"/>
        </w:rPr>
      </w:pPr>
    </w:p>
    <w:p w:rsidR="004E4DAE" w:rsidRDefault="004E4DAE" w:rsidP="003B730C">
      <w:pPr>
        <w:pStyle w:val="Heading2"/>
        <w:rPr>
          <w:rFonts w:ascii="Arial" w:eastAsia="Arial" w:hAnsi="Arial" w:cs="Arial"/>
          <w:color w:val="auto"/>
          <w:sz w:val="22"/>
          <w:szCs w:val="22"/>
          <w:lang w:val="af-ZA"/>
        </w:rPr>
      </w:pPr>
      <w:bookmarkStart w:id="21" w:name="_heading=h.gjdgxs" w:colFirst="0" w:colLast="0"/>
      <w:bookmarkEnd w:id="21"/>
    </w:p>
    <w:p w:rsidR="004E4DAE" w:rsidRDefault="004E4DAE" w:rsidP="003B730C">
      <w:pPr>
        <w:pStyle w:val="Heading2"/>
        <w:rPr>
          <w:rFonts w:ascii="Arial" w:eastAsia="Arial" w:hAnsi="Arial" w:cs="Arial"/>
          <w:b/>
          <w:color w:val="auto"/>
          <w:sz w:val="24"/>
          <w:szCs w:val="24"/>
          <w:lang w:val="af-ZA"/>
        </w:rPr>
      </w:pPr>
    </w:p>
    <w:p w:rsidR="004E4DAE" w:rsidRDefault="004E4DAE" w:rsidP="003B730C">
      <w:pPr>
        <w:pStyle w:val="Heading2"/>
        <w:rPr>
          <w:rFonts w:ascii="Arial" w:eastAsia="Arial" w:hAnsi="Arial" w:cs="Arial"/>
          <w:b/>
          <w:color w:val="auto"/>
          <w:sz w:val="24"/>
          <w:szCs w:val="24"/>
          <w:lang w:val="af-ZA"/>
        </w:rPr>
      </w:pPr>
    </w:p>
    <w:p w:rsidR="0057337D" w:rsidRDefault="0057337D" w:rsidP="003B730C">
      <w:pPr>
        <w:pStyle w:val="Heading2"/>
        <w:rPr>
          <w:rFonts w:ascii="Arial" w:eastAsia="Arial" w:hAnsi="Arial" w:cs="Arial"/>
          <w:b/>
          <w:color w:val="auto"/>
          <w:sz w:val="24"/>
          <w:szCs w:val="24"/>
          <w:lang w:val="af-ZA"/>
        </w:rPr>
      </w:pPr>
    </w:p>
    <w:p w:rsidR="0057337D" w:rsidRPr="0057337D" w:rsidRDefault="0057337D" w:rsidP="0057337D">
      <w:pPr>
        <w:rPr>
          <w:lang w:val="af-ZA"/>
        </w:rPr>
      </w:pPr>
    </w:p>
    <w:p w:rsidR="004C6456" w:rsidRPr="00BE517D" w:rsidRDefault="004C6456" w:rsidP="003B730C">
      <w:pPr>
        <w:pStyle w:val="Heading2"/>
        <w:rPr>
          <w:rFonts w:ascii="Arial" w:eastAsia="Arial" w:hAnsi="Arial" w:cs="Arial"/>
          <w:b/>
          <w:color w:val="auto"/>
          <w:sz w:val="24"/>
          <w:szCs w:val="24"/>
          <w:lang w:val="af-ZA"/>
        </w:rPr>
      </w:pPr>
      <w:bookmarkStart w:id="22" w:name="_Toc117541886"/>
      <w:r w:rsidRPr="00BE517D">
        <w:rPr>
          <w:rFonts w:ascii="Arial" w:eastAsia="Arial" w:hAnsi="Arial" w:cs="Arial"/>
          <w:b/>
          <w:color w:val="auto"/>
          <w:sz w:val="24"/>
          <w:szCs w:val="24"/>
          <w:lang w:val="af-ZA"/>
        </w:rPr>
        <w:lastRenderedPageBreak/>
        <w:t>Reference List</w:t>
      </w:r>
      <w:bookmarkEnd w:id="22"/>
      <w:r w:rsidRPr="00BE517D">
        <w:rPr>
          <w:rFonts w:ascii="Arial" w:eastAsia="Arial" w:hAnsi="Arial" w:cs="Arial"/>
          <w:b/>
          <w:color w:val="auto"/>
          <w:sz w:val="24"/>
          <w:szCs w:val="24"/>
          <w:lang w:val="af-ZA"/>
        </w:rPr>
        <w:t xml:space="preserve"> </w:t>
      </w:r>
    </w:p>
    <w:p w:rsidR="004C6456" w:rsidRPr="004C6456" w:rsidRDefault="004C6456" w:rsidP="004C6456">
      <w:pPr>
        <w:spacing w:after="0" w:line="360" w:lineRule="auto"/>
        <w:ind w:left="720" w:hanging="720"/>
        <w:rPr>
          <w:rFonts w:ascii="Arial" w:eastAsia="Arial" w:hAnsi="Arial" w:cs="Arial"/>
          <w:lang w:val="af-ZA"/>
        </w:rPr>
      </w:pPr>
    </w:p>
    <w:p w:rsidR="004C6456" w:rsidRPr="004C6456" w:rsidRDefault="004C6456" w:rsidP="004C6456">
      <w:pPr>
        <w:spacing w:after="0" w:line="360" w:lineRule="auto"/>
        <w:ind w:left="720" w:hanging="720"/>
        <w:rPr>
          <w:rFonts w:ascii="Arial" w:eastAsia="Arial" w:hAnsi="Arial" w:cs="Arial"/>
          <w:lang w:val="af-ZA"/>
        </w:rPr>
      </w:pPr>
      <w:r w:rsidRPr="004C6456">
        <w:rPr>
          <w:rFonts w:ascii="Arial" w:eastAsia="Arial" w:hAnsi="Arial" w:cs="Arial"/>
          <w:lang w:val="af-ZA"/>
        </w:rPr>
        <w:t xml:space="preserve">Altbach, P.G., </w:t>
      </w:r>
      <w:r w:rsidR="003B730C">
        <w:rPr>
          <w:rFonts w:ascii="Arial" w:eastAsia="Arial" w:hAnsi="Arial" w:cs="Arial"/>
          <w:lang w:val="af-ZA"/>
        </w:rPr>
        <w:t>(</w:t>
      </w:r>
      <w:r w:rsidRPr="004C6456">
        <w:rPr>
          <w:rFonts w:ascii="Arial" w:eastAsia="Arial" w:hAnsi="Arial" w:cs="Arial"/>
          <w:lang w:val="af-ZA"/>
        </w:rPr>
        <w:t>2012</w:t>
      </w:r>
      <w:r w:rsidR="003B730C">
        <w:rPr>
          <w:rFonts w:ascii="Arial" w:eastAsia="Arial" w:hAnsi="Arial" w:cs="Arial"/>
          <w:lang w:val="af-ZA"/>
        </w:rPr>
        <w:t>)</w:t>
      </w:r>
      <w:r w:rsidRPr="004C6456">
        <w:rPr>
          <w:rFonts w:ascii="Arial" w:eastAsia="Arial" w:hAnsi="Arial" w:cs="Arial"/>
          <w:lang w:val="af-ZA"/>
        </w:rPr>
        <w:t xml:space="preserve">. Higher education in context-economic factors, an era of competition, demographic realities, governmental political and legal challenges, religious factors. </w:t>
      </w:r>
    </w:p>
    <w:p w:rsidR="004C6456" w:rsidRPr="004C6456" w:rsidRDefault="004C6456" w:rsidP="004C6456">
      <w:pPr>
        <w:spacing w:after="0" w:line="360" w:lineRule="auto"/>
        <w:ind w:left="720" w:hanging="720"/>
        <w:rPr>
          <w:rFonts w:ascii="Arial" w:eastAsia="Arial" w:hAnsi="Arial" w:cs="Arial"/>
          <w:lang w:val="af-ZA"/>
        </w:rPr>
      </w:pPr>
      <w:r w:rsidRPr="004C6456">
        <w:rPr>
          <w:rFonts w:ascii="Arial" w:eastAsia="Arial" w:hAnsi="Arial" w:cs="Arial"/>
          <w:lang w:val="af-ZA"/>
        </w:rPr>
        <w:t xml:space="preserve">Anand, K.A., </w:t>
      </w:r>
      <w:r w:rsidR="003B730C">
        <w:rPr>
          <w:rFonts w:ascii="Arial" w:eastAsia="Arial" w:hAnsi="Arial" w:cs="Arial"/>
          <w:lang w:val="af-ZA"/>
        </w:rPr>
        <w:t>(</w:t>
      </w:r>
      <w:r w:rsidRPr="004C6456">
        <w:rPr>
          <w:rFonts w:ascii="Arial" w:eastAsia="Arial" w:hAnsi="Arial" w:cs="Arial"/>
          <w:lang w:val="af-ZA"/>
        </w:rPr>
        <w:t>2012</w:t>
      </w:r>
      <w:r w:rsidR="003B730C">
        <w:rPr>
          <w:rFonts w:ascii="Arial" w:eastAsia="Arial" w:hAnsi="Arial" w:cs="Arial"/>
          <w:lang w:val="af-ZA"/>
        </w:rPr>
        <w:t>)</w:t>
      </w:r>
      <w:r w:rsidRPr="004C6456">
        <w:rPr>
          <w:rFonts w:ascii="Arial" w:eastAsia="Arial" w:hAnsi="Arial" w:cs="Arial"/>
          <w:lang w:val="af-ZA"/>
        </w:rPr>
        <w:t>. Business of higher education–a business model for a higher education institution. International Journal of Bu</w:t>
      </w:r>
      <w:r w:rsidR="004E4DAE">
        <w:rPr>
          <w:rFonts w:ascii="Arial" w:eastAsia="Arial" w:hAnsi="Arial" w:cs="Arial"/>
          <w:lang w:val="af-ZA"/>
        </w:rPr>
        <w:t>siness and Management Tomorrow.</w:t>
      </w:r>
    </w:p>
    <w:p w:rsidR="004C6456" w:rsidRPr="004C6456" w:rsidRDefault="004C6456" w:rsidP="004C6456">
      <w:pPr>
        <w:spacing w:after="0" w:line="360" w:lineRule="auto"/>
        <w:ind w:left="720" w:hanging="720"/>
        <w:rPr>
          <w:rFonts w:ascii="Arial" w:eastAsia="Arial" w:hAnsi="Arial" w:cs="Arial"/>
          <w:lang w:val="af-ZA"/>
        </w:rPr>
      </w:pPr>
      <w:r w:rsidRPr="004C6456">
        <w:rPr>
          <w:rFonts w:ascii="Arial" w:eastAsia="Arial" w:hAnsi="Arial" w:cs="Arial"/>
          <w:lang w:val="af-ZA"/>
        </w:rPr>
        <w:t>British Council., n.d. Report: The sh</w:t>
      </w:r>
      <w:r w:rsidR="003B730C">
        <w:rPr>
          <w:rFonts w:ascii="Arial" w:eastAsia="Arial" w:hAnsi="Arial" w:cs="Arial"/>
          <w:lang w:val="af-ZA"/>
        </w:rPr>
        <w:t xml:space="preserve">ape of global higher education.Available at: </w:t>
      </w:r>
      <w:hyperlink r:id="rId8">
        <w:r w:rsidRPr="004C6456">
          <w:rPr>
            <w:rFonts w:ascii="Arial" w:eastAsia="Arial" w:hAnsi="Arial" w:cs="Arial"/>
            <w:color w:val="0000FF"/>
            <w:u w:val="single"/>
            <w:lang w:val="af-ZA"/>
          </w:rPr>
          <w:t>https://www.britishcouncil.org/education/he-science/knowledge-centre/global-landscape/report-shape-global-higher-education</w:t>
        </w:r>
      </w:hyperlink>
      <w:r w:rsidR="00BE517D">
        <w:rPr>
          <w:rFonts w:ascii="Arial" w:eastAsia="Arial" w:hAnsi="Arial" w:cs="Arial"/>
          <w:color w:val="0000FF"/>
          <w:u w:val="single"/>
          <w:lang w:val="af-ZA"/>
        </w:rPr>
        <w:t xml:space="preserve"> </w:t>
      </w:r>
      <w:r w:rsidR="00BE517D" w:rsidRPr="00BE517D">
        <w:rPr>
          <w:rFonts w:ascii="Arial" w:eastAsia="Calibri" w:hAnsi="Arial" w:cs="Arial"/>
          <w:noProof/>
        </w:rPr>
        <w:t>[ Accessed on 6</w:t>
      </w:r>
      <w:r w:rsidR="00BE517D" w:rsidRPr="00BE517D">
        <w:rPr>
          <w:rFonts w:ascii="Arial" w:eastAsia="Calibri" w:hAnsi="Arial" w:cs="Arial"/>
          <w:noProof/>
          <w:vertAlign w:val="superscript"/>
        </w:rPr>
        <w:t>th</w:t>
      </w:r>
      <w:r w:rsidR="00BE517D" w:rsidRPr="00BE517D">
        <w:rPr>
          <w:rFonts w:ascii="Arial" w:eastAsia="Calibri" w:hAnsi="Arial" w:cs="Arial"/>
          <w:noProof/>
        </w:rPr>
        <w:t xml:space="preserve"> October, 2022]</w:t>
      </w:r>
    </w:p>
    <w:p w:rsidR="004C6456" w:rsidRPr="004C6456" w:rsidRDefault="004E4DAE" w:rsidP="004C6456">
      <w:pPr>
        <w:spacing w:after="0" w:line="360" w:lineRule="auto"/>
        <w:ind w:left="720" w:hanging="720"/>
        <w:rPr>
          <w:rFonts w:ascii="Arial" w:eastAsia="Arial" w:hAnsi="Arial" w:cs="Arial"/>
          <w:lang w:val="af-ZA"/>
        </w:rPr>
      </w:pPr>
      <w:r>
        <w:rPr>
          <w:rFonts w:ascii="Arial" w:eastAsia="Arial" w:hAnsi="Arial" w:cs="Arial"/>
          <w:lang w:val="af-ZA"/>
        </w:rPr>
        <w:t>Burnhan, K., (2020).</w:t>
      </w:r>
      <w:r w:rsidR="004C6456" w:rsidRPr="004C6456">
        <w:rPr>
          <w:rFonts w:ascii="Arial" w:eastAsia="Arial" w:hAnsi="Arial" w:cs="Arial"/>
          <w:lang w:val="af-ZA"/>
        </w:rPr>
        <w:t>Legal Issues in Higher Educ</w:t>
      </w:r>
      <w:r w:rsidR="00BE517D">
        <w:rPr>
          <w:rFonts w:ascii="Arial" w:eastAsia="Arial" w:hAnsi="Arial" w:cs="Arial"/>
          <w:lang w:val="af-ZA"/>
        </w:rPr>
        <w:t xml:space="preserve">ation. Northeastern University.Available at: </w:t>
      </w:r>
      <w:hyperlink r:id="rId9">
        <w:r w:rsidR="004C6456" w:rsidRPr="004C6456">
          <w:rPr>
            <w:rFonts w:ascii="Arial" w:eastAsia="Arial" w:hAnsi="Arial" w:cs="Arial"/>
            <w:color w:val="0000FF"/>
            <w:u w:val="single"/>
            <w:lang w:val="af-ZA"/>
          </w:rPr>
          <w:t>https://www.northeastern.edu/graduate/blog/legal-issues-higher-education/</w:t>
        </w:r>
      </w:hyperlink>
      <w:r w:rsidR="00BE517D">
        <w:rPr>
          <w:rFonts w:ascii="Arial" w:eastAsia="Arial" w:hAnsi="Arial" w:cs="Arial"/>
          <w:color w:val="0000FF"/>
          <w:u w:val="single"/>
          <w:lang w:val="af-ZA"/>
        </w:rPr>
        <w:t xml:space="preserve"> </w:t>
      </w:r>
      <w:r w:rsidR="00BE517D" w:rsidRPr="00BE517D">
        <w:rPr>
          <w:rFonts w:ascii="Arial" w:eastAsia="Calibri" w:hAnsi="Arial" w:cs="Arial"/>
          <w:noProof/>
        </w:rPr>
        <w:t>[Accessed at 30</w:t>
      </w:r>
      <w:r w:rsidR="00BE517D" w:rsidRPr="00BE517D">
        <w:rPr>
          <w:rFonts w:ascii="Arial" w:eastAsia="Calibri" w:hAnsi="Arial" w:cs="Arial"/>
          <w:noProof/>
          <w:vertAlign w:val="superscript"/>
        </w:rPr>
        <w:t>th</w:t>
      </w:r>
      <w:r w:rsidR="00BE517D" w:rsidRPr="00BE517D">
        <w:rPr>
          <w:rFonts w:ascii="Arial" w:eastAsia="Calibri" w:hAnsi="Arial" w:cs="Arial"/>
          <w:noProof/>
        </w:rPr>
        <w:t xml:space="preserve"> September, 2022]</w:t>
      </w:r>
    </w:p>
    <w:p w:rsidR="004E4DAE" w:rsidRDefault="004C6456" w:rsidP="004C6456">
      <w:pPr>
        <w:spacing w:after="0" w:line="360" w:lineRule="auto"/>
        <w:ind w:left="720" w:hanging="720"/>
        <w:rPr>
          <w:rFonts w:ascii="Arial" w:eastAsia="Arial" w:hAnsi="Arial" w:cs="Arial"/>
          <w:lang w:val="af-ZA"/>
        </w:rPr>
      </w:pPr>
      <w:r w:rsidRPr="004C6456">
        <w:rPr>
          <w:rFonts w:ascii="Arial" w:eastAsia="Arial" w:hAnsi="Arial" w:cs="Arial"/>
          <w:lang w:val="af-ZA"/>
        </w:rPr>
        <w:t>Marti</w:t>
      </w:r>
      <w:r w:rsidR="004E4DAE">
        <w:rPr>
          <w:rFonts w:ascii="Arial" w:eastAsia="Arial" w:hAnsi="Arial" w:cs="Arial"/>
          <w:lang w:val="af-ZA"/>
        </w:rPr>
        <w:t>nez, M. and Wolverton, M. (2009</w:t>
      </w:r>
      <w:r w:rsidRPr="004C6456">
        <w:rPr>
          <w:rFonts w:ascii="Arial" w:eastAsia="Arial" w:hAnsi="Arial" w:cs="Arial"/>
          <w:lang w:val="af-ZA"/>
        </w:rPr>
        <w:t xml:space="preserve">), “Analyzing higher education as an industry”, </w:t>
      </w:r>
    </w:p>
    <w:p w:rsidR="004C6456" w:rsidRPr="004C6456" w:rsidRDefault="004C6456" w:rsidP="004C6456">
      <w:pPr>
        <w:spacing w:after="0" w:line="360" w:lineRule="auto"/>
        <w:ind w:left="720" w:hanging="720"/>
        <w:rPr>
          <w:rFonts w:ascii="Arial" w:eastAsia="Arial" w:hAnsi="Arial" w:cs="Arial"/>
          <w:lang w:val="af-ZA"/>
        </w:rPr>
      </w:pPr>
      <w:r w:rsidRPr="004C6456">
        <w:rPr>
          <w:rFonts w:ascii="Arial" w:eastAsia="Arial" w:hAnsi="Arial" w:cs="Arial"/>
          <w:lang w:val="af-ZA"/>
        </w:rPr>
        <w:t>Mart</w:t>
      </w:r>
      <w:r w:rsidR="004E4DAE">
        <w:rPr>
          <w:rFonts w:ascii="Arial" w:eastAsia="Arial" w:hAnsi="Arial" w:cs="Arial"/>
          <w:lang w:val="af-ZA"/>
        </w:rPr>
        <w:t>inez, M. and Wolverton, M. (2009</w:t>
      </w:r>
      <w:r w:rsidRPr="004C6456">
        <w:rPr>
          <w:rFonts w:ascii="Arial" w:eastAsia="Arial" w:hAnsi="Arial" w:cs="Arial"/>
          <w:lang w:val="af-ZA"/>
        </w:rPr>
        <w:t>), Innovative Strategy Making in Higher Education, Information Age</w:t>
      </w:r>
      <w:r w:rsidR="004E4DAE">
        <w:rPr>
          <w:rFonts w:ascii="Arial" w:eastAsia="Arial" w:hAnsi="Arial" w:cs="Arial"/>
          <w:lang w:val="af-ZA"/>
        </w:rPr>
        <w:t>.</w:t>
      </w:r>
      <w:r w:rsidRPr="004C6456">
        <w:rPr>
          <w:rFonts w:ascii="Arial" w:eastAsia="Arial" w:hAnsi="Arial" w:cs="Arial"/>
          <w:lang w:val="af-ZA"/>
        </w:rPr>
        <w:t xml:space="preserve"> </w:t>
      </w:r>
    </w:p>
    <w:p w:rsidR="004C6456" w:rsidRPr="004C6456" w:rsidRDefault="004C6456" w:rsidP="004C6456">
      <w:pPr>
        <w:spacing w:after="0" w:line="360" w:lineRule="auto"/>
        <w:ind w:left="720" w:hanging="720"/>
        <w:rPr>
          <w:rFonts w:ascii="Arial" w:eastAsia="Arial" w:hAnsi="Arial" w:cs="Arial"/>
          <w:lang w:val="af-ZA"/>
        </w:rPr>
      </w:pPr>
      <w:r w:rsidRPr="004C6456">
        <w:rPr>
          <w:rFonts w:ascii="Arial" w:eastAsia="Arial" w:hAnsi="Arial" w:cs="Arial"/>
          <w:lang w:val="af-ZA"/>
        </w:rPr>
        <w:t>Martinez, M., &amp; Wolverton, M. (2009). Enriching planning through industry analysis. Planning for Higher Education</w:t>
      </w:r>
      <w:r w:rsidR="004E4DAE">
        <w:rPr>
          <w:rFonts w:ascii="Arial" w:eastAsia="Arial" w:hAnsi="Arial" w:cs="Arial"/>
          <w:lang w:val="af-ZA"/>
        </w:rPr>
        <w:t>.</w:t>
      </w:r>
    </w:p>
    <w:p w:rsidR="004C6456" w:rsidRPr="004C6456" w:rsidRDefault="004C6456" w:rsidP="004C6456">
      <w:pPr>
        <w:spacing w:after="0" w:line="360" w:lineRule="auto"/>
        <w:ind w:left="720" w:hanging="720"/>
        <w:rPr>
          <w:rFonts w:ascii="Arial" w:eastAsia="Arial" w:hAnsi="Arial" w:cs="Arial"/>
          <w:lang w:val="af-ZA"/>
        </w:rPr>
      </w:pPr>
      <w:r w:rsidRPr="004C6456">
        <w:rPr>
          <w:rFonts w:ascii="Arial" w:eastAsia="Arial" w:hAnsi="Arial" w:cs="Arial"/>
          <w:lang w:val="af-ZA"/>
        </w:rPr>
        <w:t xml:space="preserve">Mathooko, F.M. and Ogutu, M., </w:t>
      </w:r>
      <w:r w:rsidR="004E4DAE">
        <w:rPr>
          <w:rFonts w:ascii="Arial" w:eastAsia="Arial" w:hAnsi="Arial" w:cs="Arial"/>
          <w:lang w:val="af-ZA"/>
        </w:rPr>
        <w:t>(</w:t>
      </w:r>
      <w:r w:rsidRPr="004C6456">
        <w:rPr>
          <w:rFonts w:ascii="Arial" w:eastAsia="Arial" w:hAnsi="Arial" w:cs="Arial"/>
          <w:lang w:val="af-ZA"/>
        </w:rPr>
        <w:t>2015</w:t>
      </w:r>
      <w:r w:rsidR="004E4DAE">
        <w:rPr>
          <w:rFonts w:ascii="Arial" w:eastAsia="Arial" w:hAnsi="Arial" w:cs="Arial"/>
          <w:lang w:val="af-ZA"/>
        </w:rPr>
        <w:t>)</w:t>
      </w:r>
      <w:r w:rsidRPr="004C6456">
        <w:rPr>
          <w:rFonts w:ascii="Arial" w:eastAsia="Arial" w:hAnsi="Arial" w:cs="Arial"/>
          <w:lang w:val="af-ZA"/>
        </w:rPr>
        <w:t>. Porter’s five competitive forces framework and other factors that influence the choice of response strategies adopted by public universities in Kenya. International Journal of Educational Management.</w:t>
      </w:r>
    </w:p>
    <w:p w:rsidR="004C6456" w:rsidRPr="004C6456" w:rsidRDefault="004C6456" w:rsidP="004C6456">
      <w:pPr>
        <w:spacing w:after="0" w:line="360" w:lineRule="auto"/>
        <w:ind w:left="720" w:hanging="720"/>
        <w:rPr>
          <w:rFonts w:ascii="Arial" w:eastAsia="Arial" w:hAnsi="Arial" w:cs="Arial"/>
          <w:lang w:val="af-ZA"/>
        </w:rPr>
      </w:pPr>
      <w:r w:rsidRPr="004C6456">
        <w:rPr>
          <w:rFonts w:ascii="Arial" w:eastAsia="Arial" w:hAnsi="Arial" w:cs="Arial"/>
          <w:lang w:val="af-ZA"/>
        </w:rPr>
        <w:t xml:space="preserve">Porter, M.E., </w:t>
      </w:r>
      <w:r w:rsidR="004E4DAE">
        <w:rPr>
          <w:rFonts w:ascii="Arial" w:eastAsia="Arial" w:hAnsi="Arial" w:cs="Arial"/>
          <w:lang w:val="af-ZA"/>
        </w:rPr>
        <w:t>(</w:t>
      </w:r>
      <w:r w:rsidRPr="004C6456">
        <w:rPr>
          <w:rFonts w:ascii="Arial" w:eastAsia="Arial" w:hAnsi="Arial" w:cs="Arial"/>
          <w:lang w:val="af-ZA"/>
        </w:rPr>
        <w:t>2008</w:t>
      </w:r>
      <w:r w:rsidR="004E4DAE">
        <w:rPr>
          <w:rFonts w:ascii="Arial" w:eastAsia="Arial" w:hAnsi="Arial" w:cs="Arial"/>
          <w:lang w:val="af-ZA"/>
        </w:rPr>
        <w:t>)</w:t>
      </w:r>
      <w:r w:rsidRPr="004C6456">
        <w:rPr>
          <w:rFonts w:ascii="Arial" w:eastAsia="Arial" w:hAnsi="Arial" w:cs="Arial"/>
          <w:lang w:val="af-ZA"/>
        </w:rPr>
        <w:t>. The five competitive forces that shape str</w:t>
      </w:r>
      <w:r w:rsidR="004E4DAE">
        <w:rPr>
          <w:rFonts w:ascii="Arial" w:eastAsia="Arial" w:hAnsi="Arial" w:cs="Arial"/>
          <w:lang w:val="af-ZA"/>
        </w:rPr>
        <w:t>ategy. Harvard business review.</w:t>
      </w:r>
    </w:p>
    <w:p w:rsidR="004C6456" w:rsidRPr="004C6456" w:rsidRDefault="004C6456" w:rsidP="004C6456">
      <w:pPr>
        <w:spacing w:after="0" w:line="360" w:lineRule="auto"/>
        <w:ind w:left="720" w:hanging="720"/>
        <w:rPr>
          <w:rFonts w:ascii="Arial" w:eastAsia="Arial" w:hAnsi="Arial" w:cs="Arial"/>
          <w:lang w:val="af-ZA"/>
        </w:rPr>
      </w:pPr>
      <w:r w:rsidRPr="004C6456">
        <w:rPr>
          <w:rFonts w:ascii="Arial" w:eastAsia="Arial" w:hAnsi="Arial" w:cs="Arial"/>
          <w:lang w:val="af-ZA"/>
        </w:rPr>
        <w:t xml:space="preserve">Pringle, J. and Huisman, J., </w:t>
      </w:r>
      <w:r w:rsidR="004E4DAE">
        <w:rPr>
          <w:rFonts w:ascii="Arial" w:eastAsia="Arial" w:hAnsi="Arial" w:cs="Arial"/>
          <w:lang w:val="af-ZA"/>
        </w:rPr>
        <w:t>(</w:t>
      </w:r>
      <w:r w:rsidRPr="004C6456">
        <w:rPr>
          <w:rFonts w:ascii="Arial" w:eastAsia="Arial" w:hAnsi="Arial" w:cs="Arial"/>
          <w:lang w:val="af-ZA"/>
        </w:rPr>
        <w:t>2011</w:t>
      </w:r>
      <w:r w:rsidR="004E4DAE">
        <w:rPr>
          <w:rFonts w:ascii="Arial" w:eastAsia="Arial" w:hAnsi="Arial" w:cs="Arial"/>
          <w:lang w:val="af-ZA"/>
        </w:rPr>
        <w:t>)</w:t>
      </w:r>
      <w:r w:rsidRPr="004C6456">
        <w:rPr>
          <w:rFonts w:ascii="Arial" w:eastAsia="Arial" w:hAnsi="Arial" w:cs="Arial"/>
          <w:lang w:val="af-ZA"/>
        </w:rPr>
        <w:t>. Understanding Universities in Ontario, Canada: An Industry Analysis Using Porter's Five Forces Framework. Canadi</w:t>
      </w:r>
      <w:r w:rsidR="004E4DAE">
        <w:rPr>
          <w:rFonts w:ascii="Arial" w:eastAsia="Arial" w:hAnsi="Arial" w:cs="Arial"/>
          <w:lang w:val="af-ZA"/>
        </w:rPr>
        <w:t>an Journal of Higher Education.</w:t>
      </w:r>
    </w:p>
    <w:p w:rsidR="004C6456" w:rsidRPr="004C6456" w:rsidRDefault="004C6456" w:rsidP="004C6456">
      <w:pPr>
        <w:spacing w:after="0" w:line="360" w:lineRule="auto"/>
        <w:ind w:left="720" w:hanging="720"/>
        <w:rPr>
          <w:rFonts w:ascii="Arial" w:eastAsia="Arial" w:hAnsi="Arial" w:cs="Arial"/>
          <w:lang w:val="af-ZA"/>
        </w:rPr>
      </w:pPr>
      <w:r w:rsidRPr="004C6456">
        <w:rPr>
          <w:rFonts w:ascii="Arial" w:eastAsia="Arial" w:hAnsi="Arial" w:cs="Arial"/>
          <w:lang w:val="af-ZA"/>
        </w:rPr>
        <w:t xml:space="preserve">Space Coast Daily., </w:t>
      </w:r>
      <w:r w:rsidR="004E4DAE">
        <w:rPr>
          <w:rFonts w:ascii="Arial" w:eastAsia="Arial" w:hAnsi="Arial" w:cs="Arial"/>
          <w:lang w:val="af-ZA"/>
        </w:rPr>
        <w:t>(</w:t>
      </w:r>
      <w:r w:rsidRPr="004C6456">
        <w:rPr>
          <w:rFonts w:ascii="Arial" w:eastAsia="Arial" w:hAnsi="Arial" w:cs="Arial"/>
          <w:lang w:val="af-ZA"/>
        </w:rPr>
        <w:t>2020</w:t>
      </w:r>
      <w:r w:rsidR="004E4DAE">
        <w:rPr>
          <w:rFonts w:ascii="Arial" w:eastAsia="Arial" w:hAnsi="Arial" w:cs="Arial"/>
          <w:lang w:val="af-ZA"/>
        </w:rPr>
        <w:t>)</w:t>
      </w:r>
      <w:r w:rsidRPr="004C6456">
        <w:rPr>
          <w:rFonts w:ascii="Arial" w:eastAsia="Arial" w:hAnsi="Arial" w:cs="Arial"/>
          <w:lang w:val="af-ZA"/>
        </w:rPr>
        <w:t>. Major Political Issues Affect</w:t>
      </w:r>
      <w:r w:rsidR="004E4DAE">
        <w:rPr>
          <w:rFonts w:ascii="Arial" w:eastAsia="Arial" w:hAnsi="Arial" w:cs="Arial"/>
          <w:lang w:val="af-ZA"/>
        </w:rPr>
        <w:t>ing Education: Four Hot Topics.Available at:</w:t>
      </w:r>
      <w:hyperlink r:id="rId10">
        <w:r w:rsidRPr="004C6456">
          <w:rPr>
            <w:rFonts w:ascii="Arial" w:eastAsia="Arial" w:hAnsi="Arial" w:cs="Arial"/>
            <w:color w:val="0000FF"/>
            <w:u w:val="single"/>
            <w:lang w:val="af-ZA"/>
          </w:rPr>
          <w:t>https://spacecoastdaily.com/2020/12/major-political-issues-affecting-education-four-hot-topics/</w:t>
        </w:r>
      </w:hyperlink>
      <w:r w:rsidR="004E4DAE">
        <w:rPr>
          <w:rFonts w:ascii="Arial" w:eastAsia="Arial" w:hAnsi="Arial" w:cs="Arial"/>
          <w:color w:val="0000FF"/>
          <w:u w:val="single"/>
          <w:lang w:val="af-ZA"/>
        </w:rPr>
        <w:t xml:space="preserve"> </w:t>
      </w:r>
      <w:r w:rsidR="004E4DAE" w:rsidRPr="00BE517D">
        <w:rPr>
          <w:rFonts w:ascii="Arial" w:eastAsia="Calibri" w:hAnsi="Arial" w:cs="Arial"/>
          <w:noProof/>
        </w:rPr>
        <w:t>[</w:t>
      </w:r>
      <w:r w:rsidR="004E4DAE">
        <w:rPr>
          <w:rFonts w:ascii="Arial" w:eastAsia="Calibri" w:hAnsi="Arial" w:cs="Arial"/>
          <w:noProof/>
        </w:rPr>
        <w:t xml:space="preserve"> Accessed on 13</w:t>
      </w:r>
      <w:r w:rsidR="004E4DAE" w:rsidRPr="00BE517D">
        <w:rPr>
          <w:rFonts w:ascii="Arial" w:eastAsia="Calibri" w:hAnsi="Arial" w:cs="Arial"/>
          <w:noProof/>
          <w:vertAlign w:val="superscript"/>
        </w:rPr>
        <w:t>th</w:t>
      </w:r>
      <w:r w:rsidR="004E4DAE" w:rsidRPr="00BE517D">
        <w:rPr>
          <w:rFonts w:ascii="Arial" w:eastAsia="Calibri" w:hAnsi="Arial" w:cs="Arial"/>
          <w:noProof/>
        </w:rPr>
        <w:t xml:space="preserve"> October, 2022]</w:t>
      </w:r>
    </w:p>
    <w:p w:rsidR="004C6456" w:rsidRPr="004C6456" w:rsidRDefault="004C6456" w:rsidP="004C6456">
      <w:pPr>
        <w:spacing w:after="0" w:line="360" w:lineRule="auto"/>
        <w:ind w:left="720" w:hanging="720"/>
        <w:rPr>
          <w:rFonts w:ascii="Arial" w:eastAsia="Arial" w:hAnsi="Arial" w:cs="Arial"/>
          <w:lang w:val="af-ZA"/>
        </w:rPr>
      </w:pPr>
      <w:r w:rsidRPr="004C6456">
        <w:rPr>
          <w:rFonts w:ascii="Arial" w:eastAsia="Arial" w:hAnsi="Arial" w:cs="Arial"/>
          <w:lang w:val="af-ZA"/>
        </w:rPr>
        <w:t xml:space="preserve">Wheelen, T.L., Hunger, J.D., Hoffman, A.N. and Bamford, C.E., </w:t>
      </w:r>
      <w:r w:rsidR="004E4DAE">
        <w:rPr>
          <w:rFonts w:ascii="Arial" w:eastAsia="Arial" w:hAnsi="Arial" w:cs="Arial"/>
          <w:lang w:val="af-ZA"/>
        </w:rPr>
        <w:t>(</w:t>
      </w:r>
      <w:r w:rsidRPr="004C6456">
        <w:rPr>
          <w:rFonts w:ascii="Arial" w:eastAsia="Arial" w:hAnsi="Arial" w:cs="Arial"/>
          <w:lang w:val="af-ZA"/>
        </w:rPr>
        <w:t>2017</w:t>
      </w:r>
      <w:r w:rsidR="004E4DAE">
        <w:rPr>
          <w:rFonts w:ascii="Arial" w:eastAsia="Arial" w:hAnsi="Arial" w:cs="Arial"/>
          <w:lang w:val="af-ZA"/>
        </w:rPr>
        <w:t>)</w:t>
      </w:r>
      <w:r w:rsidRPr="004C6456">
        <w:rPr>
          <w:rFonts w:ascii="Arial" w:eastAsia="Arial" w:hAnsi="Arial" w:cs="Arial"/>
          <w:lang w:val="af-ZA"/>
        </w:rPr>
        <w:t>. Strategic management and business policy (Vol. 55). Boston: pearson.</w:t>
      </w:r>
    </w:p>
    <w:p w:rsidR="00E20785" w:rsidRDefault="004C6456" w:rsidP="004C6456">
      <w:r w:rsidRPr="004C6456">
        <w:rPr>
          <w:rFonts w:ascii="Arial" w:eastAsia="Arial" w:hAnsi="Arial" w:cs="Arial"/>
          <w:lang w:val="af-ZA"/>
        </w:rPr>
        <w:t xml:space="preserve">World Bank., n.d. Higher Education. </w:t>
      </w:r>
      <w:r w:rsidR="004E4DAE">
        <w:rPr>
          <w:rFonts w:ascii="Arial" w:eastAsia="Arial" w:hAnsi="Arial" w:cs="Arial"/>
          <w:lang w:val="af-ZA"/>
        </w:rPr>
        <w:t xml:space="preserve">Available at: </w:t>
      </w:r>
      <w:hyperlink r:id="rId11">
        <w:r w:rsidRPr="004C6456">
          <w:rPr>
            <w:rFonts w:ascii="Arial" w:eastAsia="Arial" w:hAnsi="Arial" w:cs="Arial"/>
            <w:color w:val="0000FF"/>
            <w:u w:val="single"/>
            <w:lang w:val="af-ZA"/>
          </w:rPr>
          <w:t>https://www.worldbank.org/en/topic/tertiaryeducation</w:t>
        </w:r>
      </w:hyperlink>
      <w:r w:rsidR="004E4DAE">
        <w:rPr>
          <w:rFonts w:ascii="Arial" w:eastAsia="Arial" w:hAnsi="Arial" w:cs="Arial"/>
          <w:color w:val="0000FF"/>
          <w:u w:val="single"/>
          <w:lang w:val="af-ZA"/>
        </w:rPr>
        <w:t xml:space="preserve"> </w:t>
      </w:r>
      <w:r w:rsidR="004E4DAE" w:rsidRPr="00BE517D">
        <w:rPr>
          <w:rFonts w:ascii="Arial" w:eastAsia="Calibri" w:hAnsi="Arial" w:cs="Arial"/>
          <w:noProof/>
        </w:rPr>
        <w:t>[</w:t>
      </w:r>
      <w:r w:rsidR="004E4DAE">
        <w:rPr>
          <w:rFonts w:ascii="Arial" w:eastAsia="Calibri" w:hAnsi="Arial" w:cs="Arial"/>
          <w:noProof/>
        </w:rPr>
        <w:t xml:space="preserve"> Accessed on 21</w:t>
      </w:r>
      <w:r w:rsidR="004E4DAE" w:rsidRPr="004E4DAE">
        <w:rPr>
          <w:rFonts w:ascii="Arial" w:eastAsia="Calibri" w:hAnsi="Arial" w:cs="Arial"/>
          <w:noProof/>
          <w:vertAlign w:val="superscript"/>
        </w:rPr>
        <w:t>st</w:t>
      </w:r>
      <w:r w:rsidR="004E4DAE">
        <w:rPr>
          <w:rFonts w:ascii="Arial" w:eastAsia="Calibri" w:hAnsi="Arial" w:cs="Arial"/>
          <w:noProof/>
        </w:rPr>
        <w:t xml:space="preserve"> </w:t>
      </w:r>
      <w:r w:rsidR="004E4DAE" w:rsidRPr="00BE517D">
        <w:rPr>
          <w:rFonts w:ascii="Arial" w:eastAsia="Calibri" w:hAnsi="Arial" w:cs="Arial"/>
          <w:noProof/>
        </w:rPr>
        <w:t xml:space="preserve"> October, 2022]</w:t>
      </w:r>
    </w:p>
    <w:sectPr w:rsidR="00E20785">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501A" w:rsidRDefault="0088501A" w:rsidP="00C42A36">
      <w:pPr>
        <w:spacing w:after="0" w:line="240" w:lineRule="auto"/>
      </w:pPr>
      <w:r>
        <w:separator/>
      </w:r>
    </w:p>
  </w:endnote>
  <w:endnote w:type="continuationSeparator" w:id="0">
    <w:p w:rsidR="0088501A" w:rsidRDefault="0088501A" w:rsidP="00C42A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93675957"/>
      <w:docPartObj>
        <w:docPartGallery w:val="Page Numbers (Bottom of Page)"/>
        <w:docPartUnique/>
      </w:docPartObj>
    </w:sdtPr>
    <w:sdtEndPr>
      <w:rPr>
        <w:noProof/>
      </w:rPr>
    </w:sdtEndPr>
    <w:sdtContent>
      <w:p w:rsidR="004E4DAE" w:rsidRDefault="004E4DAE">
        <w:pPr>
          <w:pStyle w:val="Footer"/>
          <w:jc w:val="right"/>
        </w:pPr>
        <w:r>
          <w:fldChar w:fldCharType="begin"/>
        </w:r>
        <w:r>
          <w:instrText xml:space="preserve"> PAGE   \* MERGEFORMAT </w:instrText>
        </w:r>
        <w:r>
          <w:fldChar w:fldCharType="separate"/>
        </w:r>
        <w:r w:rsidR="00F57C57">
          <w:rPr>
            <w:noProof/>
          </w:rPr>
          <w:t>1</w:t>
        </w:r>
        <w:r>
          <w:rPr>
            <w:noProof/>
          </w:rPr>
          <w:fldChar w:fldCharType="end"/>
        </w:r>
      </w:p>
    </w:sdtContent>
  </w:sdt>
  <w:p w:rsidR="004E4DAE" w:rsidRDefault="004E4DA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501A" w:rsidRDefault="0088501A" w:rsidP="00C42A36">
      <w:pPr>
        <w:spacing w:after="0" w:line="240" w:lineRule="auto"/>
      </w:pPr>
      <w:r>
        <w:separator/>
      </w:r>
    </w:p>
  </w:footnote>
  <w:footnote w:type="continuationSeparator" w:id="0">
    <w:p w:rsidR="0088501A" w:rsidRDefault="0088501A" w:rsidP="00C42A3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456"/>
    <w:rsid w:val="001754CE"/>
    <w:rsid w:val="0021475C"/>
    <w:rsid w:val="00260895"/>
    <w:rsid w:val="00301C42"/>
    <w:rsid w:val="003B730C"/>
    <w:rsid w:val="003D3BE7"/>
    <w:rsid w:val="00401AB8"/>
    <w:rsid w:val="004C6456"/>
    <w:rsid w:val="004E4DAE"/>
    <w:rsid w:val="0057337D"/>
    <w:rsid w:val="0088501A"/>
    <w:rsid w:val="00905643"/>
    <w:rsid w:val="009D13DD"/>
    <w:rsid w:val="00B4514F"/>
    <w:rsid w:val="00BE517D"/>
    <w:rsid w:val="00C42A36"/>
    <w:rsid w:val="00CE2565"/>
    <w:rsid w:val="00DD62AC"/>
    <w:rsid w:val="00E20785"/>
    <w:rsid w:val="00EE5846"/>
    <w:rsid w:val="00F57C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FB64BD-7DB9-4A44-8619-72988D5A7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42A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42A3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2A3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C42A36"/>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C42A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2A36"/>
  </w:style>
  <w:style w:type="paragraph" w:styleId="Footer">
    <w:name w:val="footer"/>
    <w:basedOn w:val="Normal"/>
    <w:link w:val="FooterChar"/>
    <w:uiPriority w:val="99"/>
    <w:unhideWhenUsed/>
    <w:rsid w:val="00C42A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2A36"/>
  </w:style>
  <w:style w:type="paragraph" w:styleId="TOCHeading">
    <w:name w:val="TOC Heading"/>
    <w:basedOn w:val="Heading1"/>
    <w:next w:val="Normal"/>
    <w:uiPriority w:val="39"/>
    <w:unhideWhenUsed/>
    <w:qFormat/>
    <w:rsid w:val="003D3BE7"/>
    <w:pPr>
      <w:outlineLvl w:val="9"/>
    </w:pPr>
  </w:style>
  <w:style w:type="paragraph" w:styleId="TOC2">
    <w:name w:val="toc 2"/>
    <w:basedOn w:val="Normal"/>
    <w:next w:val="Normal"/>
    <w:autoRedefine/>
    <w:uiPriority w:val="39"/>
    <w:unhideWhenUsed/>
    <w:rsid w:val="003D3BE7"/>
    <w:pPr>
      <w:spacing w:after="100"/>
      <w:ind w:left="220"/>
    </w:pPr>
  </w:style>
  <w:style w:type="paragraph" w:styleId="TOC3">
    <w:name w:val="toc 3"/>
    <w:basedOn w:val="Normal"/>
    <w:next w:val="Normal"/>
    <w:autoRedefine/>
    <w:uiPriority w:val="39"/>
    <w:unhideWhenUsed/>
    <w:rsid w:val="003D3BE7"/>
    <w:pPr>
      <w:spacing w:after="100"/>
      <w:ind w:left="440"/>
    </w:pPr>
  </w:style>
  <w:style w:type="paragraph" w:styleId="TOC1">
    <w:name w:val="toc 1"/>
    <w:basedOn w:val="Normal"/>
    <w:next w:val="Normal"/>
    <w:autoRedefine/>
    <w:uiPriority w:val="39"/>
    <w:unhideWhenUsed/>
    <w:rsid w:val="003D3BE7"/>
    <w:pPr>
      <w:spacing w:after="100"/>
    </w:pPr>
  </w:style>
  <w:style w:type="character" w:styleId="Hyperlink">
    <w:name w:val="Hyperlink"/>
    <w:basedOn w:val="DefaultParagraphFont"/>
    <w:uiPriority w:val="99"/>
    <w:unhideWhenUsed/>
    <w:rsid w:val="003D3BE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ishcouncil.org/education/he-science/knowledge-centre/global-landscape/report-shape-global-higher-educatio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worldbank.org/en/topic/tertiaryeducation" TargetMode="External"/><Relationship Id="rId5" Type="http://schemas.openxmlformats.org/officeDocument/2006/relationships/footnotes" Target="footnotes.xml"/><Relationship Id="rId10" Type="http://schemas.openxmlformats.org/officeDocument/2006/relationships/hyperlink" Target="https://spacecoastdaily.com/2020/12/major-political-issues-affecting-education-four-hot-topics/" TargetMode="External"/><Relationship Id="rId4" Type="http://schemas.openxmlformats.org/officeDocument/2006/relationships/webSettings" Target="webSettings.xml"/><Relationship Id="rId9" Type="http://schemas.openxmlformats.org/officeDocument/2006/relationships/hyperlink" Target="https://www.northeastern.edu/graduate/blog/legal-issues-higher-educatio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D8977C4-1E81-4F77-A614-7B752B4FA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10</Pages>
  <Words>3362</Words>
  <Characters>19164</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22482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Naiyara</dc:creator>
  <cp:keywords/>
  <dc:description/>
  <cp:lastModifiedBy>Naiyara</cp:lastModifiedBy>
  <cp:revision>6</cp:revision>
  <dcterms:created xsi:type="dcterms:W3CDTF">2022-10-23T14:31:00Z</dcterms:created>
  <dcterms:modified xsi:type="dcterms:W3CDTF">2022-10-24T22:27:00Z</dcterms:modified>
</cp:coreProperties>
</file>