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footnotes.xml" ContentType="application/vnd.openxmlformats-officedocument.wordprocessingml.footnot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7EA21DBD" w:rsidP="2C4BA69F" w:rsidRDefault="7EA21DBD" w14:paraId="054DAA18" w14:textId="75386108">
      <w:pPr>
        <w:pStyle w:val="Normal"/>
        <w:spacing w:line="480" w:lineRule="auto"/>
        <w:jc w:val="both"/>
      </w:pPr>
    </w:p>
    <w:p w:rsidR="7EA21DBD" w:rsidP="28548538" w:rsidRDefault="7EA21DBD" w14:paraId="1216CCD7" w14:textId="7D346914">
      <w:pPr>
        <w:spacing w:line="480" w:lineRule="auto"/>
        <w:jc w:val="center"/>
      </w:pPr>
      <w:r w:rsidRPr="28548538" w:rsidR="28548538">
        <w:rPr>
          <w:rFonts w:ascii="Arial" w:hAnsi="Arial" w:eastAsia="Arial" w:cs="Arial"/>
          <w:b w:val="1"/>
          <w:bCs w:val="1"/>
          <w:noProof w:val="0"/>
          <w:color w:val="000000" w:themeColor="text1" w:themeTint="FF" w:themeShade="FF"/>
          <w:sz w:val="28"/>
          <w:szCs w:val="28"/>
          <w:lang w:val="en-US"/>
        </w:rPr>
        <w:t xml:space="preserve">Postgraduate/Distance Learning </w:t>
      </w:r>
    </w:p>
    <w:p w:rsidR="7EA21DBD" w:rsidP="28548538" w:rsidRDefault="7EA21DBD" w14:paraId="2F8485EC" w14:textId="11A9EB4C">
      <w:pPr>
        <w:spacing w:line="480" w:lineRule="auto"/>
        <w:jc w:val="center"/>
      </w:pPr>
      <w:r w:rsidRPr="28548538" w:rsidR="28548538">
        <w:rPr>
          <w:rFonts w:ascii="Arial" w:hAnsi="Arial" w:eastAsia="Arial" w:cs="Arial"/>
          <w:b w:val="1"/>
          <w:bCs w:val="1"/>
          <w:noProof w:val="0"/>
          <w:color w:val="000000" w:themeColor="text1" w:themeTint="FF" w:themeShade="FF"/>
          <w:sz w:val="28"/>
          <w:szCs w:val="28"/>
          <w:lang w:val="en-US"/>
        </w:rPr>
        <w:t>Assignment coversheet &amp; feedback form</w:t>
      </w:r>
    </w:p>
    <w:p w:rsidR="7EA21DBD" w:rsidP="28548538" w:rsidRDefault="7EA21DBD" w14:paraId="3789BA5C" w14:textId="23A5FB39">
      <w:pPr>
        <w:spacing w:line="480" w:lineRule="auto"/>
        <w:jc w:val="both"/>
      </w:pPr>
      <w:r w:rsidRPr="28548538" w:rsidR="28548538">
        <w:rPr>
          <w:rFonts w:ascii="Arial" w:hAnsi="Arial" w:eastAsia="Arial" w:cs="Arial"/>
          <w:noProof w:val="0"/>
          <w:color w:val="000000" w:themeColor="text1" w:themeTint="FF" w:themeShade="FF"/>
          <w:sz w:val="28"/>
          <w:szCs w:val="28"/>
          <w:lang w:val="en-US"/>
        </w:rPr>
        <w:t xml:space="preserve"> </w:t>
      </w:r>
    </w:p>
    <w:p w:rsidR="7EA21DBD" w:rsidP="28548538" w:rsidRDefault="7EA21DBD" w14:paraId="187396E3" w14:textId="5C455B84">
      <w:pPr>
        <w:pStyle w:val="Heading3"/>
      </w:pPr>
      <w:r w:rsidRPr="3FBADBE1" w:rsidR="3FBADBE1">
        <w:rPr>
          <w:rFonts w:ascii="Tahoma" w:hAnsi="Tahoma" w:eastAsia="Tahoma" w:cs="Tahoma"/>
          <w:b w:val="1"/>
          <w:bCs w:val="1"/>
          <w:noProof w:val="0"/>
          <w:sz w:val="20"/>
          <w:szCs w:val="20"/>
          <w:lang w:val="en-US"/>
        </w:rPr>
        <w:t xml:space="preserve">THIS SHEET MUST BE THE FIRST PAGE OF THE ASSIGNMENT YOU ARE </w:t>
      </w:r>
      <w:r w:rsidRPr="3FBADBE1" w:rsidR="3FBADBE1">
        <w:rPr>
          <w:rFonts w:ascii="Tahoma" w:hAnsi="Tahoma" w:eastAsia="Tahoma" w:cs="Tahoma"/>
          <w:b w:val="1"/>
          <w:bCs w:val="1"/>
          <w:noProof w:val="0"/>
          <w:sz w:val="20"/>
          <w:szCs w:val="20"/>
          <w:lang w:val="en-US"/>
        </w:rPr>
        <w:t>SUBMITTING  (</w:t>
      </w:r>
      <w:r w:rsidRPr="3FBADBE1" w:rsidR="3FBADBE1">
        <w:rPr>
          <w:rFonts w:ascii="Tahoma" w:hAnsi="Tahoma" w:eastAsia="Tahoma" w:cs="Tahoma"/>
          <w:b w:val="1"/>
          <w:bCs w:val="1"/>
          <w:noProof w:val="0"/>
          <w:sz w:val="20"/>
          <w:szCs w:val="20"/>
          <w:lang w:val="en-US"/>
        </w:rPr>
        <w:t>DO NOT SEND AS A SEPARATE FILE)</w:t>
      </w:r>
    </w:p>
    <w:p w:rsidR="7EA21DBD" w:rsidP="28548538" w:rsidRDefault="7EA21DBD" w14:paraId="533A1BEA" w14:textId="6CBD8AD6">
      <w:pPr>
        <w:pStyle w:val="Heading3"/>
      </w:pPr>
      <w:r w:rsidRPr="28548538" w:rsidR="28548538">
        <w:rPr>
          <w:rFonts w:ascii="Trebuchet MS" w:hAnsi="Trebuchet MS" w:eastAsia="Trebuchet MS" w:cs="Trebuchet MS"/>
          <w:b w:val="1"/>
          <w:bCs w:val="1"/>
          <w:noProof w:val="0"/>
          <w:sz w:val="20"/>
          <w:szCs w:val="20"/>
          <w:lang w:val="en-US"/>
        </w:rPr>
        <w:t xml:space="preserve"> </w:t>
      </w:r>
    </w:p>
    <w:tbl>
      <w:tblPr>
        <w:tblStyle w:val="TableNormal"/>
        <w:tblW w:w="0" w:type="auto"/>
        <w:tblLayout w:type="fixed"/>
        <w:tblLook w:val="04A0" w:firstRow="1" w:lastRow="0" w:firstColumn="1" w:lastColumn="0" w:noHBand="0" w:noVBand="1"/>
      </w:tblPr>
      <w:tblGrid>
        <w:gridCol w:w="3135"/>
        <w:gridCol w:w="420"/>
        <w:gridCol w:w="1200"/>
        <w:gridCol w:w="285"/>
        <w:gridCol w:w="1725"/>
      </w:tblGrid>
      <w:tr w:rsidR="28548538" w:rsidTr="3FBADBE1" w14:paraId="3D28515C">
        <w:trPr>
          <w:trHeight w:val="615"/>
        </w:trPr>
        <w:tc>
          <w:tcPr>
            <w:tcW w:w="6765" w:type="dxa"/>
            <w:gridSpan w:val="5"/>
            <w:tcBorders>
              <w:top w:val="single" w:color="000000" w:themeColor="text1" w:sz="8"/>
              <w:left w:val="single" w:color="000000" w:themeColor="text1" w:sz="8"/>
              <w:bottom w:val="single" w:color="000000" w:themeColor="text1" w:sz="8"/>
              <w:right w:val="single" w:color="000000" w:themeColor="text1" w:sz="8"/>
            </w:tcBorders>
            <w:tcMar/>
            <w:vAlign w:val="top"/>
          </w:tcPr>
          <w:p w:rsidR="28548538" w:rsidRDefault="28548538" w14:paraId="3C2FE323" w14:textId="4C69D28F">
            <w:r w:rsidRPr="28548538" w:rsidR="28548538">
              <w:rPr>
                <w:rFonts w:ascii="Arial" w:hAnsi="Arial" w:eastAsia="Arial" w:cs="Arial"/>
                <w:b w:val="1"/>
                <w:bCs w:val="1"/>
                <w:color w:val="000000" w:themeColor="text1" w:themeTint="FF" w:themeShade="FF"/>
                <w:sz w:val="22"/>
                <w:szCs w:val="22"/>
              </w:rPr>
              <w:t>For completion by the student</w:t>
            </w:r>
            <w:r w:rsidRPr="28548538" w:rsidR="28548538">
              <w:rPr>
                <w:rFonts w:ascii="Arial" w:hAnsi="Arial" w:eastAsia="Arial" w:cs="Arial"/>
                <w:color w:val="000000" w:themeColor="text1" w:themeTint="FF" w:themeShade="FF"/>
                <w:sz w:val="22"/>
                <w:szCs w:val="22"/>
              </w:rPr>
              <w:t>:</w:t>
            </w:r>
          </w:p>
        </w:tc>
      </w:tr>
      <w:tr w:rsidR="28548538" w:rsidTr="3FBADBE1" w14:paraId="4937AC7F">
        <w:trPr>
          <w:trHeight w:val="720"/>
        </w:trPr>
        <w:tc>
          <w:tcPr>
            <w:tcW w:w="6765" w:type="dxa"/>
            <w:gridSpan w:val="5"/>
            <w:tcBorders>
              <w:top w:val="single" w:color="000000" w:themeColor="text1" w:sz="8"/>
              <w:left w:val="single" w:color="000000" w:themeColor="text1" w:sz="8"/>
              <w:bottom w:val="single" w:color="000000" w:themeColor="text1" w:sz="8"/>
              <w:right w:val="single" w:color="000000" w:themeColor="text1" w:sz="8"/>
            </w:tcBorders>
            <w:tcMar/>
            <w:vAlign w:val="top"/>
          </w:tcPr>
          <w:p w:rsidR="28548538" w:rsidRDefault="28548538" w14:paraId="4D14190B" w14:textId="6EB09031">
            <w:r w:rsidRPr="52729459" w:rsidR="52729459">
              <w:rPr>
                <w:rFonts w:ascii="Arial" w:hAnsi="Arial" w:eastAsia="Arial" w:cs="Arial"/>
                <w:color w:val="000000" w:themeColor="text1" w:themeTint="FF" w:themeShade="FF"/>
                <w:sz w:val="22"/>
                <w:szCs w:val="22"/>
              </w:rPr>
              <w:t>Student Name: Leon Hicks</w:t>
            </w:r>
          </w:p>
          <w:p w:rsidR="28548538" w:rsidRDefault="28548538" w14:paraId="697CA773" w14:textId="0479142E">
            <w:r w:rsidRPr="28548538" w:rsidR="28548538">
              <w:rPr>
                <w:rFonts w:ascii="Arial" w:hAnsi="Arial" w:eastAsia="Arial" w:cs="Arial"/>
                <w:color w:val="000000" w:themeColor="text1" w:themeTint="FF" w:themeShade="FF"/>
                <w:sz w:val="22"/>
                <w:szCs w:val="22"/>
              </w:rPr>
              <w:t xml:space="preserve"> </w:t>
            </w:r>
          </w:p>
        </w:tc>
      </w:tr>
      <w:tr w:rsidR="28548538" w:rsidTr="3FBADBE1" w14:paraId="4E3866A2">
        <w:trPr>
          <w:trHeight w:val="855"/>
        </w:trPr>
        <w:tc>
          <w:tcPr>
            <w:tcW w:w="3135"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28548538" w:rsidRDefault="28548538" w14:paraId="2A8EFAC4" w14:textId="675A00C0">
            <w:r w:rsidRPr="28548538" w:rsidR="28548538">
              <w:rPr>
                <w:rFonts w:ascii="Arial" w:hAnsi="Arial" w:eastAsia="Arial" w:cs="Arial"/>
                <w:color w:val="000000" w:themeColor="text1" w:themeTint="FF" w:themeShade="FF"/>
                <w:sz w:val="22"/>
                <w:szCs w:val="22"/>
              </w:rPr>
              <w:t>Module code:</w:t>
            </w:r>
          </w:p>
          <w:p w:rsidR="28548538" w:rsidRDefault="28548538" w14:paraId="0E15E10F" w14:textId="00EE4235">
            <w:r w:rsidRPr="52729459" w:rsidR="52729459">
              <w:rPr>
                <w:rFonts w:ascii="Arial" w:hAnsi="Arial" w:eastAsia="Arial" w:cs="Arial"/>
                <w:color w:val="000000" w:themeColor="text1" w:themeTint="FF" w:themeShade="FF"/>
                <w:sz w:val="22"/>
                <w:szCs w:val="22"/>
              </w:rPr>
              <w:t xml:space="preserve"> HPCA7018</w:t>
            </w:r>
          </w:p>
          <w:p w:rsidR="28548538" w:rsidRDefault="28548538" w14:paraId="52D79D6D" w14:textId="065C0464">
            <w:r w:rsidRPr="52729459" w:rsidR="52729459">
              <w:rPr>
                <w:rFonts w:ascii="Arial" w:hAnsi="Arial" w:eastAsia="Arial" w:cs="Arial"/>
                <w:color w:val="000000" w:themeColor="text1" w:themeTint="FF" w:themeShade="FF"/>
                <w:sz w:val="22"/>
                <w:szCs w:val="22"/>
              </w:rPr>
              <w:t>Module title: Sky and Psyche</w:t>
            </w:r>
          </w:p>
          <w:p w:rsidR="28548538" w:rsidRDefault="28548538" w14:paraId="25D93AE3" w14:textId="42E710DE">
            <w:r w:rsidRPr="28548538" w:rsidR="28548538">
              <w:rPr>
                <w:rFonts w:ascii="Arial" w:hAnsi="Arial" w:eastAsia="Arial" w:cs="Arial"/>
                <w:color w:val="000000" w:themeColor="text1" w:themeTint="FF" w:themeShade="FF"/>
                <w:sz w:val="22"/>
                <w:szCs w:val="22"/>
              </w:rPr>
              <w:t xml:space="preserve"> </w:t>
            </w:r>
          </w:p>
          <w:p w:rsidR="28548538" w:rsidRDefault="28548538" w14:paraId="41C9AE9B" w14:textId="675B51DB">
            <w:r w:rsidRPr="28548538" w:rsidR="28548538">
              <w:rPr>
                <w:rFonts w:ascii="Arial" w:hAnsi="Arial" w:eastAsia="Arial" w:cs="Arial"/>
                <w:color w:val="000000" w:themeColor="text1" w:themeTint="FF" w:themeShade="FF"/>
                <w:sz w:val="22"/>
                <w:szCs w:val="22"/>
              </w:rPr>
              <w:t xml:space="preserve"> </w:t>
            </w:r>
          </w:p>
        </w:tc>
        <w:tc>
          <w:tcPr>
            <w:tcW w:w="1905" w:type="dxa"/>
            <w:gridSpan w:val="3"/>
            <w:tcBorders>
              <w:top w:val="nil" w:color="000000" w:themeColor="text1" w:sz="8"/>
              <w:left w:val="single" w:color="000000" w:themeColor="text1" w:sz="8"/>
              <w:bottom w:val="single" w:color="000000" w:themeColor="text1" w:sz="8"/>
              <w:right w:val="single" w:color="000000" w:themeColor="text1" w:sz="8"/>
            </w:tcBorders>
            <w:tcMar/>
            <w:vAlign w:val="top"/>
          </w:tcPr>
          <w:p w:rsidR="28548538" w:rsidRDefault="28548538" w14:paraId="1DF4D937" w14:textId="2C5B1C62">
            <w:r w:rsidRPr="52729459" w:rsidR="52729459">
              <w:rPr>
                <w:rFonts w:ascii="Arial" w:hAnsi="Arial" w:eastAsia="Arial" w:cs="Arial"/>
                <w:color w:val="000000" w:themeColor="text1" w:themeTint="FF" w:themeShade="FF"/>
                <w:sz w:val="22"/>
                <w:szCs w:val="22"/>
              </w:rPr>
              <w:t>Student ID number: 2022572</w:t>
            </w:r>
          </w:p>
        </w:tc>
        <w:tc>
          <w:tcPr>
            <w:tcW w:w="1725" w:type="dxa"/>
            <w:tcBorders>
              <w:top w:val="nil" w:color="000000" w:themeColor="text1" w:sz="8"/>
              <w:left w:val="nil"/>
              <w:bottom w:val="single" w:color="000000" w:themeColor="text1" w:sz="8"/>
              <w:right w:val="single" w:color="000000" w:themeColor="text1" w:sz="8"/>
            </w:tcBorders>
            <w:tcMar/>
            <w:vAlign w:val="top"/>
          </w:tcPr>
          <w:p w:rsidR="28548538" w:rsidRDefault="28548538" w14:paraId="1A807ECA" w14:textId="39680998">
            <w:r w:rsidRPr="28548538" w:rsidR="28548538">
              <w:rPr>
                <w:rFonts w:ascii="Arial" w:hAnsi="Arial" w:eastAsia="Arial" w:cs="Arial"/>
                <w:color w:val="000000" w:themeColor="text1" w:themeTint="FF" w:themeShade="FF"/>
                <w:sz w:val="22"/>
                <w:szCs w:val="22"/>
              </w:rPr>
              <w:t>Educational support needs:</w:t>
            </w:r>
          </w:p>
          <w:p w:rsidR="28548538" w:rsidRDefault="28548538" w14:paraId="3EB7CEC5" w14:textId="7B9D8CD1">
            <w:r w:rsidRPr="52729459" w:rsidR="52729459">
              <w:rPr>
                <w:rFonts w:ascii="Arial" w:hAnsi="Arial" w:eastAsia="Arial" w:cs="Arial"/>
                <w:color w:val="000000" w:themeColor="text1" w:themeTint="FF" w:themeShade="FF"/>
                <w:sz w:val="22"/>
                <w:szCs w:val="22"/>
              </w:rPr>
              <w:t>Yes/</w:t>
            </w:r>
            <w:r w:rsidRPr="52729459" w:rsidR="52729459">
              <w:rPr>
                <w:rFonts w:ascii="Arial" w:hAnsi="Arial" w:eastAsia="Arial" w:cs="Arial"/>
                <w:color w:val="FF0000"/>
                <w:sz w:val="22"/>
                <w:szCs w:val="22"/>
              </w:rPr>
              <w:t>No</w:t>
            </w:r>
          </w:p>
        </w:tc>
      </w:tr>
      <w:tr w:rsidR="28548538" w:rsidTr="3FBADBE1" w14:paraId="6499ABC7">
        <w:trPr>
          <w:trHeight w:val="1140"/>
        </w:trPr>
        <w:tc>
          <w:tcPr>
            <w:tcW w:w="6765" w:type="dxa"/>
            <w:gridSpan w:val="5"/>
            <w:tcBorders>
              <w:top w:val="single" w:color="000000" w:themeColor="text1" w:sz="8"/>
              <w:left w:val="single" w:color="000000" w:themeColor="text1" w:sz="8"/>
              <w:bottom w:val="single" w:color="000000" w:themeColor="text1" w:sz="8"/>
              <w:right w:val="single" w:color="000000" w:themeColor="text1" w:sz="8"/>
            </w:tcBorders>
            <w:tcMar/>
            <w:vAlign w:val="top"/>
          </w:tcPr>
          <w:p w:rsidR="28548538" w:rsidRDefault="28548538" w14:paraId="570DDCB2" w14:textId="6257D22F">
            <w:r w:rsidRPr="52729459" w:rsidR="52729459">
              <w:rPr>
                <w:rFonts w:ascii="Arial" w:hAnsi="Arial" w:eastAsia="Arial" w:cs="Arial"/>
                <w:color w:val="000000" w:themeColor="text1" w:themeTint="FF" w:themeShade="FF"/>
                <w:sz w:val="22"/>
                <w:szCs w:val="22"/>
              </w:rPr>
              <w:t>Module tutor: Dr Frances Clynes</w:t>
            </w:r>
          </w:p>
          <w:p w:rsidR="28548538" w:rsidRDefault="28548538" w14:paraId="567B06AC" w14:textId="686E73A4">
            <w:r w:rsidRPr="28548538" w:rsidR="28548538">
              <w:rPr>
                <w:rFonts w:ascii="Arial" w:hAnsi="Arial" w:eastAsia="Arial" w:cs="Arial"/>
                <w:color w:val="000000" w:themeColor="text1" w:themeTint="FF" w:themeShade="FF"/>
                <w:sz w:val="22"/>
                <w:szCs w:val="22"/>
              </w:rPr>
              <w:t xml:space="preserve"> </w:t>
            </w:r>
          </w:p>
          <w:p w:rsidR="28548538" w:rsidRDefault="28548538" w14:paraId="05862687" w14:textId="71D81E63">
            <w:r w:rsidRPr="28548538" w:rsidR="28548538">
              <w:rPr>
                <w:rFonts w:ascii="Arial" w:hAnsi="Arial" w:eastAsia="Arial" w:cs="Arial"/>
                <w:color w:val="000000" w:themeColor="text1" w:themeTint="FF" w:themeShade="FF"/>
                <w:sz w:val="22"/>
                <w:szCs w:val="22"/>
              </w:rPr>
              <w:t xml:space="preserve"> </w:t>
            </w:r>
          </w:p>
          <w:p w:rsidR="28548538" w:rsidRDefault="28548538" w14:paraId="4DD8CC99" w14:textId="1315ECE9">
            <w:r w:rsidRPr="52729459" w:rsidR="52729459">
              <w:rPr>
                <w:rFonts w:ascii="Arial" w:hAnsi="Arial" w:eastAsia="Arial" w:cs="Arial"/>
                <w:color w:val="000000" w:themeColor="text1" w:themeTint="FF" w:themeShade="FF"/>
                <w:sz w:val="22"/>
                <w:szCs w:val="22"/>
              </w:rPr>
              <w:t>Assignment due date: 07/01/2022</w:t>
            </w:r>
          </w:p>
        </w:tc>
      </w:tr>
      <w:tr w:rsidR="28548538" w:rsidTr="3FBADBE1" w14:paraId="081C5646">
        <w:trPr>
          <w:trHeight w:val="975"/>
        </w:trPr>
        <w:tc>
          <w:tcPr>
            <w:tcW w:w="6765" w:type="dxa"/>
            <w:gridSpan w:val="5"/>
            <w:tcBorders>
              <w:top w:val="single" w:color="000000" w:themeColor="text1" w:sz="8"/>
              <w:left w:val="single" w:color="000000" w:themeColor="text1" w:sz="8"/>
              <w:bottom w:val="single" w:color="000000" w:themeColor="text1" w:sz="8"/>
              <w:right w:val="single" w:color="000000" w:themeColor="text1" w:sz="8"/>
            </w:tcBorders>
            <w:tcMar/>
            <w:vAlign w:val="top"/>
          </w:tcPr>
          <w:p w:rsidR="28548538" w:rsidRDefault="28548538" w14:paraId="09768492" w14:textId="5A626412">
            <w:r w:rsidRPr="28548538" w:rsidR="28548538">
              <w:rPr>
                <w:rFonts w:ascii="Arial" w:hAnsi="Arial" w:eastAsia="Arial" w:cs="Arial"/>
                <w:color w:val="000000" w:themeColor="text1" w:themeTint="FF" w:themeShade="FF"/>
                <w:sz w:val="22"/>
                <w:szCs w:val="22"/>
              </w:rPr>
              <w:t xml:space="preserve">If your module has multiple </w:t>
            </w:r>
            <w:r w:rsidRPr="28548538" w:rsidR="28548538">
              <w:rPr>
                <w:rFonts w:ascii="Arial" w:hAnsi="Arial" w:eastAsia="Arial" w:cs="Arial"/>
                <w:color w:val="000000" w:themeColor="text1" w:themeTint="FF" w:themeShade="FF"/>
                <w:sz w:val="22"/>
                <w:szCs w:val="22"/>
              </w:rPr>
              <w:t>submissions,</w:t>
            </w:r>
            <w:r w:rsidRPr="28548538" w:rsidR="28548538">
              <w:rPr>
                <w:rFonts w:ascii="Arial" w:hAnsi="Arial" w:eastAsia="Arial" w:cs="Arial"/>
                <w:color w:val="000000" w:themeColor="text1" w:themeTint="FF" w:themeShade="FF"/>
                <w:sz w:val="22"/>
                <w:szCs w:val="22"/>
              </w:rPr>
              <w:t xml:space="preserve"> please </w:t>
            </w:r>
            <w:r w:rsidRPr="28548538" w:rsidR="28548538">
              <w:rPr>
                <w:rFonts w:ascii="Arial" w:hAnsi="Arial" w:eastAsia="Arial" w:cs="Arial"/>
                <w:color w:val="000000" w:themeColor="text1" w:themeTint="FF" w:themeShade="FF"/>
                <w:sz w:val="22"/>
                <w:szCs w:val="22"/>
              </w:rPr>
              <w:t>indicate</w:t>
            </w:r>
            <w:r w:rsidRPr="28548538" w:rsidR="28548538">
              <w:rPr>
                <w:rFonts w:ascii="Arial" w:hAnsi="Arial" w:eastAsia="Arial" w:cs="Arial"/>
                <w:color w:val="000000" w:themeColor="text1" w:themeTint="FF" w:themeShade="FF"/>
                <w:sz w:val="22"/>
                <w:szCs w:val="22"/>
              </w:rPr>
              <w:t xml:space="preserve"> which piece of work this is.</w:t>
            </w:r>
          </w:p>
          <w:p w:rsidR="28548538" w:rsidRDefault="28548538" w14:paraId="1AE1E926" w14:textId="17CB0389">
            <w:r w:rsidRPr="28548538" w:rsidR="28548538">
              <w:rPr>
                <w:rFonts w:ascii="Arial" w:hAnsi="Arial" w:eastAsia="Arial" w:cs="Arial"/>
                <w:color w:val="000000" w:themeColor="text1" w:themeTint="FF" w:themeShade="FF"/>
                <w:sz w:val="22"/>
                <w:szCs w:val="22"/>
              </w:rPr>
              <w:t xml:space="preserve"> </w:t>
            </w:r>
          </w:p>
          <w:p w:rsidR="28548538" w:rsidRDefault="28548538" w14:paraId="0E6954BD" w14:textId="37B3CAEF">
            <w:r w:rsidRPr="52729459" w:rsidR="52729459">
              <w:rPr>
                <w:rFonts w:ascii="Arial" w:hAnsi="Arial" w:eastAsia="Arial" w:cs="Arial"/>
                <w:color w:val="000000" w:themeColor="text1" w:themeTint="FF" w:themeShade="FF"/>
                <w:sz w:val="22"/>
                <w:szCs w:val="22"/>
              </w:rPr>
              <w:t>1</w:t>
            </w:r>
            <w:r w:rsidRPr="52729459" w:rsidR="52729459">
              <w:rPr>
                <w:rFonts w:ascii="Arial" w:hAnsi="Arial" w:eastAsia="Arial" w:cs="Arial"/>
                <w:color w:val="000000" w:themeColor="text1" w:themeTint="FF" w:themeShade="FF"/>
                <w:sz w:val="22"/>
                <w:szCs w:val="22"/>
                <w:vertAlign w:val="superscript"/>
              </w:rPr>
              <w:t xml:space="preserve">st </w:t>
            </w:r>
            <w:r w:rsidRPr="52729459" w:rsidR="52729459">
              <w:rPr>
                <w:rFonts w:ascii="Arial" w:hAnsi="Arial" w:eastAsia="Arial" w:cs="Arial"/>
                <w:color w:val="000000" w:themeColor="text1" w:themeTint="FF" w:themeShade="FF"/>
                <w:sz w:val="22"/>
                <w:szCs w:val="22"/>
              </w:rPr>
              <w:t xml:space="preserve">   </w:t>
            </w:r>
            <w:r w:rsidRPr="52729459" w:rsidR="52729459">
              <w:rPr>
                <w:rFonts w:ascii="Arial" w:hAnsi="Arial" w:eastAsia="Arial" w:cs="Arial"/>
                <w:color w:val="FF0000"/>
                <w:sz w:val="22"/>
                <w:szCs w:val="22"/>
              </w:rPr>
              <w:t xml:space="preserve"> 2</w:t>
            </w:r>
            <w:r w:rsidRPr="52729459" w:rsidR="52729459">
              <w:rPr>
                <w:rFonts w:ascii="Arial" w:hAnsi="Arial" w:eastAsia="Arial" w:cs="Arial"/>
                <w:color w:val="FF0000"/>
                <w:sz w:val="22"/>
                <w:szCs w:val="22"/>
                <w:vertAlign w:val="superscript"/>
              </w:rPr>
              <w:t>nd</w:t>
            </w:r>
            <w:r w:rsidRPr="52729459" w:rsidR="52729459">
              <w:rPr>
                <w:rFonts w:ascii="Arial" w:hAnsi="Arial" w:eastAsia="Arial" w:cs="Arial"/>
                <w:color w:val="FF0000"/>
                <w:sz w:val="22"/>
                <w:szCs w:val="22"/>
              </w:rPr>
              <w:t xml:space="preserve"> </w:t>
            </w:r>
            <w:r w:rsidRPr="52729459" w:rsidR="52729459">
              <w:rPr>
                <w:rFonts w:ascii="Arial" w:hAnsi="Arial" w:eastAsia="Arial" w:cs="Arial"/>
                <w:color w:val="000000" w:themeColor="text1" w:themeTint="FF" w:themeShade="FF"/>
                <w:sz w:val="22"/>
                <w:szCs w:val="22"/>
              </w:rPr>
              <w:t xml:space="preserve">      3</w:t>
            </w:r>
            <w:r w:rsidRPr="52729459" w:rsidR="52729459">
              <w:rPr>
                <w:rFonts w:ascii="Arial" w:hAnsi="Arial" w:eastAsia="Arial" w:cs="Arial"/>
                <w:color w:val="000000" w:themeColor="text1" w:themeTint="FF" w:themeShade="FF"/>
                <w:sz w:val="22"/>
                <w:szCs w:val="22"/>
                <w:vertAlign w:val="superscript"/>
              </w:rPr>
              <w:t>rd</w:t>
            </w:r>
            <w:r w:rsidRPr="52729459" w:rsidR="52729459">
              <w:rPr>
                <w:rFonts w:ascii="Arial" w:hAnsi="Arial" w:eastAsia="Arial" w:cs="Arial"/>
                <w:color w:val="000000" w:themeColor="text1" w:themeTint="FF" w:themeShade="FF"/>
                <w:sz w:val="22"/>
                <w:szCs w:val="22"/>
              </w:rPr>
              <w:t xml:space="preserve">        4</w:t>
            </w:r>
            <w:r w:rsidRPr="52729459" w:rsidR="52729459">
              <w:rPr>
                <w:rFonts w:ascii="Arial" w:hAnsi="Arial" w:eastAsia="Arial" w:cs="Arial"/>
                <w:color w:val="000000" w:themeColor="text1" w:themeTint="FF" w:themeShade="FF"/>
                <w:sz w:val="22"/>
                <w:szCs w:val="22"/>
                <w:vertAlign w:val="superscript"/>
              </w:rPr>
              <w:t>th</w:t>
            </w:r>
            <w:r w:rsidRPr="52729459" w:rsidR="52729459">
              <w:rPr>
                <w:rFonts w:ascii="Arial" w:hAnsi="Arial" w:eastAsia="Arial" w:cs="Arial"/>
                <w:color w:val="000000" w:themeColor="text1" w:themeTint="FF" w:themeShade="FF"/>
                <w:sz w:val="22"/>
                <w:szCs w:val="22"/>
              </w:rPr>
              <w:t xml:space="preserve">       5</w:t>
            </w:r>
            <w:r w:rsidRPr="52729459" w:rsidR="52729459">
              <w:rPr>
                <w:rFonts w:ascii="Arial" w:hAnsi="Arial" w:eastAsia="Arial" w:cs="Arial"/>
                <w:color w:val="000000" w:themeColor="text1" w:themeTint="FF" w:themeShade="FF"/>
                <w:sz w:val="22"/>
                <w:szCs w:val="22"/>
                <w:vertAlign w:val="superscript"/>
              </w:rPr>
              <w:t>th</w:t>
            </w:r>
            <w:r w:rsidRPr="52729459" w:rsidR="52729459">
              <w:rPr>
                <w:rFonts w:ascii="Arial" w:hAnsi="Arial" w:eastAsia="Arial" w:cs="Arial"/>
                <w:color w:val="000000" w:themeColor="text1" w:themeTint="FF" w:themeShade="FF"/>
                <w:sz w:val="22"/>
                <w:szCs w:val="22"/>
              </w:rPr>
              <w:t xml:space="preserve">       6</w:t>
            </w:r>
            <w:r w:rsidRPr="52729459" w:rsidR="52729459">
              <w:rPr>
                <w:rFonts w:ascii="Arial" w:hAnsi="Arial" w:eastAsia="Arial" w:cs="Arial"/>
                <w:color w:val="000000" w:themeColor="text1" w:themeTint="FF" w:themeShade="FF"/>
                <w:sz w:val="22"/>
                <w:szCs w:val="22"/>
                <w:vertAlign w:val="superscript"/>
              </w:rPr>
              <w:t>th</w:t>
            </w:r>
            <w:r w:rsidRPr="52729459" w:rsidR="52729459">
              <w:rPr>
                <w:rFonts w:ascii="Arial" w:hAnsi="Arial" w:eastAsia="Arial" w:cs="Arial"/>
                <w:color w:val="000000" w:themeColor="text1" w:themeTint="FF" w:themeShade="FF"/>
                <w:sz w:val="22"/>
                <w:szCs w:val="22"/>
              </w:rPr>
              <w:t xml:space="preserve"> </w:t>
            </w:r>
          </w:p>
        </w:tc>
      </w:tr>
      <w:tr w:rsidR="28548538" w:rsidTr="3FBADBE1" w14:paraId="4C34FD41">
        <w:trPr>
          <w:trHeight w:val="975"/>
        </w:trPr>
        <w:tc>
          <w:tcPr>
            <w:tcW w:w="6765" w:type="dxa"/>
            <w:gridSpan w:val="5"/>
            <w:tcBorders>
              <w:top w:val="single" w:color="000000" w:themeColor="text1" w:sz="8"/>
              <w:left w:val="single" w:color="000000" w:themeColor="text1" w:sz="8"/>
              <w:bottom w:val="single" w:color="000000" w:themeColor="text1" w:sz="8"/>
              <w:right w:val="single" w:color="000000" w:themeColor="text1" w:sz="8"/>
            </w:tcBorders>
            <w:shd w:val="clear" w:color="auto" w:fill="D9D9D9" w:themeFill="background1" w:themeFillShade="D9"/>
            <w:tcMar/>
            <w:vAlign w:val="top"/>
          </w:tcPr>
          <w:p w:rsidR="28548538" w:rsidRDefault="28548538" w14:paraId="3C97E6D1" w14:textId="6D05DCF4">
            <w:r w:rsidRPr="28548538" w:rsidR="28548538">
              <w:rPr>
                <w:rFonts w:ascii="Arial" w:hAnsi="Arial" w:eastAsia="Arial" w:cs="Arial"/>
                <w:color w:val="000000" w:themeColor="text1" w:themeTint="FF" w:themeShade="FF"/>
                <w:sz w:val="22"/>
                <w:szCs w:val="22"/>
              </w:rPr>
              <w:t>I confirm that this is my original work and that I have adhered to the University policy on plagiarism.</w:t>
            </w:r>
          </w:p>
          <w:p w:rsidR="28548538" w:rsidRDefault="28548538" w14:paraId="6050C6AC" w14:textId="300A7378">
            <w:r w:rsidRPr="52729459" w:rsidR="52729459">
              <w:rPr>
                <w:rFonts w:ascii="Arial" w:hAnsi="Arial" w:eastAsia="Arial" w:cs="Arial"/>
                <w:color w:val="000000" w:themeColor="text1" w:themeTint="FF" w:themeShade="FF"/>
                <w:sz w:val="22"/>
                <w:szCs w:val="22"/>
              </w:rPr>
              <w:t>Signed …Leon Hicks…………………………………………………………</w:t>
            </w:r>
          </w:p>
          <w:p w:rsidR="28548538" w:rsidRDefault="28548538" w14:paraId="2AADA21D" w14:textId="78496EA7">
            <w:r w:rsidRPr="28548538" w:rsidR="28548538">
              <w:rPr>
                <w:rFonts w:ascii="Calibri" w:hAnsi="Calibri" w:eastAsia="Calibri" w:cs="Calibri"/>
                <w:b w:val="1"/>
                <w:bCs w:val="1"/>
                <w:color w:val="000000" w:themeColor="text1" w:themeTint="FF" w:themeShade="FF"/>
                <w:sz w:val="24"/>
                <w:szCs w:val="24"/>
              </w:rPr>
              <w:t xml:space="preserve">Email submission: if you are submitting this form via email, please tick this box </w:t>
            </w:r>
            <w:r w:rsidRPr="28548538" w:rsidR="28548538">
              <w:rPr>
                <w:rFonts w:ascii="Calibri" w:hAnsi="Calibri" w:eastAsia="Calibri" w:cs="Calibri"/>
                <w:b w:val="1"/>
                <w:bCs w:val="1"/>
                <w:color w:val="000000" w:themeColor="text1" w:themeTint="FF" w:themeShade="FF"/>
                <w:sz w:val="44"/>
                <w:szCs w:val="44"/>
              </w:rPr>
              <w:t>□</w:t>
            </w:r>
          </w:p>
          <w:p w:rsidR="28548538" w:rsidRDefault="28548538" w14:paraId="13340C0E" w14:textId="10996428">
            <w:r w:rsidRPr="3FBADBE1" w:rsidR="3FBADBE1">
              <w:rPr>
                <w:rFonts w:ascii="Calibri" w:hAnsi="Calibri" w:eastAsia="Calibri" w:cs="Calibri"/>
                <w:b w:val="1"/>
                <w:bCs w:val="1"/>
                <w:color w:val="000000" w:themeColor="text1" w:themeTint="FF" w:themeShade="FF"/>
                <w:sz w:val="24"/>
                <w:szCs w:val="24"/>
              </w:rPr>
              <w:t>(</w:t>
            </w:r>
            <w:r w:rsidRPr="3FBADBE1" w:rsidR="3FBADBE1">
              <w:rPr>
                <w:rFonts w:ascii="Calibri" w:hAnsi="Calibri" w:eastAsia="Calibri" w:cs="Calibri"/>
                <w:b w:val="1"/>
                <w:bCs w:val="1"/>
                <w:color w:val="000000" w:themeColor="text1" w:themeTint="FF" w:themeShade="FF"/>
                <w:sz w:val="24"/>
                <w:szCs w:val="24"/>
              </w:rPr>
              <w:t>as</w:t>
            </w:r>
            <w:r w:rsidRPr="3FBADBE1" w:rsidR="3FBADBE1">
              <w:rPr>
                <w:rFonts w:ascii="Calibri" w:hAnsi="Calibri" w:eastAsia="Calibri" w:cs="Calibri"/>
                <w:b w:val="1"/>
                <w:bCs w:val="1"/>
                <w:color w:val="000000" w:themeColor="text1" w:themeTint="FF" w:themeShade="FF"/>
                <w:sz w:val="24"/>
                <w:szCs w:val="24"/>
              </w:rPr>
              <w:t xml:space="preserve"> a substitute for your signature) to confirm that you agree to the above declaration.</w:t>
            </w:r>
          </w:p>
        </w:tc>
      </w:tr>
      <w:tr w:rsidR="28548538" w:rsidTr="3FBADBE1" w14:paraId="0EBDAE96">
        <w:trPr>
          <w:trHeight w:val="3975"/>
        </w:trPr>
        <w:tc>
          <w:tcPr>
            <w:tcW w:w="6765" w:type="dxa"/>
            <w:gridSpan w:val="5"/>
            <w:tcBorders>
              <w:top w:val="single" w:color="000000" w:themeColor="text1" w:sz="8"/>
              <w:left w:val="single" w:color="000000" w:themeColor="text1" w:sz="8"/>
              <w:bottom w:val="single" w:color="000000" w:themeColor="text1" w:sz="8"/>
              <w:right w:val="single" w:color="000000" w:themeColor="text1" w:sz="8"/>
            </w:tcBorders>
            <w:tcMar/>
            <w:vAlign w:val="top"/>
          </w:tcPr>
          <w:p w:rsidR="28548538" w:rsidRDefault="28548538" w14:paraId="2FBDA023" w14:textId="536FE93B">
            <w:r w:rsidRPr="28548538" w:rsidR="28548538">
              <w:rPr>
                <w:rFonts w:ascii="Arial" w:hAnsi="Arial" w:eastAsia="Arial" w:cs="Arial"/>
                <w:b w:val="1"/>
                <w:bCs w:val="1"/>
                <w:color w:val="000000" w:themeColor="text1" w:themeTint="FF" w:themeShade="FF"/>
                <w:sz w:val="21"/>
                <w:szCs w:val="21"/>
              </w:rPr>
              <w:t xml:space="preserve"> </w:t>
            </w:r>
          </w:p>
          <w:p w:rsidR="28548538" w:rsidRDefault="28548538" w14:paraId="76A1CE62" w14:textId="06D0ECDF">
            <w:r w:rsidRPr="28548538" w:rsidR="28548538">
              <w:rPr>
                <w:rFonts w:ascii="Arial" w:hAnsi="Arial" w:eastAsia="Arial" w:cs="Arial"/>
                <w:b w:val="1"/>
                <w:bCs w:val="1"/>
                <w:color w:val="000000" w:themeColor="text1" w:themeTint="FF" w:themeShade="FF"/>
                <w:sz w:val="21"/>
                <w:szCs w:val="21"/>
              </w:rPr>
              <w:t>Assignment Mark</w:t>
            </w:r>
          </w:p>
          <w:tbl>
            <w:tblPr>
              <w:tblStyle w:val="TableNormal"/>
              <w:tblW w:w="0" w:type="auto"/>
              <w:tblLayout w:type="fixed"/>
              <w:tblLook w:val="01E0" w:firstRow="1" w:lastRow="1" w:firstColumn="1" w:lastColumn="1" w:noHBand="0" w:noVBand="0"/>
            </w:tblPr>
            <w:tblGrid>
              <w:gridCol w:w="5364"/>
              <w:gridCol w:w="1281"/>
            </w:tblGrid>
            <w:tr w:rsidR="28548538" w:rsidTr="28548538" w14:paraId="22B1304E">
              <w:tc>
                <w:tcPr>
                  <w:tcW w:w="5364" w:type="dxa"/>
                  <w:tcBorders>
                    <w:top w:val="single" w:sz="8"/>
                    <w:left w:val="single" w:sz="8"/>
                    <w:bottom w:val="single" w:sz="8"/>
                    <w:right w:val="single" w:sz="8"/>
                  </w:tcBorders>
                  <w:tcMar/>
                  <w:vAlign w:val="top"/>
                </w:tcPr>
                <w:p w:rsidR="28548538" w:rsidRDefault="28548538" w14:paraId="550FFD7C" w14:textId="7726AD9D">
                  <w:r w:rsidRPr="28548538" w:rsidR="28548538">
                    <w:rPr>
                      <w:rFonts w:ascii="Arial" w:hAnsi="Arial" w:eastAsia="Arial" w:cs="Arial"/>
                      <w:color w:val="000000" w:themeColor="text1" w:themeTint="FF" w:themeShade="FF"/>
                      <w:sz w:val="20"/>
                      <w:szCs w:val="20"/>
                    </w:rPr>
                    <w:t xml:space="preserve"> </w:t>
                  </w:r>
                </w:p>
                <w:p w:rsidR="28548538" w:rsidRDefault="28548538" w14:paraId="2C1306B1" w14:textId="5DBEC786">
                  <w:r w:rsidRPr="28548538" w:rsidR="28548538">
                    <w:rPr>
                      <w:rFonts w:ascii="Arial" w:hAnsi="Arial" w:eastAsia="Arial" w:cs="Arial"/>
                      <w:b w:val="1"/>
                      <w:bCs w:val="1"/>
                      <w:color w:val="000000" w:themeColor="text1" w:themeTint="FF" w:themeShade="FF"/>
                      <w:sz w:val="20"/>
                      <w:szCs w:val="20"/>
                    </w:rPr>
                    <w:t>Final Mark</w:t>
                  </w:r>
                </w:p>
                <w:p w:rsidR="28548538" w:rsidRDefault="28548538" w14:paraId="41C16704" w14:textId="39D8EEFF">
                  <w:r w:rsidRPr="28548538" w:rsidR="28548538">
                    <w:rPr>
                      <w:rFonts w:ascii="Arial" w:hAnsi="Arial" w:eastAsia="Arial" w:cs="Arial"/>
                      <w:color w:val="000000" w:themeColor="text1" w:themeTint="FF" w:themeShade="FF"/>
                      <w:sz w:val="20"/>
                      <w:szCs w:val="20"/>
                    </w:rPr>
                    <w:t xml:space="preserve"> </w:t>
                  </w:r>
                </w:p>
              </w:tc>
              <w:tc>
                <w:tcPr>
                  <w:tcW w:w="1281" w:type="dxa"/>
                  <w:tcBorders>
                    <w:top w:val="single" w:sz="8"/>
                    <w:left w:val="single" w:sz="8"/>
                    <w:bottom w:val="single" w:sz="8"/>
                    <w:right w:val="single" w:sz="8"/>
                  </w:tcBorders>
                  <w:tcMar/>
                  <w:vAlign w:val="top"/>
                </w:tcPr>
                <w:p w:rsidR="28548538" w:rsidRDefault="28548538" w14:paraId="7CEE8807" w14:textId="2352175E">
                  <w:r w:rsidRPr="28548538" w:rsidR="28548538">
                    <w:rPr>
                      <w:rFonts w:ascii="Arial" w:hAnsi="Arial" w:eastAsia="Arial" w:cs="Arial"/>
                      <w:color w:val="000000" w:themeColor="text1" w:themeTint="FF" w:themeShade="FF"/>
                      <w:sz w:val="20"/>
                      <w:szCs w:val="20"/>
                    </w:rPr>
                    <w:t>WILL BE GIVEN ON TURNITIN</w:t>
                  </w:r>
                </w:p>
              </w:tc>
            </w:tr>
          </w:tbl>
          <w:p w:rsidR="28548538" w:rsidRDefault="28548538" w14:paraId="5E8800A9" w14:textId="04A23301">
            <w:r w:rsidRPr="28548538" w:rsidR="28548538">
              <w:rPr>
                <w:rFonts w:ascii="Arial" w:hAnsi="Arial" w:eastAsia="Arial" w:cs="Arial"/>
                <w:b w:val="1"/>
                <w:bCs w:val="1"/>
                <w:color w:val="000000" w:themeColor="text1" w:themeTint="FF" w:themeShade="FF"/>
                <w:sz w:val="22"/>
                <w:szCs w:val="22"/>
              </w:rPr>
              <w:t xml:space="preserve"> </w:t>
            </w:r>
          </w:p>
          <w:p w:rsidR="28548538" w:rsidRDefault="28548538" w14:paraId="0186A0CC" w14:textId="0C50DD89">
            <w:r w:rsidRPr="28548538" w:rsidR="28548538">
              <w:rPr>
                <w:rFonts w:ascii="Arial" w:hAnsi="Arial" w:eastAsia="Arial" w:cs="Arial"/>
                <w:b w:val="1"/>
                <w:bCs w:val="1"/>
                <w:color w:val="000000" w:themeColor="text1" w:themeTint="FF" w:themeShade="FF"/>
                <w:sz w:val="22"/>
                <w:szCs w:val="22"/>
              </w:rPr>
              <w:t>NB.</w:t>
            </w:r>
            <w:r w:rsidRPr="28548538" w:rsidR="28548538">
              <w:rPr>
                <w:rFonts w:ascii="Arial" w:hAnsi="Arial" w:eastAsia="Arial" w:cs="Arial"/>
                <w:color w:val="000000" w:themeColor="text1" w:themeTint="FF" w:themeShade="FF"/>
                <w:sz w:val="22"/>
                <w:szCs w:val="22"/>
              </w:rPr>
              <w:t xml:space="preserve">  All marks are provisional until confirmed by the Final Examination Board.</w:t>
            </w:r>
          </w:p>
          <w:p w:rsidR="28548538" w:rsidRDefault="28548538" w14:paraId="16CDE950" w14:textId="1527B695">
            <w:r w:rsidRPr="28548538" w:rsidR="28548538">
              <w:rPr>
                <w:rFonts w:ascii="Arial" w:hAnsi="Arial" w:eastAsia="Arial" w:cs="Arial"/>
                <w:b w:val="1"/>
                <w:bCs w:val="1"/>
                <w:color w:val="000000" w:themeColor="text1" w:themeTint="FF" w:themeShade="FF"/>
                <w:sz w:val="22"/>
                <w:szCs w:val="22"/>
              </w:rPr>
              <w:t xml:space="preserve"> </w:t>
            </w:r>
          </w:p>
          <w:p w:rsidR="28548538" w:rsidRDefault="28548538" w14:paraId="26036440" w14:textId="7A28582B">
            <w:r w:rsidRPr="28548538" w:rsidR="28548538">
              <w:rPr>
                <w:rFonts w:ascii="Arial" w:hAnsi="Arial" w:eastAsia="Arial" w:cs="Arial"/>
                <w:b w:val="1"/>
                <w:bCs w:val="1"/>
                <w:color w:val="000000" w:themeColor="text1" w:themeTint="FF" w:themeShade="FF"/>
                <w:sz w:val="22"/>
                <w:szCs w:val="22"/>
              </w:rPr>
              <w:t>PLEASE NOTE: ALL COMMENTS WIL BE POSTED ON TURNITIN</w:t>
            </w:r>
          </w:p>
          <w:p w:rsidR="28548538" w:rsidRDefault="28548538" w14:paraId="0037A59B" w14:textId="05F1CC76">
            <w:r w:rsidRPr="28548538" w:rsidR="28548538">
              <w:rPr>
                <w:rFonts w:ascii="Arial" w:hAnsi="Arial" w:eastAsia="Arial" w:cs="Arial"/>
                <w:b w:val="1"/>
                <w:bCs w:val="1"/>
                <w:color w:val="000000" w:themeColor="text1" w:themeTint="FF" w:themeShade="FF"/>
                <w:sz w:val="22"/>
                <w:szCs w:val="22"/>
              </w:rPr>
              <w:t xml:space="preserve"> </w:t>
            </w:r>
          </w:p>
          <w:p w:rsidR="28548538" w:rsidRDefault="28548538" w14:paraId="7C03F171" w14:textId="7BCF0E50">
            <w:r w:rsidRPr="28548538" w:rsidR="28548538">
              <w:rPr>
                <w:rFonts w:ascii="Arial" w:hAnsi="Arial" w:eastAsia="Arial" w:cs="Arial"/>
                <w:b w:val="1"/>
                <w:bCs w:val="1"/>
                <w:color w:val="000000" w:themeColor="text1" w:themeTint="FF" w:themeShade="FF"/>
                <w:sz w:val="22"/>
                <w:szCs w:val="22"/>
              </w:rPr>
              <w:t xml:space="preserve"> </w:t>
            </w:r>
          </w:p>
          <w:p w:rsidR="28548538" w:rsidP="28548538" w:rsidRDefault="28548538" w14:paraId="107B703A" w14:textId="68D75247">
            <w:pPr>
              <w:rPr>
                <w:rFonts w:ascii="Arial" w:hAnsi="Arial" w:eastAsia="Arial" w:cs="Arial"/>
                <w:b w:val="1"/>
                <w:bCs w:val="1"/>
                <w:color w:val="000000" w:themeColor="text1" w:themeTint="FF" w:themeShade="FF"/>
                <w:sz w:val="22"/>
                <w:szCs w:val="22"/>
              </w:rPr>
            </w:pPr>
            <w:r w:rsidRPr="28548538" w:rsidR="28548538">
              <w:rPr>
                <w:rFonts w:ascii="Arial" w:hAnsi="Arial" w:eastAsia="Arial" w:cs="Arial"/>
                <w:b w:val="1"/>
                <w:bCs w:val="1"/>
                <w:color w:val="000000" w:themeColor="text1" w:themeTint="FF" w:themeShade="FF"/>
                <w:sz w:val="22"/>
                <w:szCs w:val="22"/>
              </w:rPr>
              <w:t xml:space="preserve">For completion by Marker </w:t>
            </w:r>
            <w:r w:rsidRPr="28548538" w:rsidR="28548538">
              <w:rPr>
                <w:rFonts w:ascii="Arial" w:hAnsi="Arial" w:eastAsia="Arial" w:cs="Arial"/>
                <w:b w:val="1"/>
                <w:bCs w:val="1"/>
                <w:color w:val="000000" w:themeColor="text1" w:themeTint="FF" w:themeShade="FF"/>
                <w:sz w:val="22"/>
                <w:szCs w:val="22"/>
              </w:rPr>
              <w:t>1:</w:t>
            </w:r>
          </w:p>
          <w:p w:rsidR="28548538" w:rsidRDefault="28548538" w14:paraId="00DB30B3" w14:textId="1320EFB4">
            <w:r w:rsidRPr="28548538" w:rsidR="28548538">
              <w:rPr>
                <w:rFonts w:ascii="Arial" w:hAnsi="Arial" w:eastAsia="Arial" w:cs="Arial"/>
                <w:color w:val="000000" w:themeColor="text1" w:themeTint="FF" w:themeShade="FF"/>
                <w:sz w:val="22"/>
                <w:szCs w:val="22"/>
              </w:rPr>
              <w:t>Comments:</w:t>
            </w:r>
          </w:p>
          <w:p w:rsidR="28548538" w:rsidRDefault="28548538" w14:paraId="50FD868E" w14:textId="684F3399">
            <w:r w:rsidRPr="28548538" w:rsidR="28548538">
              <w:rPr>
                <w:rFonts w:ascii="Arial" w:hAnsi="Arial" w:eastAsia="Arial" w:cs="Arial"/>
                <w:color w:val="000000" w:themeColor="text1" w:themeTint="FF" w:themeShade="FF"/>
                <w:sz w:val="22"/>
                <w:szCs w:val="22"/>
              </w:rPr>
              <w:t xml:space="preserve"> </w:t>
            </w:r>
          </w:p>
        </w:tc>
      </w:tr>
      <w:tr w:rsidR="28548538" w:rsidTr="3FBADBE1" w14:paraId="03623284">
        <w:trPr>
          <w:trHeight w:val="495"/>
        </w:trPr>
        <w:tc>
          <w:tcPr>
            <w:tcW w:w="4755" w:type="dxa"/>
            <w:gridSpan w:val="3"/>
            <w:tcBorders>
              <w:top w:val="single" w:color="000000" w:themeColor="text1" w:sz="8"/>
              <w:left w:val="single" w:color="000000" w:themeColor="text1" w:sz="8"/>
              <w:bottom w:val="single" w:color="000000" w:themeColor="text1" w:sz="8"/>
              <w:right w:val="single" w:color="000000" w:themeColor="text1" w:sz="8"/>
            </w:tcBorders>
            <w:tcMar/>
            <w:vAlign w:val="top"/>
          </w:tcPr>
          <w:p w:rsidR="28548538" w:rsidRDefault="28548538" w14:paraId="2C5F6F4D" w14:textId="3374F6CE">
            <w:r w:rsidRPr="28548538" w:rsidR="28548538">
              <w:rPr>
                <w:rFonts w:ascii="Arial" w:hAnsi="Arial" w:eastAsia="Arial" w:cs="Arial"/>
                <w:color w:val="000000" w:themeColor="text1" w:themeTint="FF" w:themeShade="FF"/>
                <w:sz w:val="22"/>
                <w:szCs w:val="22"/>
              </w:rPr>
              <w:t>Marker’s signature:</w:t>
            </w:r>
          </w:p>
        </w:tc>
        <w:tc>
          <w:tcPr>
            <w:tcW w:w="2010" w:type="dxa"/>
            <w:gridSpan w:val="2"/>
            <w:tcBorders>
              <w:top w:val="nil" w:color="000000" w:themeColor="text1" w:sz="8"/>
              <w:left w:val="nil"/>
              <w:bottom w:val="single" w:color="000000" w:themeColor="text1" w:sz="8"/>
              <w:right w:val="single" w:color="000000" w:themeColor="text1" w:sz="8"/>
            </w:tcBorders>
            <w:tcMar/>
            <w:vAlign w:val="top"/>
          </w:tcPr>
          <w:p w:rsidR="28548538" w:rsidRDefault="28548538" w14:paraId="0C45F8E7" w14:textId="39782C35">
            <w:r w:rsidRPr="28548538" w:rsidR="28548538">
              <w:rPr>
                <w:rFonts w:ascii="Arial" w:hAnsi="Arial" w:eastAsia="Arial" w:cs="Arial"/>
                <w:color w:val="000000" w:themeColor="text1" w:themeTint="FF" w:themeShade="FF"/>
                <w:sz w:val="22"/>
                <w:szCs w:val="22"/>
              </w:rPr>
              <w:t>Date:</w:t>
            </w:r>
          </w:p>
        </w:tc>
      </w:tr>
      <w:tr w:rsidR="28548538" w:rsidTr="3FBADBE1" w14:paraId="27488555">
        <w:tc>
          <w:tcPr>
            <w:tcW w:w="6765" w:type="dxa"/>
            <w:gridSpan w:val="5"/>
            <w:tcBorders>
              <w:top w:val="single" w:color="000000" w:themeColor="text1" w:sz="8"/>
              <w:left w:val="single" w:color="000000" w:themeColor="text1" w:sz="8"/>
              <w:bottom w:val="single" w:color="000000" w:themeColor="text1" w:sz="8"/>
              <w:right w:val="single" w:color="000000" w:themeColor="text1" w:sz="8"/>
            </w:tcBorders>
            <w:tcMar/>
            <w:vAlign w:val="top"/>
          </w:tcPr>
          <w:p w:rsidR="28548538" w:rsidRDefault="28548538" w14:paraId="0EDB8EC8" w14:textId="6FCD24CE">
            <w:r w:rsidRPr="28548538" w:rsidR="28548538">
              <w:rPr>
                <w:rFonts w:ascii="Arial" w:hAnsi="Arial" w:eastAsia="Arial" w:cs="Arial"/>
                <w:i w:val="1"/>
                <w:iCs w:val="1"/>
                <w:color w:val="000000" w:themeColor="text1" w:themeTint="FF" w:themeShade="FF"/>
                <w:sz w:val="22"/>
                <w:szCs w:val="22"/>
              </w:rPr>
              <w:t xml:space="preserve"> </w:t>
            </w:r>
          </w:p>
          <w:p w:rsidR="28548538" w:rsidRDefault="28548538" w14:paraId="225AAE1C" w14:textId="79E3B8D2">
            <w:r w:rsidRPr="28548538" w:rsidR="28548538">
              <w:rPr>
                <w:rFonts w:ascii="Arial" w:hAnsi="Arial" w:eastAsia="Arial" w:cs="Arial"/>
                <w:b w:val="1"/>
                <w:bCs w:val="1"/>
                <w:color w:val="000000" w:themeColor="text1" w:themeTint="FF" w:themeShade="FF"/>
                <w:sz w:val="22"/>
                <w:szCs w:val="22"/>
              </w:rPr>
              <w:t>For completion by Marker 2/Moderator:</w:t>
            </w:r>
          </w:p>
          <w:p w:rsidR="28548538" w:rsidRDefault="28548538" w14:paraId="053C5C64" w14:textId="0748C76A">
            <w:r w:rsidRPr="28548538" w:rsidR="28548538">
              <w:rPr>
                <w:rFonts w:ascii="Arial" w:hAnsi="Arial" w:eastAsia="Arial" w:cs="Arial"/>
                <w:b w:val="1"/>
                <w:bCs w:val="1"/>
                <w:color w:val="000000" w:themeColor="text1" w:themeTint="FF" w:themeShade="FF"/>
                <w:sz w:val="22"/>
                <w:szCs w:val="22"/>
              </w:rPr>
              <w:t xml:space="preserve"> </w:t>
            </w:r>
          </w:p>
          <w:p w:rsidR="28548538" w:rsidRDefault="28548538" w14:paraId="792AE3B8" w14:textId="386278E2">
            <w:r w:rsidRPr="28548538" w:rsidR="28548538">
              <w:rPr>
                <w:rFonts w:ascii="Arial" w:hAnsi="Arial" w:eastAsia="Arial" w:cs="Arial"/>
                <w:color w:val="000000" w:themeColor="text1" w:themeTint="FF" w:themeShade="FF"/>
                <w:sz w:val="22"/>
                <w:szCs w:val="22"/>
              </w:rPr>
              <w:t>Comments:</w:t>
            </w:r>
          </w:p>
          <w:p w:rsidR="28548538" w:rsidRDefault="28548538" w14:paraId="5FC0F4A3" w14:textId="236FA30E">
            <w:r w:rsidRPr="28548538" w:rsidR="28548538">
              <w:rPr>
                <w:rFonts w:ascii="Arial" w:hAnsi="Arial" w:eastAsia="Arial" w:cs="Arial"/>
                <w:color w:val="000000" w:themeColor="text1" w:themeTint="FF" w:themeShade="FF"/>
                <w:sz w:val="22"/>
                <w:szCs w:val="22"/>
              </w:rPr>
              <w:t xml:space="preserve"> </w:t>
            </w:r>
          </w:p>
          <w:p w:rsidR="28548538" w:rsidRDefault="28548538" w14:paraId="25886243" w14:textId="5D92F14A">
            <w:r w:rsidRPr="28548538" w:rsidR="28548538">
              <w:rPr>
                <w:rFonts w:ascii="Arial" w:hAnsi="Arial" w:eastAsia="Arial" w:cs="Arial"/>
                <w:color w:val="000000" w:themeColor="text1" w:themeTint="FF" w:themeShade="FF"/>
                <w:sz w:val="22"/>
                <w:szCs w:val="22"/>
              </w:rPr>
              <w:t xml:space="preserve"> </w:t>
            </w:r>
          </w:p>
          <w:p w:rsidR="28548538" w:rsidRDefault="28548538" w14:paraId="1A1DA656" w14:textId="50839BE8">
            <w:r w:rsidRPr="28548538" w:rsidR="28548538">
              <w:rPr>
                <w:rFonts w:ascii="Arial" w:hAnsi="Arial" w:eastAsia="Arial" w:cs="Arial"/>
                <w:color w:val="000000" w:themeColor="text1" w:themeTint="FF" w:themeShade="FF"/>
                <w:sz w:val="22"/>
                <w:szCs w:val="22"/>
              </w:rPr>
              <w:t xml:space="preserve"> </w:t>
            </w:r>
          </w:p>
        </w:tc>
      </w:tr>
      <w:tr w:rsidR="28548538" w:rsidTr="3FBADBE1" w14:paraId="056CD843">
        <w:trPr>
          <w:trHeight w:val="720"/>
        </w:trPr>
        <w:tc>
          <w:tcPr>
            <w:tcW w:w="3555" w:type="dxa"/>
            <w:gridSpan w:val="2"/>
            <w:tcBorders>
              <w:top w:val="single" w:color="000000" w:themeColor="text1" w:sz="8"/>
              <w:left w:val="single" w:color="000000" w:themeColor="text1" w:sz="8"/>
              <w:bottom w:val="single" w:color="000000" w:themeColor="text1" w:sz="8"/>
              <w:right w:val="single" w:color="000000" w:themeColor="text1" w:sz="8"/>
            </w:tcBorders>
            <w:tcMar/>
            <w:vAlign w:val="top"/>
          </w:tcPr>
          <w:p w:rsidR="28548538" w:rsidRDefault="28548538" w14:paraId="7FCD197B" w14:textId="3489B6DD">
            <w:r w:rsidRPr="28548538" w:rsidR="28548538">
              <w:rPr>
                <w:rFonts w:ascii="Arial" w:hAnsi="Arial" w:eastAsia="Arial" w:cs="Arial"/>
                <w:color w:val="000000" w:themeColor="text1" w:themeTint="FF" w:themeShade="FF"/>
                <w:sz w:val="22"/>
                <w:szCs w:val="22"/>
              </w:rPr>
              <w:t>Marker’s Signature:</w:t>
            </w:r>
          </w:p>
        </w:tc>
        <w:tc>
          <w:tcPr>
            <w:tcW w:w="3210" w:type="dxa"/>
            <w:gridSpan w:val="3"/>
            <w:tcBorders>
              <w:top w:val="nil" w:color="000000" w:themeColor="text1" w:sz="8"/>
              <w:left w:val="nil"/>
              <w:bottom w:val="single" w:color="000000" w:themeColor="text1" w:sz="8"/>
              <w:right w:val="single" w:color="000000" w:themeColor="text1" w:sz="8"/>
            </w:tcBorders>
            <w:tcMar/>
            <w:vAlign w:val="top"/>
          </w:tcPr>
          <w:p w:rsidR="28548538" w:rsidRDefault="28548538" w14:paraId="1E0590BC" w14:textId="4FFA79D5">
            <w:r w:rsidRPr="28548538" w:rsidR="28548538">
              <w:rPr>
                <w:rFonts w:ascii="Arial" w:hAnsi="Arial" w:eastAsia="Arial" w:cs="Arial"/>
                <w:color w:val="000000" w:themeColor="text1" w:themeTint="FF" w:themeShade="FF"/>
                <w:sz w:val="22"/>
                <w:szCs w:val="22"/>
              </w:rPr>
              <w:t>Date:</w:t>
            </w:r>
          </w:p>
        </w:tc>
      </w:tr>
      <w:tr w:rsidR="28548538" w:rsidTr="3FBADBE1" w14:paraId="2D84B41F">
        <w:trPr>
          <w:trHeight w:val="720"/>
        </w:trPr>
        <w:tc>
          <w:tcPr>
            <w:tcW w:w="6765" w:type="dxa"/>
            <w:gridSpan w:val="5"/>
            <w:tcBorders>
              <w:top w:val="single" w:color="000000" w:themeColor="text1" w:sz="8"/>
              <w:left w:val="single" w:color="000000" w:themeColor="text1" w:sz="8"/>
              <w:bottom w:val="single" w:color="000000" w:themeColor="text1" w:sz="8"/>
              <w:right w:val="single" w:color="000000" w:themeColor="text1" w:sz="8"/>
            </w:tcBorders>
            <w:tcMar/>
            <w:vAlign w:val="top"/>
          </w:tcPr>
          <w:p w:rsidR="28548538" w:rsidRDefault="28548538" w14:paraId="2959F805" w14:textId="7D824AC4">
            <w:r w:rsidRPr="28548538" w:rsidR="28548538">
              <w:rPr>
                <w:rFonts w:ascii="Arial" w:hAnsi="Arial" w:eastAsia="Arial" w:cs="Arial"/>
                <w:b w:val="1"/>
                <w:bCs w:val="1"/>
                <w:color w:val="000000" w:themeColor="text1" w:themeTint="FF" w:themeShade="FF"/>
                <w:sz w:val="22"/>
                <w:szCs w:val="22"/>
              </w:rPr>
              <w:t>AGREED INTERNAL MARK (where necessary):</w:t>
            </w:r>
          </w:p>
          <w:p w:rsidR="28548538" w:rsidRDefault="28548538" w14:paraId="3DFD6E8F" w14:textId="288A6A37">
            <w:r w:rsidRPr="28548538" w:rsidR="28548538">
              <w:rPr>
                <w:rFonts w:ascii="Arial" w:hAnsi="Arial" w:eastAsia="Arial" w:cs="Arial"/>
                <w:b w:val="1"/>
                <w:bCs w:val="1"/>
                <w:color w:val="000000" w:themeColor="text1" w:themeTint="FF" w:themeShade="FF"/>
                <w:sz w:val="22"/>
                <w:szCs w:val="22"/>
              </w:rPr>
              <w:t xml:space="preserve"> </w:t>
            </w:r>
          </w:p>
          <w:p w:rsidR="28548538" w:rsidRDefault="28548538" w14:paraId="0FE99668" w14:textId="347FFADA">
            <w:r w:rsidRPr="28548538" w:rsidR="28548538">
              <w:rPr>
                <w:rFonts w:ascii="Arial" w:hAnsi="Arial" w:eastAsia="Arial" w:cs="Arial"/>
                <w:b w:val="1"/>
                <w:bCs w:val="1"/>
                <w:color w:val="000000" w:themeColor="text1" w:themeTint="FF" w:themeShade="FF"/>
                <w:sz w:val="22"/>
                <w:szCs w:val="22"/>
              </w:rPr>
              <w:t>Comment on process of arriving at agreed mark:</w:t>
            </w:r>
          </w:p>
          <w:p w:rsidR="28548538" w:rsidRDefault="28548538" w14:paraId="122F4909" w14:textId="62B98CCB">
            <w:r w:rsidRPr="28548538" w:rsidR="28548538">
              <w:rPr>
                <w:rFonts w:ascii="Arial" w:hAnsi="Arial" w:eastAsia="Arial" w:cs="Arial"/>
                <w:b w:val="1"/>
                <w:bCs w:val="1"/>
                <w:color w:val="000000" w:themeColor="text1" w:themeTint="FF" w:themeShade="FF"/>
                <w:sz w:val="22"/>
                <w:szCs w:val="22"/>
              </w:rPr>
              <w:t xml:space="preserve"> </w:t>
            </w:r>
          </w:p>
          <w:p w:rsidR="28548538" w:rsidRDefault="28548538" w14:paraId="6E59A32F" w14:textId="775E4D6B">
            <w:r w:rsidRPr="28548538" w:rsidR="28548538">
              <w:rPr>
                <w:rFonts w:ascii="Arial" w:hAnsi="Arial" w:eastAsia="Arial" w:cs="Arial"/>
                <w:b w:val="1"/>
                <w:bCs w:val="1"/>
                <w:color w:val="000000" w:themeColor="text1" w:themeTint="FF" w:themeShade="FF"/>
                <w:sz w:val="22"/>
                <w:szCs w:val="22"/>
              </w:rPr>
              <w:t xml:space="preserve"> </w:t>
            </w:r>
          </w:p>
          <w:p w:rsidR="28548538" w:rsidRDefault="28548538" w14:paraId="0FEA8853" w14:textId="4F05A11A">
            <w:r w:rsidRPr="28548538" w:rsidR="28548538">
              <w:rPr>
                <w:rFonts w:ascii="Arial" w:hAnsi="Arial" w:eastAsia="Arial" w:cs="Arial"/>
                <w:b w:val="1"/>
                <w:bCs w:val="1"/>
                <w:color w:val="000000" w:themeColor="text1" w:themeTint="FF" w:themeShade="FF"/>
                <w:sz w:val="22"/>
                <w:szCs w:val="22"/>
              </w:rPr>
              <w:t xml:space="preserve"> </w:t>
            </w:r>
          </w:p>
          <w:p w:rsidR="28548538" w:rsidRDefault="28548538" w14:paraId="76D2A530" w14:textId="40096695">
            <w:r w:rsidRPr="28548538" w:rsidR="28548538">
              <w:rPr>
                <w:rFonts w:ascii="Arial" w:hAnsi="Arial" w:eastAsia="Arial" w:cs="Arial"/>
                <w:b w:val="1"/>
                <w:bCs w:val="1"/>
                <w:color w:val="000000" w:themeColor="text1" w:themeTint="FF" w:themeShade="FF"/>
                <w:sz w:val="22"/>
                <w:szCs w:val="22"/>
              </w:rPr>
              <w:t xml:space="preserve"> </w:t>
            </w:r>
          </w:p>
          <w:p w:rsidR="28548538" w:rsidRDefault="28548538" w14:paraId="07A075EB" w14:textId="2627EFEE">
            <w:r w:rsidRPr="28548538" w:rsidR="28548538">
              <w:rPr>
                <w:rFonts w:ascii="Arial" w:hAnsi="Arial" w:eastAsia="Arial" w:cs="Arial"/>
                <w:b w:val="1"/>
                <w:bCs w:val="1"/>
                <w:color w:val="000000" w:themeColor="text1" w:themeTint="FF" w:themeShade="FF"/>
                <w:sz w:val="22"/>
                <w:szCs w:val="22"/>
              </w:rPr>
              <w:t xml:space="preserve"> </w:t>
            </w:r>
          </w:p>
          <w:p w:rsidR="28548538" w:rsidRDefault="28548538" w14:paraId="615F97C9" w14:textId="6248C598">
            <w:r w:rsidRPr="28548538" w:rsidR="28548538">
              <w:rPr>
                <w:rFonts w:ascii="Arial" w:hAnsi="Arial" w:eastAsia="Arial" w:cs="Arial"/>
                <w:b w:val="1"/>
                <w:bCs w:val="1"/>
                <w:color w:val="000000" w:themeColor="text1" w:themeTint="FF" w:themeShade="FF"/>
                <w:sz w:val="22"/>
                <w:szCs w:val="22"/>
              </w:rPr>
              <w:t xml:space="preserve"> </w:t>
            </w:r>
          </w:p>
          <w:p w:rsidR="28548538" w:rsidRDefault="28548538" w14:paraId="61B6BCB0" w14:textId="69A6A0B2">
            <w:r w:rsidRPr="28548538" w:rsidR="28548538">
              <w:rPr>
                <w:rFonts w:ascii="Arial" w:hAnsi="Arial" w:eastAsia="Arial" w:cs="Arial"/>
                <w:b w:val="1"/>
                <w:bCs w:val="1"/>
                <w:color w:val="000000" w:themeColor="text1" w:themeTint="FF" w:themeShade="FF"/>
                <w:sz w:val="22"/>
                <w:szCs w:val="22"/>
              </w:rPr>
              <w:t xml:space="preserve"> </w:t>
            </w:r>
          </w:p>
          <w:p w:rsidR="28548538" w:rsidRDefault="28548538" w14:paraId="28733153" w14:textId="1D0BF268">
            <w:r w:rsidRPr="28548538" w:rsidR="28548538">
              <w:rPr>
                <w:rFonts w:ascii="Arial" w:hAnsi="Arial" w:eastAsia="Arial" w:cs="Arial"/>
                <w:b w:val="1"/>
                <w:bCs w:val="1"/>
                <w:color w:val="000000" w:themeColor="text1" w:themeTint="FF" w:themeShade="FF"/>
                <w:sz w:val="22"/>
                <w:szCs w:val="22"/>
              </w:rPr>
              <w:t xml:space="preserve"> </w:t>
            </w:r>
          </w:p>
        </w:tc>
      </w:tr>
      <w:tr w:rsidR="28548538" w:rsidTr="3FBADBE1" w14:paraId="63E7C396">
        <w:trPr>
          <w:trHeight w:val="720"/>
        </w:trPr>
        <w:tc>
          <w:tcPr>
            <w:tcW w:w="6765" w:type="dxa"/>
            <w:gridSpan w:val="5"/>
            <w:tcBorders>
              <w:top w:val="single" w:color="000000" w:themeColor="text1" w:sz="8"/>
              <w:left w:val="single" w:color="000000" w:themeColor="text1" w:sz="8"/>
              <w:bottom w:val="single" w:color="000000" w:themeColor="text1" w:sz="8"/>
              <w:right w:val="single" w:color="000000" w:themeColor="text1" w:sz="8"/>
            </w:tcBorders>
            <w:tcMar/>
            <w:vAlign w:val="top"/>
          </w:tcPr>
          <w:p w:rsidR="28548538" w:rsidRDefault="28548538" w14:paraId="0AB2C0E5" w14:textId="683E2766">
            <w:r w:rsidRPr="28548538" w:rsidR="28548538">
              <w:rPr>
                <w:rFonts w:ascii="Arial" w:hAnsi="Arial" w:eastAsia="Arial" w:cs="Arial"/>
                <w:b w:val="1"/>
                <w:bCs w:val="1"/>
                <w:color w:val="000000" w:themeColor="text1" w:themeTint="FF" w:themeShade="FF"/>
                <w:sz w:val="22"/>
                <w:szCs w:val="22"/>
              </w:rPr>
              <w:t>External Examiner’s comments (if relevant)</w:t>
            </w:r>
          </w:p>
          <w:p w:rsidR="28548538" w:rsidRDefault="28548538" w14:paraId="35B878DD" w14:textId="1F8F7804">
            <w:r w:rsidRPr="28548538" w:rsidR="28548538">
              <w:rPr>
                <w:rFonts w:ascii="Arial" w:hAnsi="Arial" w:eastAsia="Arial" w:cs="Arial"/>
                <w:color w:val="000000" w:themeColor="text1" w:themeTint="FF" w:themeShade="FF"/>
                <w:sz w:val="22"/>
                <w:szCs w:val="22"/>
              </w:rPr>
              <w:t xml:space="preserve"> </w:t>
            </w:r>
          </w:p>
          <w:p w:rsidR="28548538" w:rsidRDefault="28548538" w14:paraId="41FE7E37" w14:textId="5CBD3E87">
            <w:r w:rsidRPr="28548538" w:rsidR="28548538">
              <w:rPr>
                <w:rFonts w:ascii="Arial" w:hAnsi="Arial" w:eastAsia="Arial" w:cs="Arial"/>
                <w:color w:val="000000" w:themeColor="text1" w:themeTint="FF" w:themeShade="FF"/>
                <w:sz w:val="22"/>
                <w:szCs w:val="22"/>
              </w:rPr>
              <w:t xml:space="preserve"> </w:t>
            </w:r>
          </w:p>
          <w:p w:rsidR="28548538" w:rsidRDefault="28548538" w14:paraId="1BDF3DFA" w14:textId="1A80E763">
            <w:r w:rsidRPr="28548538" w:rsidR="28548538">
              <w:rPr>
                <w:rFonts w:ascii="Arial" w:hAnsi="Arial" w:eastAsia="Arial" w:cs="Arial"/>
                <w:color w:val="000000" w:themeColor="text1" w:themeTint="FF" w:themeShade="FF"/>
                <w:sz w:val="22"/>
                <w:szCs w:val="22"/>
              </w:rPr>
              <w:t xml:space="preserve"> </w:t>
            </w:r>
          </w:p>
          <w:p w:rsidR="28548538" w:rsidRDefault="28548538" w14:paraId="6D1BEB1D" w14:textId="49824CEB">
            <w:r w:rsidRPr="28548538" w:rsidR="28548538">
              <w:rPr>
                <w:rFonts w:ascii="Arial" w:hAnsi="Arial" w:eastAsia="Arial" w:cs="Arial"/>
                <w:color w:val="000000" w:themeColor="text1" w:themeTint="FF" w:themeShade="FF"/>
                <w:sz w:val="22"/>
                <w:szCs w:val="22"/>
              </w:rPr>
              <w:t xml:space="preserve"> </w:t>
            </w:r>
          </w:p>
          <w:p w:rsidR="28548538" w:rsidRDefault="28548538" w14:paraId="65A6DDED" w14:textId="57421CC5">
            <w:r w:rsidRPr="28548538" w:rsidR="28548538">
              <w:rPr>
                <w:rFonts w:ascii="Arial" w:hAnsi="Arial" w:eastAsia="Arial" w:cs="Arial"/>
                <w:color w:val="000000" w:themeColor="text1" w:themeTint="FF" w:themeShade="FF"/>
                <w:sz w:val="22"/>
                <w:szCs w:val="22"/>
              </w:rPr>
              <w:t xml:space="preserve"> </w:t>
            </w:r>
          </w:p>
          <w:p w:rsidR="28548538" w:rsidRDefault="28548538" w14:paraId="588F301F" w14:textId="21CC83D6">
            <w:r w:rsidRPr="28548538" w:rsidR="28548538">
              <w:rPr>
                <w:rFonts w:ascii="Arial" w:hAnsi="Arial" w:eastAsia="Arial" w:cs="Arial"/>
                <w:color w:val="000000" w:themeColor="text1" w:themeTint="FF" w:themeShade="FF"/>
                <w:sz w:val="22"/>
                <w:szCs w:val="22"/>
              </w:rPr>
              <w:t xml:space="preserve"> </w:t>
            </w:r>
          </w:p>
          <w:p w:rsidR="28548538" w:rsidRDefault="28548538" w14:paraId="4315B851" w14:textId="064BF5F9">
            <w:r w:rsidRPr="28548538" w:rsidR="28548538">
              <w:rPr>
                <w:rFonts w:ascii="Arial" w:hAnsi="Arial" w:eastAsia="Arial" w:cs="Arial"/>
                <w:color w:val="000000" w:themeColor="text1" w:themeTint="FF" w:themeShade="FF"/>
                <w:sz w:val="22"/>
                <w:szCs w:val="22"/>
              </w:rPr>
              <w:t xml:space="preserve"> </w:t>
            </w:r>
          </w:p>
        </w:tc>
      </w:tr>
      <w:tr w:rsidR="28548538" w:rsidTr="3FBADBE1" w14:paraId="7169637E">
        <w:trPr>
          <w:trHeight w:val="720"/>
        </w:trPr>
        <w:tc>
          <w:tcPr>
            <w:tcW w:w="3555" w:type="dxa"/>
            <w:gridSpan w:val="2"/>
            <w:tcBorders>
              <w:top w:val="single" w:color="000000" w:themeColor="text1" w:sz="8"/>
              <w:left w:val="single" w:color="000000" w:themeColor="text1" w:sz="8"/>
              <w:bottom w:val="single" w:color="000000" w:themeColor="text1" w:sz="8"/>
              <w:right w:val="single" w:color="000000" w:themeColor="text1" w:sz="8"/>
            </w:tcBorders>
            <w:tcMar/>
            <w:vAlign w:val="top"/>
          </w:tcPr>
          <w:p w:rsidR="28548538" w:rsidRDefault="28548538" w14:paraId="5ED9315A" w14:textId="0D536143">
            <w:r w:rsidRPr="28548538" w:rsidR="28548538">
              <w:rPr>
                <w:rFonts w:ascii="Arial" w:hAnsi="Arial" w:eastAsia="Arial" w:cs="Arial"/>
                <w:color w:val="000000" w:themeColor="text1" w:themeTint="FF" w:themeShade="FF"/>
                <w:sz w:val="22"/>
                <w:szCs w:val="22"/>
              </w:rPr>
              <w:t>External Examiner’s Signature:</w:t>
            </w:r>
          </w:p>
        </w:tc>
        <w:tc>
          <w:tcPr>
            <w:tcW w:w="3210" w:type="dxa"/>
            <w:gridSpan w:val="3"/>
            <w:tcBorders>
              <w:top w:val="nil" w:color="000000" w:themeColor="text1" w:sz="8"/>
              <w:left w:val="nil"/>
              <w:bottom w:val="single" w:color="000000" w:themeColor="text1" w:sz="8"/>
              <w:right w:val="single" w:color="000000" w:themeColor="text1" w:sz="8"/>
            </w:tcBorders>
            <w:tcMar/>
            <w:vAlign w:val="top"/>
          </w:tcPr>
          <w:p w:rsidR="28548538" w:rsidRDefault="28548538" w14:paraId="51EA86E1" w14:textId="1C9A49AB">
            <w:r w:rsidRPr="28548538" w:rsidR="28548538">
              <w:rPr>
                <w:rFonts w:ascii="Arial" w:hAnsi="Arial" w:eastAsia="Arial" w:cs="Arial"/>
                <w:color w:val="000000" w:themeColor="text1" w:themeTint="FF" w:themeShade="FF"/>
                <w:sz w:val="22"/>
                <w:szCs w:val="22"/>
              </w:rPr>
              <w:t>Date:</w:t>
            </w:r>
          </w:p>
        </w:tc>
      </w:tr>
      <w:tr w:rsidR="28548538" w:rsidTr="3FBADBE1" w14:paraId="29150177">
        <w:tc>
          <w:tcPr>
            <w:tcW w:w="3135" w:type="dxa"/>
            <w:tcBorders>
              <w:top w:val="single" w:color="000000" w:themeColor="text1" w:sz="8"/>
              <w:left w:val="nil" w:color="000000" w:themeColor="text1" w:sz="8"/>
              <w:bottom w:val="nil" w:color="000000" w:themeColor="text1" w:sz="8"/>
              <w:right w:val="nil" w:color="000000" w:themeColor="text1" w:sz="8"/>
            </w:tcBorders>
            <w:tcMar/>
            <w:vAlign w:val="center"/>
          </w:tcPr>
          <w:p w:rsidR="28548538" w:rsidRDefault="28548538" w14:paraId="3C9CBBD0" w14:textId="3AA94D78"/>
        </w:tc>
        <w:tc>
          <w:tcPr>
            <w:tcW w:w="420" w:type="dxa"/>
            <w:tcBorders>
              <w:top w:val="nil" w:color="000000" w:themeColor="text1" w:sz="8"/>
              <w:left w:val="nil"/>
              <w:bottom w:val="nil" w:color="000000" w:themeColor="text1" w:sz="8"/>
              <w:right w:val="nil" w:color="000000" w:themeColor="text1" w:sz="8"/>
            </w:tcBorders>
            <w:tcMar/>
            <w:vAlign w:val="center"/>
          </w:tcPr>
          <w:p w:rsidR="28548538" w:rsidRDefault="28548538" w14:paraId="6CE65CDE" w14:textId="4CFE8533"/>
        </w:tc>
        <w:tc>
          <w:tcPr>
            <w:tcW w:w="1200" w:type="dxa"/>
            <w:tcBorders>
              <w:top w:val="single" w:color="000000" w:themeColor="text1" w:sz="8"/>
              <w:left w:val="nil"/>
              <w:bottom w:val="nil" w:color="000000" w:themeColor="text1" w:sz="8"/>
              <w:right w:val="nil" w:color="000000" w:themeColor="text1" w:sz="8"/>
            </w:tcBorders>
            <w:tcMar/>
            <w:vAlign w:val="center"/>
          </w:tcPr>
          <w:p w:rsidR="28548538" w:rsidRDefault="28548538" w14:paraId="1B8E9F32" w14:textId="59D1EA1B"/>
        </w:tc>
        <w:tc>
          <w:tcPr>
            <w:tcW w:w="285" w:type="dxa"/>
            <w:tcBorders>
              <w:top w:val="nil"/>
              <w:left w:val="nil"/>
              <w:bottom w:val="nil" w:color="000000" w:themeColor="text1" w:sz="8"/>
              <w:right w:val="nil"/>
            </w:tcBorders>
            <w:tcMar/>
            <w:vAlign w:val="center"/>
          </w:tcPr>
          <w:p w:rsidR="28548538" w:rsidRDefault="28548538" w14:paraId="70A1EEE2" w14:textId="0C20FC4A"/>
        </w:tc>
        <w:tc>
          <w:tcPr>
            <w:tcW w:w="1725" w:type="dxa"/>
            <w:tcBorders>
              <w:top w:val="nil"/>
              <w:left w:val="nil"/>
              <w:bottom w:val="nil" w:color="000000" w:themeColor="text1" w:sz="8"/>
              <w:right w:val="nil" w:color="000000" w:themeColor="text1" w:sz="8"/>
            </w:tcBorders>
            <w:tcMar/>
            <w:vAlign w:val="center"/>
          </w:tcPr>
          <w:p w:rsidR="28548538" w:rsidRDefault="28548538" w14:paraId="3F25D502" w14:textId="5850A2A9"/>
        </w:tc>
      </w:tr>
    </w:tbl>
    <w:p w:rsidR="7EA21DBD" w:rsidP="52729459" w:rsidRDefault="7EA21DBD" w14:paraId="7B24D603" w14:textId="69AE102B">
      <w:pPr>
        <w:pStyle w:val="Normal"/>
        <w:spacing w:line="480" w:lineRule="auto"/>
        <w:jc w:val="both"/>
        <w:rPr>
          <w:rFonts w:ascii="Trebuchet MS" w:hAnsi="Trebuchet MS" w:eastAsia="Trebuchet MS" w:cs="Trebuchet MS"/>
          <w:noProof w:val="0"/>
          <w:color w:val="000000" w:themeColor="text1" w:themeTint="FF" w:themeShade="FF"/>
          <w:sz w:val="24"/>
          <w:szCs w:val="24"/>
          <w:lang w:val="en-US"/>
        </w:rPr>
      </w:pPr>
    </w:p>
    <w:p w:rsidR="52729459" w:rsidP="52729459" w:rsidRDefault="52729459" w14:paraId="5E4399AB" w14:textId="28D8D4E1">
      <w:pPr>
        <w:pStyle w:val="Normal"/>
        <w:spacing w:line="480" w:lineRule="auto"/>
        <w:jc w:val="both"/>
        <w:rPr>
          <w:rFonts w:ascii="Trebuchet MS" w:hAnsi="Trebuchet MS" w:eastAsia="Trebuchet MS" w:cs="Trebuchet MS"/>
          <w:noProof w:val="0"/>
          <w:color w:val="000000" w:themeColor="text1" w:themeTint="FF" w:themeShade="FF"/>
          <w:sz w:val="24"/>
          <w:szCs w:val="24"/>
          <w:lang w:val="en-US"/>
        </w:rPr>
      </w:pPr>
    </w:p>
    <w:p w:rsidR="3FBADBE1" w:rsidP="3FBADBE1" w:rsidRDefault="3FBADBE1" w14:paraId="54E8992F" w14:textId="6928885B">
      <w:pPr>
        <w:pStyle w:val="Normal"/>
        <w:spacing w:line="480" w:lineRule="auto"/>
        <w:jc w:val="both"/>
        <w:rPr>
          <w:rFonts w:ascii="Trebuchet MS" w:hAnsi="Trebuchet MS" w:eastAsia="Trebuchet MS" w:cs="Trebuchet MS"/>
          <w:noProof w:val="0"/>
          <w:color w:val="000000" w:themeColor="text1" w:themeTint="FF" w:themeShade="FF"/>
          <w:sz w:val="24"/>
          <w:szCs w:val="24"/>
          <w:lang w:val="en-US"/>
        </w:rPr>
      </w:pPr>
    </w:p>
    <w:p w:rsidR="3FBADBE1" w:rsidP="3FBADBE1" w:rsidRDefault="3FBADBE1" w14:paraId="6AFF7DF6" w14:textId="570BE2DC">
      <w:pPr>
        <w:pStyle w:val="Normal"/>
        <w:spacing w:line="480" w:lineRule="auto"/>
        <w:jc w:val="both"/>
        <w:rPr>
          <w:rFonts w:ascii="Trebuchet MS" w:hAnsi="Trebuchet MS" w:eastAsia="Trebuchet MS" w:cs="Trebuchet MS"/>
          <w:noProof w:val="0"/>
          <w:color w:val="000000" w:themeColor="text1" w:themeTint="FF" w:themeShade="FF"/>
          <w:sz w:val="24"/>
          <w:szCs w:val="24"/>
          <w:lang w:val="en-US"/>
        </w:rPr>
      </w:pPr>
    </w:p>
    <w:p w:rsidR="7EA21DBD" w:rsidP="3FBADBE1" w:rsidRDefault="7EA21DBD" w14:paraId="3AD2D0E6" w14:textId="0A7332BA">
      <w:pPr>
        <w:pStyle w:val="Normal"/>
        <w:spacing w:line="480" w:lineRule="auto"/>
        <w:jc w:val="both"/>
        <w:rPr>
          <w:rFonts w:ascii="Calibri" w:hAnsi="Calibri" w:eastAsia="Calibri" w:cs="Calibri"/>
          <w:b w:val="1"/>
          <w:bCs w:val="1"/>
          <w:noProof w:val="0"/>
          <w:color w:val="auto"/>
          <w:sz w:val="22"/>
          <w:szCs w:val="22"/>
          <w:lang w:val="en-US"/>
        </w:rPr>
      </w:pPr>
      <w:r w:rsidRPr="3FBADBE1" w:rsidR="3FBADBE1">
        <w:rPr>
          <w:rFonts w:ascii="Calibri" w:hAnsi="Calibri" w:eastAsia="Calibri" w:cs="Calibri"/>
          <w:b w:val="1"/>
          <w:bCs w:val="1"/>
          <w:noProof w:val="0"/>
          <w:color w:val="auto"/>
          <w:sz w:val="22"/>
          <w:szCs w:val="22"/>
          <w:lang w:val="en-US"/>
        </w:rPr>
        <w:t>Assess the impact on the development of psychological astrology, of the work of Dane Rudhyar</w:t>
      </w:r>
    </w:p>
    <w:p w:rsidR="7EA21DBD" w:rsidP="2E5509AF" w:rsidRDefault="7EA21DBD" w14:paraId="6C9A309B" w14:textId="3C206F18">
      <w:pPr>
        <w:pStyle w:val="Normal"/>
        <w:spacing w:line="480" w:lineRule="auto"/>
        <w:jc w:val="both"/>
        <w:rPr>
          <w:rFonts w:ascii="Calibri" w:hAnsi="Calibri" w:eastAsia="Calibri" w:cs="Calibri"/>
          <w:b w:val="1"/>
          <w:bCs w:val="1"/>
          <w:noProof w:val="0"/>
          <w:color w:val="auto"/>
          <w:sz w:val="22"/>
          <w:szCs w:val="22"/>
          <w:lang w:val="en-US"/>
        </w:rPr>
      </w:pPr>
      <w:r w:rsidRPr="3FBADBE1" w:rsidR="3FBADBE1">
        <w:rPr>
          <w:rFonts w:ascii="Calibri" w:hAnsi="Calibri" w:eastAsia="Calibri" w:cs="Calibri"/>
          <w:b w:val="1"/>
          <w:bCs w:val="1"/>
          <w:noProof w:val="0"/>
          <w:color w:val="auto"/>
          <w:sz w:val="22"/>
          <w:szCs w:val="22"/>
          <w:lang w:val="en-US"/>
        </w:rPr>
        <w:t>Introduction</w:t>
      </w:r>
    </w:p>
    <w:p w:rsidR="7C222AEB" w:rsidP="3FBADBE1" w:rsidRDefault="7C222AEB" w14:paraId="090A25C1" w14:textId="0E399A9F">
      <w:pPr>
        <w:pStyle w:val="Normal"/>
        <w:spacing w:line="480" w:lineRule="auto"/>
        <w:jc w:val="both"/>
        <w:rPr>
          <w:rFonts w:ascii="Calibri" w:hAnsi="Calibri" w:eastAsia="Calibri" w:cs="Calibri"/>
          <w:noProof w:val="0"/>
          <w:color w:val="auto"/>
          <w:sz w:val="22"/>
          <w:szCs w:val="22"/>
          <w:lang w:val="en-US"/>
        </w:rPr>
      </w:pPr>
      <w:r w:rsidRPr="3FBADBE1" w:rsidR="19D4B2CC">
        <w:rPr>
          <w:rFonts w:ascii="Calibri" w:hAnsi="Calibri" w:eastAsia="Calibri" w:cs="Calibri"/>
          <w:b w:val="0"/>
          <w:bCs w:val="0"/>
          <w:noProof w:val="0"/>
          <w:color w:val="auto"/>
          <w:sz w:val="22"/>
          <w:szCs w:val="22"/>
          <w:lang w:val="en-US"/>
        </w:rPr>
        <w:t xml:space="preserve">The purpose of </w:t>
      </w:r>
      <w:r w:rsidRPr="3FBADBE1" w:rsidR="19D4B2CC">
        <w:rPr>
          <w:rFonts w:ascii="Calibri" w:hAnsi="Calibri" w:eastAsia="Calibri" w:cs="Calibri"/>
          <w:b w:val="0"/>
          <w:bCs w:val="0"/>
          <w:noProof w:val="0"/>
          <w:color w:val="auto"/>
          <w:sz w:val="22"/>
          <w:szCs w:val="22"/>
          <w:lang w:val="en-US"/>
        </w:rPr>
        <w:t xml:space="preserve">this</w:t>
      </w:r>
      <w:r w:rsidRPr="3FBADBE1" w:rsidR="19D4B2CC">
        <w:rPr>
          <w:rFonts w:ascii="Calibri" w:hAnsi="Calibri" w:eastAsia="Calibri" w:cs="Calibri"/>
          <w:b w:val="0"/>
          <w:bCs w:val="0"/>
          <w:noProof w:val="0"/>
          <w:color w:val="auto"/>
          <w:sz w:val="22"/>
          <w:szCs w:val="22"/>
          <w:lang w:val="en-US"/>
        </w:rPr>
        <w:t xml:space="preserve"> essay is to</w:t>
      </w:r>
      <w:r w:rsidRPr="3FBADBE1" w:rsidR="19D4B2CC">
        <w:rPr>
          <w:rFonts w:ascii="Calibri" w:hAnsi="Calibri" w:eastAsia="Calibri" w:cs="Calibri"/>
          <w:b w:val="0"/>
          <w:bCs w:val="0"/>
          <w:noProof w:val="0"/>
          <w:color w:val="auto"/>
          <w:sz w:val="22"/>
          <w:szCs w:val="22"/>
          <w:lang w:val="en-US"/>
        </w:rPr>
        <w:t xml:space="preserve"> assess the impact on the development of psychological astrology, of the work of Dane </w:t>
      </w:r>
      <w:r w:rsidRPr="3FBADBE1" w:rsidR="19D4B2CC">
        <w:rPr>
          <w:rFonts w:ascii="Calibri" w:hAnsi="Calibri" w:eastAsia="Calibri" w:cs="Calibri"/>
          <w:b w:val="0"/>
          <w:bCs w:val="0"/>
          <w:noProof w:val="0"/>
          <w:color w:val="auto"/>
          <w:sz w:val="22"/>
          <w:szCs w:val="22"/>
          <w:lang w:val="en-US"/>
        </w:rPr>
        <w:t>Rudhyar</w:t>
      </w:r>
      <w:r w:rsidRPr="3FBADBE1" w:rsidR="19D4B2CC">
        <w:rPr>
          <w:rFonts w:ascii="Calibri" w:hAnsi="Calibri" w:eastAsia="Calibri" w:cs="Calibri"/>
          <w:b w:val="0"/>
          <w:bCs w:val="0"/>
          <w:noProof w:val="0"/>
          <w:color w:val="auto"/>
          <w:sz w:val="22"/>
          <w:szCs w:val="22"/>
          <w:lang w:val="en-US"/>
        </w:rPr>
        <w:t xml:space="preserve"> (1895-1985), as he was </w:t>
      </w:r>
      <w:r w:rsidRPr="3FBADBE1" w:rsidR="19D4B2CC">
        <w:rPr>
          <w:rFonts w:ascii="Calibri" w:hAnsi="Calibri" w:eastAsia="Calibri" w:cs="Calibri"/>
          <w:b w:val="0"/>
          <w:bCs w:val="0"/>
          <w:noProof w:val="0"/>
          <w:color w:val="auto"/>
          <w:sz w:val="22"/>
          <w:szCs w:val="22"/>
          <w:lang w:val="en-US"/>
        </w:rPr>
        <w:t xml:space="preserve">‘</w:t>
      </w:r>
      <w:r w:rsidRPr="3FBADBE1" w:rsidR="19D4B2CC">
        <w:rPr>
          <w:rFonts w:ascii="Calibri" w:hAnsi="Calibri" w:eastAsia="Calibri" w:cs="Calibri"/>
          <w:b w:val="0"/>
          <w:bCs w:val="0"/>
          <w:noProof w:val="0"/>
          <w:color w:val="auto"/>
          <w:sz w:val="22"/>
          <w:szCs w:val="22"/>
          <w:lang w:val="en-US"/>
        </w:rPr>
        <w:t xml:space="preserve">possibly the</w:t>
      </w:r>
      <w:r w:rsidRPr="3FBADBE1" w:rsidR="19D4B2CC">
        <w:rPr>
          <w:rFonts w:ascii="Calibri" w:hAnsi="Calibri" w:eastAsia="Calibri" w:cs="Calibri"/>
          <w:b w:val="0"/>
          <w:bCs w:val="0"/>
          <w:noProof w:val="0"/>
          <w:color w:val="auto"/>
          <w:sz w:val="22"/>
          <w:szCs w:val="22"/>
          <w:lang w:val="en-US"/>
        </w:rPr>
        <w:t xml:space="preserve"> most influential astrologer of the 20</w:t>
      </w:r>
      <w:r w:rsidRPr="3FBADBE1" w:rsidR="19D4B2CC">
        <w:rPr>
          <w:rFonts w:ascii="Calibri" w:hAnsi="Calibri" w:eastAsia="Calibri" w:cs="Calibri"/>
          <w:b w:val="0"/>
          <w:bCs w:val="0"/>
          <w:noProof w:val="0"/>
          <w:color w:val="auto"/>
          <w:sz w:val="22"/>
          <w:szCs w:val="22"/>
          <w:vertAlign w:val="superscript"/>
          <w:lang w:val="en-US"/>
        </w:rPr>
        <w:t xml:space="preserve">th</w:t>
      </w:r>
      <w:r w:rsidRPr="3FBADBE1" w:rsidR="19D4B2CC">
        <w:rPr>
          <w:rFonts w:ascii="Calibri" w:hAnsi="Calibri" w:eastAsia="Calibri" w:cs="Calibri"/>
          <w:b w:val="0"/>
          <w:bCs w:val="0"/>
          <w:noProof w:val="0"/>
          <w:color w:val="auto"/>
          <w:sz w:val="22"/>
          <w:szCs w:val="22"/>
          <w:lang w:val="en-US"/>
        </w:rPr>
        <w:t xml:space="preserve"> century,’ </w:t>
      </w:r>
      <w:r w:rsidRPr="3FBADBE1" w:rsidR="19D4B2CC">
        <w:rPr>
          <w:rFonts w:ascii="Calibri" w:hAnsi="Calibri" w:eastAsia="Calibri" w:cs="Calibri"/>
          <w:b w:val="0"/>
          <w:bCs w:val="0"/>
          <w:noProof w:val="0"/>
          <w:color w:val="auto"/>
          <w:sz w:val="22"/>
          <w:szCs w:val="22"/>
          <w:lang w:val="en-US"/>
        </w:rPr>
        <w:t xml:space="preserve">Nicholas Campion suggested.</w:t>
      </w:r>
      <w:r w:rsidRPr="3FBADBE1">
        <w:rPr>
          <w:rStyle w:val="FootnoteReference"/>
          <w:rFonts w:ascii="Calibri" w:hAnsi="Calibri" w:eastAsia="Calibri" w:cs="Calibri"/>
          <w:noProof w:val="0"/>
          <w:color w:val="auto"/>
          <w:sz w:val="22"/>
          <w:szCs w:val="22"/>
          <w:lang w:val="en-US"/>
        </w:rPr>
        <w:footnoteReference w:id="5978"/>
      </w:r>
      <w:r w:rsidRPr="3FBADBE1" w:rsidR="22A70821">
        <w:rPr>
          <w:rFonts w:ascii="Calibri" w:hAnsi="Calibri" w:eastAsia="Calibri" w:cs="Calibri"/>
          <w:b w:val="0"/>
          <w:bCs w:val="0"/>
          <w:noProof w:val="0"/>
          <w:color w:val="auto"/>
          <w:sz w:val="22"/>
          <w:szCs w:val="22"/>
          <w:lang w:val="en-US"/>
        </w:rPr>
        <w:t xml:space="preserve"> Specifically, this essay will aim to investigate the </w:t>
      </w:r>
      <w:r w:rsidRPr="3FBADBE1" w:rsidR="22A70821">
        <w:rPr>
          <w:rFonts w:ascii="Calibri" w:hAnsi="Calibri" w:eastAsia="Calibri" w:cs="Calibri"/>
          <w:b w:val="0"/>
          <w:bCs w:val="0"/>
          <w:noProof w:val="0"/>
          <w:color w:val="auto"/>
          <w:sz w:val="22"/>
          <w:szCs w:val="22"/>
          <w:lang w:val="en-US"/>
        </w:rPr>
        <w:t xml:space="preserve">development of psychological astrology, considering the work of</w:t>
      </w:r>
      <w:r w:rsidRPr="3FBADBE1" w:rsidR="22A70821">
        <w:rPr>
          <w:rFonts w:ascii="Calibri" w:hAnsi="Calibri" w:eastAsia="Calibri" w:cs="Calibri"/>
          <w:b w:val="0"/>
          <w:bCs w:val="0"/>
          <w:noProof w:val="0"/>
          <w:color w:val="auto"/>
          <w:sz w:val="22"/>
          <w:szCs w:val="22"/>
          <w:lang w:val="en-US"/>
        </w:rPr>
        <w:t xml:space="preserve"> </w:t>
      </w:r>
      <w:r w:rsidRPr="3FBADBE1" w:rsidR="22A70821">
        <w:rPr>
          <w:rFonts w:ascii="Calibri" w:hAnsi="Calibri" w:eastAsia="Calibri" w:cs="Calibri"/>
          <w:b w:val="0"/>
          <w:bCs w:val="0"/>
          <w:noProof w:val="0"/>
          <w:color w:val="auto"/>
          <w:sz w:val="22"/>
          <w:szCs w:val="22"/>
          <w:lang w:val="en-US"/>
        </w:rPr>
        <w:t>Rudhyar</w:t>
      </w:r>
      <w:r w:rsidRPr="3FBADBE1" w:rsidR="22A70821">
        <w:rPr>
          <w:rFonts w:ascii="Calibri" w:hAnsi="Calibri" w:eastAsia="Calibri" w:cs="Calibri"/>
          <w:b w:val="0"/>
          <w:bCs w:val="0"/>
          <w:noProof w:val="0"/>
          <w:color w:val="auto"/>
          <w:sz w:val="22"/>
          <w:szCs w:val="22"/>
          <w:lang w:val="en-US"/>
        </w:rPr>
        <w:t xml:space="preserve"> and, if </w:t>
      </w:r>
      <w:r w:rsidRPr="3FBADBE1" w:rsidR="22A70821">
        <w:rPr>
          <w:rFonts w:ascii="Calibri" w:hAnsi="Calibri" w:eastAsia="Calibri" w:cs="Calibri"/>
          <w:b w:val="0"/>
          <w:bCs w:val="0"/>
          <w:noProof w:val="0"/>
          <w:color w:val="auto"/>
          <w:sz w:val="22"/>
          <w:szCs w:val="22"/>
          <w:lang w:val="en-US"/>
        </w:rPr>
        <w:t xml:space="preserve">his theosophical</w:t>
      </w:r>
      <w:r w:rsidRPr="3FBADBE1" w:rsidR="22A70821">
        <w:rPr>
          <w:rFonts w:ascii="Calibri" w:hAnsi="Calibri" w:eastAsia="Calibri" w:cs="Calibri"/>
          <w:b w:val="0"/>
          <w:bCs w:val="0"/>
          <w:noProof w:val="0"/>
          <w:color w:val="auto"/>
          <w:sz w:val="22"/>
          <w:szCs w:val="22"/>
          <w:lang w:val="en-US"/>
        </w:rPr>
        <w:t xml:space="preserve"> and Jungian </w:t>
      </w:r>
      <w:r w:rsidRPr="3FBADBE1" w:rsidR="22A70821">
        <w:rPr>
          <w:rFonts w:ascii="Calibri" w:hAnsi="Calibri" w:eastAsia="Calibri" w:cs="Calibri"/>
          <w:b w:val="0"/>
          <w:bCs w:val="0"/>
          <w:noProof w:val="0"/>
          <w:color w:val="auto"/>
          <w:sz w:val="22"/>
          <w:szCs w:val="22"/>
          <w:lang w:val="en-US"/>
        </w:rPr>
        <w:t xml:space="preserve">beliefs</w:t>
      </w:r>
      <w:r w:rsidRPr="3FBADBE1" w:rsidR="22A70821">
        <w:rPr>
          <w:rFonts w:ascii="Calibri" w:hAnsi="Calibri" w:eastAsia="Calibri" w:cs="Calibri"/>
          <w:b w:val="0"/>
          <w:bCs w:val="0"/>
          <w:noProof w:val="0"/>
          <w:color w:val="auto"/>
          <w:sz w:val="22"/>
          <w:szCs w:val="22"/>
          <w:lang w:val="en-US"/>
        </w:rPr>
        <w:t xml:space="preserve"> influenced his own </w:t>
      </w:r>
      <w:r w:rsidRPr="3FBADBE1" w:rsidR="22A70821">
        <w:rPr>
          <w:rFonts w:ascii="Calibri" w:hAnsi="Calibri" w:eastAsia="Calibri" w:cs="Calibri"/>
          <w:b w:val="0"/>
          <w:bCs w:val="0"/>
          <w:noProof w:val="0"/>
          <w:color w:val="auto"/>
          <w:sz w:val="22"/>
          <w:szCs w:val="22"/>
          <w:lang w:val="en-US"/>
        </w:rPr>
        <w:t xml:space="preserve">psychological astrology. </w:t>
      </w:r>
      <w:r w:rsidRPr="3FBADBE1" w:rsidR="7E14A59F">
        <w:rPr>
          <w:rFonts w:ascii="Calibri" w:hAnsi="Calibri" w:eastAsia="Calibri" w:cs="Calibri"/>
          <w:b w:val="0"/>
          <w:bCs w:val="0"/>
          <w:noProof w:val="0"/>
          <w:color w:val="auto"/>
          <w:sz w:val="22"/>
          <w:szCs w:val="22"/>
          <w:lang w:val="en-US"/>
        </w:rPr>
        <w:t xml:space="preserve">The academic rationale was in </w:t>
      </w:r>
      <w:r w:rsidRPr="3FBADBE1" w:rsidR="7E14A59F">
        <w:rPr>
          <w:rFonts w:ascii="Calibri" w:hAnsi="Calibri" w:eastAsia="Calibri" w:cs="Calibri"/>
          <w:b w:val="0"/>
          <w:bCs w:val="0"/>
          <w:noProof w:val="0"/>
          <w:color w:val="auto"/>
          <w:sz w:val="22"/>
          <w:szCs w:val="22"/>
          <w:lang w:val="en-US"/>
        </w:rPr>
        <w:t xml:space="preserve">writing</w:t>
      </w:r>
      <w:r w:rsidRPr="3FBADBE1" w:rsidR="7E14A59F">
        <w:rPr>
          <w:rFonts w:ascii="Calibri" w:hAnsi="Calibri" w:eastAsia="Calibri" w:cs="Calibri"/>
          <w:b w:val="0"/>
          <w:bCs w:val="0"/>
          <w:noProof w:val="0"/>
          <w:color w:val="auto"/>
          <w:sz w:val="22"/>
          <w:szCs w:val="22"/>
          <w:lang w:val="en-US"/>
        </w:rPr>
        <w:t xml:space="preserve"> this essay would build on </w:t>
      </w:r>
      <w:r w:rsidRPr="3FBADBE1" w:rsidR="7E14A59F">
        <w:rPr>
          <w:rFonts w:ascii="Calibri" w:hAnsi="Calibri" w:eastAsia="Calibri" w:cs="Calibri"/>
          <w:b w:val="0"/>
          <w:bCs w:val="0"/>
          <w:noProof w:val="0"/>
          <w:color w:val="auto"/>
          <w:sz w:val="22"/>
          <w:szCs w:val="22"/>
          <w:lang w:val="en-US"/>
        </w:rPr>
        <w:t xml:space="preserve">previous</w:t>
      </w:r>
      <w:r w:rsidRPr="3FBADBE1" w:rsidR="7E14A59F">
        <w:rPr>
          <w:rFonts w:ascii="Calibri" w:hAnsi="Calibri" w:eastAsia="Calibri" w:cs="Calibri"/>
          <w:b w:val="0"/>
          <w:bCs w:val="0"/>
          <w:noProof w:val="0"/>
          <w:color w:val="auto"/>
          <w:sz w:val="22"/>
          <w:szCs w:val="22"/>
          <w:lang w:val="en-US"/>
        </w:rPr>
        <w:t xml:space="preserve"> work in this area, as a means of placing Rudhyar’s work into historical context. </w:t>
      </w:r>
      <w:r w:rsidRPr="3FBADBE1" w:rsidR="7E14A59F">
        <w:rPr>
          <w:rFonts w:ascii="Calibri" w:hAnsi="Calibri" w:eastAsia="Calibri" w:cs="Calibri"/>
          <w:b w:val="0"/>
          <w:bCs w:val="0"/>
          <w:i w:val="0"/>
          <w:iCs w:val="0"/>
          <w:caps w:val="0"/>
          <w:smallCaps w:val="0"/>
          <w:noProof w:val="0"/>
          <w:color w:val="auto" w:themeColor="text1" w:themeTint="FF" w:themeShade="FF"/>
          <w:sz w:val="22"/>
          <w:szCs w:val="22"/>
          <w:lang w:val="en-US"/>
        </w:rPr>
        <w:t xml:space="preserve">This was done by </w:t>
      </w:r>
      <w:r w:rsidRPr="3FBADBE1" w:rsidR="7E14A59F">
        <w:rPr>
          <w:rFonts w:ascii="Calibri" w:hAnsi="Calibri" w:eastAsia="Calibri" w:cs="Calibri"/>
          <w:b w:val="0"/>
          <w:bCs w:val="0"/>
          <w:i w:val="0"/>
          <w:iCs w:val="0"/>
          <w:caps w:val="0"/>
          <w:smallCaps w:val="0"/>
          <w:noProof w:val="0"/>
          <w:color w:val="auto" w:themeColor="text1" w:themeTint="FF" w:themeShade="FF"/>
          <w:sz w:val="22"/>
          <w:szCs w:val="22"/>
          <w:lang w:val="en-US"/>
        </w:rPr>
        <w:t xml:space="preserve">exploring </w:t>
      </w:r>
      <w:r w:rsidRPr="3FBADBE1" w:rsidR="7E14A59F">
        <w:rPr>
          <w:rFonts w:ascii="Calibri" w:hAnsi="Calibri" w:eastAsia="Calibri" w:cs="Calibri"/>
          <w:b w:val="0"/>
          <w:bCs w:val="0"/>
          <w:i w:val="0"/>
          <w:iCs w:val="0"/>
          <w:caps w:val="0"/>
          <w:smallCaps w:val="0"/>
          <w:noProof w:val="0"/>
          <w:color w:val="auto" w:themeColor="text1" w:themeTint="FF" w:themeShade="FF"/>
          <w:sz w:val="22"/>
          <w:szCs w:val="22"/>
          <w:lang w:val="en-US"/>
        </w:rPr>
        <w:t xml:space="preserve">the question through reference to</w:t>
      </w:r>
      <w:r w:rsidRPr="3FBADBE1" w:rsidR="7E14A59F">
        <w:rPr>
          <w:rFonts w:ascii="Calibri" w:hAnsi="Calibri" w:eastAsia="Calibri" w:cs="Calibri"/>
          <w:b w:val="0"/>
          <w:bCs w:val="0"/>
          <w:i w:val="0"/>
          <w:iCs w:val="0"/>
          <w:caps w:val="0"/>
          <w:smallCaps w:val="0"/>
          <w:noProof w:val="0"/>
          <w:color w:val="auto" w:themeColor="text1" w:themeTint="FF" w:themeShade="FF"/>
          <w:sz w:val="22"/>
          <w:szCs w:val="22"/>
          <w:lang w:val="en-US"/>
        </w:rPr>
        <w:t xml:space="preserve"> many </w:t>
      </w:r>
      <w:r w:rsidRPr="3FBADBE1" w:rsidR="7E14A59F">
        <w:rPr>
          <w:rFonts w:ascii="Calibri" w:hAnsi="Calibri" w:eastAsia="Calibri" w:cs="Calibri"/>
          <w:b w:val="0"/>
          <w:bCs w:val="0"/>
          <w:i w:val="0"/>
          <w:iCs w:val="0"/>
          <w:caps w:val="0"/>
          <w:smallCaps w:val="0"/>
          <w:noProof w:val="0"/>
          <w:color w:val="auto" w:themeColor="text1" w:themeTint="FF" w:themeShade="FF"/>
          <w:sz w:val="22"/>
          <w:szCs w:val="22"/>
          <w:lang w:val="en-US"/>
        </w:rPr>
        <w:t xml:space="preserve">examples</w:t>
      </w:r>
      <w:r w:rsidRPr="3FBADBE1" w:rsidR="7E14A59F">
        <w:rPr>
          <w:rFonts w:ascii="Calibri" w:hAnsi="Calibri" w:eastAsia="Calibri" w:cs="Calibri"/>
          <w:b w:val="0"/>
          <w:bCs w:val="0"/>
          <w:i w:val="0"/>
          <w:iCs w:val="0"/>
          <w:caps w:val="0"/>
          <w:smallCaps w:val="0"/>
          <w:noProof w:val="0"/>
          <w:color w:val="auto" w:themeColor="text1" w:themeTint="FF" w:themeShade="FF"/>
          <w:sz w:val="22"/>
          <w:szCs w:val="22"/>
          <w:lang w:val="en-US"/>
        </w:rPr>
        <w:t xml:space="preserve"> of psychological astrology, </w:t>
      </w:r>
      <w:r w:rsidRPr="3FBADBE1" w:rsidR="7E14A59F">
        <w:rPr>
          <w:rFonts w:ascii="Calibri" w:hAnsi="Calibri" w:eastAsia="Calibri" w:cs="Calibri"/>
          <w:b w:val="0"/>
          <w:bCs w:val="0"/>
          <w:i w:val="0"/>
          <w:iCs w:val="0"/>
          <w:caps w:val="0"/>
          <w:smallCaps w:val="0"/>
          <w:noProof w:val="0"/>
          <w:color w:val="auto" w:themeColor="text1" w:themeTint="FF" w:themeShade="FF"/>
          <w:sz w:val="22"/>
          <w:szCs w:val="22"/>
          <w:lang w:val="en-US"/>
        </w:rPr>
        <w:t xml:space="preserve">using both primary and secondary sources</w:t>
      </w:r>
      <w:r w:rsidRPr="3FBADBE1" w:rsidR="7E14A59F">
        <w:rPr>
          <w:rFonts w:ascii="Calibri" w:hAnsi="Calibri" w:eastAsia="Calibri" w:cs="Calibri"/>
          <w:b w:val="0"/>
          <w:bCs w:val="0"/>
          <w:i w:val="0"/>
          <w:iCs w:val="0"/>
          <w:caps w:val="0"/>
          <w:smallCaps w:val="0"/>
          <w:noProof w:val="0"/>
          <w:color w:val="auto" w:themeColor="text1" w:themeTint="FF" w:themeShade="FF"/>
          <w:sz w:val="22"/>
          <w:szCs w:val="22"/>
          <w:lang w:val="en-US"/>
        </w:rPr>
        <w:t xml:space="preserve">. </w:t>
      </w:r>
      <w:r w:rsidRPr="3FBADBE1" w:rsidR="22A70821">
        <w:rPr>
          <w:rFonts w:ascii="Calibri" w:hAnsi="Calibri" w:eastAsia="Calibri" w:cs="Calibri"/>
          <w:b w:val="0"/>
          <w:bCs w:val="0"/>
          <w:i w:val="0"/>
          <w:iCs w:val="0"/>
          <w:caps w:val="0"/>
          <w:smallCaps w:val="0"/>
          <w:noProof w:val="0"/>
          <w:color w:val="auto" w:themeColor="text1" w:themeTint="FF" w:themeShade="FF"/>
          <w:sz w:val="22"/>
          <w:szCs w:val="22"/>
          <w:lang w:val="en-GB"/>
        </w:rPr>
        <w:t xml:space="preserve">Firstly, </w:t>
      </w:r>
      <w:r w:rsidRPr="3FBADBE1" w:rsidR="22A70821">
        <w:rPr>
          <w:rFonts w:ascii="Calibri" w:hAnsi="Calibri" w:eastAsia="Calibri" w:cs="Calibri"/>
          <w:b w:val="0"/>
          <w:bCs w:val="0"/>
          <w:i w:val="0"/>
          <w:iCs w:val="0"/>
          <w:caps w:val="0"/>
          <w:smallCaps w:val="0"/>
          <w:noProof w:val="0"/>
          <w:color w:val="auto" w:themeColor="text1" w:themeTint="FF" w:themeShade="FF"/>
          <w:sz w:val="22"/>
          <w:szCs w:val="22"/>
          <w:lang w:val="en-GB"/>
        </w:rPr>
        <w:t xml:space="preserve">it is necessary to define</w:t>
      </w:r>
      <w:r w:rsidRPr="3FBADBE1" w:rsidR="22A70821">
        <w:rPr>
          <w:rFonts w:ascii="Calibri" w:hAnsi="Calibri" w:eastAsia="Calibri" w:cs="Calibri"/>
          <w:b w:val="0"/>
          <w:bCs w:val="0"/>
          <w:i w:val="0"/>
          <w:iCs w:val="0"/>
          <w:caps w:val="0"/>
          <w:smallCaps w:val="0"/>
          <w:noProof w:val="0"/>
          <w:color w:val="auto" w:themeColor="text1" w:themeTint="FF" w:themeShade="FF"/>
          <w:sz w:val="22"/>
          <w:szCs w:val="22"/>
          <w:lang w:val="en-GB"/>
        </w:rPr>
        <w:t xml:space="preserve"> </w:t>
      </w:r>
      <w:r w:rsidRPr="3FBADBE1" w:rsidR="22A70821">
        <w:rPr>
          <w:rFonts w:ascii="Calibri" w:hAnsi="Calibri" w:eastAsia="Calibri" w:cs="Calibri"/>
          <w:b w:val="0"/>
          <w:bCs w:val="0"/>
          <w:i w:val="0"/>
          <w:iCs w:val="0"/>
          <w:caps w:val="0"/>
          <w:smallCaps w:val="0"/>
          <w:noProof w:val="0"/>
          <w:color w:val="auto"/>
          <w:sz w:val="22"/>
          <w:szCs w:val="22"/>
          <w:lang w:val="en-GB"/>
        </w:rPr>
        <w:t>‘psychological astrology’</w:t>
      </w:r>
      <w:r w:rsidRPr="3FBADBE1" w:rsidR="22A70821">
        <w:rPr>
          <w:rFonts w:ascii="Calibri" w:hAnsi="Calibri" w:eastAsia="Calibri" w:cs="Calibri"/>
          <w:b w:val="0"/>
          <w:bCs w:val="0"/>
          <w:i w:val="0"/>
          <w:iCs w:val="0"/>
          <w:caps w:val="0"/>
          <w:smallCaps w:val="0"/>
          <w:noProof w:val="0"/>
          <w:color w:val="auto" w:themeColor="text1" w:themeTint="FF" w:themeShade="FF"/>
          <w:sz w:val="22"/>
          <w:szCs w:val="22"/>
          <w:lang w:val="en-GB"/>
        </w:rPr>
        <w:t xml:space="preserve"> as this term is</w:t>
      </w:r>
      <w:r w:rsidRPr="3FBADBE1" w:rsidR="22A70821">
        <w:rPr>
          <w:rFonts w:ascii="Calibri" w:hAnsi="Calibri" w:eastAsia="Calibri" w:cs="Calibri"/>
          <w:b w:val="0"/>
          <w:bCs w:val="0"/>
          <w:i w:val="0"/>
          <w:iCs w:val="0"/>
          <w:caps w:val="0"/>
          <w:smallCaps w:val="0"/>
          <w:noProof w:val="0"/>
          <w:color w:val="auto" w:themeColor="text1" w:themeTint="FF" w:themeShade="FF"/>
          <w:sz w:val="22"/>
          <w:szCs w:val="22"/>
          <w:lang w:val="en-GB"/>
        </w:rPr>
        <w:t xml:space="preserve"> complex and is</w:t>
      </w:r>
      <w:r w:rsidRPr="3FBADBE1" w:rsidR="22A70821">
        <w:rPr>
          <w:rFonts w:ascii="Calibri" w:hAnsi="Calibri" w:eastAsia="Calibri" w:cs="Calibri"/>
          <w:b w:val="0"/>
          <w:bCs w:val="0"/>
          <w:i w:val="0"/>
          <w:iCs w:val="0"/>
          <w:caps w:val="0"/>
          <w:smallCaps w:val="0"/>
          <w:noProof w:val="0"/>
          <w:color w:val="auto" w:themeColor="text1" w:themeTint="FF" w:themeShade="FF"/>
          <w:sz w:val="22"/>
          <w:szCs w:val="22"/>
          <w:lang w:val="en-GB"/>
        </w:rPr>
        <w:t xml:space="preserve"> </w:t>
      </w:r>
      <w:r w:rsidRPr="3FBADBE1" w:rsidR="22A70821">
        <w:rPr>
          <w:rFonts w:ascii="Calibri" w:hAnsi="Calibri" w:eastAsia="Calibri" w:cs="Calibri"/>
          <w:b w:val="0"/>
          <w:bCs w:val="0"/>
          <w:i w:val="0"/>
          <w:iCs w:val="0"/>
          <w:caps w:val="0"/>
          <w:smallCaps w:val="0"/>
          <w:noProof w:val="0"/>
          <w:color w:val="auto" w:themeColor="text1" w:themeTint="FF" w:themeShade="FF"/>
          <w:sz w:val="22"/>
          <w:szCs w:val="22"/>
          <w:lang w:val="en-GB"/>
        </w:rPr>
        <w:t xml:space="preserve">used in the context of this essay. </w:t>
      </w:r>
      <w:r w:rsidRPr="3FBADBE1" w:rsidR="22A70821">
        <w:rPr>
          <w:rFonts w:ascii="Calibri" w:hAnsi="Calibri" w:eastAsia="Calibri" w:cs="Calibri"/>
          <w:b w:val="0"/>
          <w:bCs w:val="0"/>
          <w:i w:val="0"/>
          <w:iCs w:val="0"/>
          <w:caps w:val="0"/>
          <w:smallCaps w:val="0"/>
          <w:noProof w:val="0"/>
          <w:color w:val="auto" w:themeColor="text1" w:themeTint="FF" w:themeShade="FF"/>
          <w:sz w:val="22"/>
          <w:szCs w:val="22"/>
          <w:lang w:val="en-GB"/>
        </w:rPr>
        <w:t xml:space="preserve">Juliana McCarthy suggested that </w:t>
      </w:r>
      <w:r w:rsidRPr="3FBADBE1" w:rsidR="22A70821">
        <w:rPr>
          <w:rFonts w:ascii="Calibri" w:hAnsi="Calibri" w:eastAsia="Calibri" w:cs="Calibri"/>
          <w:b w:val="0"/>
          <w:bCs w:val="0"/>
          <w:i w:val="0"/>
          <w:iCs w:val="0"/>
          <w:caps w:val="0"/>
          <w:smallCaps w:val="0"/>
          <w:noProof w:val="0"/>
          <w:color w:val="auto"/>
          <w:sz w:val="22"/>
          <w:szCs w:val="22"/>
          <w:lang w:val="en-GB"/>
        </w:rPr>
        <w:t xml:space="preserve">‘astrology is a language. By learning the language of the sky, we can’ </w:t>
      </w:r>
      <w:r w:rsidRPr="3FBADBE1" w:rsidR="22A70821">
        <w:rPr>
          <w:rFonts w:ascii="Calibri" w:hAnsi="Calibri" w:eastAsia="Calibri" w:cs="Calibri"/>
          <w:b w:val="0"/>
          <w:bCs w:val="0"/>
          <w:i w:val="0"/>
          <w:iCs w:val="0"/>
          <w:caps w:val="0"/>
          <w:smallCaps w:val="0"/>
          <w:noProof w:val="0"/>
          <w:color w:val="auto"/>
          <w:sz w:val="22"/>
          <w:szCs w:val="22"/>
          <w:lang w:val="en-GB"/>
        </w:rPr>
        <w:t>communicate</w:t>
      </w:r>
      <w:r w:rsidRPr="3FBADBE1" w:rsidR="22A70821">
        <w:rPr>
          <w:rFonts w:ascii="Calibri" w:hAnsi="Calibri" w:eastAsia="Calibri" w:cs="Calibri"/>
          <w:b w:val="0"/>
          <w:bCs w:val="0"/>
          <w:i w:val="0"/>
          <w:iCs w:val="0"/>
          <w:caps w:val="0"/>
          <w:smallCaps w:val="0"/>
          <w:noProof w:val="0"/>
          <w:color w:val="auto"/>
          <w:sz w:val="22"/>
          <w:szCs w:val="22"/>
          <w:lang w:val="en-GB"/>
        </w:rPr>
        <w:t xml:space="preserve"> ‘with planets and </w:t>
      </w:r>
      <w:r w:rsidRPr="3FBADBE1" w:rsidR="22A70821">
        <w:rPr>
          <w:rFonts w:ascii="Calibri" w:hAnsi="Calibri" w:eastAsia="Calibri" w:cs="Calibri"/>
          <w:b w:val="0"/>
          <w:bCs w:val="0"/>
          <w:i w:val="0"/>
          <w:iCs w:val="0"/>
          <w:caps w:val="0"/>
          <w:smallCaps w:val="0"/>
          <w:noProof w:val="0"/>
          <w:color w:val="auto"/>
          <w:sz w:val="22"/>
          <w:szCs w:val="22"/>
          <w:lang w:val="en-GB"/>
        </w:rPr>
        <w:t>the</w:t>
      </w:r>
      <w:r w:rsidRPr="3FBADBE1" w:rsidR="22A70821">
        <w:rPr>
          <w:rFonts w:ascii="Calibri" w:hAnsi="Calibri" w:eastAsia="Calibri" w:cs="Calibri"/>
          <w:b w:val="0"/>
          <w:bCs w:val="0"/>
          <w:i w:val="0"/>
          <w:iCs w:val="0"/>
          <w:caps w:val="0"/>
          <w:smallCaps w:val="0"/>
          <w:noProof w:val="0"/>
          <w:color w:val="auto"/>
          <w:sz w:val="22"/>
          <w:szCs w:val="22"/>
          <w:lang w:val="en-GB"/>
        </w:rPr>
        <w:t xml:space="preserve"> ‘stars, discovering important messages about who we are,’</w:t>
      </w:r>
      <w:r w:rsidRPr="3FBADBE1">
        <w:rPr>
          <w:rStyle w:val="FootnoteReference"/>
          <w:rFonts w:ascii="Calibri" w:hAnsi="Calibri" w:eastAsia="Calibri" w:cs="Calibri"/>
          <w:b w:val="0"/>
          <w:bCs w:val="0"/>
          <w:i w:val="0"/>
          <w:iCs w:val="0"/>
          <w:caps w:val="0"/>
          <w:smallCaps w:val="0"/>
          <w:noProof w:val="0"/>
          <w:color w:val="auto"/>
          <w:sz w:val="22"/>
          <w:szCs w:val="22"/>
          <w:lang w:val="en-GB"/>
        </w:rPr>
        <w:footnoteReference w:id="14294"/>
      </w:r>
      <w:r w:rsidRPr="3FBADBE1" w:rsidR="22A70821">
        <w:rPr>
          <w:rFonts w:ascii="Calibri" w:hAnsi="Calibri" w:eastAsia="Calibri" w:cs="Calibri"/>
          <w:b w:val="0"/>
          <w:bCs w:val="0"/>
          <w:noProof w:val="0"/>
          <w:color w:val="auto"/>
          <w:sz w:val="22"/>
          <w:szCs w:val="22"/>
          <w:lang w:val="en-US"/>
        </w:rPr>
        <w:t xml:space="preserve"> or to quote </w:t>
      </w:r>
      <w:r w:rsidRPr="3FBADBE1" w:rsidR="22A70821">
        <w:rPr>
          <w:rFonts w:ascii="Calibri" w:hAnsi="Calibri" w:eastAsia="Calibri" w:cs="Calibri"/>
          <w:b w:val="0"/>
          <w:bCs w:val="0"/>
          <w:noProof w:val="0"/>
          <w:color w:val="auto"/>
          <w:sz w:val="22"/>
          <w:szCs w:val="22"/>
          <w:lang w:val="en-US"/>
        </w:rPr>
        <w:t>Rudhyar</w:t>
      </w:r>
      <w:r w:rsidRPr="3FBADBE1" w:rsidR="22A70821">
        <w:rPr>
          <w:rFonts w:ascii="Calibri" w:hAnsi="Calibri" w:eastAsia="Calibri" w:cs="Calibri"/>
          <w:b w:val="0"/>
          <w:bCs w:val="0"/>
          <w:noProof w:val="0"/>
          <w:color w:val="auto"/>
          <w:sz w:val="22"/>
          <w:szCs w:val="22"/>
          <w:lang w:val="en-US"/>
        </w:rPr>
        <w:t xml:space="preserve">, cited in Noel Eastwood, </w:t>
      </w:r>
      <w:r w:rsidRPr="3FBADBE1" w:rsidR="22A70821">
        <w:rPr>
          <w:rFonts w:ascii="Calibri" w:hAnsi="Calibri" w:eastAsia="Calibri" w:cs="Calibri"/>
          <w:b w:val="0"/>
          <w:bCs w:val="0"/>
          <w:noProof w:val="0"/>
          <w:color w:val="auto"/>
          <w:sz w:val="22"/>
          <w:szCs w:val="22"/>
          <w:lang w:val="en-US"/>
        </w:rPr>
        <w:t xml:space="preserve">‘Astrology is a </w:t>
      </w:r>
      <w:r w:rsidRPr="3FBADBE1" w:rsidR="22A70821">
        <w:rPr>
          <w:rFonts w:ascii="Calibri" w:hAnsi="Calibri" w:eastAsia="Calibri" w:cs="Calibri"/>
          <w:b w:val="0"/>
          <w:bCs w:val="0"/>
          <w:noProof w:val="0"/>
          <w:color w:val="auto"/>
          <w:sz w:val="22"/>
          <w:szCs w:val="22"/>
          <w:lang w:val="en-US"/>
        </w:rPr>
        <w:t xml:space="preserve">lan</w:t>
      </w:r>
      <w:r w:rsidRPr="3FBADBE1" w:rsidR="22A70821">
        <w:rPr>
          <w:rFonts w:ascii="Calibri" w:hAnsi="Calibri" w:eastAsia="Calibri" w:cs="Calibri"/>
          <w:b w:val="0"/>
          <w:bCs w:val="0"/>
          <w:noProof w:val="0"/>
          <w:color w:val="auto"/>
          <w:sz w:val="22"/>
          <w:szCs w:val="22"/>
          <w:lang w:val="en-US"/>
        </w:rPr>
        <w:t xml:space="preserve">guage. If you understand this language, the sky speaks to </w:t>
      </w:r>
      <w:r w:rsidRPr="3FBADBE1" w:rsidR="22A70821">
        <w:rPr>
          <w:rFonts w:ascii="Calibri" w:hAnsi="Calibri" w:eastAsia="Calibri" w:cs="Calibri"/>
          <w:b w:val="0"/>
          <w:bCs w:val="0"/>
          <w:noProof w:val="0"/>
          <w:color w:val="auto"/>
          <w:sz w:val="22"/>
          <w:szCs w:val="22"/>
          <w:lang w:val="en-US"/>
        </w:rPr>
        <w:t xml:space="preserve">you</w:t>
      </w:r>
      <w:r w:rsidRPr="22A70821" w:rsidR="22A70821">
        <w:rPr>
          <w:rFonts w:ascii="Calibri" w:hAnsi="Calibri" w:eastAsia="Calibri" w:cs="Calibri"/>
          <w:b w:val="0"/>
          <w:bCs w:val="0"/>
          <w:noProof w:val="0"/>
          <w:color w:val="auto"/>
          <w:sz w:val="22"/>
          <w:szCs w:val="22"/>
          <w:lang w:val="en-US"/>
        </w:rPr>
        <w:t xml:space="preserve">.’</w:t>
      </w:r>
      <w:r w:rsidRPr="3FBADBE1">
        <w:rPr>
          <w:rStyle w:val="FootnoteReference"/>
          <w:rFonts w:ascii="Calibri" w:hAnsi="Calibri" w:eastAsia="Calibri" w:cs="Calibri"/>
          <w:b w:val="0"/>
          <w:bCs w:val="0"/>
          <w:noProof w:val="0"/>
          <w:color w:val="auto"/>
          <w:sz w:val="22"/>
          <w:szCs w:val="22"/>
          <w:lang w:val="en-US"/>
        </w:rPr>
        <w:footnoteReference w:id="12984"/>
      </w:r>
      <w:r w:rsidRPr="3FBADBE1" w:rsidR="22A70821">
        <w:rPr>
          <w:rFonts w:ascii="Calibri" w:hAnsi="Calibri" w:eastAsia="Calibri" w:cs="Calibri"/>
          <w:b w:val="0"/>
          <w:bCs w:val="0"/>
          <w:noProof w:val="0"/>
          <w:color w:val="auto"/>
          <w:sz w:val="22"/>
          <w:szCs w:val="22"/>
          <w:lang w:val="en-US"/>
        </w:rPr>
        <w:t xml:space="preserve"> </w:t>
      </w:r>
      <w:r w:rsidRPr="3FBADBE1" w:rsidR="22A70821">
        <w:rPr>
          <w:rFonts w:ascii="Calibri" w:hAnsi="Calibri" w:eastAsia="Calibri" w:cs="Calibri"/>
          <w:b w:val="0"/>
          <w:bCs w:val="0"/>
          <w:i w:val="0"/>
          <w:iCs w:val="0"/>
          <w:caps w:val="0"/>
          <w:smallCaps w:val="0"/>
          <w:noProof w:val="0"/>
          <w:color w:val="auto" w:themeColor="text1" w:themeTint="FF" w:themeShade="FF"/>
          <w:sz w:val="22"/>
          <w:szCs w:val="22"/>
          <w:lang w:val="en-US"/>
        </w:rPr>
        <w:t xml:space="preserve">The section below explored the development of psychological astrology.</w:t>
      </w:r>
    </w:p>
    <w:p w:rsidR="52729459" w:rsidP="3FBADBE1" w:rsidRDefault="52729459" w14:paraId="1968E672" w14:textId="0DD395E9">
      <w:pPr>
        <w:pStyle w:val="Normal"/>
        <w:spacing w:line="480" w:lineRule="auto"/>
        <w:jc w:val="both"/>
        <w:rPr>
          <w:rFonts w:ascii="Calibri" w:hAnsi="Calibri" w:eastAsia="Calibri" w:cs="Calibri"/>
          <w:b w:val="1"/>
          <w:bCs w:val="1"/>
          <w:noProof w:val="0"/>
          <w:color w:val="auto"/>
          <w:sz w:val="22"/>
          <w:szCs w:val="22"/>
          <w:lang w:val="en-US"/>
        </w:rPr>
      </w:pPr>
    </w:p>
    <w:p w:rsidR="52729459" w:rsidP="3FBADBE1" w:rsidRDefault="52729459" w14:paraId="77F3C28E" w14:textId="29BC1C12">
      <w:pPr>
        <w:pStyle w:val="Normal"/>
        <w:spacing w:line="480" w:lineRule="auto"/>
        <w:jc w:val="both"/>
        <w:rPr>
          <w:rFonts w:ascii="Calibri" w:hAnsi="Calibri" w:eastAsia="Calibri" w:cs="Calibri"/>
          <w:b w:val="1"/>
          <w:bCs w:val="1"/>
          <w:noProof w:val="0"/>
          <w:color w:val="auto"/>
          <w:sz w:val="22"/>
          <w:szCs w:val="22"/>
          <w:lang w:val="en-US"/>
        </w:rPr>
      </w:pPr>
    </w:p>
    <w:p w:rsidR="52729459" w:rsidP="3FBADBE1" w:rsidRDefault="52729459" w14:paraId="679C99EB" w14:textId="135F0EB6">
      <w:pPr>
        <w:pStyle w:val="Normal"/>
        <w:spacing w:line="480" w:lineRule="auto"/>
        <w:jc w:val="both"/>
        <w:rPr>
          <w:rFonts w:ascii="Calibri" w:hAnsi="Calibri" w:eastAsia="Calibri" w:cs="Calibri"/>
          <w:b w:val="1"/>
          <w:bCs w:val="1"/>
          <w:noProof w:val="0"/>
          <w:color w:val="auto"/>
          <w:sz w:val="22"/>
          <w:szCs w:val="22"/>
          <w:lang w:val="en-US"/>
        </w:rPr>
      </w:pPr>
    </w:p>
    <w:p w:rsidR="3FBADBE1" w:rsidP="3FBADBE1" w:rsidRDefault="3FBADBE1" w14:paraId="30B3D9D7" w14:textId="63890A48">
      <w:pPr>
        <w:pStyle w:val="Normal"/>
        <w:spacing w:line="480" w:lineRule="auto"/>
        <w:jc w:val="both"/>
        <w:rPr>
          <w:rFonts w:ascii="Calibri" w:hAnsi="Calibri" w:eastAsia="Calibri" w:cs="Calibri"/>
          <w:b w:val="1"/>
          <w:bCs w:val="1"/>
          <w:noProof w:val="0"/>
          <w:color w:val="auto"/>
          <w:sz w:val="22"/>
          <w:szCs w:val="22"/>
          <w:lang w:val="en-US"/>
        </w:rPr>
      </w:pPr>
    </w:p>
    <w:p w:rsidR="3FBADBE1" w:rsidP="3FBADBE1" w:rsidRDefault="3FBADBE1" w14:paraId="20D6AE59" w14:textId="15559BF4">
      <w:pPr>
        <w:pStyle w:val="Normal"/>
        <w:spacing w:line="480" w:lineRule="auto"/>
        <w:jc w:val="both"/>
        <w:rPr>
          <w:rFonts w:ascii="Calibri" w:hAnsi="Calibri" w:eastAsia="Calibri" w:cs="Calibri"/>
          <w:b w:val="1"/>
          <w:bCs w:val="1"/>
          <w:noProof w:val="0"/>
          <w:color w:val="auto"/>
          <w:sz w:val="22"/>
          <w:szCs w:val="22"/>
          <w:lang w:val="en-US"/>
        </w:rPr>
      </w:pPr>
    </w:p>
    <w:p w:rsidR="73F1D7FB" w:rsidP="3FBADBE1" w:rsidRDefault="73F1D7FB" w14:paraId="20297580" w14:textId="12BBDCA7">
      <w:pPr>
        <w:pStyle w:val="Normal"/>
        <w:spacing w:line="480" w:lineRule="auto"/>
        <w:jc w:val="both"/>
        <w:rPr>
          <w:rFonts w:ascii="Calibri" w:hAnsi="Calibri" w:eastAsia="Calibri" w:cs="Calibri"/>
          <w:b w:val="1"/>
          <w:bCs w:val="1"/>
          <w:noProof w:val="0"/>
          <w:color w:val="auto"/>
          <w:sz w:val="22"/>
          <w:szCs w:val="22"/>
          <w:lang w:val="en-US"/>
        </w:rPr>
      </w:pPr>
      <w:r w:rsidRPr="3FBADBE1" w:rsidR="3FBADBE1">
        <w:rPr>
          <w:rFonts w:ascii="Calibri" w:hAnsi="Calibri" w:eastAsia="Calibri" w:cs="Calibri"/>
          <w:b w:val="1"/>
          <w:bCs w:val="1"/>
          <w:noProof w:val="0"/>
          <w:color w:val="auto"/>
          <w:sz w:val="22"/>
          <w:szCs w:val="22"/>
          <w:lang w:val="en-US"/>
        </w:rPr>
        <w:t>The Development of Psychological Astrology</w:t>
      </w:r>
    </w:p>
    <w:p w:rsidR="73F1D7FB" w:rsidP="3FBADBE1" w:rsidRDefault="73F1D7FB" w14:paraId="72C9C34F" w14:textId="5772DE48">
      <w:pPr>
        <w:pStyle w:val="Normal"/>
        <w:spacing w:line="480" w:lineRule="auto"/>
        <w:jc w:val="both"/>
        <w:rPr>
          <w:rFonts w:ascii="Calibri" w:hAnsi="Calibri" w:eastAsia="Calibri" w:cs="Calibri"/>
          <w:b w:val="0"/>
          <w:bCs w:val="0"/>
          <w:i w:val="0"/>
          <w:iCs w:val="0"/>
          <w:caps w:val="0"/>
          <w:smallCaps w:val="0"/>
          <w:noProof w:val="0"/>
          <w:color w:val="auto"/>
          <w:sz w:val="22"/>
          <w:szCs w:val="22"/>
          <w:lang w:val="en-US"/>
        </w:rPr>
      </w:pPr>
      <w:r w:rsidRPr="3FBADBE1" w:rsidR="73F1D7FB">
        <w:rPr>
          <w:rFonts w:ascii="Calibri" w:hAnsi="Calibri" w:eastAsia="Calibri" w:cs="Calibri"/>
          <w:b w:val="0"/>
          <w:bCs w:val="0"/>
          <w:noProof w:val="0"/>
          <w:color w:val="auto"/>
          <w:sz w:val="22"/>
          <w:szCs w:val="22"/>
          <w:lang w:val="en-US"/>
        </w:rPr>
        <w:t>According to Keiron Le Grice, despite astrology's ‘</w:t>
      </w:r>
      <w:r w:rsidRPr="3FBADBE1" w:rsidR="73F1D7FB">
        <w:rPr>
          <w:rFonts w:ascii="Calibri" w:hAnsi="Calibri" w:eastAsia="Calibri" w:cs="Calibri"/>
          <w:b w:val="0"/>
          <w:bCs w:val="0"/>
          <w:i w:val="0"/>
          <w:iCs w:val="0"/>
          <w:caps w:val="0"/>
          <w:smallCaps w:val="0"/>
          <w:noProof w:val="0"/>
          <w:color w:val="auto"/>
          <w:sz w:val="22"/>
          <w:szCs w:val="22"/>
          <w:lang w:val="en-US"/>
        </w:rPr>
        <w:t xml:space="preserve">incongruence with the mechanistic materialism of the dominant modern world view,’ </w:t>
      </w:r>
      <w:r w:rsidRPr="3FBADBE1" w:rsidR="73F1D7FB">
        <w:rPr>
          <w:rFonts w:ascii="Calibri" w:hAnsi="Calibri" w:eastAsia="Calibri" w:cs="Calibri"/>
          <w:b w:val="0"/>
          <w:bCs w:val="0"/>
          <w:i w:val="0"/>
          <w:iCs w:val="0"/>
          <w:caps w:val="0"/>
          <w:smallCaps w:val="0"/>
          <w:noProof w:val="0"/>
          <w:color w:val="auto"/>
          <w:sz w:val="22"/>
          <w:szCs w:val="22"/>
          <w:lang w:val="en-US"/>
        </w:rPr>
        <w:t>in recent years it has undergone a renewal in terms of its popularity.</w:t>
      </w:r>
      <w:r w:rsidRPr="3FBADBE1">
        <w:rPr>
          <w:rStyle w:val="FootnoteReference"/>
          <w:rFonts w:ascii="Calibri" w:hAnsi="Calibri" w:eastAsia="Calibri" w:cs="Calibri"/>
          <w:b w:val="0"/>
          <w:bCs w:val="0"/>
          <w:i w:val="0"/>
          <w:iCs w:val="0"/>
          <w:caps w:val="0"/>
          <w:smallCaps w:val="0"/>
          <w:noProof w:val="0"/>
          <w:color w:val="auto"/>
          <w:sz w:val="22"/>
          <w:szCs w:val="22"/>
          <w:lang w:val="en-US"/>
        </w:rPr>
        <w:footnoteReference w:id="3590"/>
      </w:r>
      <w:r w:rsidRPr="3FBADBE1" w:rsidR="73F1D7FB">
        <w:rPr>
          <w:rFonts w:ascii="Calibri" w:hAnsi="Calibri" w:eastAsia="Calibri" w:cs="Calibri"/>
          <w:b w:val="0"/>
          <w:bCs w:val="0"/>
          <w:i w:val="0"/>
          <w:iCs w:val="0"/>
          <w:caps w:val="0"/>
          <w:smallCaps w:val="0"/>
          <w:noProof w:val="0"/>
          <w:color w:val="auto"/>
          <w:sz w:val="22"/>
          <w:szCs w:val="22"/>
          <w:lang w:val="en-US"/>
        </w:rPr>
        <w:t xml:space="preserve"> This can be credited to many profound works but none more prominent than </w:t>
      </w:r>
      <w:r w:rsidRPr="3FBADBE1" w:rsidR="73F1D7FB">
        <w:rPr>
          <w:rFonts w:ascii="Calibri" w:hAnsi="Calibri" w:eastAsia="Calibri" w:cs="Calibri"/>
          <w:b w:val="0"/>
          <w:bCs w:val="0"/>
          <w:i w:val="0"/>
          <w:iCs w:val="0"/>
          <w:caps w:val="0"/>
          <w:smallCaps w:val="0"/>
          <w:noProof w:val="0"/>
          <w:color w:val="auto"/>
          <w:sz w:val="22"/>
          <w:szCs w:val="22"/>
          <w:lang w:val="en-US"/>
        </w:rPr>
        <w:t>Rudhya</w:t>
      </w:r>
      <w:r w:rsidRPr="3FBADBE1" w:rsidR="73F1D7FB">
        <w:rPr>
          <w:rFonts w:ascii="Calibri" w:hAnsi="Calibri" w:eastAsia="Calibri" w:cs="Calibri"/>
          <w:b w:val="0"/>
          <w:bCs w:val="0"/>
          <w:i w:val="0"/>
          <w:iCs w:val="0"/>
          <w:caps w:val="0"/>
          <w:smallCaps w:val="0"/>
          <w:noProof w:val="0"/>
          <w:color w:val="auto"/>
          <w:sz w:val="22"/>
          <w:szCs w:val="22"/>
          <w:lang w:val="en-US"/>
        </w:rPr>
        <w:t>r</w:t>
      </w:r>
      <w:r w:rsidRPr="3FBADBE1" w:rsidR="73F1D7FB">
        <w:rPr>
          <w:rFonts w:ascii="Calibri" w:hAnsi="Calibri" w:eastAsia="Calibri" w:cs="Calibri"/>
          <w:b w:val="0"/>
          <w:bCs w:val="0"/>
          <w:i w:val="0"/>
          <w:iCs w:val="0"/>
          <w:caps w:val="0"/>
          <w:smallCaps w:val="0"/>
          <w:noProof w:val="0"/>
          <w:color w:val="auto"/>
          <w:sz w:val="22"/>
          <w:szCs w:val="22"/>
          <w:lang w:val="en-US"/>
        </w:rPr>
        <w:t xml:space="preserve"> and </w:t>
      </w:r>
      <w:r w:rsidRPr="3FBADBE1" w:rsidR="73F1D7FB">
        <w:rPr>
          <w:rFonts w:ascii="Calibri" w:hAnsi="Calibri" w:eastAsia="Calibri" w:cs="Calibri"/>
          <w:b w:val="0"/>
          <w:bCs w:val="0"/>
          <w:i w:val="0"/>
          <w:iCs w:val="0"/>
          <w:caps w:val="0"/>
          <w:smallCaps w:val="0"/>
          <w:noProof w:val="0"/>
          <w:color w:val="auto"/>
          <w:sz w:val="22"/>
          <w:szCs w:val="22"/>
          <w:lang w:val="en-US"/>
        </w:rPr>
        <w:t xml:space="preserve">Charles Carter </w:t>
      </w:r>
      <w:r w:rsidRPr="3FBADBE1" w:rsidR="73F1D7FB">
        <w:rPr>
          <w:rFonts w:ascii="Calibri" w:hAnsi="Calibri" w:eastAsia="Calibri" w:cs="Calibri"/>
          <w:b w:val="0"/>
          <w:bCs w:val="0"/>
          <w:i w:val="0"/>
          <w:iCs w:val="0"/>
          <w:caps w:val="0"/>
          <w:smallCaps w:val="0"/>
          <w:noProof w:val="0"/>
          <w:color w:val="auto"/>
          <w:sz w:val="22"/>
          <w:szCs w:val="22"/>
          <w:lang w:val="en-US"/>
        </w:rPr>
        <w:t xml:space="preserve">(1887-1968)</w:t>
      </w:r>
      <w:r w:rsidRPr="3FBADBE1" w:rsidR="73F1D7FB">
        <w:rPr>
          <w:rFonts w:ascii="Calibri" w:hAnsi="Calibri" w:eastAsia="Calibri" w:cs="Calibri"/>
          <w:b w:val="0"/>
          <w:bCs w:val="0"/>
          <w:i w:val="0"/>
          <w:iCs w:val="0"/>
          <w:caps w:val="0"/>
          <w:smallCaps w:val="0"/>
          <w:noProof w:val="0"/>
          <w:color w:val="auto"/>
          <w:sz w:val="22"/>
          <w:szCs w:val="22"/>
          <w:lang w:val="en-US"/>
        </w:rPr>
        <w:t xml:space="preserve"> </w:t>
      </w:r>
      <w:r w:rsidRPr="3FBADBE1" w:rsidR="73F1D7FB">
        <w:rPr>
          <w:rFonts w:ascii="Calibri" w:hAnsi="Calibri" w:eastAsia="Calibri" w:cs="Calibri"/>
          <w:b w:val="0"/>
          <w:bCs w:val="0"/>
          <w:i w:val="0"/>
          <w:iCs w:val="0"/>
          <w:caps w:val="0"/>
          <w:smallCaps w:val="0"/>
          <w:noProof w:val="0"/>
          <w:color w:val="auto"/>
          <w:sz w:val="22"/>
          <w:szCs w:val="22"/>
          <w:lang w:val="en-US"/>
        </w:rPr>
        <w:t>and the progressive reformulation of astrology, through which has en</w:t>
      </w:r>
      <w:r w:rsidRPr="3FBADBE1" w:rsidR="73F1D7FB">
        <w:rPr>
          <w:rFonts w:ascii="Calibri" w:hAnsi="Calibri" w:eastAsia="Calibri" w:cs="Calibri"/>
          <w:b w:val="0"/>
          <w:bCs w:val="0"/>
          <w:i w:val="0"/>
          <w:iCs w:val="0"/>
          <w:caps w:val="0"/>
          <w:smallCaps w:val="0"/>
          <w:noProof w:val="0"/>
          <w:color w:val="auto"/>
          <w:sz w:val="22"/>
          <w:szCs w:val="22"/>
          <w:lang w:val="en-US"/>
        </w:rPr>
        <w:t>sured a continual interest in the topic, Le Grice suggested.</w:t>
      </w:r>
      <w:r w:rsidRPr="3FBADBE1">
        <w:rPr>
          <w:rStyle w:val="FootnoteReference"/>
          <w:rFonts w:ascii="Calibri" w:hAnsi="Calibri" w:eastAsia="Calibri" w:cs="Calibri"/>
          <w:b w:val="0"/>
          <w:bCs w:val="0"/>
          <w:i w:val="0"/>
          <w:iCs w:val="0"/>
          <w:caps w:val="0"/>
          <w:smallCaps w:val="0"/>
          <w:noProof w:val="0"/>
          <w:color w:val="auto"/>
          <w:sz w:val="22"/>
          <w:szCs w:val="22"/>
          <w:lang w:val="en-US"/>
        </w:rPr>
        <w:footnoteReference w:id="22193"/>
      </w:r>
      <w:r w:rsidRPr="3FBADBE1" w:rsidR="73F1D7FB">
        <w:rPr>
          <w:rFonts w:ascii="Calibri" w:hAnsi="Calibri" w:eastAsia="Calibri" w:cs="Calibri"/>
          <w:b w:val="0"/>
          <w:bCs w:val="0"/>
          <w:i w:val="0"/>
          <w:iCs w:val="0"/>
          <w:caps w:val="0"/>
          <w:smallCaps w:val="0"/>
          <w:noProof w:val="0"/>
          <w:color w:val="auto"/>
          <w:sz w:val="22"/>
          <w:szCs w:val="22"/>
          <w:lang w:val="en-US"/>
        </w:rPr>
        <w:t xml:space="preserve"> It would appear that before in this period the astrological language was to some degree ‘</w:t>
      </w:r>
      <w:r w:rsidRPr="3FBADBE1" w:rsidR="73F1D7FB">
        <w:rPr>
          <w:rFonts w:ascii="Calibri" w:hAnsi="Calibri" w:eastAsia="Calibri" w:cs="Calibri"/>
          <w:b w:val="0"/>
          <w:bCs w:val="0"/>
          <w:i w:val="0"/>
          <w:iCs w:val="0"/>
          <w:caps w:val="0"/>
          <w:smallCaps w:val="0"/>
          <w:noProof w:val="0"/>
          <w:color w:val="auto"/>
          <w:sz w:val="22"/>
          <w:szCs w:val="22"/>
          <w:lang w:val="en-US"/>
        </w:rPr>
        <w:t xml:space="preserve">antiquated, fatalistic and moralistic in tone,’ </w:t>
      </w:r>
      <w:r w:rsidRPr="3FBADBE1" w:rsidR="73F1D7FB">
        <w:rPr>
          <w:rFonts w:ascii="Calibri" w:hAnsi="Calibri" w:eastAsia="Calibri" w:cs="Calibri"/>
          <w:b w:val="0"/>
          <w:bCs w:val="0"/>
          <w:i w:val="0"/>
          <w:iCs w:val="0"/>
          <w:caps w:val="0"/>
          <w:smallCaps w:val="0"/>
          <w:noProof w:val="0"/>
          <w:color w:val="auto"/>
          <w:sz w:val="22"/>
          <w:szCs w:val="22"/>
          <w:lang w:val="en-US"/>
        </w:rPr>
        <w:t>through which it may have appeared to many people a sense of being ‘</w:t>
      </w:r>
      <w:r w:rsidRPr="3FBADBE1" w:rsidR="73F1D7FB">
        <w:rPr>
          <w:rFonts w:ascii="Calibri" w:hAnsi="Calibri" w:eastAsia="Calibri" w:cs="Calibri"/>
          <w:b w:val="0"/>
          <w:bCs w:val="0"/>
          <w:i w:val="0"/>
          <w:iCs w:val="0"/>
          <w:caps w:val="0"/>
          <w:smallCaps w:val="0"/>
          <w:noProof w:val="0"/>
          <w:color w:val="auto"/>
          <w:sz w:val="22"/>
          <w:szCs w:val="22"/>
          <w:lang w:val="en-US"/>
        </w:rPr>
        <w:t xml:space="preserve">befitting the Victorian era,’ </w:t>
      </w:r>
      <w:r w:rsidRPr="3FBADBE1" w:rsidR="73F1D7FB">
        <w:rPr>
          <w:rFonts w:ascii="Calibri" w:hAnsi="Calibri" w:eastAsia="Calibri" w:cs="Calibri"/>
          <w:b w:val="0"/>
          <w:bCs w:val="0"/>
          <w:i w:val="0"/>
          <w:iCs w:val="0"/>
          <w:caps w:val="0"/>
          <w:smallCaps w:val="0"/>
          <w:noProof w:val="0"/>
          <w:color w:val="auto"/>
          <w:sz w:val="22"/>
          <w:szCs w:val="22"/>
          <w:lang w:val="en-US"/>
        </w:rPr>
        <w:t>Le Grice suggested</w:t>
      </w:r>
      <w:r w:rsidRPr="3FBADBE1" w:rsidR="73F1D7FB">
        <w:rPr>
          <w:rFonts w:ascii="Calibri" w:hAnsi="Calibri" w:eastAsia="Calibri" w:cs="Calibri"/>
          <w:b w:val="0"/>
          <w:bCs w:val="0"/>
          <w:i w:val="0"/>
          <w:iCs w:val="0"/>
          <w:caps w:val="0"/>
          <w:smallCaps w:val="0"/>
          <w:noProof w:val="0"/>
          <w:color w:val="auto"/>
          <w:sz w:val="22"/>
          <w:szCs w:val="22"/>
          <w:lang w:val="en-US"/>
        </w:rPr>
        <w:t xml:space="preserve">.</w:t>
      </w:r>
      <w:r w:rsidRPr="3FBADBE1">
        <w:rPr>
          <w:rStyle w:val="FootnoteReference"/>
          <w:rFonts w:ascii="Calibri" w:hAnsi="Calibri" w:eastAsia="Calibri" w:cs="Calibri"/>
          <w:b w:val="0"/>
          <w:bCs w:val="0"/>
          <w:i w:val="0"/>
          <w:iCs w:val="0"/>
          <w:caps w:val="0"/>
          <w:smallCaps w:val="0"/>
          <w:noProof w:val="0"/>
          <w:color w:val="auto"/>
          <w:sz w:val="22"/>
          <w:szCs w:val="22"/>
          <w:lang w:val="en-US"/>
        </w:rPr>
        <w:footnoteReference w:id="17027"/>
      </w:r>
      <w:r w:rsidRPr="3FBADBE1" w:rsidR="73F1D7FB">
        <w:rPr>
          <w:rFonts w:ascii="Calibri" w:hAnsi="Calibri" w:eastAsia="Calibri" w:cs="Calibri"/>
          <w:b w:val="0"/>
          <w:bCs w:val="0"/>
          <w:i w:val="0"/>
          <w:iCs w:val="0"/>
          <w:caps w:val="0"/>
          <w:smallCaps w:val="0"/>
          <w:noProof w:val="0"/>
          <w:color w:val="auto"/>
          <w:sz w:val="22"/>
          <w:szCs w:val="22"/>
          <w:lang w:val="en-US"/>
        </w:rPr>
        <w:t xml:space="preserve"> </w:t>
      </w:r>
      <w:r w:rsidRPr="3FBADBE1" w:rsidR="73F1D7FB">
        <w:rPr>
          <w:rFonts w:ascii="Calibri" w:hAnsi="Calibri" w:eastAsia="Calibri" w:cs="Calibri"/>
          <w:b w:val="0"/>
          <w:bCs w:val="0"/>
          <w:i w:val="0"/>
          <w:iCs w:val="0"/>
          <w:caps w:val="0"/>
          <w:smallCaps w:val="0"/>
          <w:noProof w:val="0"/>
          <w:color w:val="auto"/>
          <w:sz w:val="22"/>
          <w:szCs w:val="22"/>
          <w:lang w:val="en-US"/>
        </w:rPr>
        <w:t>As astrology became more contemporary, emerging with it was a new breed of psychological astrologers, that were influenced from the</w:t>
      </w:r>
      <w:r w:rsidRPr="3FBADBE1" w:rsidR="73F1D7FB">
        <w:rPr>
          <w:rFonts w:ascii="Calibri" w:hAnsi="Calibri" w:eastAsia="Calibri" w:cs="Calibri"/>
          <w:b w:val="0"/>
          <w:bCs w:val="0"/>
          <w:i w:val="0"/>
          <w:iCs w:val="0"/>
          <w:caps w:val="0"/>
          <w:smallCaps w:val="0"/>
          <w:noProof w:val="0"/>
          <w:color w:val="auto"/>
          <w:sz w:val="22"/>
          <w:szCs w:val="22"/>
          <w:lang w:val="en-US"/>
        </w:rPr>
        <w:t xml:space="preserve"> ‘</w:t>
      </w:r>
      <w:r w:rsidRPr="3FBADBE1" w:rsidR="73F1D7FB">
        <w:rPr>
          <w:rFonts w:ascii="Calibri" w:hAnsi="Calibri" w:eastAsia="Calibri" w:cs="Calibri"/>
          <w:b w:val="0"/>
          <w:bCs w:val="0"/>
          <w:i w:val="0"/>
          <w:iCs w:val="0"/>
          <w:caps w:val="0"/>
          <w:smallCaps w:val="0"/>
          <w:noProof w:val="0"/>
          <w:color w:val="auto"/>
          <w:sz w:val="22"/>
          <w:szCs w:val="22"/>
          <w:lang w:val="en-US"/>
        </w:rPr>
        <w:t xml:space="preserve">nasc</w:t>
      </w:r>
      <w:r w:rsidRPr="3FBADBE1" w:rsidR="73F1D7FB">
        <w:rPr>
          <w:rFonts w:ascii="Calibri" w:hAnsi="Calibri" w:eastAsia="Calibri" w:cs="Calibri"/>
          <w:b w:val="0"/>
          <w:bCs w:val="0"/>
          <w:i w:val="0"/>
          <w:iCs w:val="0"/>
          <w:caps w:val="0"/>
          <w:smallCaps w:val="0"/>
          <w:noProof w:val="0"/>
          <w:color w:val="auto"/>
          <w:sz w:val="22"/>
          <w:szCs w:val="22"/>
          <w:lang w:val="en-US"/>
        </w:rPr>
        <w:t xml:space="preserve">ent disciplines of psychoanalysis, </w:t>
      </w:r>
      <w:r w:rsidRPr="3FBADBE1" w:rsidR="73F1D7FB">
        <w:rPr>
          <w:rFonts w:ascii="Calibri" w:hAnsi="Calibri" w:eastAsia="Calibri" w:cs="Calibri"/>
          <w:b w:val="0"/>
          <w:bCs w:val="0"/>
          <w:i w:val="0"/>
          <w:iCs w:val="0"/>
          <w:caps w:val="0"/>
          <w:smallCaps w:val="0"/>
          <w:noProof w:val="0"/>
          <w:color w:val="auto"/>
          <w:sz w:val="22"/>
          <w:szCs w:val="22"/>
          <w:lang w:val="en-US"/>
        </w:rPr>
        <w:t xml:space="preserve">and </w:t>
      </w:r>
      <w:r w:rsidRPr="3FBADBE1" w:rsidR="73F1D7FB">
        <w:rPr>
          <w:rFonts w:ascii="Calibri" w:hAnsi="Calibri" w:eastAsia="Calibri" w:cs="Calibri"/>
          <w:b w:val="0"/>
          <w:bCs w:val="0"/>
          <w:i w:val="0"/>
          <w:iCs w:val="0"/>
          <w:caps w:val="0"/>
          <w:smallCaps w:val="0"/>
          <w:noProof w:val="0"/>
          <w:color w:val="auto"/>
          <w:sz w:val="22"/>
          <w:szCs w:val="22"/>
          <w:lang w:val="en-US"/>
        </w:rPr>
        <w:t xml:space="preserve">hu</w:t>
      </w:r>
      <w:r w:rsidRPr="3FBADBE1" w:rsidR="73F1D7FB">
        <w:rPr>
          <w:rFonts w:ascii="Calibri" w:hAnsi="Calibri" w:eastAsia="Calibri" w:cs="Calibri"/>
          <w:b w:val="0"/>
          <w:bCs w:val="0"/>
          <w:i w:val="0"/>
          <w:iCs w:val="0"/>
          <w:caps w:val="0"/>
          <w:smallCaps w:val="0"/>
          <w:noProof w:val="0"/>
          <w:color w:val="auto"/>
          <w:sz w:val="22"/>
          <w:szCs w:val="22"/>
          <w:lang w:val="en-US"/>
        </w:rPr>
        <w:t xml:space="preserve">manistic psychology to bring greater depth, sophistication, and insight to astrological interpretations,’ </w:t>
      </w:r>
      <w:r w:rsidRPr="3FBADBE1" w:rsidR="73F1D7FB">
        <w:rPr>
          <w:rFonts w:ascii="Calibri" w:hAnsi="Calibri" w:eastAsia="Calibri" w:cs="Calibri"/>
          <w:b w:val="0"/>
          <w:bCs w:val="0"/>
          <w:i w:val="0"/>
          <w:iCs w:val="0"/>
          <w:caps w:val="0"/>
          <w:smallCaps w:val="0"/>
          <w:noProof w:val="0"/>
          <w:color w:val="auto"/>
          <w:sz w:val="22"/>
          <w:szCs w:val="22"/>
          <w:lang w:val="en-US"/>
        </w:rPr>
        <w:t xml:space="preserve">Le Grice pointed out.</w:t>
      </w:r>
      <w:r w:rsidRPr="3FBADBE1">
        <w:rPr>
          <w:rStyle w:val="FootnoteReference"/>
          <w:rFonts w:ascii="Calibri" w:hAnsi="Calibri" w:eastAsia="Calibri" w:cs="Calibri"/>
          <w:b w:val="0"/>
          <w:bCs w:val="0"/>
          <w:i w:val="0"/>
          <w:iCs w:val="0"/>
          <w:caps w:val="0"/>
          <w:smallCaps w:val="0"/>
          <w:noProof w:val="0"/>
          <w:color w:val="auto"/>
          <w:sz w:val="22"/>
          <w:szCs w:val="22"/>
          <w:lang w:val="en-US"/>
        </w:rPr>
        <w:footnoteReference w:id="1755"/>
      </w:r>
      <w:r w:rsidRPr="3FBADBE1" w:rsidR="73F1D7FB">
        <w:rPr>
          <w:rFonts w:ascii="Calibri" w:hAnsi="Calibri" w:eastAsia="Calibri" w:cs="Calibri"/>
          <w:b w:val="0"/>
          <w:bCs w:val="0"/>
          <w:i w:val="0"/>
          <w:iCs w:val="0"/>
          <w:caps w:val="0"/>
          <w:smallCaps w:val="0"/>
          <w:noProof w:val="0"/>
          <w:color w:val="auto"/>
          <w:sz w:val="22"/>
          <w:szCs w:val="22"/>
          <w:lang w:val="en-US"/>
        </w:rPr>
        <w:t xml:space="preserve"> Thus, it would appear that over the course of the last thirty or more years, astrology </w:t>
      </w:r>
      <w:r w:rsidRPr="3FBADBE1" w:rsidR="73F1D7FB">
        <w:rPr>
          <w:rFonts w:ascii="Calibri" w:hAnsi="Calibri" w:eastAsia="Calibri" w:cs="Calibri"/>
          <w:b w:val="0"/>
          <w:bCs w:val="0"/>
          <w:i w:val="0"/>
          <w:iCs w:val="0"/>
          <w:caps w:val="0"/>
          <w:smallCaps w:val="0"/>
          <w:noProof w:val="0"/>
          <w:color w:val="auto"/>
          <w:sz w:val="22"/>
          <w:szCs w:val="22"/>
          <w:lang w:val="en-US"/>
        </w:rPr>
        <w:t xml:space="preserve">has become increasing popular, widely accepted and accessible, which in turn became a principal </w:t>
      </w:r>
      <w:r w:rsidRPr="3FBADBE1" w:rsidR="73F1D7FB">
        <w:rPr>
          <w:rFonts w:ascii="Calibri" w:hAnsi="Calibri" w:eastAsia="Calibri" w:cs="Calibri"/>
          <w:b w:val="0"/>
          <w:bCs w:val="0"/>
          <w:i w:val="0"/>
          <w:iCs w:val="0"/>
          <w:caps w:val="0"/>
          <w:smallCaps w:val="0"/>
          <w:noProof w:val="0"/>
          <w:color w:val="auto"/>
          <w:sz w:val="22"/>
          <w:szCs w:val="22"/>
          <w:lang w:val="en-US"/>
        </w:rPr>
        <w:t xml:space="preserve">part of the ‘</w:t>
      </w:r>
      <w:r w:rsidRPr="3FBADBE1" w:rsidR="73F1D7FB">
        <w:rPr>
          <w:rFonts w:ascii="Calibri" w:hAnsi="Calibri" w:eastAsia="Calibri" w:cs="Calibri"/>
          <w:b w:val="0"/>
          <w:bCs w:val="0"/>
          <w:i w:val="0"/>
          <w:iCs w:val="0"/>
          <w:caps w:val="0"/>
          <w:smallCaps w:val="0"/>
          <w:noProof w:val="0"/>
          <w:color w:val="auto"/>
          <w:sz w:val="22"/>
          <w:szCs w:val="22"/>
          <w:lang w:val="en-US"/>
        </w:rPr>
        <w:t>wider spiritual revolution</w:t>
      </w:r>
      <w:r w:rsidRPr="3FBADBE1" w:rsidR="73F1D7FB">
        <w:rPr>
          <w:rFonts w:ascii="Calibri" w:hAnsi="Calibri" w:eastAsia="Calibri" w:cs="Calibri"/>
          <w:b w:val="0"/>
          <w:bCs w:val="0"/>
          <w:i w:val="0"/>
          <w:iCs w:val="0"/>
          <w:caps w:val="0"/>
          <w:smallCaps w:val="0"/>
          <w:noProof w:val="0"/>
          <w:color w:val="auto"/>
          <w:sz w:val="22"/>
          <w:szCs w:val="22"/>
          <w:lang w:val="en-US"/>
        </w:rPr>
        <w:t xml:space="preserve">,’ as ‘</w:t>
      </w:r>
      <w:r w:rsidRPr="3FBADBE1" w:rsidR="73F1D7FB">
        <w:rPr>
          <w:rFonts w:ascii="Calibri" w:hAnsi="Calibri" w:eastAsia="Calibri" w:cs="Calibri"/>
          <w:b w:val="0"/>
          <w:bCs w:val="0"/>
          <w:i w:val="0"/>
          <w:iCs w:val="0"/>
          <w:caps w:val="0"/>
          <w:smallCaps w:val="0"/>
          <w:noProof w:val="0"/>
          <w:color w:val="auto"/>
          <w:sz w:val="22"/>
          <w:szCs w:val="22"/>
          <w:lang w:val="en-US"/>
        </w:rPr>
        <w:t>time’</w:t>
      </w:r>
      <w:r w:rsidRPr="3FBADBE1" w:rsidR="73F1D7FB">
        <w:rPr>
          <w:rFonts w:ascii="Calibri" w:hAnsi="Calibri" w:eastAsia="Calibri" w:cs="Calibri"/>
          <w:b w:val="0"/>
          <w:bCs w:val="0"/>
          <w:i w:val="0"/>
          <w:iCs w:val="0"/>
          <w:caps w:val="0"/>
          <w:smallCaps w:val="0"/>
          <w:noProof w:val="0"/>
          <w:color w:val="auto"/>
          <w:sz w:val="22"/>
          <w:szCs w:val="22"/>
          <w:lang w:val="en-US"/>
        </w:rPr>
        <w:t xml:space="preserve"> has gone on, Le Grice explained.</w:t>
      </w:r>
      <w:r w:rsidRPr="3FBADBE1">
        <w:rPr>
          <w:rStyle w:val="FootnoteReference"/>
          <w:rFonts w:ascii="Calibri" w:hAnsi="Calibri" w:eastAsia="Calibri" w:cs="Calibri"/>
          <w:b w:val="0"/>
          <w:bCs w:val="0"/>
          <w:i w:val="0"/>
          <w:iCs w:val="0"/>
          <w:caps w:val="0"/>
          <w:smallCaps w:val="0"/>
          <w:noProof w:val="0"/>
          <w:color w:val="auto"/>
          <w:sz w:val="22"/>
          <w:szCs w:val="22"/>
          <w:lang w:val="en-US"/>
        </w:rPr>
        <w:footnoteReference w:id="8231"/>
      </w:r>
    </w:p>
    <w:p w:rsidR="73F1D7FB" w:rsidP="3FBADBE1" w:rsidRDefault="73F1D7FB" w14:paraId="23F95011" w14:textId="3620C25E">
      <w:pPr>
        <w:pStyle w:val="Normal"/>
        <w:spacing w:line="480" w:lineRule="auto"/>
        <w:jc w:val="both"/>
        <w:rPr>
          <w:rFonts w:ascii="Calibri" w:hAnsi="Calibri" w:eastAsia="Calibri" w:cs="Calibri"/>
          <w:b w:val="0"/>
          <w:bCs w:val="0"/>
          <w:i w:val="0"/>
          <w:iCs w:val="0"/>
          <w:caps w:val="0"/>
          <w:smallCaps w:val="0"/>
          <w:noProof w:val="0"/>
          <w:color w:val="auto"/>
          <w:sz w:val="22"/>
          <w:szCs w:val="22"/>
          <w:lang w:val="en-US"/>
        </w:rPr>
      </w:pPr>
      <w:r w:rsidRPr="3FBADBE1" w:rsidR="73F1D7FB">
        <w:rPr>
          <w:rFonts w:ascii="Calibri" w:hAnsi="Calibri" w:eastAsia="Calibri" w:cs="Calibri"/>
          <w:b w:val="0"/>
          <w:bCs w:val="0"/>
          <w:noProof w:val="0"/>
          <w:color w:val="auto"/>
          <w:sz w:val="22"/>
          <w:szCs w:val="22"/>
          <w:lang w:val="en-US"/>
        </w:rPr>
        <w:t xml:space="preserve">According to Le Grice, the prominent ‘</w:t>
      </w:r>
      <w:r w:rsidRPr="3FBADBE1" w:rsidR="73F1D7FB">
        <w:rPr>
          <w:rFonts w:ascii="Calibri" w:hAnsi="Calibri" w:eastAsia="Calibri" w:cs="Calibri"/>
          <w:b w:val="0"/>
          <w:bCs w:val="0"/>
          <w:i w:val="0"/>
          <w:iCs w:val="0"/>
          <w:caps w:val="0"/>
          <w:smallCaps w:val="0"/>
          <w:noProof w:val="0"/>
          <w:color w:val="auto"/>
          <w:sz w:val="22"/>
          <w:szCs w:val="22"/>
          <w:lang w:val="en-US"/>
        </w:rPr>
        <w:t xml:space="preserve">movement within astrology’ </w:t>
      </w:r>
      <w:r w:rsidRPr="3FBADBE1" w:rsidR="73F1D7FB">
        <w:rPr>
          <w:rFonts w:ascii="Calibri" w:hAnsi="Calibri" w:eastAsia="Calibri" w:cs="Calibri"/>
          <w:b w:val="0"/>
          <w:bCs w:val="0"/>
          <w:i w:val="0"/>
          <w:iCs w:val="0"/>
          <w:caps w:val="0"/>
          <w:smallCaps w:val="0"/>
          <w:noProof w:val="0"/>
          <w:color w:val="auto"/>
          <w:sz w:val="22"/>
          <w:szCs w:val="22"/>
          <w:lang w:val="en-US"/>
        </w:rPr>
        <w:t xml:space="preserve">throughout ‘</w:t>
      </w:r>
      <w:r w:rsidRPr="3FBADBE1" w:rsidR="73F1D7FB">
        <w:rPr>
          <w:rFonts w:ascii="Calibri" w:hAnsi="Calibri" w:eastAsia="Calibri" w:cs="Calibri"/>
          <w:b w:val="0"/>
          <w:bCs w:val="0"/>
          <w:i w:val="0"/>
          <w:iCs w:val="0"/>
          <w:caps w:val="0"/>
          <w:smallCaps w:val="0"/>
          <w:noProof w:val="0"/>
          <w:color w:val="auto"/>
          <w:sz w:val="22"/>
          <w:szCs w:val="22"/>
          <w:lang w:val="en-US"/>
        </w:rPr>
        <w:t xml:space="preserve">the twentieth century, especially since the 1970s,’ </w:t>
      </w:r>
      <w:r w:rsidRPr="3FBADBE1" w:rsidR="73F1D7FB">
        <w:rPr>
          <w:rFonts w:ascii="Calibri" w:hAnsi="Calibri" w:eastAsia="Calibri" w:cs="Calibri"/>
          <w:b w:val="0"/>
          <w:bCs w:val="0"/>
          <w:i w:val="0"/>
          <w:iCs w:val="0"/>
          <w:caps w:val="0"/>
          <w:smallCaps w:val="0"/>
          <w:noProof w:val="0"/>
          <w:color w:val="auto"/>
          <w:sz w:val="22"/>
          <w:szCs w:val="22"/>
          <w:lang w:val="en-US"/>
        </w:rPr>
        <w:t xml:space="preserve">was ‘</w:t>
      </w:r>
      <w:r w:rsidRPr="3FBADBE1" w:rsidR="73F1D7FB">
        <w:rPr>
          <w:rFonts w:ascii="Calibri" w:hAnsi="Calibri" w:eastAsia="Calibri" w:cs="Calibri"/>
          <w:b w:val="0"/>
          <w:bCs w:val="0"/>
          <w:i w:val="0"/>
          <w:iCs w:val="0"/>
          <w:caps w:val="0"/>
          <w:smallCaps w:val="0"/>
          <w:noProof w:val="0"/>
          <w:color w:val="auto"/>
          <w:sz w:val="22"/>
          <w:szCs w:val="22"/>
          <w:lang w:val="en-US"/>
        </w:rPr>
        <w:t xml:space="preserve">psychological astrology,’ </w:t>
      </w:r>
      <w:r w:rsidRPr="3FBADBE1" w:rsidR="73F1D7FB">
        <w:rPr>
          <w:rFonts w:ascii="Calibri" w:hAnsi="Calibri" w:eastAsia="Calibri" w:cs="Calibri"/>
          <w:b w:val="0"/>
          <w:bCs w:val="0"/>
          <w:i w:val="0"/>
          <w:iCs w:val="0"/>
          <w:caps w:val="0"/>
          <w:smallCaps w:val="0"/>
          <w:noProof w:val="0"/>
          <w:color w:val="auto"/>
          <w:sz w:val="22"/>
          <w:szCs w:val="22"/>
          <w:lang w:val="en-US"/>
        </w:rPr>
        <w:t xml:space="preserve">this is an expression that refers ‘</w:t>
      </w:r>
      <w:r w:rsidRPr="3FBADBE1" w:rsidR="73F1D7FB">
        <w:rPr>
          <w:rFonts w:ascii="Calibri" w:hAnsi="Calibri" w:eastAsia="Calibri" w:cs="Calibri"/>
          <w:b w:val="0"/>
          <w:bCs w:val="0"/>
          <w:i w:val="0"/>
          <w:iCs w:val="0"/>
          <w:caps w:val="0"/>
          <w:smallCaps w:val="0"/>
          <w:noProof w:val="0"/>
          <w:color w:val="auto"/>
          <w:sz w:val="22"/>
          <w:szCs w:val="22"/>
          <w:lang w:val="en-US"/>
        </w:rPr>
        <w:t xml:space="preserve">to an </w:t>
      </w:r>
      <w:r w:rsidRPr="3FBADBE1" w:rsidR="73F1D7FB">
        <w:rPr>
          <w:rFonts w:ascii="Calibri" w:hAnsi="Calibri" w:eastAsia="Calibri" w:cs="Calibri"/>
          <w:b w:val="0"/>
          <w:bCs w:val="0"/>
          <w:i w:val="0"/>
          <w:iCs w:val="0"/>
          <w:caps w:val="0"/>
          <w:smallCaps w:val="0"/>
          <w:noProof w:val="0"/>
          <w:color w:val="auto"/>
          <w:sz w:val="22"/>
          <w:szCs w:val="22"/>
          <w:lang w:val="en-US"/>
        </w:rPr>
        <w:t xml:space="preserve">ecle</w:t>
      </w:r>
      <w:r w:rsidRPr="3FBADBE1" w:rsidR="73F1D7FB">
        <w:rPr>
          <w:rFonts w:ascii="Calibri" w:hAnsi="Calibri" w:eastAsia="Calibri" w:cs="Calibri"/>
          <w:b w:val="0"/>
          <w:bCs w:val="0"/>
          <w:i w:val="0"/>
          <w:iCs w:val="0"/>
          <w:caps w:val="0"/>
          <w:smallCaps w:val="0"/>
          <w:noProof w:val="0"/>
          <w:color w:val="auto"/>
          <w:sz w:val="22"/>
          <w:szCs w:val="22"/>
          <w:lang w:val="en-US"/>
        </w:rPr>
        <w:t xml:space="preserve">ctic group of approaches,’ </w:t>
      </w:r>
      <w:r w:rsidRPr="3FBADBE1" w:rsidR="73F1D7FB">
        <w:rPr>
          <w:rFonts w:ascii="Calibri" w:hAnsi="Calibri" w:eastAsia="Calibri" w:cs="Calibri"/>
          <w:b w:val="0"/>
          <w:bCs w:val="0"/>
          <w:i w:val="0"/>
          <w:iCs w:val="0"/>
          <w:caps w:val="0"/>
          <w:smallCaps w:val="0"/>
          <w:noProof w:val="0"/>
          <w:color w:val="auto"/>
          <w:sz w:val="22"/>
          <w:szCs w:val="22"/>
          <w:lang w:val="en-US"/>
        </w:rPr>
        <w:t xml:space="preserve">generally determined by specific ‘</w:t>
      </w:r>
      <w:r w:rsidRPr="3FBADBE1" w:rsidR="73F1D7FB">
        <w:rPr>
          <w:rFonts w:ascii="Calibri" w:hAnsi="Calibri" w:eastAsia="Calibri" w:cs="Calibri"/>
          <w:b w:val="0"/>
          <w:bCs w:val="0"/>
          <w:i w:val="0"/>
          <w:iCs w:val="0"/>
          <w:caps w:val="0"/>
          <w:smallCaps w:val="0"/>
          <w:noProof w:val="0"/>
          <w:color w:val="auto"/>
          <w:sz w:val="22"/>
          <w:szCs w:val="22"/>
          <w:lang w:val="en-US"/>
        </w:rPr>
        <w:t xml:space="preserve">aspects of twentieth century psychology.</w:t>
      </w:r>
      <w:r w:rsidRPr="3FBADBE1" w:rsidR="73F1D7FB">
        <w:rPr>
          <w:rFonts w:ascii="Calibri" w:hAnsi="Calibri" w:eastAsia="Calibri" w:cs="Calibri"/>
          <w:b w:val="0"/>
          <w:bCs w:val="0"/>
          <w:i w:val="0"/>
          <w:iCs w:val="0"/>
          <w:caps w:val="0"/>
          <w:smallCaps w:val="0"/>
          <w:noProof w:val="0"/>
          <w:color w:val="auto"/>
          <w:sz w:val="22"/>
          <w:szCs w:val="22"/>
          <w:lang w:val="en-US"/>
        </w:rPr>
        <w:t>’</w:t>
      </w:r>
      <w:r w:rsidRPr="3FBADBE1">
        <w:rPr>
          <w:rStyle w:val="FootnoteReference"/>
          <w:rFonts w:ascii="Calibri" w:hAnsi="Calibri" w:eastAsia="Calibri" w:cs="Calibri"/>
          <w:b w:val="0"/>
          <w:bCs w:val="0"/>
          <w:i w:val="0"/>
          <w:iCs w:val="0"/>
          <w:caps w:val="0"/>
          <w:smallCaps w:val="0"/>
          <w:noProof w:val="0"/>
          <w:color w:val="auto"/>
          <w:sz w:val="22"/>
          <w:szCs w:val="22"/>
          <w:lang w:val="en-US"/>
        </w:rPr>
        <w:footnoteReference w:id="1005"/>
      </w:r>
      <w:r w:rsidRPr="3FBADBE1" w:rsidR="73F1D7FB">
        <w:rPr>
          <w:rFonts w:ascii="Calibri" w:hAnsi="Calibri" w:eastAsia="Calibri" w:cs="Calibri"/>
          <w:b w:val="0"/>
          <w:bCs w:val="0"/>
          <w:i w:val="0"/>
          <w:iCs w:val="0"/>
          <w:caps w:val="0"/>
          <w:smallCaps w:val="0"/>
          <w:noProof w:val="0"/>
          <w:color w:val="auto"/>
          <w:sz w:val="22"/>
          <w:szCs w:val="22"/>
          <w:lang w:val="en-US"/>
        </w:rPr>
        <w:t xml:space="preserve"> In fact, Rudhyar integrated</w:t>
      </w:r>
      <w:r w:rsidRPr="73F1D7FB" w:rsidR="73F1D7FB">
        <w:rPr>
          <w:rFonts w:ascii="Calibri" w:hAnsi="Calibri" w:eastAsia="Calibri" w:cs="Calibri"/>
          <w:noProof w:val="0"/>
          <w:color w:val="auto"/>
          <w:sz w:val="22"/>
          <w:szCs w:val="22"/>
          <w:lang w:val="en-US"/>
        </w:rPr>
        <w:t xml:space="preserve"> </w:t>
      </w:r>
      <w:r w:rsidRPr="3FBADBE1" w:rsidR="73F1D7FB">
        <w:rPr>
          <w:rFonts w:ascii="Calibri" w:hAnsi="Calibri" w:eastAsia="Calibri" w:cs="Calibri"/>
          <w:noProof w:val="0"/>
          <w:color w:val="auto"/>
          <w:sz w:val="22"/>
          <w:szCs w:val="22"/>
          <w:lang w:val="en-US"/>
        </w:rPr>
        <w:t>’twentieth-century psych</w:t>
      </w:r>
      <w:r w:rsidRPr="3FBADBE1" w:rsidR="73F1D7FB">
        <w:rPr>
          <w:rFonts w:ascii="Calibri" w:hAnsi="Calibri" w:eastAsia="Calibri" w:cs="Calibri"/>
          <w:noProof w:val="0"/>
          <w:color w:val="auto"/>
          <w:sz w:val="22"/>
          <w:szCs w:val="22"/>
          <w:lang w:val="en-US"/>
        </w:rPr>
        <w:t>ology’</w:t>
      </w:r>
      <w:r w:rsidRPr="3FBADBE1" w:rsidR="73F1D7FB">
        <w:rPr>
          <w:rFonts w:ascii="Calibri" w:hAnsi="Calibri" w:eastAsia="Calibri" w:cs="Calibri"/>
          <w:noProof w:val="0"/>
          <w:color w:val="auto"/>
          <w:sz w:val="22"/>
          <w:szCs w:val="22"/>
          <w:lang w:val="en-US"/>
        </w:rPr>
        <w:t xml:space="preserve"> </w:t>
      </w:r>
      <w:r w:rsidRPr="2E5509AF" w:rsidR="73F1D7FB">
        <w:rPr>
          <w:rFonts w:ascii="Calibri" w:hAnsi="Calibri" w:eastAsia="Calibri" w:cs="Calibri"/>
          <w:noProof w:val="0"/>
          <w:color w:val="auto"/>
          <w:sz w:val="22"/>
          <w:szCs w:val="22"/>
          <w:lang w:val="en-US"/>
        </w:rPr>
        <w:t xml:space="preserve">with </w:t>
      </w:r>
      <w:r w:rsidRPr="3FBADBE1" w:rsidR="73F1D7FB">
        <w:rPr>
          <w:rFonts w:ascii="Calibri" w:hAnsi="Calibri" w:eastAsia="Calibri" w:cs="Calibri"/>
          <w:noProof w:val="0"/>
          <w:color w:val="auto"/>
          <w:sz w:val="22"/>
          <w:szCs w:val="22"/>
          <w:lang w:val="en-US"/>
        </w:rPr>
        <w:t xml:space="preserve">’ninete</w:t>
      </w:r>
      <w:r w:rsidRPr="3FBADBE1" w:rsidR="73F1D7FB">
        <w:rPr>
          <w:rFonts w:ascii="Calibri" w:hAnsi="Calibri" w:eastAsia="Calibri" w:cs="Calibri"/>
          <w:noProof w:val="0"/>
          <w:color w:val="auto"/>
          <w:sz w:val="22"/>
          <w:szCs w:val="22"/>
          <w:lang w:val="en-US"/>
        </w:rPr>
        <w:t xml:space="preserve">enth-century theosophy,’ </w:t>
      </w:r>
      <w:r w:rsidRPr="2E5509AF" w:rsidR="73F1D7FB">
        <w:rPr>
          <w:rFonts w:ascii="Calibri" w:hAnsi="Calibri" w:eastAsia="Calibri" w:cs="Calibri"/>
          <w:noProof w:val="0"/>
          <w:color w:val="auto"/>
          <w:sz w:val="22"/>
          <w:szCs w:val="22"/>
          <w:lang w:val="en-US"/>
        </w:rPr>
        <w:t xml:space="preserve">and for the first time, </w:t>
      </w:r>
      <w:r w:rsidRPr="73F1D7FB" w:rsidR="73F1D7FB">
        <w:rPr>
          <w:rFonts w:ascii="Calibri" w:hAnsi="Calibri" w:eastAsia="Calibri" w:cs="Calibri"/>
          <w:noProof w:val="0"/>
          <w:color w:val="auto"/>
          <w:sz w:val="22"/>
          <w:szCs w:val="22"/>
          <w:lang w:val="en-US"/>
        </w:rPr>
        <w:t xml:space="preserve">bringing about, in</w:t>
      </w:r>
      <w:r w:rsidRPr="73F1D7FB" w:rsidR="73F1D7FB">
        <w:rPr>
          <w:rFonts w:ascii="Calibri" w:hAnsi="Calibri" w:eastAsia="Calibri" w:cs="Calibri"/>
          <w:noProof w:val="0"/>
          <w:color w:val="auto"/>
          <w:sz w:val="22"/>
          <w:szCs w:val="22"/>
          <w:lang w:val="en-US"/>
        </w:rPr>
        <w:t xml:space="preserve"> terms of ‘</w:t>
      </w:r>
      <w:r w:rsidRPr="3FBADBE1" w:rsidR="73F1D7FB">
        <w:rPr>
          <w:rFonts w:ascii="Calibri" w:hAnsi="Calibri" w:eastAsia="Calibri" w:cs="Calibri"/>
          <w:noProof w:val="0"/>
          <w:color w:val="auto"/>
          <w:sz w:val="22"/>
          <w:szCs w:val="22"/>
          <w:lang w:val="en-US"/>
        </w:rPr>
        <w:t xml:space="preserve">an English readership,’ </w:t>
      </w:r>
      <w:r w:rsidRPr="73F1D7FB" w:rsidR="73F1D7FB">
        <w:rPr>
          <w:rFonts w:ascii="Calibri" w:hAnsi="Calibri" w:eastAsia="Calibri" w:cs="Calibri"/>
          <w:noProof w:val="0"/>
          <w:color w:val="auto"/>
          <w:sz w:val="22"/>
          <w:szCs w:val="22"/>
          <w:lang w:val="en-US"/>
        </w:rPr>
        <w:t xml:space="preserve">being able to </w:t>
      </w:r>
      <w:r w:rsidRPr="73F1D7FB" w:rsidR="73F1D7FB">
        <w:rPr>
          <w:rFonts w:ascii="Calibri" w:hAnsi="Calibri" w:eastAsia="Calibri" w:cs="Calibri"/>
          <w:noProof w:val="0"/>
          <w:color w:val="auto"/>
          <w:sz w:val="22"/>
          <w:szCs w:val="22"/>
          <w:lang w:val="en-US"/>
        </w:rPr>
        <w:t xml:space="preserve">usefully ‘</w:t>
      </w:r>
      <w:r w:rsidRPr="3FBADBE1" w:rsidR="73F1D7FB">
        <w:rPr>
          <w:rFonts w:ascii="Calibri" w:hAnsi="Calibri" w:eastAsia="Calibri" w:cs="Calibri"/>
          <w:noProof w:val="0"/>
          <w:color w:val="auto"/>
          <w:sz w:val="22"/>
          <w:szCs w:val="22"/>
          <w:lang w:val="en-US"/>
        </w:rPr>
        <w:t xml:space="preserve">apply depth’ </w:t>
      </w:r>
      <w:r w:rsidRPr="73F1D7FB" w:rsidR="73F1D7FB">
        <w:rPr>
          <w:rFonts w:ascii="Calibri" w:hAnsi="Calibri" w:eastAsia="Calibri" w:cs="Calibri"/>
          <w:noProof w:val="0"/>
          <w:color w:val="auto"/>
          <w:sz w:val="22"/>
          <w:szCs w:val="22"/>
          <w:lang w:val="en-US"/>
        </w:rPr>
        <w:t>psychology to astrology, which created psychological astrology, Campion suggested.</w:t>
      </w:r>
      <w:r w:rsidRPr="3FBADBE1">
        <w:rPr>
          <w:rStyle w:val="FootnoteReference"/>
          <w:rFonts w:ascii="Calibri" w:hAnsi="Calibri" w:eastAsia="Calibri" w:cs="Calibri"/>
          <w:noProof w:val="0"/>
          <w:color w:val="auto"/>
          <w:sz w:val="22"/>
          <w:szCs w:val="22"/>
          <w:lang w:val="en-US"/>
        </w:rPr>
        <w:footnoteReference w:id="19216"/>
      </w:r>
      <w:r w:rsidRPr="3FBADBE1" w:rsidR="73F1D7FB">
        <w:rPr>
          <w:rFonts w:ascii="Calibri" w:hAnsi="Calibri" w:eastAsia="Calibri" w:cs="Calibri"/>
          <w:b w:val="0"/>
          <w:bCs w:val="0"/>
          <w:i w:val="0"/>
          <w:iCs w:val="0"/>
          <w:caps w:val="0"/>
          <w:smallCaps w:val="0"/>
          <w:noProof w:val="0"/>
          <w:color w:val="auto"/>
          <w:sz w:val="22"/>
          <w:szCs w:val="22"/>
          <w:lang w:val="en-US"/>
        </w:rPr>
        <w:t xml:space="preserve"> In more common terms, astrology's modern re-emergence could be considered a form of ’</w:t>
      </w:r>
      <w:r w:rsidRPr="3FBADBE1" w:rsidR="73F1D7FB">
        <w:rPr>
          <w:rFonts w:ascii="Calibri" w:hAnsi="Calibri" w:eastAsia="Calibri" w:cs="Calibri"/>
          <w:b w:val="0"/>
          <w:bCs w:val="0"/>
          <w:i w:val="0"/>
          <w:iCs w:val="0"/>
          <w:caps w:val="0"/>
          <w:smallCaps w:val="0"/>
          <w:noProof w:val="0"/>
          <w:color w:val="auto"/>
          <w:sz w:val="22"/>
          <w:szCs w:val="22"/>
          <w:lang w:val="en-US"/>
        </w:rPr>
        <w:t xml:space="preserve">expression of </w:t>
      </w:r>
      <w:r w:rsidRPr="3FBADBE1" w:rsidR="73F1D7FB">
        <w:rPr>
          <w:rFonts w:ascii="Calibri" w:hAnsi="Calibri" w:eastAsia="Calibri" w:cs="Calibri"/>
          <w:b w:val="0"/>
          <w:bCs w:val="0"/>
          <w:i w:val="0"/>
          <w:iCs w:val="0"/>
          <w:caps w:val="0"/>
          <w:smallCaps w:val="0"/>
          <w:noProof w:val="0"/>
          <w:color w:val="auto"/>
          <w:sz w:val="22"/>
          <w:szCs w:val="22"/>
          <w:lang w:val="en-US"/>
        </w:rPr>
        <w:t xml:space="preserve">the‘</w:t>
      </w:r>
      <w:r w:rsidRPr="3FBADBE1" w:rsidR="73F1D7FB">
        <w:rPr>
          <w:rFonts w:ascii="Calibri" w:hAnsi="Calibri" w:eastAsia="Calibri" w:cs="Calibri"/>
          <w:b w:val="0"/>
          <w:bCs w:val="0"/>
          <w:i w:val="0"/>
          <w:iCs w:val="0"/>
          <w:caps w:val="0"/>
          <w:smallCaps w:val="0"/>
          <w:noProof w:val="0"/>
          <w:color w:val="auto"/>
          <w:sz w:val="22"/>
          <w:szCs w:val="22"/>
          <w:lang w:val="en-US"/>
        </w:rPr>
        <w:t xml:space="preserve"> larger</w:t>
      </w:r>
      <w:r w:rsidRPr="3FBADBE1" w:rsidR="73F1D7FB">
        <w:rPr>
          <w:rFonts w:ascii="Calibri" w:hAnsi="Calibri" w:eastAsia="Calibri" w:cs="Calibri"/>
          <w:b w:val="0"/>
          <w:bCs w:val="0"/>
          <w:i w:val="0"/>
          <w:iCs w:val="0"/>
          <w:caps w:val="0"/>
          <w:smallCaps w:val="0"/>
          <w:noProof w:val="0"/>
          <w:color w:val="auto"/>
          <w:sz w:val="22"/>
          <w:szCs w:val="22"/>
          <w:lang w:val="en-US"/>
        </w:rPr>
        <w:t xml:space="preserve"> ’</w:t>
      </w:r>
      <w:r w:rsidRPr="3FBADBE1" w:rsidR="73F1D7FB">
        <w:rPr>
          <w:rFonts w:ascii="Calibri" w:hAnsi="Calibri" w:eastAsia="Calibri" w:cs="Calibri"/>
          <w:b w:val="0"/>
          <w:bCs w:val="0"/>
          <w:i w:val="0"/>
          <w:iCs w:val="0"/>
          <w:caps w:val="0"/>
          <w:smallCaps w:val="0"/>
          <w:noProof w:val="0"/>
          <w:color w:val="auto"/>
          <w:sz w:val="22"/>
          <w:szCs w:val="22"/>
          <w:lang w:val="en-US"/>
        </w:rPr>
        <w:t xml:space="preserve">spiritual </w:t>
      </w:r>
      <w:r w:rsidRPr="3FBADBE1" w:rsidR="73F1D7FB">
        <w:rPr>
          <w:rFonts w:ascii="Calibri" w:hAnsi="Calibri" w:eastAsia="Calibri" w:cs="Calibri"/>
          <w:b w:val="0"/>
          <w:bCs w:val="0"/>
          <w:i w:val="0"/>
          <w:iCs w:val="0"/>
          <w:caps w:val="0"/>
          <w:smallCaps w:val="0"/>
          <w:noProof w:val="0"/>
          <w:color w:val="auto"/>
          <w:sz w:val="22"/>
          <w:szCs w:val="22"/>
          <w:lang w:val="en-US"/>
        </w:rPr>
        <w:t xml:space="preserve">transformation‘</w:t>
      </w:r>
      <w:r w:rsidRPr="3FBADBE1" w:rsidR="73F1D7FB">
        <w:rPr>
          <w:rFonts w:ascii="Calibri" w:hAnsi="Calibri" w:eastAsia="Calibri" w:cs="Calibri"/>
          <w:b w:val="0"/>
          <w:bCs w:val="0"/>
          <w:i w:val="0"/>
          <w:iCs w:val="0"/>
          <w:caps w:val="0"/>
          <w:smallCaps w:val="0"/>
          <w:noProof w:val="0"/>
          <w:color w:val="auto"/>
          <w:sz w:val="22"/>
          <w:szCs w:val="22"/>
          <w:lang w:val="en-US"/>
        </w:rPr>
        <w:t xml:space="preserve"> related</w:t>
      </w:r>
      <w:r w:rsidRPr="3FBADBE1" w:rsidR="73F1D7FB">
        <w:rPr>
          <w:rFonts w:ascii="Calibri" w:hAnsi="Calibri" w:eastAsia="Calibri" w:cs="Calibri"/>
          <w:b w:val="0"/>
          <w:bCs w:val="0"/>
          <w:i w:val="0"/>
          <w:iCs w:val="0"/>
          <w:caps w:val="0"/>
          <w:smallCaps w:val="0"/>
          <w:noProof w:val="0"/>
          <w:color w:val="auto"/>
          <w:sz w:val="22"/>
          <w:szCs w:val="22"/>
          <w:lang w:val="en-US"/>
        </w:rPr>
        <w:t xml:space="preserve"> to </w:t>
      </w:r>
      <w:r w:rsidRPr="3FBADBE1" w:rsidR="73F1D7FB">
        <w:rPr>
          <w:rFonts w:ascii="Calibri" w:hAnsi="Calibri" w:eastAsia="Calibri" w:cs="Calibri"/>
          <w:b w:val="0"/>
          <w:bCs w:val="0"/>
          <w:i w:val="0"/>
          <w:iCs w:val="0"/>
          <w:caps w:val="0"/>
          <w:smallCaps w:val="0"/>
          <w:noProof w:val="0"/>
          <w:color w:val="auto"/>
          <w:sz w:val="22"/>
          <w:szCs w:val="22"/>
          <w:lang w:val="en-US"/>
        </w:rPr>
        <w:t xml:space="preserve">’the </w:t>
      </w:r>
      <w:r w:rsidRPr="3FBADBE1" w:rsidR="73F1D7FB">
        <w:rPr>
          <w:rFonts w:ascii="Calibri" w:hAnsi="Calibri" w:eastAsia="Calibri" w:cs="Calibri"/>
          <w:b w:val="0"/>
          <w:bCs w:val="0"/>
          <w:i w:val="0"/>
          <w:iCs w:val="0"/>
          <w:caps w:val="0"/>
          <w:smallCaps w:val="0"/>
          <w:noProof w:val="0"/>
          <w:color w:val="auto"/>
          <w:sz w:val="22"/>
          <w:szCs w:val="22"/>
          <w:lang w:val="en-US"/>
        </w:rPr>
        <w:t xml:space="preserve">Neptune-Pluto conjunction of the late nineteenth </w:t>
      </w:r>
      <w:r w:rsidRPr="3FBADBE1" w:rsidR="73F1D7FB">
        <w:rPr>
          <w:rFonts w:ascii="Calibri" w:hAnsi="Calibri" w:eastAsia="Calibri" w:cs="Calibri"/>
          <w:b w:val="0"/>
          <w:bCs w:val="0"/>
          <w:i w:val="0"/>
          <w:iCs w:val="0"/>
          <w:caps w:val="0"/>
          <w:smallCaps w:val="0"/>
          <w:noProof w:val="0"/>
          <w:color w:val="auto"/>
          <w:sz w:val="22"/>
          <w:szCs w:val="22"/>
          <w:lang w:val="en-US"/>
        </w:rPr>
        <w:t xml:space="preserve">century‘ </w:t>
      </w:r>
      <w:r w:rsidRPr="3FBADBE1" w:rsidR="73F1D7FB">
        <w:rPr>
          <w:rFonts w:ascii="Calibri" w:hAnsi="Calibri" w:eastAsia="Calibri" w:cs="Calibri"/>
          <w:b w:val="0"/>
          <w:bCs w:val="0"/>
          <w:i w:val="0"/>
          <w:iCs w:val="0"/>
          <w:caps w:val="0"/>
          <w:smallCaps w:val="0"/>
          <w:noProof w:val="0"/>
          <w:color w:val="auto"/>
          <w:sz w:val="22"/>
          <w:szCs w:val="22"/>
          <w:lang w:val="en-US"/>
        </w:rPr>
        <w:t xml:space="preserve">which</w:t>
      </w:r>
      <w:r w:rsidRPr="3FBADBE1" w:rsidR="73F1D7FB">
        <w:rPr>
          <w:rFonts w:ascii="Calibri" w:hAnsi="Calibri" w:eastAsia="Calibri" w:cs="Calibri"/>
          <w:b w:val="0"/>
          <w:bCs w:val="0"/>
          <w:i w:val="0"/>
          <w:iCs w:val="0"/>
          <w:caps w:val="0"/>
          <w:smallCaps w:val="0"/>
          <w:noProof w:val="0"/>
          <w:color w:val="auto"/>
          <w:sz w:val="22"/>
          <w:szCs w:val="22"/>
          <w:lang w:val="en-US"/>
        </w:rPr>
        <w:t xml:space="preserve"> </w:t>
      </w:r>
      <w:r w:rsidRPr="3FBADBE1" w:rsidR="73F1D7FB">
        <w:rPr>
          <w:rFonts w:ascii="Calibri" w:hAnsi="Calibri" w:eastAsia="Calibri" w:cs="Calibri"/>
          <w:b w:val="0"/>
          <w:bCs w:val="0"/>
          <w:i w:val="0"/>
          <w:iCs w:val="0"/>
          <w:caps w:val="0"/>
          <w:smallCaps w:val="0"/>
          <w:noProof w:val="0"/>
          <w:color w:val="auto"/>
          <w:sz w:val="22"/>
          <w:szCs w:val="22"/>
          <w:lang w:val="en-US"/>
        </w:rPr>
        <w:t xml:space="preserve">saw</w:t>
      </w:r>
      <w:r w:rsidRPr="3FBADBE1" w:rsidR="73F1D7FB">
        <w:rPr>
          <w:rFonts w:ascii="Calibri" w:hAnsi="Calibri" w:eastAsia="Calibri" w:cs="Calibri"/>
          <w:b w:val="0"/>
          <w:bCs w:val="0"/>
          <w:i w:val="0"/>
          <w:iCs w:val="0"/>
          <w:caps w:val="0"/>
          <w:smallCaps w:val="0"/>
          <w:noProof w:val="0"/>
          <w:color w:val="auto"/>
          <w:sz w:val="22"/>
          <w:szCs w:val="22"/>
          <w:lang w:val="en-US"/>
        </w:rPr>
        <w:t xml:space="preserve"> several important developments that have considerably</w:t>
      </w:r>
      <w:r w:rsidRPr="3FBADBE1" w:rsidR="73F1D7FB">
        <w:rPr>
          <w:rFonts w:ascii="Calibri" w:hAnsi="Calibri" w:eastAsia="Calibri" w:cs="Calibri"/>
          <w:b w:val="0"/>
          <w:bCs w:val="0"/>
          <w:i w:val="0"/>
          <w:iCs w:val="0"/>
          <w:caps w:val="0"/>
          <w:smallCaps w:val="0"/>
          <w:noProof w:val="0"/>
          <w:color w:val="auto"/>
          <w:sz w:val="22"/>
          <w:szCs w:val="22"/>
          <w:lang w:val="en-US"/>
        </w:rPr>
        <w:t xml:space="preserve"> shaped</w:t>
      </w:r>
      <w:r w:rsidRPr="3FBADBE1" w:rsidR="73F1D7FB">
        <w:rPr>
          <w:rFonts w:ascii="Calibri" w:hAnsi="Calibri" w:eastAsia="Calibri" w:cs="Calibri"/>
          <w:b w:val="0"/>
          <w:bCs w:val="0"/>
          <w:i w:val="0"/>
          <w:iCs w:val="0"/>
          <w:caps w:val="0"/>
          <w:smallCaps w:val="0"/>
          <w:noProof w:val="0"/>
          <w:color w:val="auto"/>
          <w:sz w:val="22"/>
          <w:szCs w:val="22"/>
          <w:lang w:val="en-US"/>
        </w:rPr>
        <w:t xml:space="preserve"> contemporary understanding of the psyche and cosmos, Le Grice suggested.</w:t>
      </w:r>
      <w:r w:rsidRPr="3FBADBE1">
        <w:rPr>
          <w:rStyle w:val="FootnoteReference"/>
          <w:rFonts w:ascii="Calibri" w:hAnsi="Calibri" w:eastAsia="Calibri" w:cs="Calibri"/>
          <w:b w:val="0"/>
          <w:bCs w:val="0"/>
          <w:i w:val="0"/>
          <w:iCs w:val="0"/>
          <w:caps w:val="0"/>
          <w:smallCaps w:val="0"/>
          <w:noProof w:val="0"/>
          <w:color w:val="auto"/>
          <w:sz w:val="22"/>
          <w:szCs w:val="22"/>
          <w:lang w:val="en-US"/>
        </w:rPr>
        <w:footnoteReference w:id="5790"/>
      </w:r>
      <w:r w:rsidRPr="3FBADBE1" w:rsidR="73F1D7FB">
        <w:rPr>
          <w:rFonts w:ascii="Calibri" w:hAnsi="Calibri" w:eastAsia="Calibri" w:cs="Calibri"/>
          <w:b w:val="0"/>
          <w:bCs w:val="0"/>
          <w:i w:val="0"/>
          <w:iCs w:val="0"/>
          <w:caps w:val="0"/>
          <w:smallCaps w:val="0"/>
          <w:noProof w:val="0"/>
          <w:color w:val="auto"/>
          <w:sz w:val="22"/>
          <w:szCs w:val="22"/>
          <w:lang w:val="en-US"/>
        </w:rPr>
        <w:t xml:space="preserve"> </w:t>
      </w:r>
    </w:p>
    <w:p w:rsidR="73F1D7FB" w:rsidP="3FBADBE1" w:rsidRDefault="73F1D7FB" w14:paraId="66C6C057" w14:textId="0EAAE91B">
      <w:pPr>
        <w:pStyle w:val="Normal"/>
        <w:spacing w:line="480" w:lineRule="auto"/>
        <w:jc w:val="both"/>
        <w:rPr>
          <w:rFonts w:ascii="Calibri" w:hAnsi="Calibri" w:eastAsia="Calibri" w:cs="Calibri"/>
          <w:noProof w:val="0"/>
          <w:color w:val="auto"/>
          <w:sz w:val="22"/>
          <w:szCs w:val="22"/>
          <w:lang w:val="en-US"/>
        </w:rPr>
      </w:pPr>
      <w:r w:rsidRPr="3FBADBE1" w:rsidR="73F1D7FB">
        <w:rPr>
          <w:rFonts w:ascii="Calibri" w:hAnsi="Calibri" w:eastAsia="Calibri" w:cs="Calibri"/>
          <w:b w:val="0"/>
          <w:bCs w:val="0"/>
          <w:i w:val="0"/>
          <w:iCs w:val="0"/>
          <w:caps w:val="0"/>
          <w:smallCaps w:val="0"/>
          <w:noProof w:val="0"/>
          <w:color w:val="auto"/>
          <w:sz w:val="22"/>
          <w:szCs w:val="22"/>
          <w:lang w:val="en-US"/>
        </w:rPr>
        <w:t xml:space="preserve">Is it important to understand that ‘</w:t>
      </w:r>
      <w:r w:rsidRPr="3FBADBE1" w:rsidR="73F1D7FB">
        <w:rPr>
          <w:rFonts w:ascii="Calibri" w:hAnsi="Calibri" w:eastAsia="Calibri" w:cs="Calibri"/>
          <w:b w:val="0"/>
          <w:bCs w:val="0"/>
          <w:i w:val="0"/>
          <w:iCs w:val="0"/>
          <w:caps w:val="0"/>
          <w:smallCaps w:val="0"/>
          <w:noProof w:val="0"/>
          <w:color w:val="auto"/>
          <w:sz w:val="22"/>
          <w:szCs w:val="22"/>
          <w:lang w:val="en-US"/>
        </w:rPr>
        <w:t xml:space="preserve">central to this’</w:t>
      </w:r>
      <w:r w:rsidRPr="3FBADBE1" w:rsidR="73F1D7FB">
        <w:rPr>
          <w:rFonts w:ascii="Calibri" w:hAnsi="Calibri" w:eastAsia="Calibri" w:cs="Calibri"/>
          <w:b w:val="0"/>
          <w:bCs w:val="0"/>
          <w:i w:val="0"/>
          <w:iCs w:val="0"/>
          <w:caps w:val="0"/>
          <w:smallCaps w:val="0"/>
          <w:noProof w:val="0"/>
          <w:color w:val="auto"/>
          <w:sz w:val="22"/>
          <w:szCs w:val="22"/>
          <w:lang w:val="en-US"/>
        </w:rPr>
        <w:t xml:space="preserve"> prosses ‘</w:t>
      </w:r>
      <w:r w:rsidRPr="3FBADBE1" w:rsidR="73F1D7FB">
        <w:rPr>
          <w:rFonts w:ascii="Calibri" w:hAnsi="Calibri" w:eastAsia="Calibri" w:cs="Calibri"/>
          <w:b w:val="0"/>
          <w:bCs w:val="0"/>
          <w:i w:val="0"/>
          <w:iCs w:val="0"/>
          <w:caps w:val="0"/>
          <w:smallCaps w:val="0"/>
          <w:noProof w:val="0"/>
          <w:color w:val="auto"/>
          <w:sz w:val="22"/>
          <w:szCs w:val="22"/>
          <w:lang w:val="en-US"/>
        </w:rPr>
        <w:t xml:space="preserve">of spiritual and cultural transformation’ </w:t>
      </w:r>
      <w:r w:rsidRPr="3FBADBE1" w:rsidR="73F1D7FB">
        <w:rPr>
          <w:rFonts w:ascii="Calibri" w:hAnsi="Calibri" w:eastAsia="Calibri" w:cs="Calibri"/>
          <w:b w:val="0"/>
          <w:bCs w:val="0"/>
          <w:i w:val="0"/>
          <w:iCs w:val="0"/>
          <w:caps w:val="0"/>
          <w:smallCaps w:val="0"/>
          <w:noProof w:val="0"/>
          <w:color w:val="auto"/>
          <w:sz w:val="22"/>
          <w:szCs w:val="22"/>
          <w:lang w:val="en-US"/>
        </w:rPr>
        <w:t xml:space="preserve">is</w:t>
      </w:r>
      <w:r w:rsidRPr="3FBADBE1" w:rsidR="73F1D7FB">
        <w:rPr>
          <w:rFonts w:ascii="Calibri" w:hAnsi="Calibri" w:eastAsia="Calibri" w:cs="Calibri"/>
          <w:b w:val="0"/>
          <w:bCs w:val="0"/>
          <w:i w:val="0"/>
          <w:iCs w:val="0"/>
          <w:caps w:val="0"/>
          <w:smallCaps w:val="0"/>
          <w:noProof w:val="0"/>
          <w:color w:val="auto"/>
          <w:sz w:val="22"/>
          <w:szCs w:val="22"/>
          <w:lang w:val="en-US"/>
        </w:rPr>
        <w:t xml:space="preserve"> </w:t>
      </w:r>
      <w:r w:rsidRPr="3FBADBE1" w:rsidR="73F1D7FB">
        <w:rPr>
          <w:rFonts w:ascii="Calibri" w:hAnsi="Calibri" w:eastAsia="Calibri" w:cs="Calibri"/>
          <w:b w:val="0"/>
          <w:bCs w:val="0"/>
          <w:i w:val="0"/>
          <w:iCs w:val="0"/>
          <w:caps w:val="0"/>
          <w:smallCaps w:val="0"/>
          <w:noProof w:val="0"/>
          <w:color w:val="auto"/>
          <w:sz w:val="22"/>
          <w:szCs w:val="22"/>
          <w:lang w:val="en-US"/>
        </w:rPr>
        <w:t xml:space="preserve">Carl Jung’s (1875-1961) work, who’s interest and ideas in astrology would have an important impact on contemporary ‘</w:t>
      </w:r>
      <w:r w:rsidRPr="3FBADBE1" w:rsidR="73F1D7FB">
        <w:rPr>
          <w:rFonts w:ascii="Calibri" w:hAnsi="Calibri" w:eastAsia="Calibri" w:cs="Calibri"/>
          <w:b w:val="0"/>
          <w:bCs w:val="0"/>
          <w:i w:val="0"/>
          <w:iCs w:val="0"/>
          <w:caps w:val="0"/>
          <w:smallCaps w:val="0"/>
          <w:noProof w:val="0"/>
          <w:color w:val="auto"/>
          <w:sz w:val="22"/>
          <w:szCs w:val="22"/>
          <w:lang w:val="en-US"/>
        </w:rPr>
        <w:t xml:space="preserve">astrology,’ </w:t>
      </w:r>
      <w:r w:rsidRPr="3FBADBE1" w:rsidR="73F1D7FB">
        <w:rPr>
          <w:rFonts w:ascii="Calibri" w:hAnsi="Calibri" w:eastAsia="Calibri" w:cs="Calibri"/>
          <w:b w:val="0"/>
          <w:bCs w:val="0"/>
          <w:i w:val="0"/>
          <w:iCs w:val="0"/>
          <w:caps w:val="0"/>
          <w:smallCaps w:val="0"/>
          <w:noProof w:val="0"/>
          <w:color w:val="auto"/>
          <w:sz w:val="22"/>
          <w:szCs w:val="22"/>
          <w:lang w:val="en-US"/>
        </w:rPr>
        <w:t xml:space="preserve">at first in </w:t>
      </w:r>
      <w:r w:rsidRPr="3FBADBE1" w:rsidR="73F1D7FB">
        <w:rPr>
          <w:rFonts w:ascii="Calibri" w:hAnsi="Calibri" w:eastAsia="Calibri" w:cs="Calibri"/>
          <w:b w:val="0"/>
          <w:bCs w:val="0"/>
          <w:i w:val="0"/>
          <w:iCs w:val="0"/>
          <w:caps w:val="0"/>
          <w:smallCaps w:val="0"/>
          <w:noProof w:val="0"/>
          <w:color w:val="auto"/>
          <w:sz w:val="22"/>
          <w:szCs w:val="22"/>
          <w:lang w:val="en-US"/>
        </w:rPr>
        <w:t>Rudhyar’s writings,</w:t>
      </w:r>
      <w:r w:rsidRPr="3FBADBE1" w:rsidR="73F1D7FB">
        <w:rPr>
          <w:rFonts w:ascii="Calibri" w:hAnsi="Calibri" w:eastAsia="Calibri" w:cs="Calibri"/>
          <w:b w:val="0"/>
          <w:bCs w:val="0"/>
          <w:i w:val="0"/>
          <w:iCs w:val="0"/>
          <w:caps w:val="0"/>
          <w:smallCaps w:val="0"/>
          <w:noProof w:val="0"/>
          <w:color w:val="auto"/>
          <w:sz w:val="22"/>
          <w:szCs w:val="22"/>
          <w:lang w:val="en-US"/>
        </w:rPr>
        <w:t xml:space="preserve"> but ‘</w:t>
      </w:r>
      <w:r w:rsidRPr="3FBADBE1" w:rsidR="73F1D7FB">
        <w:rPr>
          <w:rFonts w:ascii="Calibri" w:hAnsi="Calibri" w:eastAsia="Calibri" w:cs="Calibri"/>
          <w:b w:val="0"/>
          <w:bCs w:val="0"/>
          <w:i w:val="0"/>
          <w:iCs w:val="0"/>
          <w:caps w:val="0"/>
          <w:smallCaps w:val="0"/>
          <w:noProof w:val="0"/>
          <w:color w:val="auto"/>
          <w:sz w:val="22"/>
          <w:szCs w:val="22"/>
          <w:lang w:val="en-US"/>
        </w:rPr>
        <w:t xml:space="preserve">also directly through Jung’s’</w:t>
      </w:r>
      <w:r w:rsidRPr="3FBADBE1" w:rsidR="73F1D7FB">
        <w:rPr>
          <w:rFonts w:ascii="Calibri" w:hAnsi="Calibri" w:eastAsia="Calibri" w:cs="Calibri"/>
          <w:b w:val="0"/>
          <w:bCs w:val="0"/>
          <w:i w:val="0"/>
          <w:iCs w:val="0"/>
          <w:caps w:val="0"/>
          <w:smallCaps w:val="0"/>
          <w:noProof w:val="0"/>
          <w:color w:val="auto"/>
          <w:sz w:val="22"/>
          <w:szCs w:val="22"/>
          <w:lang w:val="en-US"/>
        </w:rPr>
        <w:t xml:space="preserve"> examinations ‘</w:t>
      </w:r>
      <w:r w:rsidRPr="3FBADBE1" w:rsidR="73F1D7FB">
        <w:rPr>
          <w:rFonts w:ascii="Calibri" w:hAnsi="Calibri" w:eastAsia="Calibri" w:cs="Calibri"/>
          <w:b w:val="0"/>
          <w:bCs w:val="0"/>
          <w:i w:val="0"/>
          <w:iCs w:val="0"/>
          <w:caps w:val="0"/>
          <w:smallCaps w:val="0"/>
          <w:noProof w:val="0"/>
          <w:color w:val="auto"/>
          <w:sz w:val="22"/>
          <w:szCs w:val="22"/>
          <w:lang w:val="en-US"/>
        </w:rPr>
        <w:t xml:space="preserve">of astrological thought,’ </w:t>
      </w:r>
      <w:r w:rsidRPr="3FBADBE1" w:rsidR="73F1D7FB">
        <w:rPr>
          <w:rFonts w:ascii="Calibri" w:hAnsi="Calibri" w:eastAsia="Calibri" w:cs="Calibri"/>
          <w:b w:val="0"/>
          <w:bCs w:val="0"/>
          <w:i w:val="0"/>
          <w:iCs w:val="0"/>
          <w:caps w:val="0"/>
          <w:smallCaps w:val="0"/>
          <w:noProof w:val="0"/>
          <w:color w:val="auto"/>
          <w:sz w:val="22"/>
          <w:szCs w:val="22"/>
          <w:lang w:val="en-US"/>
        </w:rPr>
        <w:t xml:space="preserve">Le Grice suggested.</w:t>
      </w:r>
      <w:r w:rsidRPr="3FBADBE1">
        <w:rPr>
          <w:rStyle w:val="FootnoteReference"/>
          <w:rFonts w:ascii="Calibri" w:hAnsi="Calibri" w:eastAsia="Calibri" w:cs="Calibri"/>
          <w:b w:val="0"/>
          <w:bCs w:val="0"/>
          <w:i w:val="0"/>
          <w:iCs w:val="0"/>
          <w:caps w:val="0"/>
          <w:smallCaps w:val="0"/>
          <w:noProof w:val="0"/>
          <w:color w:val="auto"/>
          <w:sz w:val="22"/>
          <w:szCs w:val="22"/>
          <w:lang w:val="en-US"/>
        </w:rPr>
        <w:footnoteReference w:id="2029"/>
      </w:r>
      <w:r w:rsidRPr="3FBADBE1" w:rsidR="73F1D7FB">
        <w:rPr>
          <w:rFonts w:ascii="Calibri" w:hAnsi="Calibri" w:eastAsia="Calibri" w:cs="Calibri"/>
          <w:b w:val="0"/>
          <w:bCs w:val="0"/>
          <w:i w:val="0"/>
          <w:iCs w:val="0"/>
          <w:caps w:val="0"/>
          <w:smallCaps w:val="0"/>
          <w:noProof w:val="0"/>
          <w:color w:val="auto"/>
          <w:sz w:val="22"/>
          <w:szCs w:val="22"/>
          <w:lang w:val="en-US"/>
        </w:rPr>
        <w:t xml:space="preserve"> Supported this is Liz Greene, who stated that </w:t>
      </w:r>
      <w:r w:rsidRPr="3FBADBE1" w:rsidR="73F1D7FB">
        <w:rPr>
          <w:rFonts w:ascii="Calibri" w:hAnsi="Calibri" w:eastAsia="Calibri" w:cs="Calibri"/>
          <w:b w:val="0"/>
          <w:bCs w:val="0"/>
          <w:i w:val="0"/>
          <w:iCs w:val="0"/>
          <w:caps w:val="0"/>
          <w:smallCaps w:val="0"/>
          <w:noProof w:val="0"/>
          <w:color w:val="auto"/>
          <w:sz w:val="22"/>
          <w:szCs w:val="22"/>
          <w:lang w:val="en-US"/>
        </w:rPr>
        <w:t xml:space="preserve">’Jung’s influence on contemporary astrology has certainly been potent,’</w:t>
      </w:r>
      <w:r w:rsidRPr="3FBADBE1" w:rsidR="73F1D7FB">
        <w:rPr>
          <w:rFonts w:ascii="Calibri" w:hAnsi="Calibri" w:eastAsia="Calibri" w:cs="Calibri"/>
          <w:b w:val="0"/>
          <w:bCs w:val="0"/>
          <w:i w:val="0"/>
          <w:iCs w:val="0"/>
          <w:caps w:val="0"/>
          <w:smallCaps w:val="0"/>
          <w:noProof w:val="0"/>
          <w:color w:val="auto"/>
          <w:sz w:val="22"/>
          <w:szCs w:val="22"/>
          <w:lang w:val="en-US"/>
        </w:rPr>
        <w:t xml:space="preserve"> as he did himself </w:t>
      </w:r>
      <w:r w:rsidRPr="3FBADBE1" w:rsidR="73F1D7FB">
        <w:rPr>
          <w:rFonts w:ascii="Calibri" w:hAnsi="Calibri" w:eastAsia="Calibri" w:cs="Calibri"/>
          <w:b w:val="0"/>
          <w:bCs w:val="0"/>
          <w:i w:val="0"/>
          <w:iCs w:val="0"/>
          <w:caps w:val="0"/>
          <w:smallCaps w:val="0"/>
          <w:noProof w:val="0"/>
          <w:color w:val="auto"/>
          <w:sz w:val="22"/>
          <w:szCs w:val="22"/>
          <w:lang w:val="en-US"/>
        </w:rPr>
        <w:t xml:space="preserve">’practice astrology.’</w:t>
      </w:r>
      <w:r w:rsidRPr="3FBADBE1">
        <w:rPr>
          <w:rStyle w:val="FootnoteReference"/>
          <w:rFonts w:ascii="Calibri" w:hAnsi="Calibri" w:eastAsia="Calibri" w:cs="Calibri"/>
          <w:b w:val="0"/>
          <w:bCs w:val="0"/>
          <w:i w:val="0"/>
          <w:iCs w:val="0"/>
          <w:caps w:val="0"/>
          <w:smallCaps w:val="0"/>
          <w:noProof w:val="0"/>
          <w:color w:val="auto"/>
          <w:sz w:val="22"/>
          <w:szCs w:val="22"/>
          <w:lang w:val="en-US"/>
        </w:rPr>
        <w:footnoteReference w:id="18606"/>
      </w:r>
      <w:r w:rsidRPr="3FBADBE1" w:rsidR="52729459">
        <w:rPr>
          <w:rFonts w:ascii="Calibri" w:hAnsi="Calibri" w:eastAsia="Calibri" w:cs="Calibri"/>
          <w:b w:val="0"/>
          <w:bCs w:val="0"/>
          <w:i w:val="0"/>
          <w:iCs w:val="0"/>
          <w:caps w:val="0"/>
          <w:smallCaps w:val="0"/>
          <w:noProof w:val="0"/>
          <w:color w:val="auto"/>
          <w:sz w:val="22"/>
          <w:szCs w:val="22"/>
          <w:lang w:val="en-US"/>
        </w:rPr>
        <w:t xml:space="preserve"> </w:t>
      </w:r>
      <w:r w:rsidRPr="3FBADBE1" w:rsidR="73F1D7FB">
        <w:rPr>
          <w:rFonts w:ascii="Calibri" w:hAnsi="Calibri" w:eastAsia="Calibri" w:cs="Calibri"/>
          <w:b w:val="0"/>
          <w:bCs w:val="0"/>
          <w:i w:val="0"/>
          <w:iCs w:val="0"/>
          <w:caps w:val="0"/>
          <w:smallCaps w:val="0"/>
          <w:noProof w:val="0"/>
          <w:color w:val="auto"/>
          <w:sz w:val="22"/>
          <w:szCs w:val="22"/>
          <w:lang w:val="en-US"/>
        </w:rPr>
        <w:t xml:space="preserve">It would appear that </w:t>
      </w:r>
      <w:r w:rsidRPr="3FBADBE1" w:rsidR="73F1D7FB">
        <w:rPr>
          <w:rFonts w:ascii="Calibri" w:hAnsi="Calibri" w:eastAsia="Calibri" w:cs="Calibri"/>
          <w:b w:val="0"/>
          <w:bCs w:val="0"/>
          <w:i w:val="0"/>
          <w:iCs w:val="0"/>
          <w:caps w:val="0"/>
          <w:smallCaps w:val="0"/>
          <w:noProof w:val="0"/>
          <w:color w:val="auto"/>
          <w:sz w:val="22"/>
          <w:szCs w:val="22"/>
          <w:lang w:val="en-US"/>
        </w:rPr>
        <w:t>Rudhyar</w:t>
      </w:r>
      <w:r w:rsidRPr="3FBADBE1" w:rsidR="73F1D7FB">
        <w:rPr>
          <w:rFonts w:ascii="Calibri" w:hAnsi="Calibri" w:eastAsia="Calibri" w:cs="Calibri"/>
          <w:b w:val="0"/>
          <w:bCs w:val="0"/>
          <w:i w:val="0"/>
          <w:iCs w:val="0"/>
          <w:caps w:val="0"/>
          <w:smallCaps w:val="0"/>
          <w:noProof w:val="0"/>
          <w:color w:val="auto"/>
          <w:sz w:val="22"/>
          <w:szCs w:val="22"/>
          <w:lang w:val="en-US"/>
        </w:rPr>
        <w:t xml:space="preserve"> initiated a revolution in modern astrology, this can be seen from his </w:t>
      </w:r>
      <w:r w:rsidRPr="3FBADBE1" w:rsidR="73F1D7FB">
        <w:rPr>
          <w:rFonts w:ascii="Calibri" w:hAnsi="Calibri" w:eastAsia="Calibri" w:cs="Calibri"/>
          <w:b w:val="0"/>
          <w:bCs w:val="0"/>
          <w:i w:val="0"/>
          <w:iCs w:val="0"/>
          <w:caps w:val="0"/>
          <w:smallCaps w:val="0"/>
          <w:noProof w:val="0"/>
          <w:color w:val="auto"/>
          <w:sz w:val="22"/>
          <w:szCs w:val="22"/>
          <w:lang w:val="en-US"/>
        </w:rPr>
        <w:t>various</w:t>
      </w:r>
      <w:r w:rsidRPr="3FBADBE1" w:rsidR="73F1D7FB">
        <w:rPr>
          <w:rFonts w:ascii="Calibri" w:hAnsi="Calibri" w:eastAsia="Calibri" w:cs="Calibri"/>
          <w:b w:val="0"/>
          <w:bCs w:val="0"/>
          <w:i w:val="0"/>
          <w:iCs w:val="0"/>
          <w:caps w:val="0"/>
          <w:smallCaps w:val="0"/>
          <w:noProof w:val="0"/>
          <w:color w:val="auto"/>
          <w:sz w:val="22"/>
          <w:szCs w:val="22"/>
          <w:lang w:val="en-US"/>
        </w:rPr>
        <w:t xml:space="preserve"> writings between the 1930s and the 1980s, which has perhaps pioneered modern forms of spiritual and psychological orientated astrology, in both person-centered, along with ‘</w:t>
      </w:r>
      <w:r w:rsidRPr="3FBADBE1" w:rsidR="73F1D7FB">
        <w:rPr>
          <w:rFonts w:ascii="Calibri" w:hAnsi="Calibri" w:eastAsia="Calibri" w:cs="Calibri"/>
          <w:b w:val="0"/>
          <w:bCs w:val="0"/>
          <w:i w:val="0"/>
          <w:iCs w:val="0"/>
          <w:caps w:val="0"/>
          <w:smallCaps w:val="0"/>
          <w:noProof w:val="0"/>
          <w:color w:val="auto"/>
          <w:sz w:val="22"/>
          <w:szCs w:val="22"/>
          <w:lang w:val="en-US"/>
        </w:rPr>
        <w:t xml:space="preserve">transpersonal forms,’ </w:t>
      </w:r>
      <w:r w:rsidRPr="3FBADBE1" w:rsidR="73F1D7FB">
        <w:rPr>
          <w:rFonts w:ascii="Calibri" w:hAnsi="Calibri" w:eastAsia="Calibri" w:cs="Calibri"/>
          <w:b w:val="0"/>
          <w:bCs w:val="0"/>
          <w:i w:val="0"/>
          <w:iCs w:val="0"/>
          <w:caps w:val="0"/>
          <w:smallCaps w:val="0"/>
          <w:noProof w:val="0"/>
          <w:color w:val="auto"/>
          <w:sz w:val="22"/>
          <w:szCs w:val="22"/>
          <w:lang w:val="en-US"/>
        </w:rPr>
        <w:t xml:space="preserve">with </w:t>
      </w:r>
      <w:r w:rsidRPr="3FBADBE1" w:rsidR="73F1D7FB">
        <w:rPr>
          <w:rFonts w:ascii="Calibri" w:hAnsi="Calibri" w:eastAsia="Calibri" w:cs="Calibri"/>
          <w:b w:val="0"/>
          <w:bCs w:val="0"/>
          <w:i w:val="0"/>
          <w:iCs w:val="0"/>
          <w:caps w:val="0"/>
          <w:smallCaps w:val="0"/>
          <w:noProof w:val="0"/>
          <w:color w:val="auto"/>
          <w:sz w:val="22"/>
          <w:szCs w:val="22"/>
          <w:lang w:val="en-US"/>
        </w:rPr>
        <w:t xml:space="preserve">Rudhyar being one of first individuals to coin the expression ’</w:t>
      </w:r>
      <w:r w:rsidRPr="3FBADBE1" w:rsidR="73F1D7FB">
        <w:rPr>
          <w:rFonts w:ascii="Calibri" w:hAnsi="Calibri" w:eastAsia="Calibri" w:cs="Calibri"/>
          <w:b w:val="0"/>
          <w:bCs w:val="0"/>
          <w:i w:val="0"/>
          <w:iCs w:val="0"/>
          <w:caps w:val="0"/>
          <w:smallCaps w:val="0"/>
          <w:noProof w:val="0"/>
          <w:color w:val="auto"/>
          <w:sz w:val="22"/>
          <w:szCs w:val="22"/>
          <w:lang w:val="en-US"/>
        </w:rPr>
        <w:t xml:space="preserve">transpersonal,’</w:t>
      </w:r>
      <w:r w:rsidRPr="3FBADBE1" w:rsidR="73F1D7FB">
        <w:rPr>
          <w:rFonts w:ascii="Calibri" w:hAnsi="Calibri" w:eastAsia="Calibri" w:cs="Calibri"/>
          <w:b w:val="0"/>
          <w:bCs w:val="0"/>
          <w:i w:val="0"/>
          <w:iCs w:val="0"/>
          <w:caps w:val="0"/>
          <w:smallCaps w:val="0"/>
          <w:noProof w:val="0"/>
          <w:color w:val="auto"/>
          <w:sz w:val="22"/>
          <w:szCs w:val="22"/>
          <w:lang w:val="en-US"/>
        </w:rPr>
        <w:t xml:space="preserve"> </w:t>
      </w:r>
      <w:r w:rsidRPr="3FBADBE1" w:rsidR="73F1D7FB">
        <w:rPr>
          <w:rFonts w:ascii="Calibri" w:hAnsi="Calibri" w:eastAsia="Calibri" w:cs="Calibri"/>
          <w:b w:val="0"/>
          <w:bCs w:val="0"/>
          <w:i w:val="0"/>
          <w:iCs w:val="0"/>
          <w:caps w:val="0"/>
          <w:smallCaps w:val="0"/>
          <w:noProof w:val="0"/>
          <w:color w:val="auto"/>
          <w:sz w:val="22"/>
          <w:szCs w:val="22"/>
          <w:lang w:val="en-US"/>
        </w:rPr>
        <w:t>Le Grice pointed out.</w:t>
      </w:r>
      <w:r w:rsidRPr="3FBADBE1">
        <w:rPr>
          <w:rStyle w:val="FootnoteReference"/>
          <w:rFonts w:ascii="Calibri" w:hAnsi="Calibri" w:eastAsia="Calibri" w:cs="Calibri"/>
          <w:b w:val="0"/>
          <w:bCs w:val="0"/>
          <w:i w:val="0"/>
          <w:iCs w:val="0"/>
          <w:caps w:val="0"/>
          <w:smallCaps w:val="0"/>
          <w:noProof w:val="0"/>
          <w:color w:val="auto"/>
          <w:sz w:val="22"/>
          <w:szCs w:val="22"/>
          <w:lang w:val="en-US"/>
        </w:rPr>
        <w:footnoteReference w:id="27088"/>
      </w:r>
      <w:r w:rsidRPr="3FBADBE1" w:rsidR="73F1D7FB">
        <w:rPr>
          <w:rFonts w:ascii="Calibri" w:hAnsi="Calibri" w:eastAsia="Calibri" w:cs="Calibri"/>
          <w:b w:val="0"/>
          <w:bCs w:val="0"/>
          <w:i w:val="0"/>
          <w:iCs w:val="0"/>
          <w:caps w:val="0"/>
          <w:smallCaps w:val="0"/>
          <w:noProof w:val="0"/>
          <w:color w:val="auto"/>
          <w:sz w:val="22"/>
          <w:szCs w:val="22"/>
          <w:lang w:val="en-US"/>
        </w:rPr>
        <w:t xml:space="preserve"> Thus, it could be argued that </w:t>
      </w:r>
      <w:r w:rsidRPr="3FBADBE1" w:rsidR="73F1D7FB">
        <w:rPr>
          <w:rFonts w:ascii="Calibri" w:hAnsi="Calibri" w:eastAsia="Calibri" w:cs="Calibri"/>
          <w:noProof w:val="0"/>
          <w:color w:val="auto"/>
          <w:sz w:val="22"/>
          <w:szCs w:val="22"/>
          <w:lang w:val="en-US"/>
        </w:rPr>
        <w:t>Rudhyar</w:t>
      </w:r>
      <w:r w:rsidRPr="3FBADBE1" w:rsidR="73F1D7FB">
        <w:rPr>
          <w:rFonts w:ascii="Calibri" w:hAnsi="Calibri" w:eastAsia="Calibri" w:cs="Calibri"/>
          <w:noProof w:val="0"/>
          <w:color w:val="auto"/>
          <w:sz w:val="22"/>
          <w:szCs w:val="22"/>
          <w:lang w:val="en-US"/>
        </w:rPr>
        <w:t xml:space="preserve"> was one of the leading contributors and a pioneer of person-</w:t>
      </w:r>
      <w:r w:rsidRPr="3FBADBE1" w:rsidR="73F1D7FB">
        <w:rPr>
          <w:rFonts w:ascii="Calibri" w:hAnsi="Calibri" w:eastAsia="Calibri" w:cs="Calibri"/>
          <w:noProof w:val="0"/>
          <w:color w:val="auto"/>
          <w:sz w:val="22"/>
          <w:szCs w:val="22"/>
          <w:lang w:val="en-US"/>
        </w:rPr>
        <w:t xml:space="preserve">centered</w:t>
      </w:r>
      <w:r w:rsidRPr="3FBADBE1" w:rsidR="73F1D7FB">
        <w:rPr>
          <w:rFonts w:ascii="Calibri" w:hAnsi="Calibri" w:eastAsia="Calibri" w:cs="Calibri"/>
          <w:noProof w:val="0"/>
          <w:color w:val="auto"/>
          <w:sz w:val="22"/>
          <w:szCs w:val="22"/>
          <w:lang w:val="en-US"/>
        </w:rPr>
        <w:t xml:space="preserve"> psychological astrology, and of its development into its contemporary form.</w:t>
      </w:r>
    </w:p>
    <w:p w:rsidR="73F1D7FB" w:rsidP="3FBADBE1" w:rsidRDefault="73F1D7FB" w14:paraId="173B786A" w14:textId="26264D00">
      <w:pPr>
        <w:pStyle w:val="Normal"/>
        <w:spacing w:line="480" w:lineRule="auto"/>
        <w:jc w:val="both"/>
        <w:rPr>
          <w:rFonts w:ascii="Calibri" w:hAnsi="Calibri" w:eastAsia="Calibri" w:cs="Calibri"/>
          <w:noProof w:val="0"/>
          <w:color w:val="auto"/>
          <w:sz w:val="22"/>
          <w:szCs w:val="22"/>
          <w:lang w:val="en-US"/>
        </w:rPr>
      </w:pPr>
      <w:r w:rsidRPr="3FBADBE1" w:rsidR="73F1D7FB">
        <w:rPr>
          <w:rFonts w:ascii="Calibri" w:hAnsi="Calibri" w:eastAsia="Calibri" w:cs="Calibri"/>
          <w:noProof w:val="0"/>
          <w:color w:val="auto"/>
          <w:sz w:val="22"/>
          <w:szCs w:val="22"/>
          <w:lang w:val="en-US"/>
        </w:rPr>
        <w:t>According to Le Grice, Rudhyar</w:t>
      </w:r>
      <w:r w:rsidRPr="3FBADBE1" w:rsidR="73F1D7FB">
        <w:rPr>
          <w:rFonts w:ascii="Calibri" w:hAnsi="Calibri" w:eastAsia="Calibri" w:cs="Calibri"/>
          <w:noProof w:val="0"/>
          <w:color w:val="auto"/>
          <w:sz w:val="22"/>
          <w:szCs w:val="22"/>
          <w:lang w:val="en-US"/>
        </w:rPr>
        <w:t xml:space="preserve">, was once described as a </w:t>
      </w:r>
      <w:r w:rsidRPr="3FBADBE1" w:rsidR="73F1D7FB">
        <w:rPr>
          <w:rFonts w:ascii="Calibri" w:hAnsi="Calibri" w:eastAsia="Calibri" w:cs="Calibri"/>
          <w:b w:val="0"/>
          <w:bCs w:val="0"/>
          <w:i w:val="0"/>
          <w:iCs w:val="0"/>
          <w:caps w:val="0"/>
          <w:smallCaps w:val="0"/>
          <w:noProof w:val="0"/>
          <w:color w:val="auto"/>
          <w:sz w:val="22"/>
          <w:szCs w:val="22"/>
          <w:lang w:val="en-US"/>
        </w:rPr>
        <w:t xml:space="preserve">‘polymath</w:t>
      </w:r>
      <w:r w:rsidRPr="3FBADBE1" w:rsidR="73F1D7FB">
        <w:rPr>
          <w:rFonts w:ascii="Calibri" w:hAnsi="Calibri" w:eastAsia="Calibri" w:cs="Calibri"/>
          <w:b w:val="0"/>
          <w:bCs w:val="0"/>
          <w:i w:val="0"/>
          <w:iCs w:val="0"/>
          <w:caps w:val="0"/>
          <w:smallCaps w:val="0"/>
          <w:noProof w:val="0"/>
          <w:color w:val="auto"/>
          <w:sz w:val="22"/>
          <w:szCs w:val="22"/>
          <w:lang w:val="en-US"/>
        </w:rPr>
        <w:t>,’ who drew upon many sources of inspiration through which his ideas emerged.</w:t>
      </w:r>
      <w:r w:rsidRPr="3FBADBE1">
        <w:rPr>
          <w:rStyle w:val="FootnoteReference"/>
          <w:rFonts w:ascii="Calibri" w:hAnsi="Calibri" w:eastAsia="Calibri" w:cs="Calibri"/>
          <w:b w:val="0"/>
          <w:bCs w:val="0"/>
          <w:i w:val="0"/>
          <w:iCs w:val="0"/>
          <w:caps w:val="0"/>
          <w:smallCaps w:val="0"/>
          <w:noProof w:val="0"/>
          <w:color w:val="auto"/>
          <w:sz w:val="22"/>
          <w:szCs w:val="22"/>
          <w:lang w:val="en-US"/>
        </w:rPr>
        <w:footnoteReference w:id="3173"/>
      </w:r>
      <w:r w:rsidRPr="3FBADBE1" w:rsidR="73F1D7FB">
        <w:rPr>
          <w:rFonts w:ascii="Calibri" w:hAnsi="Calibri" w:eastAsia="Calibri" w:cs="Calibri"/>
          <w:b w:val="0"/>
          <w:bCs w:val="0"/>
          <w:i w:val="0"/>
          <w:iCs w:val="0"/>
          <w:caps w:val="0"/>
          <w:smallCaps w:val="0"/>
          <w:noProof w:val="0"/>
          <w:color w:val="auto"/>
          <w:sz w:val="22"/>
          <w:szCs w:val="22"/>
          <w:lang w:val="en-US"/>
        </w:rPr>
        <w:t xml:space="preserve"> For example, the ‘</w:t>
      </w:r>
      <w:r w:rsidRPr="3FBADBE1" w:rsidR="73F1D7FB">
        <w:rPr>
          <w:rFonts w:ascii="Calibri" w:hAnsi="Calibri" w:eastAsia="Calibri" w:cs="Calibri"/>
          <w:b w:val="0"/>
          <w:bCs w:val="0"/>
          <w:i w:val="0"/>
          <w:iCs w:val="0"/>
          <w:caps w:val="0"/>
          <w:smallCaps w:val="0"/>
          <w:noProof w:val="0"/>
          <w:color w:val="auto"/>
          <w:sz w:val="22"/>
          <w:szCs w:val="22"/>
          <w:lang w:val="en-US"/>
        </w:rPr>
        <w:t xml:space="preserve">philosophy of holism, Hindu thought, Taoism, the </w:t>
      </w:r>
      <w:r w:rsidRPr="3FBADBE1" w:rsidR="73F1D7FB">
        <w:rPr>
          <w:rFonts w:ascii="Calibri" w:hAnsi="Calibri" w:eastAsia="Calibri" w:cs="Calibri"/>
          <w:b w:val="0"/>
          <w:bCs w:val="0"/>
          <w:i w:val="1"/>
          <w:iCs w:val="1"/>
          <w:caps w:val="0"/>
          <w:smallCaps w:val="0"/>
          <w:noProof w:val="0"/>
          <w:color w:val="auto"/>
          <w:sz w:val="22"/>
          <w:szCs w:val="22"/>
          <w:lang w:val="en-US"/>
        </w:rPr>
        <w:t>I Ching</w:t>
      </w:r>
      <w:r w:rsidRPr="3FBADBE1" w:rsidR="73F1D7FB">
        <w:rPr>
          <w:rFonts w:ascii="Calibri" w:hAnsi="Calibri" w:eastAsia="Calibri" w:cs="Calibri"/>
          <w:b w:val="0"/>
          <w:bCs w:val="0"/>
          <w:i w:val="0"/>
          <w:iCs w:val="0"/>
          <w:caps w:val="0"/>
          <w:smallCaps w:val="0"/>
          <w:noProof w:val="0"/>
          <w:color w:val="auto"/>
          <w:sz w:val="22"/>
          <w:szCs w:val="22"/>
          <w:lang w:val="en-US"/>
        </w:rPr>
        <w:t xml:space="preserve">, theosophy, and Jungian psychology,’ </w:t>
      </w:r>
      <w:r w:rsidRPr="3FBADBE1" w:rsidR="73F1D7FB">
        <w:rPr>
          <w:rFonts w:ascii="Calibri" w:hAnsi="Calibri" w:eastAsia="Calibri" w:cs="Calibri"/>
          <w:b w:val="0"/>
          <w:bCs w:val="0"/>
          <w:i w:val="0"/>
          <w:iCs w:val="0"/>
          <w:caps w:val="0"/>
          <w:smallCaps w:val="0"/>
          <w:noProof w:val="0"/>
          <w:color w:val="auto"/>
          <w:sz w:val="22"/>
          <w:szCs w:val="22"/>
          <w:lang w:val="en-US"/>
        </w:rPr>
        <w:t xml:space="preserve">as a means of presenting his personal </w:t>
      </w:r>
      <w:r w:rsidRPr="3FBADBE1" w:rsidR="73F1D7FB">
        <w:rPr>
          <w:rFonts w:ascii="Calibri" w:hAnsi="Calibri" w:eastAsia="Calibri" w:cs="Calibri"/>
          <w:b w:val="0"/>
          <w:bCs w:val="0"/>
          <w:i w:val="0"/>
          <w:iCs w:val="0"/>
          <w:caps w:val="0"/>
          <w:smallCaps w:val="0"/>
          <w:noProof w:val="0"/>
          <w:color w:val="auto"/>
          <w:sz w:val="22"/>
          <w:szCs w:val="22"/>
          <w:lang w:val="en-US"/>
        </w:rPr>
        <w:t xml:space="preserve">perspectives of astrological thought, in terms ‘</w:t>
      </w:r>
      <w:r w:rsidRPr="3FBADBE1" w:rsidR="73F1D7FB">
        <w:rPr>
          <w:rFonts w:ascii="Calibri" w:hAnsi="Calibri" w:eastAsia="Calibri" w:cs="Calibri"/>
          <w:b w:val="0"/>
          <w:bCs w:val="0"/>
          <w:i w:val="0"/>
          <w:iCs w:val="0"/>
          <w:caps w:val="0"/>
          <w:smallCaps w:val="0"/>
          <w:noProof w:val="0"/>
          <w:color w:val="auto"/>
          <w:sz w:val="22"/>
          <w:szCs w:val="22"/>
          <w:lang w:val="en-US"/>
        </w:rPr>
        <w:t xml:space="preserve">of </w:t>
      </w:r>
      <w:r w:rsidRPr="3FBADBE1" w:rsidR="73F1D7FB">
        <w:rPr>
          <w:rFonts w:ascii="Calibri" w:hAnsi="Calibri" w:eastAsia="Calibri" w:cs="Calibri"/>
          <w:b w:val="0"/>
          <w:bCs w:val="0"/>
          <w:i w:val="0"/>
          <w:iCs w:val="0"/>
          <w:caps w:val="0"/>
          <w:smallCaps w:val="0"/>
          <w:noProof w:val="0"/>
          <w:color w:val="auto"/>
          <w:sz w:val="22"/>
          <w:szCs w:val="22"/>
          <w:lang w:val="en-US"/>
        </w:rPr>
        <w:t xml:space="preserve">self-realization rather than a means of prediction or character analysis,’ </w:t>
      </w:r>
      <w:r w:rsidRPr="3FBADBE1" w:rsidR="73F1D7FB">
        <w:rPr>
          <w:rFonts w:ascii="Calibri" w:hAnsi="Calibri" w:eastAsia="Calibri" w:cs="Calibri"/>
          <w:b w:val="0"/>
          <w:bCs w:val="0"/>
          <w:i w:val="0"/>
          <w:iCs w:val="0"/>
          <w:caps w:val="0"/>
          <w:smallCaps w:val="0"/>
          <w:noProof w:val="0"/>
          <w:color w:val="auto"/>
          <w:sz w:val="22"/>
          <w:szCs w:val="22"/>
          <w:lang w:val="en-US"/>
        </w:rPr>
        <w:t>Le Grice suggested.</w:t>
      </w:r>
      <w:r w:rsidRPr="3FBADBE1">
        <w:rPr>
          <w:rStyle w:val="FootnoteReference"/>
          <w:rFonts w:ascii="Calibri" w:hAnsi="Calibri" w:eastAsia="Calibri" w:cs="Calibri"/>
          <w:b w:val="0"/>
          <w:bCs w:val="0"/>
          <w:i w:val="0"/>
          <w:iCs w:val="0"/>
          <w:caps w:val="0"/>
          <w:smallCaps w:val="0"/>
          <w:noProof w:val="0"/>
          <w:color w:val="auto"/>
          <w:sz w:val="22"/>
          <w:szCs w:val="22"/>
          <w:lang w:val="en-US"/>
        </w:rPr>
        <w:footnoteReference w:id="22829"/>
      </w:r>
      <w:r w:rsidRPr="3FBADBE1" w:rsidR="73F1D7FB">
        <w:rPr>
          <w:rFonts w:ascii="Calibri" w:hAnsi="Calibri" w:eastAsia="Calibri" w:cs="Calibri"/>
          <w:b w:val="0"/>
          <w:bCs w:val="0"/>
          <w:i w:val="0"/>
          <w:iCs w:val="0"/>
          <w:caps w:val="0"/>
          <w:smallCaps w:val="0"/>
          <w:noProof w:val="0"/>
          <w:color w:val="auto"/>
          <w:sz w:val="22"/>
          <w:szCs w:val="22"/>
          <w:lang w:val="en-US"/>
        </w:rPr>
        <w:t xml:space="preserve"> Perhaps </w:t>
      </w:r>
      <w:r w:rsidRPr="3FBADBE1" w:rsidR="73F1D7FB">
        <w:rPr>
          <w:rFonts w:ascii="Calibri" w:hAnsi="Calibri" w:eastAsia="Calibri" w:cs="Calibri"/>
          <w:b w:val="0"/>
          <w:bCs w:val="0"/>
          <w:i w:val="0"/>
          <w:iCs w:val="0"/>
          <w:caps w:val="0"/>
          <w:smallCaps w:val="0"/>
          <w:noProof w:val="0"/>
          <w:color w:val="auto"/>
          <w:sz w:val="22"/>
          <w:szCs w:val="22"/>
          <w:lang w:val="en-US"/>
        </w:rPr>
        <w:t>Rudhyar’s</w:t>
      </w:r>
      <w:r w:rsidRPr="3FBADBE1" w:rsidR="73F1D7FB">
        <w:rPr>
          <w:rFonts w:ascii="Calibri" w:hAnsi="Calibri" w:eastAsia="Calibri" w:cs="Calibri"/>
          <w:b w:val="0"/>
          <w:bCs w:val="0"/>
          <w:i w:val="0"/>
          <w:iCs w:val="0"/>
          <w:caps w:val="0"/>
          <w:smallCaps w:val="0"/>
          <w:noProof w:val="0"/>
          <w:color w:val="auto"/>
          <w:sz w:val="22"/>
          <w:szCs w:val="22"/>
          <w:lang w:val="en-US"/>
        </w:rPr>
        <w:t xml:space="preserve"> intent was to place on that of the individual within larger ’</w:t>
      </w:r>
      <w:r w:rsidRPr="3FBADBE1" w:rsidR="73F1D7FB">
        <w:rPr>
          <w:rFonts w:ascii="Calibri" w:hAnsi="Calibri" w:eastAsia="Calibri" w:cs="Calibri"/>
          <w:b w:val="0"/>
          <w:bCs w:val="0"/>
          <w:i w:val="0"/>
          <w:iCs w:val="0"/>
          <w:caps w:val="0"/>
          <w:smallCaps w:val="0"/>
          <w:noProof w:val="0"/>
          <w:color w:val="auto"/>
          <w:sz w:val="22"/>
          <w:szCs w:val="22"/>
          <w:lang w:val="en-US"/>
        </w:rPr>
        <w:t xml:space="preserve">wholes and cycles of </w:t>
      </w:r>
      <w:r w:rsidRPr="3FBADBE1" w:rsidR="73F1D7FB">
        <w:rPr>
          <w:rFonts w:ascii="Calibri" w:hAnsi="Calibri" w:eastAsia="Calibri" w:cs="Calibri"/>
          <w:b w:val="0"/>
          <w:bCs w:val="0"/>
          <w:i w:val="0"/>
          <w:iCs w:val="0"/>
          <w:caps w:val="0"/>
          <w:smallCaps w:val="0"/>
          <w:noProof w:val="0"/>
          <w:color w:val="auto"/>
          <w:sz w:val="22"/>
          <w:szCs w:val="22"/>
          <w:lang w:val="en-US"/>
        </w:rPr>
        <w:t xml:space="preserve">time‘ </w:t>
      </w:r>
      <w:r w:rsidRPr="3FBADBE1" w:rsidR="73F1D7FB">
        <w:rPr>
          <w:rFonts w:ascii="Calibri" w:hAnsi="Calibri" w:eastAsia="Calibri" w:cs="Calibri"/>
          <w:b w:val="0"/>
          <w:bCs w:val="0"/>
          <w:i w:val="0"/>
          <w:iCs w:val="0"/>
          <w:caps w:val="0"/>
          <w:smallCaps w:val="0"/>
          <w:noProof w:val="0"/>
          <w:color w:val="auto"/>
          <w:sz w:val="22"/>
          <w:szCs w:val="22"/>
          <w:lang w:val="en-US"/>
        </w:rPr>
        <w:t xml:space="preserve">and</w:t>
      </w:r>
      <w:r w:rsidRPr="3FBADBE1" w:rsidR="73F1D7FB">
        <w:rPr>
          <w:rFonts w:ascii="Calibri" w:hAnsi="Calibri" w:eastAsia="Calibri" w:cs="Calibri"/>
          <w:b w:val="0"/>
          <w:bCs w:val="0"/>
          <w:i w:val="0"/>
          <w:iCs w:val="0"/>
          <w:caps w:val="0"/>
          <w:smallCaps w:val="0"/>
          <w:noProof w:val="0"/>
          <w:color w:val="auto"/>
          <w:sz w:val="22"/>
          <w:szCs w:val="22"/>
          <w:lang w:val="en-US"/>
        </w:rPr>
        <w:t xml:space="preserve"> in terms of </w:t>
      </w:r>
      <w:r w:rsidRPr="3FBADBE1" w:rsidR="73F1D7FB">
        <w:rPr>
          <w:rFonts w:ascii="Calibri" w:hAnsi="Calibri" w:eastAsia="Calibri" w:cs="Calibri"/>
          <w:b w:val="0"/>
          <w:bCs w:val="0"/>
          <w:i w:val="0"/>
          <w:iCs w:val="0"/>
          <w:caps w:val="0"/>
          <w:smallCaps w:val="0"/>
          <w:noProof w:val="0"/>
          <w:color w:val="auto"/>
          <w:sz w:val="22"/>
          <w:szCs w:val="22"/>
          <w:lang w:val="en-US"/>
        </w:rPr>
        <w:t xml:space="preserve">utilizing</w:t>
      </w:r>
      <w:r w:rsidRPr="3FBADBE1" w:rsidR="73F1D7FB">
        <w:rPr>
          <w:rFonts w:ascii="Calibri" w:hAnsi="Calibri" w:eastAsia="Calibri" w:cs="Calibri"/>
          <w:b w:val="0"/>
          <w:bCs w:val="0"/>
          <w:i w:val="0"/>
          <w:iCs w:val="0"/>
          <w:caps w:val="0"/>
          <w:smallCaps w:val="0"/>
          <w:noProof w:val="0"/>
          <w:color w:val="auto"/>
          <w:sz w:val="22"/>
          <w:szCs w:val="22"/>
          <w:lang w:val="en-US"/>
        </w:rPr>
        <w:t xml:space="preserve"> ’</w:t>
      </w:r>
      <w:r w:rsidRPr="3FBADBE1" w:rsidR="73F1D7FB">
        <w:rPr>
          <w:rFonts w:ascii="Calibri" w:hAnsi="Calibri" w:eastAsia="Calibri" w:cs="Calibri"/>
          <w:b w:val="0"/>
          <w:bCs w:val="0"/>
          <w:i w:val="0"/>
          <w:iCs w:val="0"/>
          <w:caps w:val="0"/>
          <w:smallCaps w:val="0"/>
          <w:noProof w:val="0"/>
          <w:color w:val="auto"/>
          <w:sz w:val="22"/>
          <w:szCs w:val="22"/>
          <w:lang w:val="en-US"/>
        </w:rPr>
        <w:t xml:space="preserve">astrology‘ </w:t>
      </w:r>
      <w:r w:rsidRPr="3FBADBE1" w:rsidR="73F1D7FB">
        <w:rPr>
          <w:rFonts w:ascii="Calibri" w:hAnsi="Calibri" w:eastAsia="Calibri" w:cs="Calibri"/>
          <w:b w:val="0"/>
          <w:bCs w:val="0"/>
          <w:i w:val="0"/>
          <w:iCs w:val="0"/>
          <w:caps w:val="0"/>
          <w:smallCaps w:val="0"/>
          <w:noProof w:val="0"/>
          <w:color w:val="auto"/>
          <w:sz w:val="22"/>
          <w:szCs w:val="22"/>
          <w:lang w:val="en-US"/>
        </w:rPr>
        <w:t xml:space="preserve">as</w:t>
      </w:r>
      <w:r w:rsidRPr="3FBADBE1" w:rsidR="73F1D7FB">
        <w:rPr>
          <w:rFonts w:ascii="Calibri" w:hAnsi="Calibri" w:eastAsia="Calibri" w:cs="Calibri"/>
          <w:b w:val="0"/>
          <w:bCs w:val="0"/>
          <w:i w:val="0"/>
          <w:iCs w:val="0"/>
          <w:caps w:val="0"/>
          <w:smallCaps w:val="0"/>
          <w:noProof w:val="0"/>
          <w:color w:val="auto"/>
          <w:sz w:val="22"/>
          <w:szCs w:val="22"/>
          <w:lang w:val="en-US"/>
        </w:rPr>
        <w:t xml:space="preserve"> a means by which to </w:t>
      </w:r>
      <w:r w:rsidRPr="3FBADBE1" w:rsidR="73F1D7FB">
        <w:rPr>
          <w:rFonts w:ascii="Calibri" w:hAnsi="Calibri" w:eastAsia="Calibri" w:cs="Calibri"/>
          <w:b w:val="0"/>
          <w:bCs w:val="0"/>
          <w:i w:val="0"/>
          <w:iCs w:val="0"/>
          <w:caps w:val="0"/>
          <w:smallCaps w:val="0"/>
          <w:noProof w:val="0"/>
          <w:color w:val="auto"/>
          <w:sz w:val="22"/>
          <w:szCs w:val="22"/>
          <w:lang w:val="en-US"/>
        </w:rPr>
        <w:t xml:space="preserve">supply ’</w:t>
      </w:r>
      <w:r w:rsidRPr="3FBADBE1" w:rsidR="73F1D7FB">
        <w:rPr>
          <w:rFonts w:ascii="Calibri" w:hAnsi="Calibri" w:eastAsia="Calibri" w:cs="Calibri"/>
          <w:b w:val="0"/>
          <w:bCs w:val="0"/>
          <w:i w:val="0"/>
          <w:iCs w:val="0"/>
          <w:caps w:val="0"/>
          <w:smallCaps w:val="0"/>
          <w:noProof w:val="0"/>
          <w:color w:val="auto"/>
          <w:sz w:val="22"/>
          <w:szCs w:val="22"/>
          <w:lang w:val="en-US"/>
        </w:rPr>
        <w:t xml:space="preserve">spiritual meaning and purpose,’ </w:t>
      </w:r>
      <w:r w:rsidRPr="3FBADBE1" w:rsidR="73F1D7FB">
        <w:rPr>
          <w:rFonts w:ascii="Calibri" w:hAnsi="Calibri" w:eastAsia="Calibri" w:cs="Calibri"/>
          <w:b w:val="0"/>
          <w:bCs w:val="0"/>
          <w:i w:val="0"/>
          <w:iCs w:val="0"/>
          <w:caps w:val="0"/>
          <w:smallCaps w:val="0"/>
          <w:noProof w:val="0"/>
          <w:color w:val="auto"/>
          <w:sz w:val="22"/>
          <w:szCs w:val="22"/>
          <w:lang w:val="en-US"/>
        </w:rPr>
        <w:t>Le Grice explained.</w:t>
      </w:r>
      <w:r w:rsidRPr="3FBADBE1">
        <w:rPr>
          <w:rStyle w:val="FootnoteReference"/>
          <w:rFonts w:ascii="Calibri" w:hAnsi="Calibri" w:eastAsia="Calibri" w:cs="Calibri"/>
          <w:b w:val="0"/>
          <w:bCs w:val="0"/>
          <w:i w:val="0"/>
          <w:iCs w:val="0"/>
          <w:caps w:val="0"/>
          <w:smallCaps w:val="0"/>
          <w:noProof w:val="0"/>
          <w:color w:val="auto"/>
          <w:sz w:val="22"/>
          <w:szCs w:val="22"/>
          <w:lang w:val="en-US"/>
        </w:rPr>
        <w:footnoteReference w:id="24035"/>
      </w:r>
      <w:r w:rsidRPr="3FBADBE1" w:rsidR="73F1D7FB">
        <w:rPr>
          <w:rFonts w:ascii="Calibri" w:hAnsi="Calibri" w:eastAsia="Calibri" w:cs="Calibri"/>
          <w:b w:val="0"/>
          <w:bCs w:val="0"/>
          <w:i w:val="0"/>
          <w:iCs w:val="0"/>
          <w:caps w:val="0"/>
          <w:smallCaps w:val="0"/>
          <w:noProof w:val="0"/>
          <w:color w:val="auto"/>
          <w:sz w:val="22"/>
          <w:szCs w:val="22"/>
          <w:lang w:val="en-US"/>
        </w:rPr>
        <w:t xml:space="preserve"> </w:t>
      </w:r>
      <w:r w:rsidRPr="3FBADBE1" w:rsidR="73F1D7FB">
        <w:rPr>
          <w:rFonts w:ascii="Calibri" w:hAnsi="Calibri" w:eastAsia="Calibri" w:cs="Calibri"/>
          <w:b w:val="0"/>
          <w:bCs w:val="0"/>
          <w:i w:val="0"/>
          <w:iCs w:val="0"/>
          <w:caps w:val="0"/>
          <w:smallCaps w:val="0"/>
          <w:noProof w:val="0"/>
          <w:color w:val="auto"/>
          <w:sz w:val="22"/>
          <w:szCs w:val="22"/>
          <w:lang w:val="en-US"/>
        </w:rPr>
        <w:t>Rudhyar’s</w:t>
      </w:r>
      <w:r w:rsidRPr="3FBADBE1" w:rsidR="73F1D7FB">
        <w:rPr>
          <w:rFonts w:ascii="Calibri" w:hAnsi="Calibri" w:eastAsia="Calibri" w:cs="Calibri"/>
          <w:b w:val="0"/>
          <w:bCs w:val="0"/>
          <w:i w:val="0"/>
          <w:iCs w:val="0"/>
          <w:caps w:val="0"/>
          <w:smallCaps w:val="0"/>
          <w:noProof w:val="0"/>
          <w:color w:val="auto"/>
          <w:sz w:val="22"/>
          <w:szCs w:val="22"/>
          <w:lang w:val="en-US"/>
        </w:rPr>
        <w:t xml:space="preserve"> first conclusive statement in terms of ’</w:t>
      </w:r>
      <w:r w:rsidRPr="3FBADBE1" w:rsidR="73F1D7FB">
        <w:rPr>
          <w:rFonts w:ascii="Calibri" w:hAnsi="Calibri" w:eastAsia="Calibri" w:cs="Calibri"/>
          <w:b w:val="0"/>
          <w:bCs w:val="0"/>
          <w:i w:val="0"/>
          <w:iCs w:val="0"/>
          <w:caps w:val="0"/>
          <w:smallCaps w:val="0"/>
          <w:noProof w:val="0"/>
          <w:color w:val="auto"/>
          <w:sz w:val="22"/>
          <w:szCs w:val="22"/>
          <w:lang w:val="en-US"/>
        </w:rPr>
        <w:t xml:space="preserve">astrology'</w:t>
      </w:r>
      <w:r w:rsidRPr="3FBADBE1" w:rsidR="73F1D7FB">
        <w:rPr>
          <w:rFonts w:ascii="Calibri" w:hAnsi="Calibri" w:eastAsia="Calibri" w:cs="Calibri"/>
          <w:b w:val="0"/>
          <w:bCs w:val="0"/>
          <w:i w:val="0"/>
          <w:iCs w:val="0"/>
          <w:caps w:val="0"/>
          <w:smallCaps w:val="0"/>
          <w:noProof w:val="0"/>
          <w:color w:val="auto"/>
          <w:sz w:val="22"/>
          <w:szCs w:val="22"/>
          <w:lang w:val="en-US"/>
        </w:rPr>
        <w:t xml:space="preserve"> is seen ’</w:t>
      </w:r>
      <w:r w:rsidRPr="3FBADBE1" w:rsidR="73F1D7FB">
        <w:rPr>
          <w:rFonts w:ascii="Calibri" w:hAnsi="Calibri" w:eastAsia="Calibri" w:cs="Calibri"/>
          <w:b w:val="0"/>
          <w:bCs w:val="0"/>
          <w:i w:val="0"/>
          <w:iCs w:val="0"/>
          <w:caps w:val="0"/>
          <w:smallCaps w:val="0"/>
          <w:noProof w:val="0"/>
          <w:color w:val="auto"/>
          <w:sz w:val="22"/>
          <w:szCs w:val="22"/>
          <w:lang w:val="en-US"/>
        </w:rPr>
        <w:t xml:space="preserve">in his 1936 publication, </w:t>
      </w:r>
      <w:r w:rsidRPr="3FBADBE1" w:rsidR="73F1D7FB">
        <w:rPr>
          <w:rFonts w:ascii="Calibri" w:hAnsi="Calibri" w:eastAsia="Calibri" w:cs="Calibri"/>
          <w:b w:val="0"/>
          <w:bCs w:val="0"/>
          <w:i w:val="1"/>
          <w:iCs w:val="1"/>
          <w:caps w:val="0"/>
          <w:smallCaps w:val="0"/>
          <w:noProof w:val="0"/>
          <w:color w:val="auto"/>
          <w:sz w:val="22"/>
          <w:szCs w:val="22"/>
          <w:lang w:val="en-US"/>
        </w:rPr>
        <w:t xml:space="preserve">The Astrology of Personality,’ </w:t>
      </w:r>
      <w:r w:rsidRPr="3FBADBE1" w:rsidR="73F1D7FB">
        <w:rPr>
          <w:rFonts w:ascii="Calibri" w:hAnsi="Calibri" w:eastAsia="Calibri" w:cs="Calibri"/>
          <w:b w:val="0"/>
          <w:bCs w:val="0"/>
          <w:i w:val="0"/>
          <w:iCs w:val="0"/>
          <w:caps w:val="0"/>
          <w:smallCaps w:val="0"/>
          <w:noProof w:val="0"/>
          <w:color w:val="auto"/>
          <w:sz w:val="22"/>
          <w:szCs w:val="22"/>
          <w:lang w:val="en-US"/>
        </w:rPr>
        <w:t>Le Grice suggested.</w:t>
      </w:r>
      <w:r w:rsidRPr="3FBADBE1">
        <w:rPr>
          <w:rStyle w:val="FootnoteReference"/>
          <w:rFonts w:ascii="Calibri" w:hAnsi="Calibri" w:eastAsia="Calibri" w:cs="Calibri"/>
          <w:b w:val="0"/>
          <w:bCs w:val="0"/>
          <w:i w:val="0"/>
          <w:iCs w:val="0"/>
          <w:caps w:val="0"/>
          <w:smallCaps w:val="0"/>
          <w:noProof w:val="0"/>
          <w:color w:val="auto"/>
          <w:sz w:val="22"/>
          <w:szCs w:val="22"/>
          <w:lang w:val="en-US"/>
        </w:rPr>
        <w:footnoteReference w:id="23622"/>
      </w:r>
      <w:r w:rsidRPr="3FBADBE1" w:rsidR="73F1D7FB">
        <w:rPr>
          <w:rFonts w:ascii="Calibri" w:hAnsi="Calibri" w:eastAsia="Calibri" w:cs="Calibri"/>
          <w:b w:val="0"/>
          <w:bCs w:val="0"/>
          <w:i w:val="0"/>
          <w:iCs w:val="0"/>
          <w:caps w:val="0"/>
          <w:smallCaps w:val="0"/>
          <w:noProof w:val="0"/>
          <w:color w:val="auto"/>
          <w:sz w:val="22"/>
          <w:szCs w:val="22"/>
          <w:lang w:val="en-US"/>
        </w:rPr>
        <w:t xml:space="preserve"> In this publication, it can be seen that ’</w:t>
      </w:r>
      <w:r w:rsidRPr="3FBADBE1" w:rsidR="73F1D7FB">
        <w:rPr>
          <w:rFonts w:ascii="Calibri" w:hAnsi="Calibri" w:eastAsia="Calibri" w:cs="Calibri"/>
          <w:b w:val="0"/>
          <w:bCs w:val="0"/>
          <w:i w:val="0"/>
          <w:iCs w:val="0"/>
          <w:caps w:val="0"/>
          <w:smallCaps w:val="0"/>
          <w:noProof w:val="0"/>
          <w:color w:val="auto"/>
          <w:sz w:val="22"/>
          <w:szCs w:val="22"/>
          <w:lang w:val="en-US"/>
        </w:rPr>
        <w:t>Rudhyar</w:t>
      </w:r>
      <w:r w:rsidRPr="3FBADBE1" w:rsidR="73F1D7FB">
        <w:rPr>
          <w:rFonts w:ascii="Calibri" w:hAnsi="Calibri" w:eastAsia="Calibri" w:cs="Calibri"/>
          <w:b w:val="0"/>
          <w:bCs w:val="0"/>
          <w:i w:val="0"/>
          <w:iCs w:val="0"/>
          <w:caps w:val="0"/>
          <w:smallCaps w:val="0"/>
          <w:noProof w:val="0"/>
          <w:color w:val="auto"/>
          <w:sz w:val="22"/>
          <w:szCs w:val="22"/>
          <w:lang w:val="en-US"/>
        </w:rPr>
        <w:t xml:space="preserve"> also incorporated Marc Edmund Jones’ </w:t>
      </w:r>
      <w:r w:rsidRPr="3FBADBE1" w:rsidR="73F1D7FB">
        <w:rPr>
          <w:rFonts w:ascii="Calibri" w:hAnsi="Calibri" w:eastAsia="Calibri" w:cs="Calibri"/>
          <w:b w:val="0"/>
          <w:bCs w:val="0"/>
          <w:i w:val="0"/>
          <w:iCs w:val="0"/>
          <w:caps w:val="0"/>
          <w:smallCaps w:val="0"/>
          <w:noProof w:val="0"/>
          <w:color w:val="auto"/>
          <w:sz w:val="22"/>
          <w:szCs w:val="22"/>
          <w:lang w:val="en-US"/>
        </w:rPr>
        <w:t xml:space="preserve">(1888-1980) </w:t>
      </w:r>
      <w:r w:rsidRPr="3FBADBE1" w:rsidR="73F1D7FB">
        <w:rPr>
          <w:rFonts w:ascii="Calibri" w:hAnsi="Calibri" w:eastAsia="Calibri" w:cs="Calibri"/>
          <w:b w:val="0"/>
          <w:bCs w:val="0"/>
          <w:i w:val="0"/>
          <w:iCs w:val="0"/>
          <w:caps w:val="0"/>
          <w:smallCaps w:val="0"/>
          <w:noProof w:val="0"/>
          <w:color w:val="auto"/>
          <w:sz w:val="22"/>
          <w:szCs w:val="22"/>
          <w:lang w:val="en-US"/>
        </w:rPr>
        <w:t xml:space="preserve">system of </w:t>
      </w:r>
      <w:r w:rsidRPr="3FBADBE1" w:rsidR="73F1D7FB">
        <w:rPr>
          <w:rFonts w:ascii="Calibri" w:hAnsi="Calibri" w:eastAsia="Calibri" w:cs="Calibri"/>
          <w:b w:val="0"/>
          <w:bCs w:val="0"/>
          <w:i w:val="1"/>
          <w:iCs w:val="1"/>
          <w:caps w:val="0"/>
          <w:smallCaps w:val="0"/>
          <w:noProof w:val="0"/>
          <w:color w:val="auto"/>
          <w:sz w:val="22"/>
          <w:szCs w:val="22"/>
          <w:lang w:val="en-US"/>
        </w:rPr>
        <w:t>Sabian symbols</w:t>
      </w:r>
      <w:r w:rsidRPr="3FBADBE1" w:rsidR="73F1D7FB">
        <w:rPr>
          <w:rFonts w:ascii="Calibri" w:hAnsi="Calibri" w:eastAsia="Calibri" w:cs="Calibri"/>
          <w:b w:val="0"/>
          <w:bCs w:val="0"/>
          <w:i w:val="0"/>
          <w:iCs w:val="0"/>
          <w:caps w:val="0"/>
          <w:smallCaps w:val="0"/>
          <w:noProof w:val="0"/>
          <w:color w:val="auto"/>
          <w:sz w:val="22"/>
          <w:szCs w:val="22"/>
          <w:lang w:val="en-US"/>
        </w:rPr>
        <w:t>,’</w:t>
      </w:r>
      <w:r w:rsidRPr="3FBADBE1" w:rsidR="73F1D7FB">
        <w:rPr>
          <w:rFonts w:ascii="Calibri" w:hAnsi="Calibri" w:eastAsia="Calibri" w:cs="Calibri"/>
          <w:b w:val="0"/>
          <w:bCs w:val="0"/>
          <w:i w:val="0"/>
          <w:iCs w:val="0"/>
          <w:caps w:val="0"/>
          <w:smallCaps w:val="0"/>
          <w:noProof w:val="0"/>
          <w:color w:val="auto"/>
          <w:sz w:val="22"/>
          <w:szCs w:val="22"/>
          <w:lang w:val="en-US"/>
        </w:rPr>
        <w:t xml:space="preserve"> with which it assigned a </w:t>
      </w:r>
      <w:r w:rsidRPr="3FBADBE1" w:rsidR="73F1D7FB">
        <w:rPr>
          <w:rFonts w:ascii="Calibri" w:hAnsi="Calibri" w:eastAsia="Calibri" w:cs="Calibri"/>
          <w:b w:val="0"/>
          <w:bCs w:val="0"/>
          <w:i w:val="0"/>
          <w:iCs w:val="0"/>
          <w:caps w:val="0"/>
          <w:smallCaps w:val="0"/>
          <w:noProof w:val="0"/>
          <w:color w:val="auto"/>
          <w:sz w:val="22"/>
          <w:szCs w:val="22"/>
          <w:lang w:val="en-US"/>
        </w:rPr>
        <w:t xml:space="preserve">particular ‘</w:t>
      </w:r>
      <w:r w:rsidRPr="3FBADBE1" w:rsidR="73F1D7FB">
        <w:rPr>
          <w:rFonts w:ascii="Calibri" w:hAnsi="Calibri" w:eastAsia="Calibri" w:cs="Calibri"/>
          <w:b w:val="0"/>
          <w:bCs w:val="0"/>
          <w:i w:val="0"/>
          <w:iCs w:val="0"/>
          <w:caps w:val="0"/>
          <w:smallCaps w:val="0"/>
          <w:noProof w:val="0"/>
          <w:color w:val="auto"/>
          <w:sz w:val="22"/>
          <w:szCs w:val="22"/>
          <w:lang w:val="en-US"/>
        </w:rPr>
        <w:t>symbolic meaning’</w:t>
      </w:r>
      <w:r w:rsidRPr="3FBADBE1" w:rsidR="73F1D7FB">
        <w:rPr>
          <w:rFonts w:ascii="Calibri" w:hAnsi="Calibri" w:eastAsia="Calibri" w:cs="Calibri"/>
          <w:b w:val="0"/>
          <w:bCs w:val="0"/>
          <w:i w:val="0"/>
          <w:iCs w:val="0"/>
          <w:caps w:val="0"/>
          <w:smallCaps w:val="0"/>
          <w:noProof w:val="0"/>
          <w:color w:val="auto"/>
          <w:sz w:val="22"/>
          <w:szCs w:val="22"/>
          <w:lang w:val="en-US"/>
        </w:rPr>
        <w:t xml:space="preserve"> to each ‘</w:t>
      </w:r>
      <w:r w:rsidRPr="3FBADBE1" w:rsidR="73F1D7FB">
        <w:rPr>
          <w:rFonts w:ascii="Calibri" w:hAnsi="Calibri" w:eastAsia="Calibri" w:cs="Calibri"/>
          <w:b w:val="0"/>
          <w:bCs w:val="0"/>
          <w:i w:val="0"/>
          <w:iCs w:val="0"/>
          <w:caps w:val="0"/>
          <w:smallCaps w:val="0"/>
          <w:noProof w:val="0"/>
          <w:color w:val="auto"/>
          <w:sz w:val="22"/>
          <w:szCs w:val="22"/>
          <w:lang w:val="en-US"/>
        </w:rPr>
        <w:t>degree of the zodiac’</w:t>
      </w:r>
      <w:r w:rsidRPr="3FBADBE1" w:rsidR="73F1D7FB">
        <w:rPr>
          <w:rFonts w:ascii="Calibri" w:hAnsi="Calibri" w:eastAsia="Calibri" w:cs="Calibri"/>
          <w:b w:val="0"/>
          <w:bCs w:val="0"/>
          <w:i w:val="0"/>
          <w:iCs w:val="0"/>
          <w:caps w:val="0"/>
          <w:smallCaps w:val="0"/>
          <w:noProof w:val="0"/>
          <w:color w:val="auto"/>
          <w:sz w:val="22"/>
          <w:szCs w:val="22"/>
          <w:lang w:val="en-US"/>
        </w:rPr>
        <w:t xml:space="preserve"> signs, Le Grice pointed out.</w:t>
      </w:r>
      <w:r w:rsidRPr="3FBADBE1">
        <w:rPr>
          <w:rStyle w:val="FootnoteReference"/>
          <w:rFonts w:ascii="Calibri" w:hAnsi="Calibri" w:eastAsia="Calibri" w:cs="Calibri"/>
          <w:b w:val="0"/>
          <w:bCs w:val="0"/>
          <w:i w:val="0"/>
          <w:iCs w:val="0"/>
          <w:caps w:val="0"/>
          <w:smallCaps w:val="0"/>
          <w:noProof w:val="0"/>
          <w:color w:val="auto"/>
          <w:sz w:val="22"/>
          <w:szCs w:val="22"/>
          <w:lang w:val="en-US"/>
        </w:rPr>
        <w:footnoteReference w:id="2197"/>
      </w:r>
      <w:r w:rsidRPr="3FBADBE1" w:rsidR="73F1D7FB">
        <w:rPr>
          <w:rFonts w:ascii="Calibri" w:hAnsi="Calibri" w:eastAsia="Calibri" w:cs="Calibri"/>
          <w:b w:val="0"/>
          <w:bCs w:val="0"/>
          <w:i w:val="0"/>
          <w:iCs w:val="0"/>
          <w:caps w:val="0"/>
          <w:smallCaps w:val="0"/>
          <w:noProof w:val="0"/>
          <w:color w:val="auto"/>
          <w:sz w:val="22"/>
          <w:szCs w:val="22"/>
          <w:lang w:val="en-US"/>
        </w:rPr>
        <w:t xml:space="preserve"> Additionally, Le Grice further suggested </w:t>
      </w:r>
      <w:r w:rsidRPr="3FBADBE1" w:rsidR="73F1D7FB">
        <w:rPr>
          <w:rFonts w:ascii="Calibri" w:hAnsi="Calibri" w:eastAsia="Calibri" w:cs="Calibri"/>
          <w:b w:val="0"/>
          <w:bCs w:val="0"/>
          <w:i w:val="0"/>
          <w:iCs w:val="0"/>
          <w:caps w:val="0"/>
          <w:smallCaps w:val="0"/>
          <w:noProof w:val="0"/>
          <w:color w:val="auto"/>
          <w:sz w:val="22"/>
          <w:szCs w:val="22"/>
          <w:lang w:val="en-US"/>
        </w:rPr>
        <w:t>Rudhyar’s</w:t>
      </w:r>
      <w:r w:rsidRPr="3FBADBE1" w:rsidR="73F1D7FB">
        <w:rPr>
          <w:rFonts w:ascii="Calibri" w:hAnsi="Calibri" w:eastAsia="Calibri" w:cs="Calibri"/>
          <w:b w:val="0"/>
          <w:bCs w:val="0"/>
          <w:i w:val="0"/>
          <w:iCs w:val="0"/>
          <w:caps w:val="0"/>
          <w:smallCaps w:val="0"/>
          <w:noProof w:val="0"/>
          <w:color w:val="auto"/>
          <w:sz w:val="22"/>
          <w:szCs w:val="22"/>
          <w:lang w:val="en-US"/>
        </w:rPr>
        <w:t xml:space="preserve"> humanistic astrology in the 1960s, was focused primarily on utilizing astrology as a way to promote the fulfilment of a person’s innate potentials.</w:t>
      </w:r>
      <w:r w:rsidRPr="3FBADBE1">
        <w:rPr>
          <w:rStyle w:val="FootnoteReference"/>
          <w:rFonts w:ascii="Calibri" w:hAnsi="Calibri" w:eastAsia="Calibri" w:cs="Calibri"/>
          <w:b w:val="0"/>
          <w:bCs w:val="0"/>
          <w:i w:val="0"/>
          <w:iCs w:val="0"/>
          <w:caps w:val="0"/>
          <w:smallCaps w:val="0"/>
          <w:noProof w:val="0"/>
          <w:color w:val="auto"/>
          <w:sz w:val="22"/>
          <w:szCs w:val="22"/>
          <w:lang w:val="en-US"/>
        </w:rPr>
        <w:footnoteReference w:id="5887"/>
      </w:r>
      <w:r w:rsidRPr="3FBADBE1" w:rsidR="73F1D7FB">
        <w:rPr>
          <w:rFonts w:ascii="Calibri" w:hAnsi="Calibri" w:eastAsia="Calibri" w:cs="Calibri"/>
          <w:b w:val="0"/>
          <w:bCs w:val="0"/>
          <w:i w:val="0"/>
          <w:iCs w:val="0"/>
          <w:caps w:val="0"/>
          <w:smallCaps w:val="0"/>
          <w:noProof w:val="0"/>
          <w:color w:val="auto"/>
          <w:sz w:val="22"/>
          <w:szCs w:val="22"/>
          <w:lang w:val="en-US"/>
        </w:rPr>
        <w:t xml:space="preserve"> </w:t>
      </w:r>
      <w:r w:rsidRPr="3FBADBE1" w:rsidR="73F1D7FB">
        <w:rPr>
          <w:rFonts w:ascii="Calibri" w:hAnsi="Calibri" w:eastAsia="Calibri" w:cs="Calibri"/>
          <w:b w:val="0"/>
          <w:bCs w:val="0"/>
          <w:i w:val="0"/>
          <w:iCs w:val="0"/>
          <w:caps w:val="0"/>
          <w:smallCaps w:val="0"/>
          <w:noProof w:val="0"/>
          <w:color w:val="auto"/>
          <w:sz w:val="22"/>
          <w:szCs w:val="22"/>
          <w:lang w:val="en-US"/>
        </w:rPr>
        <w:t xml:space="preserve">In light of this, it could be argued that </w:t>
      </w:r>
      <w:r w:rsidRPr="3FBADBE1" w:rsidR="73F1D7FB">
        <w:rPr>
          <w:rFonts w:ascii="Calibri" w:hAnsi="Calibri" w:eastAsia="Calibri" w:cs="Calibri"/>
          <w:b w:val="0"/>
          <w:bCs w:val="0"/>
          <w:i w:val="0"/>
          <w:iCs w:val="0"/>
          <w:caps w:val="0"/>
          <w:smallCaps w:val="0"/>
          <w:noProof w:val="0"/>
          <w:color w:val="auto"/>
          <w:sz w:val="22"/>
          <w:szCs w:val="22"/>
          <w:lang w:val="en-US"/>
        </w:rPr>
        <w:t>Rudhyar</w:t>
      </w:r>
      <w:r w:rsidRPr="3FBADBE1" w:rsidR="73F1D7FB">
        <w:rPr>
          <w:rFonts w:ascii="Calibri" w:hAnsi="Calibri" w:eastAsia="Calibri" w:cs="Calibri"/>
          <w:b w:val="0"/>
          <w:bCs w:val="0"/>
          <w:i w:val="0"/>
          <w:iCs w:val="0"/>
          <w:caps w:val="0"/>
          <w:smallCaps w:val="0"/>
          <w:noProof w:val="0"/>
          <w:color w:val="auto"/>
          <w:sz w:val="22"/>
          <w:szCs w:val="22"/>
          <w:lang w:val="en-US"/>
        </w:rPr>
        <w:t xml:space="preserve"> distinguished this person-centered level of astrology, as Rudhyar termed it, ’</w:t>
      </w:r>
      <w:r w:rsidRPr="3FBADBE1" w:rsidR="73F1D7FB">
        <w:rPr>
          <w:rFonts w:ascii="Calibri" w:hAnsi="Calibri" w:eastAsia="Calibri" w:cs="Calibri"/>
          <w:b w:val="0"/>
          <w:bCs w:val="0"/>
          <w:i w:val="0"/>
          <w:iCs w:val="0"/>
          <w:caps w:val="0"/>
          <w:smallCaps w:val="0"/>
          <w:noProof w:val="0"/>
          <w:color w:val="auto"/>
          <w:sz w:val="22"/>
          <w:szCs w:val="22"/>
          <w:lang w:val="en-US"/>
        </w:rPr>
        <w:t xml:space="preserve">from a more advanced </w:t>
      </w:r>
      <w:r w:rsidRPr="3FBADBE1" w:rsidR="73F1D7FB">
        <w:rPr>
          <w:rFonts w:ascii="Calibri" w:hAnsi="Calibri" w:eastAsia="Calibri" w:cs="Calibri"/>
          <w:b w:val="0"/>
          <w:bCs w:val="0"/>
          <w:i w:val="0"/>
          <w:iCs w:val="0"/>
          <w:caps w:val="0"/>
          <w:smallCaps w:val="0"/>
          <w:noProof w:val="0"/>
          <w:color w:val="auto"/>
          <w:sz w:val="22"/>
          <w:szCs w:val="22"/>
          <w:lang w:val="en-US"/>
        </w:rPr>
        <w:t xml:space="preserve">transpersonal</w:t>
      </w:r>
      <w:r w:rsidRPr="3FBADBE1" w:rsidR="73F1D7FB">
        <w:rPr>
          <w:rFonts w:ascii="Calibri" w:hAnsi="Calibri" w:eastAsia="Calibri" w:cs="Calibri"/>
          <w:b w:val="0"/>
          <w:bCs w:val="0"/>
          <w:i w:val="1"/>
          <w:iCs w:val="1"/>
          <w:caps w:val="0"/>
          <w:smallCaps w:val="0"/>
          <w:noProof w:val="0"/>
          <w:color w:val="auto"/>
          <w:sz w:val="22"/>
          <w:szCs w:val="22"/>
          <w:lang w:val="en-US"/>
        </w:rPr>
        <w:t xml:space="preserve"> </w:t>
      </w:r>
      <w:r w:rsidRPr="3FBADBE1" w:rsidR="73F1D7FB">
        <w:rPr>
          <w:rFonts w:ascii="Calibri" w:hAnsi="Calibri" w:eastAsia="Calibri" w:cs="Calibri"/>
          <w:b w:val="0"/>
          <w:bCs w:val="0"/>
          <w:i w:val="0"/>
          <w:iCs w:val="0"/>
          <w:caps w:val="0"/>
          <w:smallCaps w:val="0"/>
          <w:noProof w:val="0"/>
          <w:color w:val="auto"/>
          <w:sz w:val="22"/>
          <w:szCs w:val="22"/>
          <w:lang w:val="en-US"/>
        </w:rPr>
        <w:t>level,’</w:t>
      </w:r>
      <w:r w:rsidRPr="3FBADBE1" w:rsidR="73F1D7FB">
        <w:rPr>
          <w:rFonts w:ascii="Calibri" w:hAnsi="Calibri" w:eastAsia="Calibri" w:cs="Calibri"/>
          <w:b w:val="0"/>
          <w:bCs w:val="0"/>
          <w:i w:val="0"/>
          <w:iCs w:val="0"/>
          <w:caps w:val="0"/>
          <w:smallCaps w:val="0"/>
          <w:noProof w:val="0"/>
          <w:color w:val="auto"/>
          <w:sz w:val="22"/>
          <w:szCs w:val="22"/>
          <w:lang w:val="en-US"/>
        </w:rPr>
        <w:t xml:space="preserve"> through ‘</w:t>
      </w:r>
      <w:r w:rsidRPr="3FBADBE1" w:rsidR="73F1D7FB">
        <w:rPr>
          <w:rFonts w:ascii="Calibri" w:hAnsi="Calibri" w:eastAsia="Calibri" w:cs="Calibri"/>
          <w:b w:val="0"/>
          <w:bCs w:val="0"/>
          <w:i w:val="0"/>
          <w:iCs w:val="0"/>
          <w:caps w:val="0"/>
          <w:smallCaps w:val="0"/>
          <w:noProof w:val="0"/>
          <w:color w:val="auto"/>
          <w:sz w:val="22"/>
          <w:szCs w:val="22"/>
          <w:lang w:val="en-US"/>
        </w:rPr>
        <w:t xml:space="preserve">which astrology’ </w:t>
      </w:r>
      <w:r w:rsidRPr="3FBADBE1" w:rsidR="73F1D7FB">
        <w:rPr>
          <w:rFonts w:ascii="Calibri" w:hAnsi="Calibri" w:eastAsia="Calibri" w:cs="Calibri"/>
          <w:b w:val="0"/>
          <w:bCs w:val="0"/>
          <w:i w:val="0"/>
          <w:iCs w:val="0"/>
          <w:caps w:val="0"/>
          <w:smallCaps w:val="0"/>
          <w:noProof w:val="0"/>
          <w:color w:val="auto"/>
          <w:sz w:val="22"/>
          <w:szCs w:val="22"/>
          <w:lang w:val="en-US"/>
        </w:rPr>
        <w:t xml:space="preserve">could perhaps be </w:t>
      </w:r>
      <w:r w:rsidRPr="3FBADBE1" w:rsidR="73F1D7FB">
        <w:rPr>
          <w:rFonts w:ascii="Calibri" w:hAnsi="Calibri" w:eastAsia="Calibri" w:cs="Calibri"/>
          <w:b w:val="0"/>
          <w:bCs w:val="0"/>
          <w:i w:val="0"/>
          <w:iCs w:val="0"/>
          <w:caps w:val="0"/>
          <w:smallCaps w:val="0"/>
          <w:noProof w:val="0"/>
          <w:color w:val="auto"/>
          <w:sz w:val="22"/>
          <w:szCs w:val="22"/>
          <w:lang w:val="en-US"/>
        </w:rPr>
        <w:t xml:space="preserve">utilized in assisting </w:t>
      </w:r>
      <w:r w:rsidRPr="3FBADBE1" w:rsidR="73F1D7FB">
        <w:rPr>
          <w:rFonts w:ascii="Calibri" w:hAnsi="Calibri" w:eastAsia="Calibri" w:cs="Calibri"/>
          <w:b w:val="0"/>
          <w:bCs w:val="0"/>
          <w:i w:val="0"/>
          <w:iCs w:val="0"/>
          <w:caps w:val="0"/>
          <w:smallCaps w:val="0"/>
          <w:noProof w:val="0"/>
          <w:color w:val="auto"/>
          <w:sz w:val="22"/>
          <w:szCs w:val="22"/>
          <w:lang w:val="en-US"/>
        </w:rPr>
        <w:t xml:space="preserve">’</w:t>
      </w:r>
      <w:r w:rsidRPr="3FBADBE1" w:rsidR="73F1D7FB">
        <w:rPr>
          <w:rFonts w:ascii="Calibri" w:hAnsi="Calibri" w:eastAsia="Calibri" w:cs="Calibri"/>
          <w:b w:val="0"/>
          <w:bCs w:val="0"/>
          <w:i w:val="0"/>
          <w:iCs w:val="0"/>
          <w:caps w:val="0"/>
          <w:smallCaps w:val="0"/>
          <w:noProof w:val="0"/>
          <w:color w:val="auto"/>
          <w:sz w:val="22"/>
          <w:szCs w:val="22"/>
          <w:lang w:val="en-US"/>
        </w:rPr>
        <w:t xml:space="preserve">spiritually aspiring individuals’ </w:t>
      </w:r>
      <w:r w:rsidRPr="3FBADBE1" w:rsidR="73F1D7FB">
        <w:rPr>
          <w:rFonts w:ascii="Calibri" w:hAnsi="Calibri" w:eastAsia="Calibri" w:cs="Calibri"/>
          <w:b w:val="0"/>
          <w:bCs w:val="0"/>
          <w:i w:val="0"/>
          <w:iCs w:val="0"/>
          <w:caps w:val="0"/>
          <w:smallCaps w:val="0"/>
          <w:noProof w:val="0"/>
          <w:color w:val="auto"/>
          <w:sz w:val="22"/>
          <w:szCs w:val="22"/>
          <w:lang w:val="en-US"/>
        </w:rPr>
        <w:t xml:space="preserve">to</w:t>
      </w:r>
      <w:r w:rsidRPr="3FBADBE1" w:rsidR="73F1D7FB">
        <w:rPr>
          <w:rFonts w:ascii="Calibri" w:hAnsi="Calibri" w:eastAsia="Calibri" w:cs="Calibri"/>
          <w:b w:val="0"/>
          <w:bCs w:val="0"/>
          <w:i w:val="0"/>
          <w:iCs w:val="0"/>
          <w:caps w:val="0"/>
          <w:smallCaps w:val="0"/>
          <w:noProof w:val="0"/>
          <w:color w:val="auto"/>
          <w:sz w:val="22"/>
          <w:szCs w:val="22"/>
          <w:lang w:val="en-US"/>
        </w:rPr>
        <w:t xml:space="preserve"> ‘transcend the limitations of the rational ego, </w:t>
      </w:r>
      <w:r w:rsidRPr="3FBADBE1" w:rsidR="73F1D7FB">
        <w:rPr>
          <w:rFonts w:ascii="Calibri" w:hAnsi="Calibri" w:eastAsia="Calibri" w:cs="Calibri"/>
          <w:b w:val="0"/>
          <w:bCs w:val="0"/>
          <w:i w:val="0"/>
          <w:iCs w:val="0"/>
          <w:caps w:val="0"/>
          <w:smallCaps w:val="0"/>
          <w:noProof w:val="0"/>
          <w:color w:val="auto"/>
          <w:sz w:val="22"/>
          <w:szCs w:val="22"/>
          <w:lang w:val="en-US"/>
        </w:rPr>
        <w:t xml:space="preserve">Le Grice explained.</w:t>
      </w:r>
      <w:r w:rsidRPr="3FBADBE1">
        <w:rPr>
          <w:rStyle w:val="FootnoteReference"/>
          <w:rFonts w:ascii="Calibri" w:hAnsi="Calibri" w:eastAsia="Calibri" w:cs="Calibri"/>
          <w:b w:val="0"/>
          <w:bCs w:val="0"/>
          <w:i w:val="0"/>
          <w:iCs w:val="0"/>
          <w:caps w:val="0"/>
          <w:smallCaps w:val="0"/>
          <w:noProof w:val="0"/>
          <w:color w:val="auto"/>
          <w:sz w:val="22"/>
          <w:szCs w:val="22"/>
          <w:lang w:val="en-US"/>
        </w:rPr>
        <w:footnoteReference w:id="31345"/>
      </w:r>
      <w:r w:rsidRPr="3FBADBE1" w:rsidR="2E5509AF">
        <w:rPr>
          <w:rFonts w:ascii="Calibri" w:hAnsi="Calibri" w:eastAsia="Calibri" w:cs="Calibri"/>
          <w:b w:val="0"/>
          <w:bCs w:val="0"/>
          <w:i w:val="0"/>
          <w:iCs w:val="0"/>
          <w:caps w:val="0"/>
          <w:smallCaps w:val="0"/>
          <w:noProof w:val="0"/>
          <w:color w:val="auto"/>
          <w:sz w:val="22"/>
          <w:szCs w:val="22"/>
          <w:lang w:val="en-US"/>
        </w:rPr>
        <w:t xml:space="preserve"> Additionally, Le Grice also explained </w:t>
      </w:r>
      <w:r w:rsidRPr="3FBADBE1" w:rsidR="73F1D7FB">
        <w:rPr>
          <w:rFonts w:ascii="Calibri" w:hAnsi="Calibri" w:eastAsia="Calibri" w:cs="Calibri"/>
          <w:b w:val="0"/>
          <w:bCs w:val="0"/>
          <w:i w:val="0"/>
          <w:iCs w:val="0"/>
          <w:caps w:val="0"/>
          <w:smallCaps w:val="0"/>
          <w:noProof w:val="0"/>
          <w:color w:val="auto"/>
          <w:sz w:val="22"/>
          <w:szCs w:val="22"/>
          <w:lang w:val="en-US"/>
        </w:rPr>
        <w:t xml:space="preserve">‘</w:t>
      </w:r>
      <w:r w:rsidRPr="3FBADBE1" w:rsidR="73F1D7FB">
        <w:rPr>
          <w:rFonts w:ascii="Calibri" w:hAnsi="Calibri" w:eastAsia="Calibri" w:cs="Calibri"/>
          <w:b w:val="0"/>
          <w:bCs w:val="0"/>
          <w:i w:val="0"/>
          <w:iCs w:val="0"/>
          <w:caps w:val="0"/>
          <w:smallCaps w:val="0"/>
          <w:noProof w:val="0"/>
          <w:color w:val="auto"/>
          <w:sz w:val="22"/>
          <w:szCs w:val="22"/>
          <w:lang w:val="en-US"/>
        </w:rPr>
        <w:t xml:space="preserve">the clearest statement of this later approach’</w:t>
      </w:r>
      <w:r w:rsidRPr="3FBADBE1" w:rsidR="73F1D7FB">
        <w:rPr>
          <w:rFonts w:ascii="Calibri" w:hAnsi="Calibri" w:eastAsia="Calibri" w:cs="Calibri"/>
          <w:b w:val="0"/>
          <w:bCs w:val="0"/>
          <w:i w:val="0"/>
          <w:iCs w:val="0"/>
          <w:caps w:val="0"/>
          <w:smallCaps w:val="0"/>
          <w:noProof w:val="0"/>
          <w:color w:val="auto"/>
          <w:sz w:val="22"/>
          <w:szCs w:val="22"/>
          <w:lang w:val="en-US"/>
        </w:rPr>
        <w:t xml:space="preserve"> can be seen through Rudhyar’s </w:t>
      </w:r>
      <w:r w:rsidRPr="3FBADBE1" w:rsidR="73F1D7FB">
        <w:rPr>
          <w:rFonts w:ascii="Calibri" w:hAnsi="Calibri" w:eastAsia="Calibri" w:cs="Calibri"/>
          <w:b w:val="0"/>
          <w:bCs w:val="0"/>
          <w:i w:val="1"/>
          <w:iCs w:val="1"/>
          <w:caps w:val="0"/>
          <w:smallCaps w:val="0"/>
          <w:noProof w:val="0"/>
          <w:color w:val="auto"/>
          <w:sz w:val="22"/>
          <w:szCs w:val="22"/>
          <w:lang w:val="en-US"/>
        </w:rPr>
        <w:t xml:space="preserve">The</w:t>
      </w:r>
      <w:r w:rsidRPr="3FBADBE1" w:rsidR="73F1D7FB">
        <w:rPr>
          <w:rFonts w:ascii="Calibri" w:hAnsi="Calibri" w:eastAsia="Calibri" w:cs="Calibri"/>
          <w:b w:val="0"/>
          <w:bCs w:val="0"/>
          <w:i w:val="1"/>
          <w:iCs w:val="1"/>
          <w:caps w:val="0"/>
          <w:smallCaps w:val="0"/>
          <w:noProof w:val="0"/>
          <w:color w:val="auto"/>
          <w:sz w:val="22"/>
          <w:szCs w:val="22"/>
          <w:lang w:val="en-US"/>
        </w:rPr>
        <w:t xml:space="preserve"> Astrology of Transformation</w:t>
      </w:r>
      <w:r w:rsidRPr="3FBADBE1" w:rsidR="73F1D7FB">
        <w:rPr>
          <w:rFonts w:ascii="Calibri" w:hAnsi="Calibri" w:eastAsia="Calibri" w:cs="Calibri"/>
          <w:b w:val="0"/>
          <w:bCs w:val="0"/>
          <w:i w:val="0"/>
          <w:iCs w:val="0"/>
          <w:caps w:val="0"/>
          <w:smallCaps w:val="0"/>
          <w:noProof w:val="0"/>
          <w:color w:val="auto"/>
          <w:sz w:val="22"/>
          <w:szCs w:val="22"/>
          <w:lang w:val="en-US"/>
        </w:rPr>
        <w:t xml:space="preserve">.</w:t>
      </w:r>
      <w:r w:rsidRPr="3FBADBE1">
        <w:rPr>
          <w:rStyle w:val="FootnoteReference"/>
          <w:rFonts w:ascii="Calibri" w:hAnsi="Calibri" w:eastAsia="Calibri" w:cs="Calibri"/>
          <w:b w:val="0"/>
          <w:bCs w:val="0"/>
          <w:i w:val="0"/>
          <w:iCs w:val="0"/>
          <w:caps w:val="0"/>
          <w:smallCaps w:val="0"/>
          <w:noProof w:val="0"/>
          <w:color w:val="auto"/>
          <w:sz w:val="22"/>
          <w:szCs w:val="22"/>
          <w:lang w:val="en-US"/>
        </w:rPr>
        <w:footnoteReference w:id="16673"/>
      </w:r>
      <w:r w:rsidRPr="3FBADBE1" w:rsidR="73F1D7FB">
        <w:rPr>
          <w:rFonts w:ascii="Calibri" w:hAnsi="Calibri" w:eastAsia="Calibri" w:cs="Calibri"/>
          <w:b w:val="0"/>
          <w:bCs w:val="0"/>
          <w:i w:val="0"/>
          <w:iCs w:val="0"/>
          <w:caps w:val="0"/>
          <w:smallCaps w:val="0"/>
          <w:noProof w:val="0"/>
          <w:color w:val="auto"/>
          <w:sz w:val="22"/>
          <w:szCs w:val="22"/>
          <w:lang w:val="en-US"/>
        </w:rPr>
        <w:t xml:space="preserve"> Thus, it could be assumed that </w:t>
      </w:r>
      <w:r w:rsidRPr="73F1D7FB" w:rsidR="73F1D7FB">
        <w:rPr>
          <w:rFonts w:ascii="Calibri" w:hAnsi="Calibri" w:eastAsia="Calibri" w:cs="Calibri"/>
          <w:noProof w:val="0"/>
          <w:color w:val="auto"/>
          <w:sz w:val="22"/>
          <w:szCs w:val="22"/>
          <w:lang w:val="en-US"/>
        </w:rPr>
        <w:t xml:space="preserve">Rudhyar </w:t>
      </w:r>
      <w:r w:rsidRPr="73F1D7FB" w:rsidR="73F1D7FB">
        <w:rPr>
          <w:rFonts w:ascii="Calibri" w:hAnsi="Calibri" w:eastAsia="Calibri" w:cs="Calibri"/>
          <w:noProof w:val="0"/>
          <w:color w:val="auto"/>
          <w:sz w:val="22"/>
          <w:szCs w:val="22"/>
          <w:lang w:val="en-US"/>
        </w:rPr>
        <w:t xml:space="preserve">understood astrology to be that of a symbolic language, which he would continually try to make sense of, or to quote </w:t>
      </w:r>
      <w:r w:rsidRPr="73F1D7FB" w:rsidR="73F1D7FB">
        <w:rPr>
          <w:rFonts w:ascii="Calibri" w:hAnsi="Calibri" w:eastAsia="Calibri" w:cs="Calibri"/>
          <w:noProof w:val="0"/>
          <w:color w:val="auto"/>
          <w:sz w:val="22"/>
          <w:szCs w:val="22"/>
          <w:lang w:val="en-US"/>
        </w:rPr>
        <w:t>Rudhyar</w:t>
      </w:r>
      <w:r w:rsidRPr="73F1D7FB" w:rsidR="73F1D7FB">
        <w:rPr>
          <w:rFonts w:ascii="Calibri" w:hAnsi="Calibri" w:eastAsia="Calibri" w:cs="Calibri"/>
          <w:noProof w:val="0"/>
          <w:color w:val="auto"/>
          <w:sz w:val="22"/>
          <w:szCs w:val="22"/>
          <w:lang w:val="en-US"/>
        </w:rPr>
        <w:t xml:space="preserve"> him</w:t>
      </w:r>
      <w:r w:rsidRPr="73F1D7FB" w:rsidR="73F1D7FB">
        <w:rPr>
          <w:rFonts w:ascii="Calibri" w:hAnsi="Calibri" w:eastAsia="Calibri" w:cs="Calibri"/>
          <w:noProof w:val="0"/>
          <w:color w:val="auto"/>
          <w:sz w:val="22"/>
          <w:szCs w:val="22"/>
          <w:lang w:val="en-US"/>
        </w:rPr>
        <w:t xml:space="preserve">self wa</w:t>
      </w:r>
      <w:r w:rsidRPr="73F1D7FB" w:rsidR="73F1D7FB">
        <w:rPr>
          <w:rFonts w:ascii="Calibri" w:hAnsi="Calibri" w:eastAsia="Calibri" w:cs="Calibri"/>
          <w:noProof w:val="0"/>
          <w:color w:val="auto"/>
          <w:sz w:val="22"/>
          <w:szCs w:val="22"/>
          <w:lang w:val="en-US"/>
        </w:rPr>
        <w:t xml:space="preserve">s ’</w:t>
      </w:r>
      <w:r w:rsidRPr="3FBADBE1" w:rsidR="73F1D7FB">
        <w:rPr>
          <w:rFonts w:ascii="Calibri" w:hAnsi="Calibri" w:eastAsia="Calibri" w:cs="Calibri"/>
          <w:noProof w:val="0"/>
          <w:color w:val="auto"/>
          <w:sz w:val="22"/>
          <w:szCs w:val="22"/>
          <w:lang w:val="en-US"/>
        </w:rPr>
        <w:t xml:space="preserve">an </w:t>
      </w:r>
      <w:r w:rsidRPr="3FBADBE1" w:rsidR="73F1D7FB">
        <w:rPr>
          <w:rFonts w:ascii="Calibri" w:hAnsi="Calibri" w:eastAsia="Calibri" w:cs="Calibri"/>
          <w:noProof w:val="0"/>
          <w:color w:val="auto"/>
          <w:sz w:val="22"/>
          <w:szCs w:val="22"/>
          <w:lang w:val="en-US"/>
        </w:rPr>
        <w:t xml:space="preserve">immensely</w:t>
      </w:r>
      <w:r w:rsidRPr="3FBADBE1" w:rsidR="73F1D7FB">
        <w:rPr>
          <w:rFonts w:ascii="Calibri" w:hAnsi="Calibri" w:eastAsia="Calibri" w:cs="Calibri"/>
          <w:noProof w:val="0"/>
          <w:color w:val="auto"/>
          <w:sz w:val="22"/>
          <w:szCs w:val="22"/>
          <w:lang w:val="en-US"/>
        </w:rPr>
        <w:t xml:space="preserve"> complex structure of relationships between the universe and man,’ </w:t>
      </w:r>
      <w:r w:rsidRPr="52729459" w:rsidR="73F1D7FB">
        <w:rPr>
          <w:rFonts w:ascii="Calibri" w:hAnsi="Calibri" w:eastAsia="Calibri" w:cs="Calibri"/>
          <w:noProof w:val="0"/>
          <w:color w:val="auto"/>
          <w:sz w:val="22"/>
          <w:szCs w:val="22"/>
          <w:lang w:val="en-US"/>
        </w:rPr>
        <w:t xml:space="preserve">cited in </w:t>
      </w:r>
      <w:r w:rsidRPr="73F1D7FB" w:rsidR="73F1D7FB">
        <w:rPr>
          <w:rFonts w:ascii="Calibri" w:hAnsi="Calibri" w:eastAsia="Calibri" w:cs="Calibri"/>
          <w:noProof w:val="0"/>
          <w:color w:val="auto"/>
          <w:sz w:val="22"/>
          <w:szCs w:val="22"/>
          <w:lang w:val="en-US"/>
        </w:rPr>
        <w:t>James R. Lewis</w:t>
      </w:r>
      <w:r w:rsidRPr="73F1D7FB" w:rsidR="73F1D7FB">
        <w:rPr>
          <w:rFonts w:ascii="Calibri" w:hAnsi="Calibri" w:eastAsia="Calibri" w:cs="Calibri"/>
          <w:noProof w:val="0"/>
          <w:color w:val="auto"/>
          <w:sz w:val="22"/>
          <w:szCs w:val="22"/>
          <w:lang w:val="en-US"/>
        </w:rPr>
        <w:t>.</w:t>
      </w:r>
      <w:r w:rsidRPr="3FBADBE1">
        <w:rPr>
          <w:rStyle w:val="FootnoteReference"/>
          <w:rFonts w:ascii="Calibri" w:hAnsi="Calibri" w:eastAsia="Calibri" w:cs="Calibri"/>
          <w:noProof w:val="0"/>
          <w:color w:val="auto"/>
          <w:sz w:val="22"/>
          <w:szCs w:val="22"/>
          <w:lang w:val="en-US"/>
        </w:rPr>
        <w:footnoteReference w:id="1258"/>
      </w:r>
      <w:r w:rsidRPr="3FBADBE1" w:rsidR="73F1D7FB">
        <w:rPr>
          <w:rFonts w:ascii="Calibri" w:hAnsi="Calibri" w:eastAsia="Calibri" w:cs="Calibri"/>
          <w:b w:val="0"/>
          <w:bCs w:val="0"/>
          <w:i w:val="0"/>
          <w:iCs w:val="0"/>
          <w:caps w:val="0"/>
          <w:smallCaps w:val="0"/>
          <w:noProof w:val="0"/>
          <w:color w:val="auto"/>
          <w:sz w:val="22"/>
          <w:szCs w:val="22"/>
          <w:lang w:val="en-US"/>
        </w:rPr>
        <w:t xml:space="preserve"> S</w:t>
      </w:r>
      <w:r w:rsidRPr="3FBADBE1" w:rsidR="73F1D7FB">
        <w:rPr>
          <w:rFonts w:ascii="Calibri" w:hAnsi="Calibri" w:eastAsia="Calibri" w:cs="Calibri"/>
          <w:b w:val="0"/>
          <w:bCs w:val="0"/>
          <w:i w:val="0"/>
          <w:iCs w:val="0"/>
          <w:caps w:val="0"/>
          <w:smallCaps w:val="0"/>
          <w:noProof w:val="0"/>
          <w:color w:val="auto"/>
          <w:sz w:val="22"/>
          <w:szCs w:val="22"/>
          <w:lang w:val="en-US"/>
        </w:rPr>
        <w:t xml:space="preserve">upporting this is Candy Hillenbrand who believed the ideas of symbolic astrological language were a revolutionary stepping stone in terms of astrological history, with which she credits </w:t>
      </w:r>
      <w:r w:rsidRPr="3FBADBE1" w:rsidR="73F1D7FB">
        <w:rPr>
          <w:rFonts w:ascii="Calibri" w:hAnsi="Calibri" w:eastAsia="Calibri" w:cs="Calibri"/>
          <w:b w:val="0"/>
          <w:bCs w:val="0"/>
          <w:i w:val="0"/>
          <w:iCs w:val="0"/>
          <w:caps w:val="0"/>
          <w:smallCaps w:val="0"/>
          <w:noProof w:val="0"/>
          <w:color w:val="auto"/>
          <w:sz w:val="22"/>
          <w:szCs w:val="22"/>
          <w:lang w:val="en-US"/>
        </w:rPr>
        <w:t>Rudhyar as</w:t>
      </w:r>
      <w:r w:rsidRPr="3FBADBE1" w:rsidR="73F1D7FB">
        <w:rPr>
          <w:rFonts w:ascii="Calibri" w:hAnsi="Calibri" w:eastAsia="Calibri" w:cs="Calibri"/>
          <w:b w:val="0"/>
          <w:bCs w:val="0"/>
          <w:i w:val="0"/>
          <w:iCs w:val="0"/>
          <w:caps w:val="0"/>
          <w:smallCaps w:val="0"/>
          <w:noProof w:val="0"/>
          <w:color w:val="auto"/>
          <w:sz w:val="22"/>
          <w:szCs w:val="22"/>
          <w:lang w:val="en-US"/>
        </w:rPr>
        <w:t xml:space="preserve"> having a contemporary outlook on the whole thing.</w:t>
      </w:r>
      <w:r w:rsidRPr="3FBADBE1">
        <w:rPr>
          <w:rStyle w:val="FootnoteReference"/>
          <w:rFonts w:ascii="Calibri" w:hAnsi="Calibri" w:eastAsia="Calibri" w:cs="Calibri"/>
          <w:noProof w:val="0"/>
          <w:color w:val="auto"/>
          <w:sz w:val="22"/>
          <w:szCs w:val="22"/>
          <w:lang w:val="en-US"/>
        </w:rPr>
        <w:footnoteReference w:id="28195"/>
      </w:r>
      <w:r w:rsidRPr="3FBADBE1" w:rsidR="73F1D7FB">
        <w:rPr>
          <w:rFonts w:ascii="Calibri" w:hAnsi="Calibri" w:eastAsia="Calibri" w:cs="Calibri"/>
          <w:b w:val="0"/>
          <w:bCs w:val="0"/>
          <w:i w:val="0"/>
          <w:iCs w:val="0"/>
          <w:caps w:val="0"/>
          <w:smallCaps w:val="0"/>
          <w:noProof w:val="0"/>
          <w:color w:val="auto"/>
          <w:sz w:val="22"/>
          <w:szCs w:val="22"/>
          <w:lang w:val="en-US"/>
        </w:rPr>
        <w:t xml:space="preserve"> In conjunction with </w:t>
      </w:r>
      <w:r w:rsidRPr="3FBADBE1" w:rsidR="73F1D7FB">
        <w:rPr>
          <w:rFonts w:ascii="Calibri" w:hAnsi="Calibri" w:eastAsia="Calibri" w:cs="Calibri"/>
          <w:b w:val="0"/>
          <w:bCs w:val="0"/>
          <w:i w:val="0"/>
          <w:iCs w:val="0"/>
          <w:caps w:val="0"/>
          <w:smallCaps w:val="0"/>
          <w:noProof w:val="0"/>
          <w:color w:val="auto"/>
          <w:sz w:val="22"/>
          <w:szCs w:val="22"/>
          <w:lang w:val="en-US"/>
        </w:rPr>
        <w:t>Rudhyar and Jung</w:t>
      </w:r>
      <w:r w:rsidRPr="3FBADBE1" w:rsidR="73F1D7FB">
        <w:rPr>
          <w:rFonts w:ascii="Calibri" w:hAnsi="Calibri" w:eastAsia="Calibri" w:cs="Calibri"/>
          <w:b w:val="0"/>
          <w:bCs w:val="0"/>
          <w:i w:val="0"/>
          <w:iCs w:val="0"/>
          <w:caps w:val="0"/>
          <w:smallCaps w:val="0"/>
          <w:noProof w:val="0"/>
          <w:color w:val="auto"/>
          <w:sz w:val="22"/>
          <w:szCs w:val="22"/>
          <w:lang w:val="en-US"/>
        </w:rPr>
        <w:t xml:space="preserve">, are two other prominent figures of psychological astrology, including, Liz Greene and Stephen Arroyo, who have </w:t>
      </w:r>
      <w:r w:rsidRPr="3FBADBE1" w:rsidR="73F1D7FB">
        <w:rPr>
          <w:rFonts w:ascii="Calibri" w:hAnsi="Calibri" w:eastAsia="Calibri" w:cs="Calibri"/>
          <w:b w:val="0"/>
          <w:bCs w:val="0"/>
          <w:i w:val="0"/>
          <w:iCs w:val="0"/>
          <w:caps w:val="0"/>
          <w:smallCaps w:val="0"/>
          <w:noProof w:val="0"/>
          <w:color w:val="auto"/>
          <w:sz w:val="22"/>
          <w:szCs w:val="22"/>
          <w:lang w:val="en-US"/>
        </w:rPr>
        <w:t xml:space="preserve">influenced </w:t>
      </w:r>
      <w:r w:rsidRPr="3FBADBE1" w:rsidR="73F1D7FB">
        <w:rPr>
          <w:rFonts w:ascii="Calibri" w:hAnsi="Calibri" w:eastAsia="Calibri" w:cs="Calibri"/>
          <w:b w:val="0"/>
          <w:bCs w:val="0"/>
          <w:i w:val="0"/>
          <w:iCs w:val="0"/>
          <w:caps w:val="0"/>
          <w:smallCaps w:val="0"/>
          <w:noProof w:val="0"/>
          <w:color w:val="auto"/>
          <w:sz w:val="22"/>
          <w:szCs w:val="22"/>
          <w:lang w:val="en-US"/>
        </w:rPr>
        <w:t xml:space="preserve">the increasing interest in psychological astrology, as Le Grice suggested.</w:t>
      </w:r>
      <w:r w:rsidRPr="3FBADBE1">
        <w:rPr>
          <w:rStyle w:val="FootnoteReference"/>
          <w:rFonts w:ascii="Calibri" w:hAnsi="Calibri" w:eastAsia="Calibri" w:cs="Calibri"/>
          <w:b w:val="0"/>
          <w:bCs w:val="0"/>
          <w:i w:val="0"/>
          <w:iCs w:val="0"/>
          <w:caps w:val="0"/>
          <w:smallCaps w:val="0"/>
          <w:noProof w:val="0"/>
          <w:color w:val="auto"/>
          <w:sz w:val="22"/>
          <w:szCs w:val="22"/>
          <w:lang w:val="en-US"/>
        </w:rPr>
        <w:footnoteReference w:id="14627"/>
      </w:r>
      <w:r w:rsidRPr="3FBADBE1" w:rsidR="73F1D7FB">
        <w:rPr>
          <w:rFonts w:ascii="Calibri" w:hAnsi="Calibri" w:eastAsia="Calibri" w:cs="Calibri"/>
          <w:b w:val="0"/>
          <w:bCs w:val="0"/>
          <w:i w:val="0"/>
          <w:iCs w:val="0"/>
          <w:caps w:val="0"/>
          <w:smallCaps w:val="0"/>
          <w:noProof w:val="0"/>
          <w:color w:val="auto"/>
          <w:sz w:val="22"/>
          <w:szCs w:val="22"/>
          <w:lang w:val="en-US"/>
        </w:rPr>
        <w:t xml:space="preserve"> In fact, Arroyo was not only influenced by Rudhyar’s </w:t>
      </w:r>
      <w:r w:rsidRPr="3FBADBE1" w:rsidR="73F1D7FB">
        <w:rPr>
          <w:rFonts w:ascii="Calibri" w:hAnsi="Calibri" w:eastAsia="Calibri" w:cs="Calibri"/>
          <w:b w:val="0"/>
          <w:bCs w:val="0"/>
          <w:i w:val="0"/>
          <w:iCs w:val="0"/>
          <w:caps w:val="0"/>
          <w:smallCaps w:val="0"/>
          <w:noProof w:val="0"/>
          <w:color w:val="auto"/>
          <w:sz w:val="22"/>
          <w:szCs w:val="22"/>
          <w:lang w:val="en-US"/>
        </w:rPr>
        <w:t xml:space="preserve">writings, but also </w:t>
      </w:r>
      <w:r w:rsidRPr="3FBADBE1" w:rsidR="73F1D7FB">
        <w:rPr>
          <w:rFonts w:ascii="Calibri" w:hAnsi="Calibri" w:eastAsia="Calibri" w:cs="Calibri"/>
          <w:b w:val="0"/>
          <w:bCs w:val="0"/>
          <w:i w:val="0"/>
          <w:iCs w:val="0"/>
          <w:caps w:val="0"/>
          <w:smallCaps w:val="0"/>
          <w:noProof w:val="0"/>
          <w:color w:val="auto"/>
          <w:sz w:val="22"/>
          <w:szCs w:val="22"/>
          <w:lang w:val="en-US"/>
        </w:rPr>
        <w:t xml:space="preserve">Jung’s work, through which </w:t>
      </w:r>
      <w:r w:rsidRPr="3FBADBE1" w:rsidR="73F1D7FB">
        <w:rPr>
          <w:rFonts w:ascii="Calibri" w:hAnsi="Calibri" w:eastAsia="Calibri" w:cs="Calibri"/>
          <w:b w:val="0"/>
          <w:bCs w:val="0"/>
          <w:i w:val="0"/>
          <w:iCs w:val="0"/>
          <w:caps w:val="0"/>
          <w:smallCaps w:val="0"/>
          <w:noProof w:val="0"/>
          <w:color w:val="auto"/>
          <w:sz w:val="22"/>
          <w:szCs w:val="22"/>
          <w:lang w:val="en-US"/>
        </w:rPr>
        <w:t xml:space="preserve">Arroyo would later produce some </w:t>
      </w:r>
      <w:r w:rsidRPr="3FBADBE1" w:rsidR="73F1D7FB">
        <w:rPr>
          <w:rFonts w:ascii="Calibri" w:hAnsi="Calibri" w:eastAsia="Calibri" w:cs="Calibri"/>
          <w:b w:val="0"/>
          <w:bCs w:val="0"/>
          <w:i w:val="0"/>
          <w:iCs w:val="0"/>
          <w:caps w:val="0"/>
          <w:smallCaps w:val="0"/>
          <w:noProof w:val="0"/>
          <w:color w:val="auto"/>
          <w:sz w:val="22"/>
          <w:szCs w:val="22"/>
          <w:lang w:val="en-US"/>
        </w:rPr>
        <w:t xml:space="preserve">insightful perspectives in terms of the ’</w:t>
      </w:r>
      <w:r w:rsidRPr="3FBADBE1" w:rsidR="73F1D7FB">
        <w:rPr>
          <w:rFonts w:ascii="Calibri" w:hAnsi="Calibri" w:eastAsia="Calibri" w:cs="Calibri"/>
          <w:b w:val="0"/>
          <w:bCs w:val="0"/>
          <w:i w:val="0"/>
          <w:iCs w:val="0"/>
          <w:caps w:val="0"/>
          <w:smallCaps w:val="0"/>
          <w:noProof w:val="0"/>
          <w:color w:val="auto"/>
          <w:sz w:val="22"/>
          <w:szCs w:val="22"/>
          <w:lang w:val="en-US"/>
        </w:rPr>
        <w:t xml:space="preserve">nature and phenomenology of the astrological </w:t>
      </w:r>
      <w:r w:rsidRPr="3FBADBE1" w:rsidR="73F1D7FB">
        <w:rPr>
          <w:rFonts w:ascii="Calibri" w:hAnsi="Calibri" w:eastAsia="Calibri" w:cs="Calibri"/>
          <w:b w:val="0"/>
          <w:bCs w:val="0"/>
          <w:i w:val="0"/>
          <w:iCs w:val="0"/>
          <w:caps w:val="0"/>
          <w:smallCaps w:val="0"/>
          <w:noProof w:val="0"/>
          <w:color w:val="auto"/>
          <w:sz w:val="22"/>
          <w:szCs w:val="22"/>
          <w:lang w:val="en-US"/>
        </w:rPr>
        <w:t xml:space="preserve">factors,‘</w:t>
      </w:r>
      <w:r w:rsidRPr="3FBADBE1" w:rsidR="73F1D7FB">
        <w:rPr>
          <w:rFonts w:ascii="Calibri" w:hAnsi="Calibri" w:eastAsia="Calibri" w:cs="Calibri"/>
          <w:b w:val="0"/>
          <w:bCs w:val="0"/>
          <w:i w:val="0"/>
          <w:iCs w:val="0"/>
          <w:caps w:val="0"/>
          <w:smallCaps w:val="0"/>
          <w:noProof w:val="0"/>
          <w:color w:val="auto"/>
          <w:sz w:val="22"/>
          <w:szCs w:val="22"/>
          <w:lang w:val="en-US"/>
        </w:rPr>
        <w:t xml:space="preserve"> largely through his </w:t>
      </w:r>
      <w:r w:rsidRPr="3FBADBE1" w:rsidR="73F1D7FB">
        <w:rPr>
          <w:rFonts w:ascii="Calibri" w:hAnsi="Calibri" w:eastAsia="Calibri" w:cs="Calibri"/>
          <w:b w:val="0"/>
          <w:bCs w:val="0"/>
          <w:i w:val="0"/>
          <w:iCs w:val="0"/>
          <w:caps w:val="0"/>
          <w:smallCaps w:val="0"/>
          <w:noProof w:val="0"/>
          <w:color w:val="auto"/>
          <w:sz w:val="22"/>
          <w:szCs w:val="22"/>
          <w:lang w:val="en-US"/>
        </w:rPr>
        <w:t xml:space="preserve">publication, </w:t>
      </w:r>
      <w:r w:rsidRPr="3FBADBE1" w:rsidR="73F1D7FB">
        <w:rPr>
          <w:rFonts w:ascii="Calibri" w:hAnsi="Calibri" w:eastAsia="Calibri" w:cs="Calibri"/>
          <w:b w:val="0"/>
          <w:bCs w:val="0"/>
          <w:i w:val="1"/>
          <w:iCs w:val="1"/>
          <w:caps w:val="0"/>
          <w:smallCaps w:val="0"/>
          <w:noProof w:val="0"/>
          <w:color w:val="auto"/>
          <w:sz w:val="22"/>
          <w:szCs w:val="22"/>
          <w:lang w:val="en-US"/>
        </w:rPr>
        <w:t>Astrology</w:t>
      </w:r>
      <w:r w:rsidRPr="3FBADBE1" w:rsidR="73F1D7FB">
        <w:rPr>
          <w:rFonts w:ascii="Calibri" w:hAnsi="Calibri" w:eastAsia="Calibri" w:cs="Calibri"/>
          <w:b w:val="0"/>
          <w:bCs w:val="0"/>
          <w:i w:val="0"/>
          <w:iCs w:val="0"/>
          <w:caps w:val="0"/>
          <w:smallCaps w:val="0"/>
          <w:noProof w:val="0"/>
          <w:color w:val="auto"/>
          <w:sz w:val="22"/>
          <w:szCs w:val="22"/>
          <w:lang w:val="en-US"/>
        </w:rPr>
        <w:t xml:space="preserve">, </w:t>
      </w:r>
      <w:r w:rsidRPr="3FBADBE1" w:rsidR="73F1D7FB">
        <w:rPr>
          <w:rFonts w:ascii="Calibri" w:hAnsi="Calibri" w:eastAsia="Calibri" w:cs="Calibri"/>
          <w:b w:val="0"/>
          <w:bCs w:val="0"/>
          <w:i w:val="1"/>
          <w:iCs w:val="1"/>
          <w:caps w:val="0"/>
          <w:smallCaps w:val="0"/>
          <w:noProof w:val="0"/>
          <w:color w:val="auto"/>
          <w:sz w:val="22"/>
          <w:szCs w:val="22"/>
          <w:lang w:val="en-US"/>
        </w:rPr>
        <w:t xml:space="preserve">Karma, and Transformations</w:t>
      </w:r>
      <w:r w:rsidRPr="3FBADBE1" w:rsidR="73F1D7FB">
        <w:rPr>
          <w:rFonts w:ascii="Calibri" w:hAnsi="Calibri" w:eastAsia="Calibri" w:cs="Calibri"/>
          <w:b w:val="0"/>
          <w:bCs w:val="0"/>
          <w:i w:val="1"/>
          <w:iCs w:val="1"/>
          <w:caps w:val="0"/>
          <w:smallCaps w:val="0"/>
          <w:noProof w:val="0"/>
          <w:color w:val="auto"/>
          <w:sz w:val="22"/>
          <w:szCs w:val="22"/>
          <w:lang w:val="en-US"/>
        </w:rPr>
        <w:t xml:space="preserve">,</w:t>
      </w:r>
      <w:r w:rsidRPr="3FBADBE1">
        <w:rPr>
          <w:rStyle w:val="FootnoteReference"/>
          <w:rFonts w:ascii="Calibri" w:hAnsi="Calibri" w:eastAsia="Calibri" w:cs="Calibri"/>
          <w:b w:val="0"/>
          <w:bCs w:val="0"/>
          <w:i w:val="0"/>
          <w:iCs w:val="0"/>
          <w:caps w:val="0"/>
          <w:smallCaps w:val="0"/>
          <w:noProof w:val="0"/>
          <w:color w:val="auto"/>
          <w:sz w:val="22"/>
          <w:szCs w:val="22"/>
          <w:lang w:val="en-US"/>
        </w:rPr>
        <w:footnoteReference w:id="10782"/>
      </w:r>
      <w:r w:rsidRPr="3FBADBE1" w:rsidR="73F1D7FB">
        <w:rPr>
          <w:rFonts w:ascii="Calibri" w:hAnsi="Calibri" w:eastAsia="Calibri" w:cs="Calibri"/>
          <w:b w:val="0"/>
          <w:bCs w:val="0"/>
          <w:i w:val="1"/>
          <w:iCs w:val="1"/>
          <w:caps w:val="0"/>
          <w:smallCaps w:val="0"/>
          <w:noProof w:val="0"/>
          <w:color w:val="auto"/>
          <w:sz w:val="22"/>
          <w:szCs w:val="22"/>
          <w:lang w:val="en-US"/>
        </w:rPr>
        <w:t xml:space="preserve"> </w:t>
      </w:r>
      <w:r w:rsidRPr="3FBADBE1" w:rsidR="73F1D7FB">
        <w:rPr>
          <w:rFonts w:ascii="Calibri" w:hAnsi="Calibri" w:eastAsia="Calibri" w:cs="Calibri"/>
          <w:b w:val="0"/>
          <w:bCs w:val="0"/>
          <w:i w:val="0"/>
          <w:iCs w:val="0"/>
          <w:caps w:val="0"/>
          <w:smallCaps w:val="0"/>
          <w:noProof w:val="0"/>
          <w:color w:val="auto"/>
          <w:sz w:val="22"/>
          <w:szCs w:val="22"/>
          <w:lang w:val="en-US"/>
        </w:rPr>
        <w:t xml:space="preserve"> Le Grice suggested.</w:t>
      </w:r>
      <w:r w:rsidRPr="3FBADBE1">
        <w:rPr>
          <w:rStyle w:val="FootnoteReference"/>
          <w:rFonts w:ascii="Calibri" w:hAnsi="Calibri" w:eastAsia="Calibri" w:cs="Calibri"/>
          <w:b w:val="0"/>
          <w:bCs w:val="0"/>
          <w:i w:val="0"/>
          <w:iCs w:val="0"/>
          <w:caps w:val="0"/>
          <w:smallCaps w:val="0"/>
          <w:noProof w:val="0"/>
          <w:color w:val="auto"/>
          <w:sz w:val="22"/>
          <w:szCs w:val="22"/>
          <w:lang w:val="en-US"/>
        </w:rPr>
        <w:footnoteReference w:id="15439"/>
      </w:r>
      <w:r w:rsidRPr="3FBADBE1" w:rsidR="73F1D7FB">
        <w:rPr>
          <w:rFonts w:ascii="Calibri" w:hAnsi="Calibri" w:eastAsia="Calibri" w:cs="Calibri"/>
          <w:b w:val="0"/>
          <w:bCs w:val="0"/>
          <w:i w:val="0"/>
          <w:iCs w:val="0"/>
          <w:caps w:val="0"/>
          <w:smallCaps w:val="0"/>
          <w:noProof w:val="0"/>
          <w:color w:val="auto"/>
          <w:sz w:val="22"/>
          <w:szCs w:val="22"/>
          <w:lang w:val="en-US"/>
        </w:rPr>
        <w:t xml:space="preserve"> Thus, it would appear that Arroyo offers ’</w:t>
      </w:r>
      <w:r w:rsidRPr="3FBADBE1" w:rsidR="73F1D7FB">
        <w:rPr>
          <w:rFonts w:ascii="Calibri" w:hAnsi="Calibri" w:eastAsia="Calibri" w:cs="Calibri"/>
          <w:b w:val="0"/>
          <w:bCs w:val="0"/>
          <w:i w:val="0"/>
          <w:iCs w:val="0"/>
          <w:caps w:val="0"/>
          <w:smallCaps w:val="0"/>
          <w:noProof w:val="0"/>
          <w:color w:val="auto"/>
          <w:sz w:val="22"/>
          <w:szCs w:val="22"/>
          <w:lang w:val="en-US"/>
        </w:rPr>
        <w:t>Rudhyar’s</w:t>
      </w:r>
      <w:r w:rsidRPr="3FBADBE1" w:rsidR="73F1D7FB">
        <w:rPr>
          <w:rFonts w:ascii="Calibri" w:hAnsi="Calibri" w:eastAsia="Calibri" w:cs="Calibri"/>
          <w:b w:val="0"/>
          <w:bCs w:val="0"/>
          <w:i w:val="0"/>
          <w:iCs w:val="0"/>
          <w:caps w:val="0"/>
          <w:smallCaps w:val="0"/>
          <w:noProof w:val="0"/>
          <w:color w:val="auto"/>
          <w:sz w:val="22"/>
          <w:szCs w:val="22"/>
          <w:lang w:val="en-US"/>
        </w:rPr>
        <w:t xml:space="preserve"> spiritual approach to </w:t>
      </w:r>
      <w:r w:rsidRPr="3FBADBE1" w:rsidR="73F1D7FB">
        <w:rPr>
          <w:rFonts w:ascii="Calibri" w:hAnsi="Calibri" w:eastAsia="Calibri" w:cs="Calibri"/>
          <w:b w:val="0"/>
          <w:bCs w:val="0"/>
          <w:i w:val="0"/>
          <w:iCs w:val="0"/>
          <w:caps w:val="0"/>
          <w:smallCaps w:val="0"/>
          <w:noProof w:val="0"/>
          <w:color w:val="auto"/>
          <w:sz w:val="22"/>
          <w:szCs w:val="22"/>
          <w:lang w:val="en-US"/>
        </w:rPr>
        <w:t xml:space="preserve">astrology,‘</w:t>
      </w:r>
      <w:r w:rsidRPr="3FBADBE1" w:rsidR="73F1D7FB">
        <w:rPr>
          <w:rFonts w:ascii="Calibri" w:hAnsi="Calibri" w:eastAsia="Calibri" w:cs="Calibri"/>
          <w:b w:val="0"/>
          <w:bCs w:val="0"/>
          <w:i w:val="0"/>
          <w:iCs w:val="0"/>
          <w:caps w:val="0"/>
          <w:smallCaps w:val="0"/>
          <w:noProof w:val="0"/>
          <w:color w:val="auto"/>
          <w:sz w:val="22"/>
          <w:szCs w:val="22"/>
          <w:lang w:val="en-US"/>
        </w:rPr>
        <w:t xml:space="preserve"> </w:t>
      </w:r>
      <w:r w:rsidRPr="3FBADBE1" w:rsidR="73F1D7FB">
        <w:rPr>
          <w:rFonts w:ascii="Calibri" w:hAnsi="Calibri" w:eastAsia="Calibri" w:cs="Calibri"/>
          <w:b w:val="0"/>
          <w:bCs w:val="0"/>
          <w:i w:val="0"/>
          <w:iCs w:val="0"/>
          <w:caps w:val="0"/>
          <w:smallCaps w:val="0"/>
          <w:noProof w:val="0"/>
          <w:color w:val="auto"/>
          <w:sz w:val="22"/>
          <w:szCs w:val="22"/>
          <w:lang w:val="en-US"/>
        </w:rPr>
        <w:t xml:space="preserve">a more modern ’</w:t>
      </w:r>
      <w:r w:rsidRPr="3FBADBE1" w:rsidR="73F1D7FB">
        <w:rPr>
          <w:rFonts w:ascii="Calibri" w:hAnsi="Calibri" w:eastAsia="Calibri" w:cs="Calibri"/>
          <w:b w:val="0"/>
          <w:bCs w:val="0"/>
          <w:i w:val="0"/>
          <w:iCs w:val="0"/>
          <w:caps w:val="0"/>
          <w:smallCaps w:val="0"/>
          <w:noProof w:val="0"/>
          <w:color w:val="auto"/>
          <w:sz w:val="22"/>
          <w:szCs w:val="22"/>
          <w:lang w:val="en-US"/>
        </w:rPr>
        <w:t xml:space="preserve">psychological’ </w:t>
      </w:r>
      <w:r w:rsidRPr="3FBADBE1" w:rsidR="73F1D7FB">
        <w:rPr>
          <w:rFonts w:ascii="Calibri" w:hAnsi="Calibri" w:eastAsia="Calibri" w:cs="Calibri"/>
          <w:b w:val="0"/>
          <w:bCs w:val="0"/>
          <w:i w:val="0"/>
          <w:iCs w:val="0"/>
          <w:caps w:val="0"/>
          <w:smallCaps w:val="0"/>
          <w:noProof w:val="0"/>
          <w:color w:val="auto"/>
          <w:sz w:val="22"/>
          <w:szCs w:val="22"/>
          <w:lang w:val="en-US"/>
        </w:rPr>
        <w:t xml:space="preserve">feel, this in combination with more ’</w:t>
      </w:r>
      <w:r w:rsidRPr="3FBADBE1" w:rsidR="73F1D7FB">
        <w:rPr>
          <w:rFonts w:ascii="Calibri" w:hAnsi="Calibri" w:eastAsia="Calibri" w:cs="Calibri"/>
          <w:b w:val="0"/>
          <w:bCs w:val="0"/>
          <w:i w:val="0"/>
          <w:iCs w:val="0"/>
          <w:caps w:val="0"/>
          <w:smallCaps w:val="0"/>
          <w:noProof w:val="0"/>
          <w:color w:val="auto"/>
          <w:sz w:val="22"/>
          <w:szCs w:val="22"/>
          <w:lang w:val="en-US"/>
        </w:rPr>
        <w:t xml:space="preserve">depth of insight’</w:t>
      </w:r>
      <w:r w:rsidRPr="3FBADBE1" w:rsidR="73F1D7FB">
        <w:rPr>
          <w:rFonts w:ascii="Calibri" w:hAnsi="Calibri" w:eastAsia="Calibri" w:cs="Calibri"/>
          <w:b w:val="0"/>
          <w:bCs w:val="0"/>
          <w:i w:val="0"/>
          <w:iCs w:val="0"/>
          <w:caps w:val="0"/>
          <w:smallCaps w:val="0"/>
          <w:noProof w:val="0"/>
          <w:color w:val="auto"/>
          <w:sz w:val="22"/>
          <w:szCs w:val="22"/>
          <w:lang w:val="en-US"/>
        </w:rPr>
        <w:t xml:space="preserve"> and a more readily and ’</w:t>
      </w:r>
      <w:r w:rsidRPr="3FBADBE1" w:rsidR="73F1D7FB">
        <w:rPr>
          <w:rFonts w:ascii="Calibri" w:hAnsi="Calibri" w:eastAsia="Calibri" w:cs="Calibri"/>
          <w:b w:val="0"/>
          <w:bCs w:val="0"/>
          <w:i w:val="0"/>
          <w:iCs w:val="0"/>
          <w:caps w:val="0"/>
          <w:smallCaps w:val="0"/>
          <w:noProof w:val="0"/>
          <w:color w:val="auto"/>
          <w:sz w:val="22"/>
          <w:szCs w:val="22"/>
          <w:lang w:val="en-US"/>
        </w:rPr>
        <w:t xml:space="preserve">accessible style of presentation of‘ </w:t>
      </w:r>
      <w:r w:rsidRPr="3FBADBE1" w:rsidR="73F1D7FB">
        <w:rPr>
          <w:rFonts w:ascii="Calibri" w:hAnsi="Calibri" w:eastAsia="Calibri" w:cs="Calibri"/>
          <w:b w:val="0"/>
          <w:bCs w:val="0"/>
          <w:i w:val="0"/>
          <w:iCs w:val="0"/>
          <w:caps w:val="0"/>
          <w:smallCaps w:val="0"/>
          <w:noProof w:val="0"/>
          <w:color w:val="auto"/>
          <w:sz w:val="22"/>
          <w:szCs w:val="22"/>
          <w:lang w:val="en-US"/>
        </w:rPr>
        <w:t xml:space="preserve">Rudhyar’s concepts,</w:t>
      </w:r>
      <w:r w:rsidRPr="3FBADBE1" w:rsidR="73F1D7FB">
        <w:rPr>
          <w:rFonts w:ascii="Calibri" w:hAnsi="Calibri" w:eastAsia="Calibri" w:cs="Calibri"/>
          <w:b w:val="0"/>
          <w:bCs w:val="0"/>
          <w:i w:val="0"/>
          <w:iCs w:val="0"/>
          <w:caps w:val="0"/>
          <w:smallCaps w:val="0"/>
          <w:noProof w:val="0"/>
          <w:color w:val="auto"/>
          <w:sz w:val="22"/>
          <w:szCs w:val="22"/>
          <w:lang w:val="en-US"/>
        </w:rPr>
        <w:t xml:space="preserve"> </w:t>
      </w:r>
      <w:r w:rsidRPr="3FBADBE1" w:rsidR="73F1D7FB">
        <w:rPr>
          <w:rFonts w:ascii="Calibri" w:hAnsi="Calibri" w:eastAsia="Calibri" w:cs="Calibri"/>
          <w:b w:val="0"/>
          <w:bCs w:val="0"/>
          <w:i w:val="0"/>
          <w:iCs w:val="0"/>
          <w:caps w:val="0"/>
          <w:smallCaps w:val="0"/>
          <w:noProof w:val="0"/>
          <w:color w:val="auto"/>
          <w:sz w:val="22"/>
          <w:szCs w:val="22"/>
          <w:lang w:val="en-US"/>
        </w:rPr>
        <w:t xml:space="preserve">Le Grice suggested.</w:t>
      </w:r>
      <w:r w:rsidRPr="3FBADBE1">
        <w:rPr>
          <w:rStyle w:val="FootnoteReference"/>
          <w:rFonts w:ascii="Calibri" w:hAnsi="Calibri" w:eastAsia="Calibri" w:cs="Calibri"/>
          <w:noProof w:val="0"/>
          <w:color w:val="auto"/>
          <w:sz w:val="22"/>
          <w:szCs w:val="22"/>
          <w:lang w:val="en-US"/>
        </w:rPr>
        <w:footnoteReference w:id="15867"/>
      </w:r>
      <w:r w:rsidRPr="3FBADBE1" w:rsidR="3FBADBE1">
        <w:rPr>
          <w:rFonts w:ascii="Calibri" w:hAnsi="Calibri" w:eastAsia="Calibri" w:cs="Calibri"/>
          <w:b w:val="0"/>
          <w:bCs w:val="0"/>
          <w:i w:val="0"/>
          <w:iCs w:val="0"/>
          <w:caps w:val="0"/>
          <w:smallCaps w:val="0"/>
          <w:noProof w:val="0"/>
          <w:color w:val="auto"/>
          <w:sz w:val="22"/>
          <w:szCs w:val="22"/>
          <w:lang w:val="en-US"/>
        </w:rPr>
        <w:t xml:space="preserve"> Liz Greene, on the other hand, could be considered somewhat </w:t>
      </w:r>
      <w:r w:rsidRPr="3FBADBE1" w:rsidR="3FBADBE1">
        <w:rPr>
          <w:rFonts w:ascii="Calibri" w:hAnsi="Calibri" w:eastAsia="Calibri" w:cs="Calibri"/>
          <w:b w:val="0"/>
          <w:bCs w:val="0"/>
          <w:i w:val="0"/>
          <w:iCs w:val="0"/>
          <w:caps w:val="0"/>
          <w:smallCaps w:val="0"/>
          <w:noProof w:val="0"/>
          <w:color w:val="auto"/>
          <w:sz w:val="22"/>
          <w:szCs w:val="22"/>
          <w:lang w:val="en-US"/>
        </w:rPr>
        <w:t xml:space="preserve">‘classically Jungian’ </w:t>
      </w:r>
      <w:r w:rsidRPr="3FBADBE1" w:rsidR="3FBADBE1">
        <w:rPr>
          <w:rFonts w:ascii="Calibri" w:hAnsi="Calibri" w:eastAsia="Calibri" w:cs="Calibri"/>
          <w:b w:val="0"/>
          <w:bCs w:val="0"/>
          <w:i w:val="0"/>
          <w:iCs w:val="0"/>
          <w:caps w:val="0"/>
          <w:smallCaps w:val="0"/>
          <w:noProof w:val="0"/>
          <w:color w:val="auto"/>
          <w:sz w:val="22"/>
          <w:szCs w:val="22"/>
          <w:lang w:val="en-US"/>
        </w:rPr>
        <w:t>and more psychological in her approach, and would appear to be</w:t>
      </w:r>
      <w:r w:rsidRPr="3FBADBE1" w:rsidR="3FBADBE1">
        <w:rPr>
          <w:rFonts w:ascii="Calibri" w:hAnsi="Calibri" w:eastAsia="Calibri" w:cs="Calibri"/>
          <w:b w:val="0"/>
          <w:bCs w:val="0"/>
          <w:i w:val="0"/>
          <w:iCs w:val="0"/>
          <w:caps w:val="0"/>
          <w:smallCaps w:val="0"/>
          <w:noProof w:val="0"/>
          <w:color w:val="auto"/>
          <w:sz w:val="22"/>
          <w:szCs w:val="22"/>
          <w:lang w:val="en-US"/>
        </w:rPr>
        <w:t xml:space="preserve"> ’marked by a keen awareness of the‘</w:t>
      </w:r>
      <w:r w:rsidRPr="3FBADBE1" w:rsidR="3FBADBE1">
        <w:rPr>
          <w:rFonts w:ascii="Calibri" w:hAnsi="Calibri" w:eastAsia="Calibri" w:cs="Calibri"/>
          <w:b w:val="0"/>
          <w:bCs w:val="0"/>
          <w:i w:val="0"/>
          <w:iCs w:val="0"/>
          <w:caps w:val="0"/>
          <w:smallCaps w:val="0"/>
          <w:noProof w:val="0"/>
          <w:color w:val="auto"/>
          <w:sz w:val="22"/>
          <w:szCs w:val="22"/>
          <w:lang w:val="en-US"/>
        </w:rPr>
        <w:t xml:space="preserve"> collective, and that of the personal ’</w:t>
      </w:r>
      <w:r w:rsidRPr="3FBADBE1" w:rsidR="3FBADBE1">
        <w:rPr>
          <w:rFonts w:ascii="Calibri" w:hAnsi="Calibri" w:eastAsia="Calibri" w:cs="Calibri"/>
          <w:b w:val="0"/>
          <w:bCs w:val="0"/>
          <w:i w:val="0"/>
          <w:iCs w:val="0"/>
          <w:caps w:val="0"/>
          <w:smallCaps w:val="0"/>
          <w:noProof w:val="0"/>
          <w:color w:val="auto"/>
          <w:sz w:val="22"/>
          <w:szCs w:val="22"/>
          <w:lang w:val="en-US"/>
        </w:rPr>
        <w:t xml:space="preserve">unconscious‘ </w:t>
      </w:r>
      <w:r w:rsidRPr="3FBADBE1" w:rsidR="3FBADBE1">
        <w:rPr>
          <w:rFonts w:ascii="Calibri" w:hAnsi="Calibri" w:eastAsia="Calibri" w:cs="Calibri"/>
          <w:b w:val="0"/>
          <w:bCs w:val="0"/>
          <w:i w:val="0"/>
          <w:iCs w:val="0"/>
          <w:caps w:val="0"/>
          <w:smallCaps w:val="0"/>
          <w:noProof w:val="0"/>
          <w:color w:val="auto"/>
          <w:sz w:val="22"/>
          <w:szCs w:val="22"/>
          <w:lang w:val="en-US"/>
        </w:rPr>
        <w:t>in terms of the main shaping ’</w:t>
      </w:r>
      <w:r w:rsidRPr="3FBADBE1" w:rsidR="3FBADBE1">
        <w:rPr>
          <w:rFonts w:ascii="Calibri" w:hAnsi="Calibri" w:eastAsia="Calibri" w:cs="Calibri"/>
          <w:b w:val="0"/>
          <w:bCs w:val="0"/>
          <w:i w:val="0"/>
          <w:iCs w:val="0"/>
          <w:caps w:val="0"/>
          <w:smallCaps w:val="0"/>
          <w:noProof w:val="0"/>
          <w:color w:val="auto"/>
          <w:sz w:val="22"/>
          <w:szCs w:val="22"/>
          <w:lang w:val="en-US"/>
        </w:rPr>
        <w:t>factors behind‘</w:t>
      </w:r>
      <w:r w:rsidRPr="3FBADBE1" w:rsidR="3FBADBE1">
        <w:rPr>
          <w:rFonts w:ascii="Calibri" w:hAnsi="Calibri" w:eastAsia="Calibri" w:cs="Calibri"/>
          <w:b w:val="0"/>
          <w:bCs w:val="0"/>
          <w:i w:val="0"/>
          <w:iCs w:val="0"/>
          <w:caps w:val="0"/>
          <w:smallCaps w:val="0"/>
          <w:noProof w:val="0"/>
          <w:color w:val="auto"/>
          <w:sz w:val="22"/>
          <w:szCs w:val="22"/>
          <w:lang w:val="en-US"/>
        </w:rPr>
        <w:t xml:space="preserve"> a personal experience or experiences, Le Grice suggested.</w:t>
      </w:r>
      <w:r w:rsidRPr="3FBADBE1">
        <w:rPr>
          <w:rStyle w:val="FootnoteReference"/>
          <w:rFonts w:ascii="Calibri" w:hAnsi="Calibri" w:eastAsia="Calibri" w:cs="Calibri"/>
          <w:b w:val="0"/>
          <w:bCs w:val="0"/>
          <w:i w:val="0"/>
          <w:iCs w:val="0"/>
          <w:caps w:val="0"/>
          <w:smallCaps w:val="0"/>
          <w:noProof w:val="0"/>
          <w:color w:val="auto"/>
          <w:sz w:val="22"/>
          <w:szCs w:val="22"/>
          <w:lang w:val="en-US"/>
        </w:rPr>
        <w:footnoteReference w:id="8889"/>
      </w:r>
      <w:r w:rsidRPr="3FBADBE1" w:rsidR="3FBADBE1">
        <w:rPr>
          <w:rFonts w:ascii="Calibri" w:hAnsi="Calibri" w:eastAsia="Calibri" w:cs="Calibri"/>
          <w:noProof w:val="0"/>
          <w:color w:val="auto"/>
          <w:sz w:val="22"/>
          <w:szCs w:val="22"/>
          <w:lang w:val="en-US"/>
        </w:rPr>
        <w:t xml:space="preserve"> Thus, it would appear that Rudhyar has had </w:t>
      </w:r>
      <w:r w:rsidRPr="3FBADBE1" w:rsidR="73F1D7FB">
        <w:rPr>
          <w:rFonts w:ascii="Calibri" w:hAnsi="Calibri" w:eastAsia="Calibri" w:cs="Calibri"/>
          <w:noProof w:val="0"/>
          <w:color w:val="auto"/>
          <w:sz w:val="22"/>
          <w:szCs w:val="22"/>
          <w:lang w:val="en-US"/>
        </w:rPr>
        <w:t xml:space="preserve">an influence on subsequent generations of contemporary psychological astrologers. This is detailed in Greene’s publication, </w:t>
      </w:r>
      <w:r w:rsidRPr="3FBADBE1" w:rsidR="73F1D7FB">
        <w:rPr>
          <w:rFonts w:ascii="Calibri" w:hAnsi="Calibri" w:eastAsia="Calibri" w:cs="Calibri"/>
          <w:i w:val="1"/>
          <w:iCs w:val="1"/>
          <w:noProof w:val="0"/>
          <w:color w:val="auto"/>
          <w:sz w:val="22"/>
          <w:szCs w:val="22"/>
          <w:lang w:val="en-US"/>
        </w:rPr>
        <w:t xml:space="preserve">Saturn</w:t>
      </w:r>
      <w:r w:rsidRPr="3FBADBE1" w:rsidR="73F1D7FB">
        <w:rPr>
          <w:rFonts w:ascii="Calibri" w:hAnsi="Calibri" w:eastAsia="Calibri" w:cs="Calibri"/>
          <w:i w:val="0"/>
          <w:iCs w:val="0"/>
          <w:noProof w:val="0"/>
          <w:color w:val="auto"/>
          <w:sz w:val="22"/>
          <w:szCs w:val="22"/>
          <w:lang w:val="en-US"/>
        </w:rPr>
        <w:t xml:space="preserve">, which led the way for the development of contemporary astrology, </w:t>
      </w:r>
      <w:r w:rsidRPr="3FBADBE1" w:rsidR="73F1D7FB">
        <w:rPr>
          <w:rFonts w:ascii="Calibri" w:hAnsi="Calibri" w:eastAsia="Calibri" w:cs="Calibri"/>
          <w:i w:val="0"/>
          <w:iCs w:val="0"/>
          <w:noProof w:val="0"/>
          <w:color w:val="auto"/>
          <w:sz w:val="22"/>
          <w:szCs w:val="22"/>
          <w:lang w:val="en-US"/>
        </w:rPr>
        <w:t xml:space="preserve">in terms of revealing ’</w:t>
      </w:r>
      <w:r w:rsidRPr="3FBADBE1" w:rsidR="73F1D7FB">
        <w:rPr>
          <w:rFonts w:ascii="Calibri" w:hAnsi="Calibri" w:eastAsia="Calibri" w:cs="Calibri"/>
          <w:i w:val="0"/>
          <w:iCs w:val="0"/>
          <w:noProof w:val="0"/>
          <w:color w:val="auto"/>
          <w:sz w:val="22"/>
          <w:szCs w:val="22"/>
          <w:lang w:val="en-US"/>
        </w:rPr>
        <w:t xml:space="preserve">a combination acceptance, understanding, and the ability to perceive alternate choices with increased awareness,’ </w:t>
      </w:r>
      <w:r w:rsidRPr="3FBADBE1" w:rsidR="73F1D7FB">
        <w:rPr>
          <w:rFonts w:ascii="Calibri" w:hAnsi="Calibri" w:eastAsia="Calibri" w:cs="Calibri"/>
          <w:i w:val="0"/>
          <w:iCs w:val="0"/>
          <w:noProof w:val="0"/>
          <w:color w:val="auto"/>
          <w:sz w:val="22"/>
          <w:szCs w:val="22"/>
          <w:lang w:val="en-US"/>
        </w:rPr>
        <w:t xml:space="preserve">which</w:t>
      </w:r>
      <w:r w:rsidRPr="3FBADBE1" w:rsidR="73F1D7FB">
        <w:rPr>
          <w:rFonts w:ascii="Calibri" w:hAnsi="Calibri" w:eastAsia="Calibri" w:cs="Calibri"/>
          <w:i w:val="0"/>
          <w:iCs w:val="0"/>
          <w:noProof w:val="0"/>
          <w:color w:val="auto"/>
          <w:sz w:val="22"/>
          <w:szCs w:val="22"/>
          <w:lang w:val="en-US"/>
        </w:rPr>
        <w:t xml:space="preserve"> ’is the variable that can change the way in which one experiences one’s’ </w:t>
      </w:r>
      <w:r w:rsidRPr="3FBADBE1" w:rsidR="73F1D7FB">
        <w:rPr>
          <w:rFonts w:ascii="Calibri" w:hAnsi="Calibri" w:eastAsia="Calibri" w:cs="Calibri"/>
          <w:i w:val="0"/>
          <w:iCs w:val="0"/>
          <w:noProof w:val="0"/>
          <w:color w:val="auto"/>
          <w:sz w:val="22"/>
          <w:szCs w:val="22"/>
          <w:lang w:val="en-US"/>
        </w:rPr>
        <w:t xml:space="preserve">birth chart ’</w:t>
      </w:r>
      <w:r w:rsidRPr="3FBADBE1" w:rsidR="73F1D7FB">
        <w:rPr>
          <w:rFonts w:ascii="Calibri" w:hAnsi="Calibri" w:eastAsia="Calibri" w:cs="Calibri"/>
          <w:i w:val="0"/>
          <w:iCs w:val="0"/>
          <w:noProof w:val="0"/>
          <w:color w:val="auto"/>
          <w:sz w:val="22"/>
          <w:szCs w:val="22"/>
          <w:lang w:val="en-US"/>
        </w:rPr>
        <w:t xml:space="preserve">and one’s life,</w:t>
      </w:r>
      <w:r w:rsidRPr="3FBADBE1" w:rsidR="73F1D7FB">
        <w:rPr>
          <w:rFonts w:ascii="Calibri" w:hAnsi="Calibri" w:eastAsia="Calibri" w:cs="Calibri"/>
          <w:i w:val="0"/>
          <w:iCs w:val="0"/>
          <w:noProof w:val="0"/>
          <w:color w:val="auto"/>
          <w:sz w:val="22"/>
          <w:szCs w:val="22"/>
          <w:lang w:val="en-US"/>
        </w:rPr>
        <w:t xml:space="preserve">’ Greene suggested.</w:t>
      </w:r>
      <w:r w:rsidRPr="3FBADBE1">
        <w:rPr>
          <w:rStyle w:val="FootnoteReference"/>
          <w:rFonts w:ascii="Calibri" w:hAnsi="Calibri" w:eastAsia="Calibri" w:cs="Calibri"/>
          <w:i w:val="0"/>
          <w:iCs w:val="0"/>
          <w:noProof w:val="0"/>
          <w:color w:val="auto"/>
          <w:sz w:val="22"/>
          <w:szCs w:val="22"/>
          <w:lang w:val="en-US"/>
        </w:rPr>
        <w:footnoteReference w:id="4994"/>
      </w:r>
      <w:r w:rsidRPr="3FBADBE1" w:rsidR="73F1D7FB">
        <w:rPr>
          <w:rFonts w:ascii="Calibri" w:hAnsi="Calibri" w:eastAsia="Calibri" w:cs="Calibri"/>
          <w:noProof w:val="0"/>
          <w:color w:val="auto"/>
          <w:sz w:val="22"/>
          <w:szCs w:val="22"/>
          <w:lang w:val="en-US"/>
        </w:rPr>
        <w:t xml:space="preserve"> </w:t>
      </w:r>
    </w:p>
    <w:p w:rsidR="73F1D7FB" w:rsidP="3FBADBE1" w:rsidRDefault="73F1D7FB" w14:paraId="7A649249" w14:textId="2B3088C9">
      <w:pPr>
        <w:pStyle w:val="Normal"/>
        <w:spacing w:line="480" w:lineRule="auto"/>
        <w:jc w:val="both"/>
        <w:rPr>
          <w:rFonts w:ascii="Calibri" w:hAnsi="Calibri" w:eastAsia="Calibri" w:cs="Calibri"/>
          <w:noProof w:val="0"/>
          <w:color w:val="auto"/>
          <w:sz w:val="22"/>
          <w:szCs w:val="22"/>
          <w:lang w:val="en-US"/>
        </w:rPr>
      </w:pPr>
      <w:r w:rsidRPr="3FBADBE1" w:rsidR="3FBADBE1">
        <w:rPr>
          <w:rFonts w:ascii="Calibri" w:hAnsi="Calibri" w:eastAsia="Calibri" w:cs="Calibri"/>
          <w:b w:val="0"/>
          <w:bCs w:val="0"/>
          <w:i w:val="0"/>
          <w:iCs w:val="0"/>
          <w:caps w:val="0"/>
          <w:smallCaps w:val="0"/>
          <w:noProof w:val="0"/>
          <w:color w:val="auto"/>
          <w:sz w:val="22"/>
          <w:szCs w:val="22"/>
          <w:lang w:val="en-US"/>
        </w:rPr>
        <w:t xml:space="preserve">Rudhyar and Carter both contributed to astrology's resurgence and reformulation. </w:t>
      </w:r>
      <w:r w:rsidRPr="3FBADBE1" w:rsidR="73F1D7FB">
        <w:rPr>
          <w:rFonts w:ascii="Calibri" w:hAnsi="Calibri" w:eastAsia="Calibri" w:cs="Calibri"/>
          <w:noProof w:val="0"/>
          <w:color w:val="auto"/>
          <w:sz w:val="22"/>
          <w:szCs w:val="22"/>
          <w:lang w:val="en-US"/>
        </w:rPr>
        <w:t xml:space="preserve">Supporting this is Hillenbrand, suggesting Rudhyar was of </w:t>
      </w:r>
      <w:r w:rsidRPr="3FBADBE1" w:rsidR="73F1D7FB">
        <w:rPr>
          <w:rFonts w:ascii="Calibri" w:hAnsi="Calibri" w:eastAsia="Calibri" w:cs="Calibri"/>
          <w:noProof w:val="0"/>
          <w:color w:val="auto"/>
          <w:sz w:val="22"/>
          <w:szCs w:val="22"/>
          <w:lang w:val="en-US"/>
        </w:rPr>
        <w:t xml:space="preserve">great importance</w:t>
      </w:r>
      <w:r w:rsidRPr="3FBADBE1" w:rsidR="73F1D7FB">
        <w:rPr>
          <w:rFonts w:ascii="Calibri" w:hAnsi="Calibri" w:eastAsia="Calibri" w:cs="Calibri"/>
          <w:noProof w:val="0"/>
          <w:color w:val="auto"/>
          <w:sz w:val="22"/>
          <w:szCs w:val="22"/>
          <w:lang w:val="en-US"/>
        </w:rPr>
        <w:t xml:space="preserve"> when it came to the contemporary reformulation, and increased popularization of astrology.</w:t>
      </w:r>
      <w:r w:rsidRPr="73F1D7FB">
        <w:rPr>
          <w:rStyle w:val="FootnoteReference"/>
          <w:rFonts w:ascii="Calibri" w:hAnsi="Calibri" w:eastAsia="Calibri" w:cs="Calibri"/>
          <w:b w:val="0"/>
          <w:bCs w:val="0"/>
          <w:noProof w:val="0"/>
          <w:color w:val="auto"/>
          <w:sz w:val="22"/>
          <w:szCs w:val="22"/>
          <w:lang w:val="en-US"/>
        </w:rPr>
        <w:footnoteReference w:id="4742"/>
      </w:r>
      <w:r w:rsidRPr="7E14A59F" w:rsidR="7E14A59F">
        <w:rPr>
          <w:rFonts w:ascii="Calibri" w:hAnsi="Calibri" w:eastAsia="Calibri" w:cs="Calibri"/>
          <w:b w:val="0"/>
          <w:bCs w:val="0"/>
          <w:noProof w:val="0"/>
          <w:color w:val="auto"/>
          <w:sz w:val="22"/>
          <w:szCs w:val="22"/>
          <w:lang w:val="en-US"/>
        </w:rPr>
        <w:t xml:space="preserve"> Further supporting this is McCarthy suggesting </w:t>
      </w:r>
      <w:r w:rsidRPr="3FBADBE1" w:rsidR="7E14A59F">
        <w:rPr>
          <w:rFonts w:ascii="Calibri" w:hAnsi="Calibri" w:eastAsia="Calibri" w:cs="Calibri"/>
          <w:b w:val="0"/>
          <w:bCs w:val="0"/>
          <w:noProof w:val="0"/>
          <w:color w:val="auto"/>
          <w:sz w:val="22"/>
          <w:szCs w:val="22"/>
          <w:lang w:val="en-US"/>
        </w:rPr>
        <w:t xml:space="preserve">’in the twentieth century, </w:t>
      </w:r>
      <w:r w:rsidRPr="3FBADBE1" w:rsidR="7E14A59F">
        <w:rPr>
          <w:rFonts w:ascii="Calibri" w:hAnsi="Calibri" w:eastAsia="Calibri" w:cs="Calibri"/>
          <w:b w:val="0"/>
          <w:bCs w:val="0"/>
          <w:noProof w:val="0"/>
          <w:color w:val="auto"/>
          <w:sz w:val="22"/>
          <w:szCs w:val="22"/>
          <w:lang w:val="en-US"/>
        </w:rPr>
        <w:t xml:space="preserve">pioneering</w:t>
      </w:r>
      <w:r w:rsidRPr="3FBADBE1" w:rsidR="7E14A59F">
        <w:rPr>
          <w:rFonts w:ascii="Calibri" w:hAnsi="Calibri" w:eastAsia="Calibri" w:cs="Calibri"/>
          <w:b w:val="0"/>
          <w:bCs w:val="0"/>
          <w:noProof w:val="0"/>
          <w:color w:val="auto"/>
          <w:sz w:val="22"/>
          <w:szCs w:val="22"/>
          <w:lang w:val="en-US"/>
        </w:rPr>
        <w:t xml:space="preserve"> astrologers, </w:t>
      </w:r>
      <w:r w:rsidRPr="3FBADBE1" w:rsidR="7E14A59F">
        <w:rPr>
          <w:rFonts w:ascii="Calibri" w:hAnsi="Calibri" w:eastAsia="Calibri" w:cs="Calibri"/>
          <w:b w:val="0"/>
          <w:bCs w:val="0"/>
          <w:noProof w:val="0"/>
          <w:color w:val="auto"/>
          <w:sz w:val="22"/>
          <w:szCs w:val="22"/>
          <w:lang w:val="en-US"/>
        </w:rPr>
        <w:t xml:space="preserve">such as</w:t>
      </w:r>
      <w:r w:rsidRPr="3FBADBE1" w:rsidR="7E14A59F">
        <w:rPr>
          <w:rFonts w:ascii="Calibri" w:hAnsi="Calibri" w:eastAsia="Calibri" w:cs="Calibri"/>
          <w:b w:val="0"/>
          <w:bCs w:val="0"/>
          <w:noProof w:val="0"/>
          <w:color w:val="auto"/>
          <w:sz w:val="22"/>
          <w:szCs w:val="22"/>
          <w:lang w:val="en-US"/>
        </w:rPr>
        <w:t xml:space="preserve"> Dane Rudhyar and Charles Carter, began </w:t>
      </w:r>
      <w:r w:rsidRPr="3FBADBE1" w:rsidR="7E14A59F">
        <w:rPr>
          <w:rFonts w:ascii="Calibri" w:hAnsi="Calibri" w:eastAsia="Calibri" w:cs="Calibri"/>
          <w:b w:val="0"/>
          <w:bCs w:val="0"/>
          <w:noProof w:val="0"/>
          <w:color w:val="auto"/>
          <w:sz w:val="22"/>
          <w:szCs w:val="22"/>
          <w:lang w:val="en-US"/>
        </w:rPr>
        <w:t xml:space="preserve">reformulating</w:t>
      </w:r>
      <w:r w:rsidRPr="3FBADBE1" w:rsidR="7E14A59F">
        <w:rPr>
          <w:rFonts w:ascii="Calibri" w:hAnsi="Calibri" w:eastAsia="Calibri" w:cs="Calibri"/>
          <w:b w:val="0"/>
          <w:bCs w:val="0"/>
          <w:noProof w:val="0"/>
          <w:color w:val="auto"/>
          <w:sz w:val="22"/>
          <w:szCs w:val="22"/>
          <w:lang w:val="en-US"/>
        </w:rPr>
        <w:t xml:space="preserve"> astrology,’ </w:t>
      </w:r>
      <w:r w:rsidRPr="7E14A59F" w:rsidR="7E14A59F">
        <w:rPr>
          <w:rFonts w:ascii="Calibri" w:hAnsi="Calibri" w:eastAsia="Calibri" w:cs="Calibri"/>
          <w:noProof w:val="0"/>
          <w:color w:val="auto"/>
          <w:sz w:val="22"/>
          <w:szCs w:val="22"/>
          <w:lang w:val="en-US"/>
        </w:rPr>
        <w:t>and found it to be helpful in</w:t>
      </w:r>
      <w:r w:rsidRPr="3FBADBE1" w:rsidR="7E14A59F">
        <w:rPr>
          <w:rFonts w:ascii="Calibri" w:hAnsi="Calibri" w:eastAsia="Calibri" w:cs="Calibri"/>
          <w:noProof w:val="0"/>
          <w:color w:val="auto"/>
          <w:sz w:val="22"/>
          <w:szCs w:val="22"/>
          <w:lang w:val="en-US"/>
        </w:rPr>
        <w:t xml:space="preserve"> ’understanding our psyche, personality, character, and innate potentials.’</w:t>
      </w:r>
      <w:r w:rsidRPr="3FBADBE1">
        <w:rPr>
          <w:rStyle w:val="FootnoteReference"/>
          <w:rFonts w:ascii="Calibri" w:hAnsi="Calibri" w:eastAsia="Calibri" w:cs="Calibri"/>
          <w:noProof w:val="0"/>
          <w:color w:val="auto"/>
          <w:sz w:val="22"/>
          <w:szCs w:val="22"/>
          <w:lang w:val="en-US"/>
        </w:rPr>
        <w:footnoteReference w:id="7270"/>
      </w:r>
      <w:r w:rsidRPr="73F1D7FB" w:rsidR="73F1D7FB">
        <w:rPr>
          <w:rFonts w:ascii="Calibri" w:hAnsi="Calibri" w:eastAsia="Calibri" w:cs="Calibri"/>
          <w:noProof w:val="0"/>
          <w:color w:val="auto"/>
          <w:sz w:val="22"/>
          <w:szCs w:val="22"/>
          <w:lang w:val="en-US"/>
        </w:rPr>
        <w:t xml:space="preserve"> In fact, it would appear that </w:t>
      </w:r>
      <w:r w:rsidRPr="73F1D7FB" w:rsidR="73F1D7FB">
        <w:rPr>
          <w:rFonts w:ascii="Calibri" w:hAnsi="Calibri" w:eastAsia="Calibri" w:cs="Calibri"/>
          <w:noProof w:val="0"/>
          <w:color w:val="auto"/>
          <w:sz w:val="22"/>
          <w:szCs w:val="22"/>
          <w:lang w:val="en-US"/>
        </w:rPr>
        <w:t>Rudhyar</w:t>
      </w:r>
      <w:r w:rsidRPr="73F1D7FB" w:rsidR="73F1D7FB">
        <w:rPr>
          <w:rFonts w:ascii="Calibri" w:hAnsi="Calibri" w:eastAsia="Calibri" w:cs="Calibri"/>
          <w:noProof w:val="0"/>
          <w:color w:val="auto"/>
          <w:sz w:val="22"/>
          <w:szCs w:val="22"/>
          <w:lang w:val="en-US"/>
        </w:rPr>
        <w:t xml:space="preserve"> had a significant amount discernment with regards to astrological divination and human personality, this could agued, is why Deniz Ertan described Rudhyar in terms of ’</w:t>
      </w:r>
      <w:r w:rsidRPr="3FBADBE1" w:rsidR="73F1D7FB">
        <w:rPr>
          <w:rFonts w:ascii="Calibri" w:hAnsi="Calibri" w:eastAsia="Calibri" w:cs="Calibri"/>
          <w:noProof w:val="0"/>
          <w:color w:val="auto"/>
          <w:sz w:val="22"/>
          <w:szCs w:val="22"/>
          <w:lang w:val="en-US"/>
        </w:rPr>
        <w:t xml:space="preserve">a unique cultural polymath,’ </w:t>
      </w:r>
      <w:r w:rsidRPr="73F1D7FB" w:rsidR="73F1D7FB">
        <w:rPr>
          <w:rFonts w:ascii="Calibri" w:hAnsi="Calibri" w:eastAsia="Calibri" w:cs="Calibri"/>
          <w:noProof w:val="0"/>
          <w:color w:val="auto"/>
          <w:sz w:val="22"/>
          <w:szCs w:val="22"/>
          <w:lang w:val="en-US"/>
        </w:rPr>
        <w:t xml:space="preserve">that explored junctions among varying </w:t>
      </w:r>
      <w:r w:rsidRPr="73F1D7FB" w:rsidR="73F1D7FB">
        <w:rPr>
          <w:rFonts w:ascii="Calibri" w:hAnsi="Calibri" w:eastAsia="Calibri" w:cs="Calibri"/>
          <w:noProof w:val="0"/>
          <w:color w:val="auto"/>
          <w:sz w:val="22"/>
          <w:szCs w:val="22"/>
          <w:lang w:val="en-US"/>
        </w:rPr>
        <w:t xml:space="preserve">’branches of humanities.’</w:t>
      </w:r>
      <w:r w:rsidRPr="3FBADBE1">
        <w:rPr>
          <w:rStyle w:val="FootnoteReference"/>
          <w:rFonts w:ascii="Calibri" w:hAnsi="Calibri" w:eastAsia="Calibri" w:cs="Calibri"/>
          <w:b w:val="0"/>
          <w:bCs w:val="0"/>
          <w:noProof w:val="0"/>
          <w:color w:val="auto"/>
          <w:sz w:val="22"/>
          <w:szCs w:val="22"/>
          <w:lang w:val="en-US"/>
        </w:rPr>
        <w:footnoteReference w:id="20708"/>
      </w:r>
      <w:r w:rsidRPr="3FBADBE1" w:rsidR="73F1D7FB">
        <w:rPr>
          <w:rFonts w:ascii="Calibri" w:hAnsi="Calibri" w:eastAsia="Calibri" w:cs="Calibri"/>
          <w:noProof w:val="0"/>
          <w:color w:val="auto"/>
          <w:sz w:val="22"/>
          <w:szCs w:val="22"/>
          <w:lang w:val="en-US"/>
        </w:rPr>
        <w:t xml:space="preserve"> </w:t>
      </w:r>
      <w:r w:rsidRPr="3FBADBE1" w:rsidR="73F1D7FB">
        <w:rPr>
          <w:rFonts w:ascii="Calibri" w:hAnsi="Calibri" w:eastAsia="Calibri" w:cs="Calibri"/>
          <w:noProof w:val="0"/>
          <w:color w:val="auto"/>
          <w:sz w:val="22"/>
          <w:szCs w:val="22"/>
          <w:lang w:val="en-US"/>
        </w:rPr>
        <w:t xml:space="preserve">This </w:t>
      </w:r>
      <w:r w:rsidRPr="3FBADBE1" w:rsidR="73F1D7FB">
        <w:rPr>
          <w:rFonts w:ascii="Calibri" w:hAnsi="Calibri" w:eastAsia="Calibri" w:cs="Calibri"/>
          <w:noProof w:val="0"/>
          <w:color w:val="auto"/>
          <w:sz w:val="22"/>
          <w:szCs w:val="22"/>
          <w:lang w:val="en-US"/>
        </w:rPr>
        <w:t xml:space="preserve">is also described by Arroyo, suggesting that in ’</w:t>
      </w:r>
      <w:r w:rsidRPr="3FBADBE1" w:rsidR="73F1D7FB">
        <w:rPr>
          <w:rFonts w:ascii="Calibri" w:hAnsi="Calibri" w:eastAsia="Calibri" w:cs="Calibri"/>
          <w:noProof w:val="0"/>
          <w:color w:val="auto"/>
          <w:sz w:val="22"/>
          <w:szCs w:val="22"/>
          <w:lang w:val="en-US"/>
        </w:rPr>
        <w:t xml:space="preserve">m</w:t>
      </w:r>
      <w:r w:rsidRPr="3FBADBE1" w:rsidR="73F1D7FB">
        <w:rPr>
          <w:rFonts w:ascii="Calibri" w:hAnsi="Calibri" w:eastAsia="Calibri" w:cs="Calibri"/>
          <w:noProof w:val="0"/>
          <w:color w:val="auto"/>
          <w:sz w:val="22"/>
          <w:szCs w:val="22"/>
          <w:lang w:val="en-US"/>
        </w:rPr>
        <w:t xml:space="preserve">ore than any other modern astrologer or </w:t>
      </w:r>
      <w:r w:rsidRPr="3FBADBE1" w:rsidR="73F1D7FB">
        <w:rPr>
          <w:rFonts w:ascii="Calibri" w:hAnsi="Calibri" w:eastAsia="Calibri" w:cs="Calibri"/>
          <w:noProof w:val="0"/>
          <w:color w:val="auto"/>
          <w:sz w:val="22"/>
          <w:szCs w:val="22"/>
          <w:lang w:val="en-US"/>
        </w:rPr>
        <w:t xml:space="preserve">philosopher,‘</w:t>
      </w:r>
      <w:r w:rsidRPr="3FBADBE1" w:rsidR="73F1D7FB">
        <w:rPr>
          <w:rFonts w:ascii="Calibri" w:hAnsi="Calibri" w:eastAsia="Calibri" w:cs="Calibri"/>
          <w:noProof w:val="0"/>
          <w:color w:val="auto"/>
          <w:sz w:val="22"/>
          <w:szCs w:val="22"/>
          <w:lang w:val="en-US"/>
        </w:rPr>
        <w:t xml:space="preserve"> </w:t>
      </w:r>
      <w:r w:rsidRPr="2E5509AF" w:rsidR="73F1D7FB">
        <w:rPr>
          <w:rFonts w:ascii="Calibri" w:hAnsi="Calibri" w:eastAsia="Calibri" w:cs="Calibri"/>
          <w:noProof w:val="0"/>
          <w:color w:val="auto"/>
          <w:sz w:val="22"/>
          <w:szCs w:val="22"/>
          <w:lang w:val="en-US"/>
        </w:rPr>
        <w:t xml:space="preserve">Rudhyar ’</w:t>
      </w:r>
      <w:r w:rsidRPr="3FBADBE1" w:rsidR="73F1D7FB">
        <w:rPr>
          <w:rFonts w:ascii="Calibri" w:hAnsi="Calibri" w:eastAsia="Calibri" w:cs="Calibri"/>
          <w:noProof w:val="0"/>
          <w:color w:val="auto"/>
          <w:sz w:val="22"/>
          <w:szCs w:val="22"/>
          <w:lang w:val="en-US"/>
        </w:rPr>
        <w:t xml:space="preserve">clearly and comprehensively expounded </w:t>
      </w:r>
      <w:r w:rsidRPr="3FBADBE1" w:rsidR="73F1D7FB">
        <w:rPr>
          <w:rFonts w:ascii="Calibri" w:hAnsi="Calibri" w:eastAsia="Calibri" w:cs="Calibri"/>
          <w:noProof w:val="0"/>
          <w:color w:val="auto"/>
          <w:sz w:val="22"/>
          <w:szCs w:val="22"/>
          <w:lang w:val="en-US"/>
        </w:rPr>
        <w:t xml:space="preserve">a holistic approach</w:t>
      </w:r>
      <w:r w:rsidRPr="3FBADBE1" w:rsidR="73F1D7FB">
        <w:rPr>
          <w:rFonts w:ascii="Calibri" w:hAnsi="Calibri" w:eastAsia="Calibri" w:cs="Calibri"/>
          <w:noProof w:val="0"/>
          <w:color w:val="auto"/>
          <w:sz w:val="22"/>
          <w:szCs w:val="22"/>
          <w:lang w:val="en-US"/>
        </w:rPr>
        <w:t xml:space="preserve"> to astrology' </w:t>
      </w:r>
      <w:r w:rsidRPr="410F03D1" w:rsidR="73F1D7FB">
        <w:rPr>
          <w:rFonts w:ascii="Calibri" w:hAnsi="Calibri" w:eastAsia="Calibri" w:cs="Calibri"/>
          <w:noProof w:val="0"/>
          <w:color w:val="auto"/>
          <w:sz w:val="22"/>
          <w:szCs w:val="22"/>
          <w:lang w:val="en-US"/>
        </w:rPr>
        <w:t xml:space="preserve">and of course, ’</w:t>
      </w:r>
      <w:r w:rsidRPr="3FBADBE1" w:rsidR="73F1D7FB">
        <w:rPr>
          <w:rFonts w:ascii="Calibri" w:hAnsi="Calibri" w:eastAsia="Calibri" w:cs="Calibri"/>
          <w:noProof w:val="0"/>
          <w:color w:val="auto"/>
          <w:sz w:val="22"/>
          <w:szCs w:val="22"/>
          <w:lang w:val="en-US"/>
        </w:rPr>
        <w:t xml:space="preserve">to psychology, philosophy, and all things that touch upon man as an individual person.’</w:t>
      </w:r>
      <w:r w:rsidRPr="3FBADBE1">
        <w:rPr>
          <w:rStyle w:val="FootnoteReference"/>
          <w:rFonts w:ascii="Calibri" w:hAnsi="Calibri" w:eastAsia="Calibri" w:cs="Calibri"/>
          <w:noProof w:val="0"/>
          <w:color w:val="auto"/>
          <w:sz w:val="22"/>
          <w:szCs w:val="22"/>
          <w:lang w:val="en-US"/>
        </w:rPr>
        <w:footnoteReference w:id="27518"/>
      </w:r>
      <w:r w:rsidRPr="3FBADBE1" w:rsidR="2A1DBF1F">
        <w:rPr>
          <w:rFonts w:ascii="Calibri" w:hAnsi="Calibri" w:eastAsia="Calibri" w:cs="Calibri"/>
          <w:noProof w:val="0"/>
          <w:color w:val="auto"/>
          <w:sz w:val="22"/>
          <w:szCs w:val="22"/>
          <w:lang w:val="en-US"/>
        </w:rPr>
        <w:t xml:space="preserve"> </w:t>
      </w:r>
      <w:r w:rsidRPr="2A1DBF1F" w:rsidR="2A1DBF1F">
        <w:rPr>
          <w:rFonts w:ascii="Calibri" w:hAnsi="Calibri" w:eastAsia="Calibri" w:cs="Calibri"/>
          <w:noProof w:val="0"/>
          <w:color w:val="auto"/>
          <w:sz w:val="22"/>
          <w:szCs w:val="22"/>
          <w:lang w:val="en-US"/>
        </w:rPr>
        <w:t>Additionally</w:t>
      </w:r>
      <w:r w:rsidRPr="2A1DBF1F" w:rsidR="2A1DBF1F">
        <w:rPr>
          <w:rFonts w:ascii="Calibri" w:hAnsi="Calibri" w:eastAsia="Calibri" w:cs="Calibri"/>
          <w:noProof w:val="0"/>
          <w:color w:val="auto"/>
          <w:sz w:val="22"/>
          <w:szCs w:val="22"/>
          <w:lang w:val="en-US"/>
        </w:rPr>
        <w:t>, Arroyo also pointed out that Rudhyar</w:t>
      </w:r>
      <w:r w:rsidRPr="3FBADBE1" w:rsidR="73F1D7FB">
        <w:rPr>
          <w:rFonts w:ascii="Calibri" w:hAnsi="Calibri" w:eastAsia="Calibri" w:cs="Calibri"/>
          <w:noProof w:val="0"/>
          <w:color w:val="auto"/>
          <w:sz w:val="22"/>
          <w:szCs w:val="22"/>
          <w:lang w:val="en-US"/>
        </w:rPr>
        <w:t xml:space="preserve"> </w:t>
      </w:r>
      <w:r w:rsidRPr="2A1DBF1F" w:rsidR="73F1D7FB">
        <w:rPr>
          <w:rFonts w:ascii="Calibri" w:hAnsi="Calibri" w:eastAsia="Calibri" w:cs="Calibri"/>
          <w:noProof w:val="0"/>
          <w:color w:val="auto"/>
          <w:sz w:val="22"/>
          <w:szCs w:val="22"/>
          <w:lang w:val="en-US"/>
        </w:rPr>
        <w:t xml:space="preserve">developed what</w:t>
      </w:r>
      <w:r w:rsidRPr="3FBADBE1" w:rsidR="73F1D7FB">
        <w:rPr>
          <w:rFonts w:ascii="Calibri" w:hAnsi="Calibri" w:eastAsia="Calibri" w:cs="Calibri"/>
          <w:noProof w:val="0"/>
          <w:color w:val="auto"/>
          <w:sz w:val="22"/>
          <w:szCs w:val="22"/>
          <w:lang w:val="en-US"/>
        </w:rPr>
        <w:t xml:space="preserve"> ’he calls Humanistic Astrology, </w:t>
      </w:r>
      <w:r w:rsidRPr="3FBADBE1" w:rsidR="73F1D7FB">
        <w:rPr>
          <w:rFonts w:ascii="Calibri" w:hAnsi="Calibri" w:eastAsia="Calibri" w:cs="Calibri"/>
          <w:noProof w:val="0"/>
          <w:color w:val="auto"/>
          <w:sz w:val="22"/>
          <w:szCs w:val="22"/>
          <w:lang w:val="en-US"/>
        </w:rPr>
        <w:t xml:space="preserve">a new and’ </w:t>
      </w:r>
      <w:r w:rsidRPr="3FBADBE1" w:rsidR="73F1D7FB">
        <w:rPr>
          <w:rFonts w:ascii="Calibri" w:hAnsi="Calibri" w:eastAsia="Calibri" w:cs="Calibri"/>
          <w:noProof w:val="0"/>
          <w:color w:val="auto"/>
          <w:sz w:val="22"/>
          <w:szCs w:val="22"/>
          <w:lang w:val="en-US"/>
        </w:rPr>
        <w:t xml:space="preserve">contemporary ‘</w:t>
      </w:r>
      <w:r w:rsidRPr="3FBADBE1" w:rsidR="73F1D7FB">
        <w:rPr>
          <w:rFonts w:ascii="Calibri" w:hAnsi="Calibri" w:eastAsia="Calibri" w:cs="Calibri"/>
          <w:noProof w:val="0"/>
          <w:color w:val="auto"/>
          <w:sz w:val="22"/>
          <w:szCs w:val="22"/>
          <w:lang w:val="en-US"/>
        </w:rPr>
        <w:t xml:space="preserve">approach to astrology which is entirely compatible with’</w:t>
      </w:r>
      <w:r w:rsidRPr="2A1DBF1F" w:rsidR="73F1D7FB">
        <w:rPr>
          <w:rFonts w:ascii="Calibri" w:hAnsi="Calibri" w:eastAsia="Calibri" w:cs="Calibri"/>
          <w:noProof w:val="0"/>
          <w:color w:val="auto"/>
          <w:sz w:val="22"/>
          <w:szCs w:val="22"/>
          <w:lang w:val="en-US"/>
        </w:rPr>
        <w:t xml:space="preserve"> modern psychological</w:t>
      </w:r>
      <w:r w:rsidRPr="3FBADBE1" w:rsidR="73F1D7FB">
        <w:rPr>
          <w:rFonts w:ascii="Calibri" w:hAnsi="Calibri" w:eastAsia="Calibri" w:cs="Calibri"/>
          <w:noProof w:val="0"/>
          <w:color w:val="auto"/>
          <w:sz w:val="22"/>
          <w:szCs w:val="22"/>
          <w:lang w:val="en-US"/>
        </w:rPr>
        <w:t xml:space="preserve"> ’techniques.’</w:t>
      </w:r>
      <w:r w:rsidRPr="410F03D1">
        <w:rPr>
          <w:rStyle w:val="FootnoteReference"/>
          <w:rFonts w:ascii="Calibri" w:hAnsi="Calibri" w:eastAsia="Calibri" w:cs="Calibri"/>
          <w:noProof w:val="0"/>
          <w:color w:val="auto"/>
          <w:sz w:val="22"/>
          <w:szCs w:val="22"/>
          <w:lang w:val="en-US"/>
        </w:rPr>
        <w:footnoteReference w:id="16654"/>
      </w:r>
      <w:r w:rsidRPr="73F1D7FB" w:rsidR="73F1D7FB">
        <w:rPr>
          <w:rFonts w:ascii="Calibri" w:hAnsi="Calibri" w:eastAsia="Calibri" w:cs="Calibri"/>
          <w:noProof w:val="0"/>
          <w:color w:val="auto"/>
          <w:sz w:val="22"/>
          <w:szCs w:val="22"/>
          <w:lang w:val="en-US"/>
        </w:rPr>
        <w:t xml:space="preserve"> However, it would appear that the tone began to shift away from the fatalism and moralism, which were historically present in astrology up unit this point, and began to edge more towards ‘</w:t>
      </w:r>
      <w:r w:rsidRPr="3FBADBE1" w:rsidR="73F1D7FB">
        <w:rPr>
          <w:rFonts w:ascii="Calibri" w:hAnsi="Calibri" w:eastAsia="Calibri" w:cs="Calibri"/>
          <w:noProof w:val="0"/>
          <w:color w:val="auto"/>
          <w:sz w:val="22"/>
          <w:szCs w:val="22"/>
          <w:lang w:val="en-US"/>
        </w:rPr>
        <w:t xml:space="preserve">sophisticated spiritual and psychological understanding,’ </w:t>
      </w:r>
      <w:r w:rsidRPr="73F1D7FB" w:rsidR="73F1D7FB">
        <w:rPr>
          <w:rFonts w:ascii="Calibri" w:hAnsi="Calibri" w:eastAsia="Calibri" w:cs="Calibri"/>
          <w:noProof w:val="0"/>
          <w:color w:val="auto"/>
          <w:sz w:val="22"/>
          <w:szCs w:val="22"/>
          <w:lang w:val="en-US"/>
        </w:rPr>
        <w:t>McCarthy suggested.</w:t>
      </w:r>
      <w:r w:rsidRPr="73F1D7FB">
        <w:rPr>
          <w:rStyle w:val="FootnoteReference"/>
          <w:rFonts w:ascii="Calibri" w:hAnsi="Calibri" w:eastAsia="Calibri" w:cs="Calibri"/>
          <w:noProof w:val="0"/>
          <w:color w:val="auto"/>
          <w:sz w:val="22"/>
          <w:szCs w:val="22"/>
          <w:lang w:val="en-US"/>
        </w:rPr>
        <w:footnoteReference w:id="19527"/>
      </w:r>
      <w:r w:rsidRPr="73F1D7FB" w:rsidR="73F1D7FB">
        <w:rPr>
          <w:rFonts w:ascii="Calibri" w:hAnsi="Calibri" w:eastAsia="Calibri" w:cs="Calibri"/>
          <w:noProof w:val="0"/>
          <w:color w:val="auto"/>
          <w:sz w:val="22"/>
          <w:szCs w:val="22"/>
          <w:lang w:val="en-US"/>
        </w:rPr>
        <w:t xml:space="preserve"> Thus, it would seem that psychological astrology has become an integral part of mainstream culture, and today is more popular than ever, or </w:t>
      </w:r>
      <w:r w:rsidRPr="73F1D7FB" w:rsidR="73F1D7FB">
        <w:rPr>
          <w:rFonts w:ascii="Calibri" w:hAnsi="Calibri" w:eastAsia="Calibri" w:cs="Calibri"/>
          <w:noProof w:val="0"/>
          <w:color w:val="auto"/>
          <w:sz w:val="22"/>
          <w:szCs w:val="22"/>
          <w:lang w:val="en-US"/>
        </w:rPr>
        <w:t xml:space="preserve">as McCarthy put it, </w:t>
      </w:r>
      <w:r w:rsidRPr="3FBADBE1" w:rsidR="73F1D7FB">
        <w:rPr>
          <w:rFonts w:ascii="Calibri" w:hAnsi="Calibri" w:eastAsia="Calibri" w:cs="Calibri"/>
          <w:noProof w:val="0"/>
          <w:color w:val="auto"/>
          <w:sz w:val="22"/>
          <w:szCs w:val="22"/>
          <w:lang w:val="en-US"/>
        </w:rPr>
        <w:t xml:space="preserve">’later in the twentieth century, astrology experienced a surge in popularity,’</w:t>
      </w:r>
      <w:r w:rsidRPr="73F1D7FB">
        <w:rPr>
          <w:rStyle w:val="FootnoteReference"/>
          <w:rFonts w:ascii="Calibri" w:hAnsi="Calibri" w:eastAsia="Calibri" w:cs="Calibri"/>
          <w:noProof w:val="0"/>
          <w:color w:val="auto"/>
          <w:sz w:val="22"/>
          <w:szCs w:val="22"/>
          <w:lang w:val="en-US"/>
        </w:rPr>
        <w:footnoteReference w:id="21827"/>
      </w:r>
      <w:r w:rsidRPr="73F1D7FB" w:rsidR="73F1D7FB">
        <w:rPr>
          <w:rFonts w:ascii="Calibri" w:hAnsi="Calibri" w:eastAsia="Calibri" w:cs="Calibri"/>
          <w:noProof w:val="0"/>
          <w:color w:val="auto"/>
          <w:sz w:val="22"/>
          <w:szCs w:val="22"/>
          <w:lang w:val="en-US"/>
        </w:rPr>
        <w:t xml:space="preserve">  perhaps </w:t>
      </w:r>
      <w:r w:rsidRPr="3FBADBE1" w:rsidR="7E14A59F">
        <w:rPr>
          <w:rFonts w:ascii="Calibri" w:hAnsi="Calibri" w:eastAsia="Calibri" w:cs="Calibri"/>
          <w:b w:val="0"/>
          <w:bCs w:val="0"/>
          <w:i w:val="0"/>
          <w:iCs w:val="0"/>
          <w:caps w:val="0"/>
          <w:smallCaps w:val="0"/>
          <w:noProof w:val="0"/>
          <w:color w:val="auto" w:themeColor="text1" w:themeTint="FF" w:themeShade="FF"/>
          <w:sz w:val="22"/>
          <w:szCs w:val="22"/>
          <w:lang w:val="en-US"/>
        </w:rPr>
        <w:t xml:space="preserve">largely due to Rudhyar’s work. </w:t>
      </w:r>
      <w:r w:rsidRPr="73F1D7FB" w:rsidR="73F1D7FB">
        <w:rPr>
          <w:rFonts w:ascii="Calibri" w:hAnsi="Calibri" w:eastAsia="Calibri" w:cs="Calibri"/>
          <w:noProof w:val="0"/>
          <w:color w:val="auto"/>
          <w:sz w:val="22"/>
          <w:szCs w:val="22"/>
          <w:lang w:val="en-US"/>
        </w:rPr>
        <w:t xml:space="preserve">The section below explored the seed-man.</w:t>
      </w:r>
    </w:p>
    <w:p w:rsidR="73F1D7FB" w:rsidP="3FBADBE1" w:rsidRDefault="73F1D7FB" w14:paraId="6ED5970C" w14:textId="5EF1E28F">
      <w:pPr>
        <w:pStyle w:val="Normal"/>
        <w:spacing w:line="480" w:lineRule="auto"/>
        <w:jc w:val="both"/>
        <w:rPr>
          <w:rFonts w:ascii="Calibri" w:hAnsi="Calibri" w:eastAsia="Calibri" w:cs="Calibri"/>
          <w:noProof w:val="0"/>
          <w:color w:val="auto"/>
          <w:sz w:val="22"/>
          <w:szCs w:val="22"/>
          <w:lang w:val="en-US"/>
        </w:rPr>
      </w:pPr>
    </w:p>
    <w:p w:rsidR="73F1D7FB" w:rsidP="3FBADBE1" w:rsidRDefault="73F1D7FB" w14:paraId="2A81C7E5" w14:textId="402B20B8">
      <w:pPr>
        <w:pStyle w:val="Normal"/>
        <w:spacing w:line="480" w:lineRule="auto"/>
        <w:jc w:val="both"/>
        <w:rPr>
          <w:rFonts w:ascii="Calibri" w:hAnsi="Calibri" w:eastAsia="Calibri" w:cs="Calibri"/>
          <w:noProof w:val="0"/>
          <w:color w:val="auto"/>
          <w:sz w:val="22"/>
          <w:szCs w:val="22"/>
          <w:lang w:val="en-US"/>
        </w:rPr>
      </w:pPr>
    </w:p>
    <w:p w:rsidR="73F1D7FB" w:rsidP="3FBADBE1" w:rsidRDefault="73F1D7FB" w14:paraId="7BCA3129" w14:textId="51BF10B6">
      <w:pPr>
        <w:pStyle w:val="Normal"/>
        <w:spacing w:line="480" w:lineRule="auto"/>
        <w:jc w:val="both"/>
        <w:rPr>
          <w:rFonts w:ascii="Calibri" w:hAnsi="Calibri" w:eastAsia="Calibri" w:cs="Calibri"/>
          <w:noProof w:val="0"/>
          <w:color w:val="auto"/>
          <w:sz w:val="22"/>
          <w:szCs w:val="22"/>
          <w:lang w:val="en-US"/>
        </w:rPr>
      </w:pPr>
    </w:p>
    <w:p w:rsidR="3FBADBE1" w:rsidP="3FBADBE1" w:rsidRDefault="3FBADBE1" w14:paraId="24219DF0" w14:textId="60E1BB24">
      <w:pPr>
        <w:pStyle w:val="Normal"/>
        <w:spacing w:line="480" w:lineRule="auto"/>
        <w:ind w:left="0" w:right="0"/>
        <w:jc w:val="both"/>
        <w:rPr>
          <w:rFonts w:ascii="Calibri" w:hAnsi="Calibri" w:eastAsia="Calibri" w:cs="Calibri"/>
          <w:b w:val="1"/>
          <w:bCs w:val="1"/>
          <w:noProof w:val="0"/>
          <w:color w:val="auto"/>
          <w:sz w:val="22"/>
          <w:szCs w:val="22"/>
          <w:lang w:val="en-US"/>
        </w:rPr>
      </w:pPr>
    </w:p>
    <w:p w:rsidR="73F1D7FB" w:rsidP="73F1D7FB" w:rsidRDefault="73F1D7FB" w14:paraId="3CC460D2" w14:textId="2D0B454E">
      <w:pPr>
        <w:pStyle w:val="Normal"/>
        <w:spacing w:line="480" w:lineRule="auto"/>
        <w:ind w:left="0" w:right="0"/>
        <w:jc w:val="both"/>
        <w:rPr>
          <w:rFonts w:ascii="Calibri" w:hAnsi="Calibri" w:eastAsia="Calibri" w:cs="Calibri"/>
          <w:b w:val="1"/>
          <w:bCs w:val="1"/>
          <w:noProof w:val="0"/>
          <w:color w:val="auto"/>
          <w:sz w:val="22"/>
          <w:szCs w:val="22"/>
          <w:lang w:val="en-US"/>
        </w:rPr>
      </w:pPr>
      <w:r w:rsidRPr="3FBADBE1" w:rsidR="3FBADBE1">
        <w:rPr>
          <w:rFonts w:ascii="Calibri" w:hAnsi="Calibri" w:eastAsia="Calibri" w:cs="Calibri"/>
          <w:b w:val="1"/>
          <w:bCs w:val="1"/>
          <w:noProof w:val="0"/>
          <w:color w:val="auto"/>
          <w:sz w:val="22"/>
          <w:szCs w:val="22"/>
          <w:lang w:val="en-US"/>
        </w:rPr>
        <w:t>The Seed-Man</w:t>
      </w:r>
    </w:p>
    <w:p w:rsidR="7C222AEB" w:rsidP="7E14A59F" w:rsidRDefault="7C222AEB" w14:paraId="68868689" w14:textId="3E2CE5B0">
      <w:pPr>
        <w:pStyle w:val="Normal"/>
        <w:spacing w:line="480" w:lineRule="auto"/>
        <w:jc w:val="both"/>
        <w:rPr>
          <w:rFonts w:ascii="Calibri" w:hAnsi="Calibri" w:eastAsia="Calibri" w:cs="Calibri"/>
          <w:noProof w:val="0"/>
          <w:color w:val="auto"/>
          <w:sz w:val="22"/>
          <w:szCs w:val="22"/>
          <w:lang w:val="en-US"/>
        </w:rPr>
      </w:pPr>
      <w:r w:rsidRPr="22A70821" w:rsidR="2C4BA69F">
        <w:rPr>
          <w:rFonts w:ascii="Calibri" w:hAnsi="Calibri" w:eastAsia="Calibri" w:cs="Calibri"/>
          <w:noProof w:val="0"/>
          <w:color w:val="auto"/>
          <w:sz w:val="22"/>
          <w:szCs w:val="22"/>
          <w:lang w:val="en-US"/>
        </w:rPr>
        <w:t xml:space="preserve">According to Campion, </w:t>
      </w:r>
      <w:r w:rsidRPr="22A70821" w:rsidR="2C4BA69F">
        <w:rPr>
          <w:rFonts w:ascii="Calibri" w:hAnsi="Calibri" w:eastAsia="Calibri" w:cs="Calibri"/>
          <w:noProof w:val="0"/>
          <w:color w:val="auto"/>
          <w:sz w:val="22"/>
          <w:szCs w:val="22"/>
          <w:lang w:val="en-US"/>
        </w:rPr>
        <w:t xml:space="preserve">Rudhyar</w:t>
      </w:r>
      <w:r w:rsidRPr="22A70821" w:rsidR="2C4BA69F">
        <w:rPr>
          <w:rFonts w:ascii="Calibri" w:hAnsi="Calibri" w:eastAsia="Calibri" w:cs="Calibri"/>
          <w:noProof w:val="0"/>
          <w:color w:val="auto"/>
          <w:sz w:val="22"/>
          <w:szCs w:val="22"/>
          <w:lang w:val="en-US"/>
        </w:rPr>
        <w:t xml:space="preserve"> continually</w:t>
      </w:r>
      <w:r w:rsidRPr="22A70821" w:rsidR="2C4BA69F">
        <w:rPr>
          <w:rFonts w:ascii="Calibri" w:hAnsi="Calibri" w:eastAsia="Calibri" w:cs="Calibri"/>
          <w:noProof w:val="0"/>
          <w:color w:val="auto"/>
          <w:sz w:val="22"/>
          <w:szCs w:val="22"/>
          <w:lang w:val="en-US"/>
        </w:rPr>
        <w:t xml:space="preserve"> referenced himself as </w:t>
      </w:r>
      <w:r w:rsidRPr="3FBADBE1" w:rsidR="2C4BA69F">
        <w:rPr>
          <w:rFonts w:ascii="Calibri" w:hAnsi="Calibri" w:eastAsia="Calibri" w:cs="Calibri"/>
          <w:noProof w:val="0"/>
          <w:color w:val="auto"/>
          <w:sz w:val="22"/>
          <w:szCs w:val="22"/>
          <w:lang w:val="en-US"/>
        </w:rPr>
        <w:t xml:space="preserve">‘the seed-man,’ </w:t>
      </w:r>
      <w:r w:rsidRPr="3FBADBE1" w:rsidR="2C4BA69F">
        <w:rPr>
          <w:rFonts w:ascii="Calibri" w:hAnsi="Calibri" w:eastAsia="Calibri" w:cs="Calibri"/>
          <w:i w:val="0"/>
          <w:iCs w:val="0"/>
          <w:noProof w:val="0"/>
          <w:color w:val="auto"/>
          <w:sz w:val="22"/>
          <w:szCs w:val="22"/>
          <w:lang w:val="en-US"/>
        </w:rPr>
        <w:t>as he would talk about the astrological chart as a</w:t>
      </w:r>
      <w:r w:rsidRPr="3FBADBE1" w:rsidR="2C4BA69F">
        <w:rPr>
          <w:rFonts w:ascii="Calibri" w:hAnsi="Calibri" w:eastAsia="Calibri" w:cs="Calibri"/>
          <w:i w:val="0"/>
          <w:iCs w:val="0"/>
          <w:noProof w:val="0"/>
          <w:color w:val="auto"/>
          <w:sz w:val="22"/>
          <w:szCs w:val="22"/>
          <w:lang w:val="en-US"/>
        </w:rPr>
        <w:t xml:space="preserve"> ‘seed moment,’</w:t>
      </w:r>
      <w:r w:rsidRPr="3FBADBE1" w:rsidR="2C4BA69F">
        <w:rPr>
          <w:rFonts w:ascii="Calibri" w:hAnsi="Calibri" w:eastAsia="Calibri" w:cs="Calibri"/>
          <w:i w:val="0"/>
          <w:iCs w:val="0"/>
          <w:noProof w:val="0"/>
          <w:color w:val="auto"/>
          <w:sz w:val="22"/>
          <w:szCs w:val="22"/>
          <w:lang w:val="en-US"/>
        </w:rPr>
        <w:t xml:space="preserve"> the idea of a whole cycle being born, and thus saw himself as </w:t>
      </w:r>
      <w:r w:rsidRPr="3FBADBE1" w:rsidR="2C4BA69F">
        <w:rPr>
          <w:rFonts w:ascii="Calibri" w:hAnsi="Calibri" w:eastAsia="Calibri" w:cs="Calibri"/>
          <w:i w:val="0"/>
          <w:iCs w:val="0"/>
          <w:noProof w:val="0"/>
          <w:color w:val="auto"/>
          <w:sz w:val="22"/>
          <w:szCs w:val="22"/>
          <w:lang w:val="en-US"/>
        </w:rPr>
        <w:t xml:space="preserve">planting the seed in the New World, or ‘</w:t>
      </w:r>
      <w:r w:rsidRPr="3FBADBE1" w:rsidR="2C4BA69F">
        <w:rPr>
          <w:rFonts w:ascii="Calibri" w:hAnsi="Calibri" w:eastAsia="Calibri" w:cs="Calibri"/>
          <w:i w:val="0"/>
          <w:iCs w:val="0"/>
          <w:noProof w:val="0"/>
          <w:color w:val="auto"/>
          <w:sz w:val="22"/>
          <w:szCs w:val="22"/>
          <w:lang w:val="en-US"/>
        </w:rPr>
        <w:t xml:space="preserve">as the seed man for the New Age.’</w:t>
      </w:r>
      <w:r w:rsidRPr="3FBADBE1">
        <w:rPr>
          <w:rStyle w:val="FootnoteReference"/>
          <w:rFonts w:ascii="Calibri" w:hAnsi="Calibri" w:eastAsia="Calibri" w:cs="Calibri"/>
          <w:i w:val="0"/>
          <w:iCs w:val="0"/>
          <w:noProof w:val="0"/>
          <w:color w:val="auto"/>
          <w:sz w:val="22"/>
          <w:szCs w:val="22"/>
          <w:lang w:val="en-US"/>
        </w:rPr>
        <w:footnoteReference w:id="21472"/>
      </w:r>
      <w:r w:rsidRPr="3FBADBE1" w:rsidR="22A70821">
        <w:rPr>
          <w:rFonts w:ascii="Calibri" w:hAnsi="Calibri" w:eastAsia="Calibri" w:cs="Calibri"/>
          <w:i w:val="0"/>
          <w:iCs w:val="0"/>
          <w:noProof w:val="0"/>
          <w:color w:val="auto"/>
          <w:sz w:val="22"/>
          <w:szCs w:val="22"/>
          <w:lang w:val="en-US"/>
        </w:rPr>
        <w:t xml:space="preserve"> In other terms, to quote Partick Grim, </w:t>
      </w:r>
      <w:r w:rsidRPr="3FBADBE1" w:rsidR="22A70821">
        <w:rPr>
          <w:rFonts w:ascii="Calibri" w:hAnsi="Calibri" w:eastAsia="Calibri" w:cs="Calibri"/>
          <w:i w:val="0"/>
          <w:iCs w:val="0"/>
          <w:noProof w:val="0"/>
          <w:color w:val="auto"/>
          <w:sz w:val="22"/>
          <w:szCs w:val="22"/>
          <w:lang w:val="en-US"/>
        </w:rPr>
        <w:t xml:space="preserve">Rudhyar</w:t>
      </w:r>
      <w:r w:rsidRPr="3FBADBE1" w:rsidR="22A70821">
        <w:rPr>
          <w:rFonts w:ascii="Calibri" w:hAnsi="Calibri" w:eastAsia="Calibri" w:cs="Calibri"/>
          <w:i w:val="0"/>
          <w:iCs w:val="0"/>
          <w:noProof w:val="0"/>
          <w:color w:val="auto"/>
          <w:sz w:val="22"/>
          <w:szCs w:val="22"/>
          <w:lang w:val="en-US"/>
        </w:rPr>
        <w:t xml:space="preserve"> was the </w:t>
      </w:r>
      <w:r w:rsidRPr="3FBADBE1" w:rsidR="22A70821">
        <w:rPr>
          <w:rFonts w:ascii="Calibri" w:hAnsi="Calibri" w:eastAsia="Calibri" w:cs="Calibri"/>
          <w:i w:val="0"/>
          <w:iCs w:val="0"/>
          <w:noProof w:val="0"/>
          <w:color w:val="auto"/>
          <w:sz w:val="22"/>
          <w:szCs w:val="22"/>
          <w:lang w:val="en-US"/>
        </w:rPr>
        <w:t xml:space="preserve">’true seed man.’</w:t>
      </w:r>
      <w:r w:rsidRPr="3FBADBE1">
        <w:rPr>
          <w:rStyle w:val="FootnoteReference"/>
          <w:rFonts w:ascii="Calibri" w:hAnsi="Calibri" w:eastAsia="Calibri" w:cs="Calibri"/>
          <w:i w:val="0"/>
          <w:iCs w:val="0"/>
          <w:noProof w:val="0"/>
          <w:color w:val="auto"/>
          <w:sz w:val="22"/>
          <w:szCs w:val="22"/>
          <w:lang w:val="en-US"/>
        </w:rPr>
        <w:footnoteReference w:id="12318"/>
      </w:r>
      <w:r w:rsidRPr="3FBADBE1" w:rsidR="73F1D7FB">
        <w:rPr>
          <w:rFonts w:ascii="Calibri" w:hAnsi="Calibri" w:eastAsia="Calibri" w:cs="Calibri"/>
          <w:i w:val="0"/>
          <w:iCs w:val="0"/>
          <w:noProof w:val="0"/>
          <w:color w:val="auto"/>
          <w:sz w:val="22"/>
          <w:szCs w:val="22"/>
          <w:lang w:val="en-US"/>
        </w:rPr>
        <w:t xml:space="preserve"> </w:t>
      </w:r>
      <w:r w:rsidRPr="3FBADBE1" w:rsidR="73F1D7FB">
        <w:rPr>
          <w:rFonts w:ascii="Calibri" w:hAnsi="Calibri" w:eastAsia="Calibri" w:cs="Calibri"/>
          <w:i w:val="0"/>
          <w:iCs w:val="0"/>
          <w:noProof w:val="0"/>
          <w:color w:val="auto"/>
          <w:sz w:val="22"/>
          <w:szCs w:val="22"/>
          <w:lang w:val="en-US"/>
        </w:rPr>
        <w:t xml:space="preserve">Interestingly, </w:t>
      </w:r>
      <w:r w:rsidRPr="73F1D7FB" w:rsidR="73F1D7FB">
        <w:rPr>
          <w:rFonts w:ascii="Calibri" w:hAnsi="Calibri" w:eastAsia="Calibri" w:cs="Calibri"/>
          <w:b w:val="0"/>
          <w:bCs w:val="0"/>
          <w:noProof w:val="0"/>
          <w:color w:val="auto"/>
          <w:sz w:val="22"/>
          <w:szCs w:val="22"/>
          <w:lang w:val="en-US"/>
        </w:rPr>
        <w:t xml:space="preserve">Rudhyar also compared himself to </w:t>
      </w:r>
      <w:r w:rsidRPr="73F1D7FB" w:rsidR="73F1D7FB">
        <w:rPr>
          <w:rFonts w:ascii="Calibri" w:hAnsi="Calibri" w:eastAsia="Calibri" w:cs="Calibri"/>
          <w:b w:val="0"/>
          <w:bCs w:val="0"/>
          <w:noProof w:val="0"/>
          <w:color w:val="auto"/>
          <w:sz w:val="22"/>
          <w:szCs w:val="22"/>
          <w:lang w:val="en-US"/>
        </w:rPr>
        <w:t xml:space="preserve">Pythagoras, who he also thought of as a </w:t>
      </w:r>
      <w:r w:rsidRPr="3FBADBE1" w:rsidR="73F1D7FB">
        <w:rPr>
          <w:rFonts w:ascii="Calibri" w:hAnsi="Calibri" w:eastAsia="Calibri" w:cs="Calibri"/>
          <w:b w:val="0"/>
          <w:bCs w:val="0"/>
          <w:noProof w:val="0"/>
          <w:color w:val="auto"/>
          <w:sz w:val="22"/>
          <w:szCs w:val="22"/>
          <w:lang w:val="en-US"/>
        </w:rPr>
        <w:t xml:space="preserve">’</w:t>
      </w:r>
      <w:r w:rsidRPr="3FBADBE1" w:rsidR="73F1D7FB">
        <w:rPr>
          <w:rFonts w:ascii="Calibri" w:hAnsi="Calibri" w:eastAsia="Calibri" w:cs="Calibri"/>
          <w:b w:val="0"/>
          <w:bCs w:val="0"/>
          <w:noProof w:val="0"/>
          <w:color w:val="auto"/>
          <w:sz w:val="22"/>
          <w:szCs w:val="22"/>
          <w:lang w:val="en-US"/>
        </w:rPr>
        <w:t xml:space="preserve">seedman,‘</w:t>
      </w:r>
      <w:r w:rsidRPr="2E5509AF">
        <w:rPr>
          <w:rStyle w:val="FootnoteReference"/>
          <w:rFonts w:ascii="Calibri" w:hAnsi="Calibri" w:eastAsia="Calibri" w:cs="Calibri"/>
          <w:b w:val="0"/>
          <w:bCs w:val="0"/>
          <w:noProof w:val="0"/>
          <w:color w:val="auto"/>
          <w:sz w:val="22"/>
          <w:szCs w:val="22"/>
          <w:lang w:val="en-US"/>
        </w:rPr>
        <w:footnoteReference w:id="22944"/>
      </w:r>
      <w:r w:rsidRPr="73F1D7FB" w:rsidR="73F1D7FB">
        <w:rPr>
          <w:rFonts w:ascii="Calibri" w:hAnsi="Calibri" w:eastAsia="Calibri" w:cs="Calibri"/>
          <w:b w:val="0"/>
          <w:bCs w:val="0"/>
          <w:noProof w:val="0"/>
          <w:color w:val="auto"/>
          <w:sz w:val="22"/>
          <w:szCs w:val="22"/>
          <w:lang w:val="en-US"/>
        </w:rPr>
        <w:t xml:space="preserve"> who, </w:t>
      </w:r>
      <w:r w:rsidRPr="3FBADBE1" w:rsidR="73F1D7FB">
        <w:rPr>
          <w:rFonts w:ascii="Calibri" w:hAnsi="Calibri" w:eastAsia="Calibri" w:cs="Calibri"/>
          <w:b w:val="0"/>
          <w:bCs w:val="0"/>
          <w:noProof w:val="0"/>
          <w:color w:val="auto"/>
          <w:sz w:val="22"/>
          <w:szCs w:val="22"/>
          <w:lang w:val="en-US"/>
        </w:rPr>
        <w:t xml:space="preserve">’carried out the Orphic mysteries,’ </w:t>
      </w:r>
      <w:r w:rsidRPr="73F1D7FB" w:rsidR="73F1D7FB">
        <w:rPr>
          <w:rFonts w:ascii="Calibri" w:hAnsi="Calibri" w:eastAsia="Calibri" w:cs="Calibri"/>
          <w:b w:val="0"/>
          <w:bCs w:val="0"/>
          <w:noProof w:val="0"/>
          <w:color w:val="auto"/>
          <w:sz w:val="22"/>
          <w:szCs w:val="22"/>
          <w:lang w:val="en-US"/>
        </w:rPr>
        <w:t>Raymond W. Bernard suggested.</w:t>
      </w:r>
      <w:r w:rsidRPr="3FBADBE1">
        <w:rPr>
          <w:rStyle w:val="FootnoteReference"/>
          <w:rFonts w:ascii="Calibri" w:hAnsi="Calibri" w:eastAsia="Calibri" w:cs="Calibri"/>
          <w:b w:val="0"/>
          <w:bCs w:val="0"/>
          <w:noProof w:val="0"/>
          <w:color w:val="auto"/>
          <w:sz w:val="22"/>
          <w:szCs w:val="22"/>
          <w:lang w:val="en-US"/>
        </w:rPr>
        <w:footnoteReference w:id="18189"/>
      </w:r>
      <w:r w:rsidRPr="3FBADBE1" w:rsidR="73F1D7FB">
        <w:rPr>
          <w:rFonts w:ascii="Calibri" w:hAnsi="Calibri" w:eastAsia="Calibri" w:cs="Calibri"/>
          <w:i w:val="0"/>
          <w:iCs w:val="0"/>
          <w:noProof w:val="0"/>
          <w:color w:val="auto"/>
          <w:sz w:val="22"/>
          <w:szCs w:val="22"/>
          <w:lang w:val="en-US"/>
        </w:rPr>
        <w:t xml:space="preserve"> T</w:t>
      </w:r>
      <w:r w:rsidRPr="3FBADBE1" w:rsidR="73F1D7FB">
        <w:rPr>
          <w:rFonts w:ascii="Calibri" w:hAnsi="Calibri" w:eastAsia="Calibri" w:cs="Calibri"/>
          <w:i w:val="0"/>
          <w:iCs w:val="0"/>
          <w:noProof w:val="0"/>
          <w:color w:val="auto"/>
          <w:sz w:val="22"/>
          <w:szCs w:val="22"/>
          <w:lang w:val="en-US"/>
        </w:rPr>
        <w:t xml:space="preserve">his part of </w:t>
      </w:r>
      <w:r w:rsidRPr="3FBADBE1" w:rsidR="73F1D7FB">
        <w:rPr>
          <w:rFonts w:ascii="Calibri" w:hAnsi="Calibri" w:eastAsia="Calibri" w:cs="Calibri"/>
          <w:i w:val="0"/>
          <w:iCs w:val="0"/>
          <w:noProof w:val="0"/>
          <w:color w:val="auto"/>
          <w:sz w:val="22"/>
          <w:szCs w:val="22"/>
          <w:lang w:val="en-US"/>
        </w:rPr>
        <w:t>Rudhyar’s</w:t>
      </w:r>
      <w:r w:rsidRPr="3FBADBE1" w:rsidR="73F1D7FB">
        <w:rPr>
          <w:rFonts w:ascii="Calibri" w:hAnsi="Calibri" w:eastAsia="Calibri" w:cs="Calibri"/>
          <w:i w:val="0"/>
          <w:iCs w:val="0"/>
          <w:noProof w:val="0"/>
          <w:color w:val="auto"/>
          <w:sz w:val="22"/>
          <w:szCs w:val="22"/>
          <w:lang w:val="en-US"/>
        </w:rPr>
        <w:t xml:space="preserve"> cyclic process, was </w:t>
      </w:r>
      <w:r w:rsidRPr="3FBADBE1" w:rsidR="73F1D7FB">
        <w:rPr>
          <w:rFonts w:ascii="Calibri" w:hAnsi="Calibri" w:eastAsia="Calibri" w:cs="Calibri"/>
          <w:i w:val="0"/>
          <w:iCs w:val="0"/>
          <w:noProof w:val="0"/>
          <w:color w:val="auto"/>
          <w:sz w:val="22"/>
          <w:szCs w:val="22"/>
          <w:lang w:val="en-US"/>
        </w:rPr>
        <w:t xml:space="preserve">him </w:t>
      </w:r>
      <w:r w:rsidRPr="3FBADBE1" w:rsidR="22A70821">
        <w:rPr>
          <w:rFonts w:ascii="Calibri" w:hAnsi="Calibri" w:eastAsia="Calibri" w:cs="Calibri"/>
          <w:i w:val="0"/>
          <w:iCs w:val="0"/>
          <w:noProof w:val="0"/>
          <w:color w:val="auto"/>
          <w:sz w:val="22"/>
          <w:szCs w:val="22"/>
          <w:lang w:val="en-US"/>
        </w:rPr>
        <w:t xml:space="preserve">trying to reject his past conditioning, </w:t>
      </w:r>
      <w:r w:rsidRPr="3FBADBE1" w:rsidR="22A70821">
        <w:rPr>
          <w:rFonts w:ascii="Calibri" w:hAnsi="Calibri" w:eastAsia="Calibri" w:cs="Calibri"/>
          <w:i w:val="0"/>
          <w:iCs w:val="0"/>
          <w:noProof w:val="0"/>
          <w:color w:val="auto"/>
          <w:sz w:val="22"/>
          <w:szCs w:val="22"/>
          <w:lang w:val="en-US"/>
        </w:rPr>
        <w:t xml:space="preserve">so he could </w:t>
      </w:r>
      <w:r w:rsidRPr="3FBADBE1" w:rsidR="22A70821">
        <w:rPr>
          <w:rFonts w:ascii="Calibri" w:hAnsi="Calibri" w:eastAsia="Calibri" w:cs="Calibri"/>
          <w:i w:val="0"/>
          <w:iCs w:val="0"/>
          <w:noProof w:val="0"/>
          <w:color w:val="auto"/>
          <w:sz w:val="22"/>
          <w:szCs w:val="22"/>
          <w:lang w:val="en-US"/>
        </w:rPr>
        <w:t xml:space="preserve">essentially mutate</w:t>
      </w:r>
      <w:r w:rsidRPr="3FBADBE1" w:rsidR="22A70821">
        <w:rPr>
          <w:rFonts w:ascii="Calibri" w:hAnsi="Calibri" w:eastAsia="Calibri" w:cs="Calibri"/>
          <w:i w:val="0"/>
          <w:iCs w:val="0"/>
          <w:noProof w:val="0"/>
          <w:color w:val="auto"/>
          <w:sz w:val="22"/>
          <w:szCs w:val="22"/>
          <w:lang w:val="en-US"/>
        </w:rPr>
        <w:t xml:space="preserve">,</w:t>
      </w:r>
      <w:r w:rsidRPr="3FBADBE1" w:rsidR="22A70821">
        <w:rPr>
          <w:rFonts w:ascii="Calibri" w:hAnsi="Calibri" w:eastAsia="Calibri" w:cs="Calibri"/>
          <w:i w:val="0"/>
          <w:iCs w:val="0"/>
          <w:noProof w:val="0"/>
          <w:color w:val="auto"/>
          <w:sz w:val="22"/>
          <w:szCs w:val="22"/>
          <w:lang w:val="en-US"/>
        </w:rPr>
        <w:t xml:space="preserve"> </w:t>
      </w:r>
      <w:r w:rsidRPr="3FBADBE1" w:rsidR="22A70821">
        <w:rPr>
          <w:rFonts w:ascii="Calibri" w:hAnsi="Calibri" w:eastAsia="Calibri" w:cs="Calibri"/>
          <w:i w:val="0"/>
          <w:iCs w:val="0"/>
          <w:noProof w:val="0"/>
          <w:color w:val="auto"/>
          <w:sz w:val="22"/>
          <w:szCs w:val="22"/>
          <w:lang w:val="en-US"/>
        </w:rPr>
        <w:t xml:space="preserve">as he saw everything as being a form of cycles. </w:t>
      </w:r>
      <w:r w:rsidRPr="3FBADBE1" w:rsidR="22A70821">
        <w:rPr>
          <w:rFonts w:ascii="Calibri" w:hAnsi="Calibri" w:eastAsia="Calibri" w:cs="Calibri"/>
          <w:i w:val="0"/>
          <w:iCs w:val="0"/>
          <w:noProof w:val="0"/>
          <w:color w:val="auto"/>
          <w:sz w:val="22"/>
          <w:szCs w:val="22"/>
          <w:lang w:val="en-US"/>
        </w:rPr>
        <w:t>Supporting this is Mark Lerner, who suggested ’</w:t>
      </w:r>
      <w:r w:rsidRPr="3FBADBE1" w:rsidR="22A70821">
        <w:rPr>
          <w:rFonts w:ascii="Calibri" w:hAnsi="Calibri" w:eastAsia="Calibri" w:cs="Calibri"/>
          <w:i w:val="0"/>
          <w:iCs w:val="0"/>
          <w:noProof w:val="0"/>
          <w:color w:val="auto"/>
          <w:sz w:val="22"/>
          <w:szCs w:val="22"/>
          <w:lang w:val="en-US"/>
        </w:rPr>
        <w:t xml:space="preserve">it was </w:t>
      </w:r>
      <w:r w:rsidRPr="3FBADBE1" w:rsidR="22A70821">
        <w:rPr>
          <w:rFonts w:ascii="Calibri" w:hAnsi="Calibri" w:eastAsia="Calibri" w:cs="Calibri"/>
          <w:i w:val="0"/>
          <w:iCs w:val="0"/>
          <w:noProof w:val="0"/>
          <w:color w:val="auto"/>
          <w:sz w:val="22"/>
          <w:szCs w:val="22"/>
          <w:lang w:val="en-US"/>
        </w:rPr>
        <w:t>Rudhyar</w:t>
      </w:r>
      <w:r w:rsidRPr="3FBADBE1" w:rsidR="22A70821">
        <w:rPr>
          <w:rFonts w:ascii="Calibri" w:hAnsi="Calibri" w:eastAsia="Calibri" w:cs="Calibri"/>
          <w:i w:val="0"/>
          <w:iCs w:val="0"/>
          <w:noProof w:val="0"/>
          <w:color w:val="auto"/>
          <w:sz w:val="22"/>
          <w:szCs w:val="22"/>
          <w:lang w:val="en-US"/>
        </w:rPr>
        <w:t xml:space="preserve"> himself, a Venusian seed-man of the Piscean Age, who wrote extensively about long-term planetary cycles, </w:t>
      </w:r>
      <w:r w:rsidRPr="3FBADBE1" w:rsidR="22A70821">
        <w:rPr>
          <w:rFonts w:ascii="Calibri" w:hAnsi="Calibri" w:eastAsia="Calibri" w:cs="Calibri"/>
          <w:i w:val="0"/>
          <w:iCs w:val="0"/>
          <w:noProof w:val="0"/>
          <w:color w:val="auto"/>
          <w:sz w:val="22"/>
          <w:szCs w:val="22"/>
          <w:lang w:val="en-US"/>
        </w:rPr>
        <w:t xml:space="preserve">through ‘</w:t>
      </w:r>
      <w:r w:rsidRPr="3FBADBE1" w:rsidR="22A70821">
        <w:rPr>
          <w:rFonts w:ascii="Calibri" w:hAnsi="Calibri" w:eastAsia="Calibri" w:cs="Calibri"/>
          <w:i w:val="0"/>
          <w:iCs w:val="0"/>
          <w:noProof w:val="0"/>
          <w:color w:val="auto"/>
          <w:sz w:val="22"/>
          <w:szCs w:val="22"/>
          <w:lang w:val="en-US"/>
        </w:rPr>
        <w:t xml:space="preserve">his rare ability to look back in time and project vision forward into the future.’</w:t>
      </w:r>
      <w:r w:rsidRPr="3FBADBE1">
        <w:rPr>
          <w:rStyle w:val="FootnoteReference"/>
          <w:rFonts w:ascii="Calibri" w:hAnsi="Calibri" w:eastAsia="Calibri" w:cs="Calibri"/>
          <w:i w:val="0"/>
          <w:iCs w:val="0"/>
          <w:noProof w:val="0"/>
          <w:color w:val="auto"/>
          <w:sz w:val="22"/>
          <w:szCs w:val="22"/>
          <w:lang w:val="en-US"/>
        </w:rPr>
        <w:footnoteReference w:id="5496"/>
      </w:r>
      <w:r w:rsidRPr="22A70821" w:rsidR="22A70821">
        <w:rPr>
          <w:rFonts w:ascii="Calibri" w:hAnsi="Calibri" w:eastAsia="Calibri" w:cs="Calibri"/>
          <w:noProof w:val="0"/>
          <w:color w:val="auto"/>
          <w:sz w:val="22"/>
          <w:szCs w:val="22"/>
          <w:lang w:val="en-US"/>
        </w:rPr>
        <w:t xml:space="preserve"> </w:t>
      </w:r>
      <w:r w:rsidRPr="73F1D7FB" w:rsidR="73F1D7FB">
        <w:rPr>
          <w:rFonts w:ascii="Calibri" w:hAnsi="Calibri" w:eastAsia="Calibri" w:cs="Calibri"/>
          <w:noProof w:val="0"/>
          <w:color w:val="auto"/>
          <w:sz w:val="22"/>
          <w:szCs w:val="22"/>
          <w:lang w:val="en-US"/>
        </w:rPr>
        <w:t xml:space="preserve">I</w:t>
      </w:r>
      <w:r w:rsidRPr="3FBADBE1" w:rsidR="73F1D7FB">
        <w:rPr>
          <w:rFonts w:ascii="Calibri" w:hAnsi="Calibri" w:eastAsia="Calibri" w:cs="Calibri"/>
          <w:noProof w:val="0"/>
          <w:color w:val="auto"/>
          <w:sz w:val="22"/>
          <w:szCs w:val="22"/>
          <w:lang w:val="en-US"/>
        </w:rPr>
        <w:t xml:space="preserve">n </w:t>
      </w:r>
      <w:r w:rsidRPr="3FBADBE1" w:rsidR="73F1D7FB">
        <w:rPr>
          <w:rFonts w:ascii="Calibri" w:hAnsi="Calibri" w:eastAsia="Calibri" w:cs="Calibri"/>
          <w:noProof w:val="0"/>
          <w:color w:val="auto"/>
          <w:sz w:val="22"/>
          <w:szCs w:val="22"/>
          <w:lang w:val="en-US"/>
        </w:rPr>
        <w:t xml:space="preserve">fact, less known is that </w:t>
      </w:r>
      <w:r w:rsidRPr="3FBADBE1" w:rsidR="73F1D7FB">
        <w:rPr>
          <w:rFonts w:ascii="Calibri" w:hAnsi="Calibri" w:eastAsia="Calibri" w:cs="Calibri"/>
          <w:noProof w:val="0"/>
          <w:color w:val="auto"/>
          <w:sz w:val="22"/>
          <w:szCs w:val="22"/>
          <w:lang w:val="en-US"/>
        </w:rPr>
        <w:t xml:space="preserve">this led to the formation of what is termed as </w:t>
      </w:r>
      <w:r w:rsidRPr="3FBADBE1" w:rsidR="22A70821">
        <w:rPr>
          <w:rFonts w:ascii="Calibri" w:hAnsi="Calibri" w:eastAsia="Calibri" w:cs="Calibri"/>
          <w:noProof w:val="0"/>
          <w:color w:val="auto"/>
          <w:sz w:val="22"/>
          <w:szCs w:val="22"/>
          <w:lang w:val="en-US"/>
        </w:rPr>
        <w:t xml:space="preserve">’transpersonal Astrology,’ </w:t>
      </w:r>
      <w:r w:rsidRPr="3FBADBE1" w:rsidR="22A70821">
        <w:rPr>
          <w:rFonts w:ascii="Calibri" w:hAnsi="Calibri" w:eastAsia="Calibri" w:cs="Calibri"/>
          <w:noProof w:val="0"/>
          <w:color w:val="auto"/>
          <w:sz w:val="22"/>
          <w:szCs w:val="22"/>
          <w:lang w:val="en-US"/>
        </w:rPr>
        <w:t xml:space="preserve">in terms </w:t>
      </w:r>
      <w:r w:rsidRPr="3FBADBE1" w:rsidR="2C4BA69F">
        <w:rPr>
          <w:rFonts w:ascii="Calibri" w:hAnsi="Calibri" w:eastAsia="Calibri" w:cs="Calibri"/>
          <w:noProof w:val="0"/>
          <w:color w:val="auto"/>
          <w:sz w:val="22"/>
          <w:szCs w:val="22"/>
          <w:lang w:val="en-US"/>
        </w:rPr>
        <w:t xml:space="preserve">of a person being connected to the wider cosmos, the person’s birth chart and astrology based on the </w:t>
      </w:r>
      <w:r w:rsidRPr="3FBADBE1" w:rsidR="2C4BA69F">
        <w:rPr>
          <w:rFonts w:ascii="Calibri" w:hAnsi="Calibri" w:eastAsia="Calibri" w:cs="Calibri"/>
          <w:noProof w:val="0"/>
          <w:color w:val="auto"/>
          <w:sz w:val="22"/>
          <w:szCs w:val="22"/>
          <w:lang w:val="en-US"/>
        </w:rPr>
        <w:t xml:space="preserve">important role</w:t>
      </w:r>
      <w:r w:rsidRPr="3FBADBE1" w:rsidR="2C4BA69F">
        <w:rPr>
          <w:rFonts w:ascii="Calibri" w:hAnsi="Calibri" w:eastAsia="Calibri" w:cs="Calibri"/>
          <w:noProof w:val="0"/>
          <w:color w:val="auto"/>
          <w:sz w:val="22"/>
          <w:szCs w:val="22"/>
          <w:lang w:val="en-US"/>
        </w:rPr>
        <w:t xml:space="preserve"> of cycles, Jindrich Vesely suggested.</w:t>
      </w:r>
      <w:r w:rsidRPr="3FBADBE1">
        <w:rPr>
          <w:rStyle w:val="FootnoteReference"/>
          <w:rFonts w:ascii="Calibri" w:hAnsi="Calibri" w:eastAsia="Calibri" w:cs="Calibri"/>
          <w:b w:val="0"/>
          <w:bCs w:val="0"/>
          <w:i w:val="0"/>
          <w:iCs w:val="0"/>
          <w:caps w:val="0"/>
          <w:smallCaps w:val="0"/>
          <w:noProof w:val="0"/>
          <w:color w:val="auto"/>
          <w:sz w:val="22"/>
          <w:szCs w:val="22"/>
          <w:lang w:val="en-US"/>
        </w:rPr>
        <w:footnoteReference w:id="19855"/>
      </w:r>
      <w:r w:rsidRPr="3FBADBE1" w:rsidR="3FBADBE1">
        <w:rPr>
          <w:rFonts w:ascii="Calibri" w:hAnsi="Calibri" w:eastAsia="Calibri" w:cs="Calibri"/>
          <w:noProof w:val="0"/>
          <w:color w:val="auto"/>
          <w:sz w:val="22"/>
          <w:szCs w:val="22"/>
          <w:lang w:val="en-US"/>
        </w:rPr>
        <w:t xml:space="preserve"> However, the way in which Rudhyar used the term was different to that of its contemporary use, which is influenced by later </w:t>
      </w:r>
      <w:r w:rsidRPr="3FBADBE1" w:rsidR="3FBADBE1">
        <w:rPr>
          <w:rFonts w:ascii="Calibri" w:hAnsi="Calibri" w:eastAsia="Calibri" w:cs="Calibri"/>
          <w:noProof w:val="0"/>
          <w:color w:val="auto"/>
          <w:sz w:val="22"/>
          <w:szCs w:val="22"/>
          <w:lang w:val="en-US"/>
        </w:rPr>
        <w:t xml:space="preserve">’trans-personalists,’ </w:t>
      </w:r>
      <w:r w:rsidRPr="3FBADBE1" w:rsidR="3FBADBE1">
        <w:rPr>
          <w:rFonts w:ascii="Calibri" w:hAnsi="Calibri" w:eastAsia="Calibri" w:cs="Calibri"/>
          <w:noProof w:val="0"/>
          <w:color w:val="auto"/>
          <w:sz w:val="22"/>
          <w:szCs w:val="22"/>
          <w:lang w:val="en-US"/>
        </w:rPr>
        <w:t>Vesely suggested.</w:t>
      </w:r>
      <w:r w:rsidRPr="3FBADBE1">
        <w:rPr>
          <w:rStyle w:val="FootnoteReference"/>
          <w:rFonts w:ascii="Calibri" w:hAnsi="Calibri" w:eastAsia="Calibri" w:cs="Calibri"/>
          <w:noProof w:val="0"/>
          <w:color w:val="auto"/>
          <w:sz w:val="22"/>
          <w:szCs w:val="22"/>
          <w:lang w:val="en-US"/>
        </w:rPr>
        <w:footnoteReference w:id="30212"/>
      </w:r>
      <w:r w:rsidRPr="3FBADBE1" w:rsidR="3FBADBE1">
        <w:rPr>
          <w:rFonts w:ascii="Calibri" w:hAnsi="Calibri" w:eastAsia="Calibri" w:cs="Calibri"/>
          <w:noProof w:val="0"/>
          <w:color w:val="auto"/>
          <w:sz w:val="22"/>
          <w:szCs w:val="22"/>
          <w:lang w:val="en-US"/>
        </w:rPr>
        <w:t xml:space="preserve"> Rudhyar’s idea of trans-personality not only ’</w:t>
      </w:r>
      <w:r w:rsidRPr="3FBADBE1" w:rsidR="3FBADBE1">
        <w:rPr>
          <w:rFonts w:ascii="Calibri" w:hAnsi="Calibri" w:eastAsia="Calibri" w:cs="Calibri"/>
          <w:noProof w:val="0"/>
          <w:color w:val="auto"/>
          <w:sz w:val="22"/>
          <w:szCs w:val="22"/>
          <w:lang w:val="en-US"/>
        </w:rPr>
        <w:t xml:space="preserve">encompasses an exceptional outline of spiritual life, but it is also one of the central motifs of his entire spiritual heritage,’ </w:t>
      </w:r>
      <w:r w:rsidRPr="3FBADBE1" w:rsidR="3FBADBE1">
        <w:rPr>
          <w:rFonts w:ascii="Calibri" w:hAnsi="Calibri" w:eastAsia="Calibri" w:cs="Calibri"/>
          <w:noProof w:val="0"/>
          <w:color w:val="auto"/>
          <w:sz w:val="22"/>
          <w:szCs w:val="22"/>
          <w:lang w:val="en-US"/>
        </w:rPr>
        <w:t>Vesely pointed out.</w:t>
      </w:r>
      <w:r w:rsidRPr="3FBADBE1">
        <w:rPr>
          <w:rStyle w:val="FootnoteReference"/>
          <w:rFonts w:ascii="Calibri" w:hAnsi="Calibri" w:eastAsia="Calibri" w:cs="Calibri"/>
          <w:noProof w:val="0"/>
          <w:color w:val="auto"/>
          <w:sz w:val="22"/>
          <w:szCs w:val="22"/>
          <w:lang w:val="en-US"/>
        </w:rPr>
        <w:footnoteReference w:id="21888"/>
      </w:r>
      <w:r w:rsidRPr="3FBADBE1" w:rsidR="3FBADBE1">
        <w:rPr>
          <w:rFonts w:ascii="Calibri" w:hAnsi="Calibri" w:eastAsia="Calibri" w:cs="Calibri"/>
          <w:noProof w:val="0"/>
          <w:color w:val="auto"/>
          <w:sz w:val="22"/>
          <w:szCs w:val="22"/>
          <w:lang w:val="en-US"/>
        </w:rPr>
        <w:t xml:space="preserve"> Thus, it could be assumed that</w:t>
      </w:r>
      <w:r w:rsidRPr="3FBADBE1" w:rsidR="3FBADBE1">
        <w:rPr>
          <w:rFonts w:ascii="Calibri" w:hAnsi="Calibri" w:eastAsia="Calibri" w:cs="Calibri"/>
          <w:noProof w:val="0"/>
          <w:color w:val="auto"/>
          <w:sz w:val="22"/>
          <w:szCs w:val="22"/>
          <w:lang w:val="en-US"/>
        </w:rPr>
        <w:t xml:space="preserve"> ’the transpersonal life of a person like this has its cosmological and metaphysical aspects,’ </w:t>
      </w:r>
      <w:r w:rsidRPr="3FBADBE1" w:rsidR="3FBADBE1">
        <w:rPr>
          <w:rFonts w:ascii="Calibri" w:hAnsi="Calibri" w:eastAsia="Calibri" w:cs="Calibri"/>
          <w:noProof w:val="0"/>
          <w:color w:val="auto"/>
          <w:sz w:val="22"/>
          <w:szCs w:val="22"/>
          <w:lang w:val="en-US"/>
        </w:rPr>
        <w:t xml:space="preserve">or it could suggest </w:t>
      </w:r>
      <w:r w:rsidRPr="3FBADBE1" w:rsidR="3FBADBE1">
        <w:rPr>
          <w:rFonts w:ascii="Calibri" w:hAnsi="Calibri" w:eastAsia="Calibri" w:cs="Calibri"/>
          <w:noProof w:val="0"/>
          <w:color w:val="auto"/>
          <w:sz w:val="22"/>
          <w:szCs w:val="22"/>
          <w:lang w:val="en-US"/>
        </w:rPr>
        <w:t>’that trans-personality means completion of individual existence, evolution of mankind and cosmos,’</w:t>
      </w:r>
      <w:r w:rsidRPr="3FBADBE1" w:rsidR="3FBADBE1">
        <w:rPr>
          <w:rFonts w:ascii="Calibri" w:hAnsi="Calibri" w:eastAsia="Calibri" w:cs="Calibri"/>
          <w:noProof w:val="0"/>
          <w:color w:val="auto"/>
          <w:sz w:val="22"/>
          <w:szCs w:val="22"/>
          <w:lang w:val="en-US"/>
        </w:rPr>
        <w:t xml:space="preserve"> Vesely explained.</w:t>
      </w:r>
      <w:r w:rsidRPr="3FBADBE1">
        <w:rPr>
          <w:rStyle w:val="FootnoteReference"/>
          <w:rFonts w:ascii="Calibri" w:hAnsi="Calibri" w:eastAsia="Calibri" w:cs="Calibri"/>
          <w:noProof w:val="0"/>
          <w:color w:val="auto"/>
          <w:sz w:val="22"/>
          <w:szCs w:val="22"/>
          <w:lang w:val="en-US"/>
        </w:rPr>
        <w:footnoteReference w:id="21301"/>
      </w:r>
    </w:p>
    <w:p w:rsidR="7C222AEB" w:rsidP="3FBADBE1" w:rsidRDefault="7C222AEB" w14:paraId="0DEA686E" w14:textId="08063258">
      <w:pPr>
        <w:pStyle w:val="Normal"/>
        <w:spacing w:line="48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r w:rsidRPr="7E14A59F" w:rsidR="7E14A59F">
        <w:rPr>
          <w:rFonts w:ascii="Calibri" w:hAnsi="Calibri" w:eastAsia="Calibri" w:cs="Calibri"/>
          <w:noProof w:val="0"/>
          <w:color w:val="auto"/>
          <w:sz w:val="22"/>
          <w:szCs w:val="22"/>
          <w:lang w:val="en-US"/>
        </w:rPr>
        <w:t xml:space="preserve">Rudhyar had other aspects of his life that hugely influenced his astrology. According to Carol J. Oja, Rudhyar composed a tremendous amount of music.</w:t>
      </w:r>
      <w:r w:rsidRPr="2E5509AF">
        <w:rPr>
          <w:rStyle w:val="FootnoteReference"/>
          <w:rFonts w:ascii="Calibri" w:hAnsi="Calibri" w:eastAsia="Calibri" w:cs="Calibri"/>
          <w:noProof w:val="0"/>
          <w:color w:val="auto"/>
          <w:sz w:val="22"/>
          <w:szCs w:val="22"/>
          <w:lang w:val="en-US"/>
        </w:rPr>
        <w:footnoteReference w:id="22938"/>
      </w:r>
      <w:r w:rsidRPr="7E14A59F" w:rsidR="7E14A59F">
        <w:rPr>
          <w:rFonts w:ascii="Calibri" w:hAnsi="Calibri" w:eastAsia="Calibri" w:cs="Calibri"/>
          <w:noProof w:val="0"/>
          <w:color w:val="auto"/>
          <w:sz w:val="22"/>
          <w:szCs w:val="22"/>
          <w:lang w:val="en-US"/>
        </w:rPr>
        <w:t xml:space="preserve"> For example, the </w:t>
      </w:r>
      <w:r w:rsidRPr="3FBADBE1" w:rsidR="7E14A59F">
        <w:rPr>
          <w:rFonts w:ascii="Calibri" w:hAnsi="Calibri" w:eastAsia="Calibri" w:cs="Calibri"/>
          <w:i w:val="1"/>
          <w:iCs w:val="1"/>
          <w:noProof w:val="0"/>
          <w:color w:val="auto"/>
          <w:sz w:val="22"/>
          <w:szCs w:val="22"/>
          <w:lang w:val="en-US"/>
        </w:rPr>
        <w:t xml:space="preserve">Rebirth of Hindu Music</w:t>
      </w:r>
      <w:r w:rsidRPr="3FBADBE1" w:rsidR="7E14A59F">
        <w:rPr>
          <w:rFonts w:ascii="Calibri" w:hAnsi="Calibri" w:eastAsia="Calibri" w:cs="Calibri"/>
          <w:i w:val="1"/>
          <w:iCs w:val="1"/>
          <w:noProof w:val="0"/>
          <w:color w:val="auto"/>
          <w:sz w:val="22"/>
          <w:szCs w:val="22"/>
          <w:lang w:val="en-US"/>
        </w:rPr>
        <w:t xml:space="preserve">, </w:t>
      </w:r>
      <w:r w:rsidRPr="3FBADBE1" w:rsidR="7E14A59F">
        <w:rPr>
          <w:rFonts w:ascii="Calibri" w:hAnsi="Calibri" w:eastAsia="Calibri" w:cs="Calibri"/>
          <w:i w:val="0"/>
          <w:iCs w:val="0"/>
          <w:noProof w:val="0"/>
          <w:color w:val="auto"/>
          <w:sz w:val="22"/>
          <w:szCs w:val="22"/>
          <w:lang w:val="en-US"/>
        </w:rPr>
        <w:t xml:space="preserve">which was a book of both Indian and world music.</w:t>
      </w:r>
      <w:r w:rsidRPr="7E14A59F">
        <w:rPr>
          <w:rStyle w:val="FootnoteReference"/>
          <w:rFonts w:ascii="Calibri" w:hAnsi="Calibri" w:eastAsia="Calibri" w:cs="Calibri"/>
          <w:noProof w:val="0"/>
          <w:color w:val="auto"/>
          <w:sz w:val="22"/>
          <w:szCs w:val="22"/>
          <w:lang w:val="en-US"/>
        </w:rPr>
        <w:footnoteReference w:id="5881"/>
      </w:r>
      <w:r w:rsidRPr="7E14A59F" w:rsidR="7E14A59F">
        <w:rPr>
          <w:rFonts w:ascii="Calibri" w:hAnsi="Calibri" w:eastAsia="Calibri" w:cs="Calibri"/>
          <w:noProof w:val="0"/>
          <w:color w:val="auto"/>
          <w:sz w:val="22"/>
          <w:szCs w:val="22"/>
          <w:lang w:val="en-US"/>
        </w:rPr>
        <w:t xml:space="preserve"> Rudhyar often described music in terms of astrology, as in vibrations and chords of personality, or </w:t>
      </w:r>
      <w:r w:rsidRPr="7E14A59F" w:rsidR="7E14A59F">
        <w:rPr>
          <w:rFonts w:ascii="Calibri" w:hAnsi="Calibri" w:eastAsia="Calibri" w:cs="Calibri"/>
          <w:noProof w:val="0"/>
          <w:color w:val="auto"/>
          <w:sz w:val="22"/>
          <w:szCs w:val="22"/>
          <w:lang w:val="en-US"/>
        </w:rPr>
        <w:t xml:space="preserve">as Oji suggested </w:t>
      </w:r>
      <w:r w:rsidRPr="7E14A59F" w:rsidR="7E14A59F">
        <w:rPr>
          <w:rFonts w:ascii="Calibri" w:hAnsi="Calibri" w:eastAsia="Calibri" w:cs="Calibri"/>
          <w:noProof w:val="0"/>
          <w:color w:val="auto"/>
          <w:sz w:val="22"/>
          <w:szCs w:val="22"/>
          <w:lang w:val="en-US"/>
        </w:rPr>
        <w:t xml:space="preserve">’as he sought to devise a form of musical expression.’</w:t>
      </w:r>
      <w:r w:rsidRPr="2E5509AF">
        <w:rPr>
          <w:rStyle w:val="FootnoteReference"/>
          <w:rFonts w:ascii="Calibri" w:hAnsi="Calibri" w:eastAsia="Calibri" w:cs="Calibri"/>
          <w:noProof w:val="0"/>
          <w:color w:val="auto"/>
          <w:sz w:val="22"/>
          <w:szCs w:val="22"/>
          <w:lang w:val="en-US"/>
        </w:rPr>
        <w:footnoteReference w:id="8271"/>
      </w:r>
      <w:r w:rsidRPr="7E14A59F" w:rsidR="7E14A59F">
        <w:rPr>
          <w:rFonts w:ascii="Calibri" w:hAnsi="Calibri" w:eastAsia="Calibri" w:cs="Calibri"/>
          <w:b w:val="0"/>
          <w:bCs w:val="0"/>
          <w:noProof w:val="0"/>
          <w:color w:val="auto"/>
          <w:sz w:val="22"/>
          <w:szCs w:val="22"/>
          <w:lang w:val="en-US"/>
        </w:rPr>
        <w:t xml:space="preserve"> In comparison, Be</w:t>
      </w:r>
      <w:r w:rsidRPr="7E14A59F" w:rsidR="7E14A59F">
        <w:rPr>
          <w:rFonts w:ascii="Calibri" w:hAnsi="Calibri" w:eastAsia="Calibri" w:cs="Calibri"/>
          <w:b w:val="0"/>
          <w:bCs w:val="0"/>
          <w:noProof w:val="0"/>
          <w:color w:val="auto"/>
          <w:sz w:val="22"/>
          <w:szCs w:val="22"/>
          <w:lang w:val="en-US"/>
        </w:rPr>
        <w:t>rnard suggested that music also influenced Rudhyar’s astrological thought, in terms of the connections between Pythagorean music and astrology.</w:t>
      </w:r>
      <w:r w:rsidRPr="7E14A59F">
        <w:rPr>
          <w:rStyle w:val="FootnoteReference"/>
          <w:rFonts w:ascii="Calibri" w:hAnsi="Calibri" w:eastAsia="Calibri" w:cs="Calibri"/>
          <w:b w:val="0"/>
          <w:bCs w:val="0"/>
          <w:noProof w:val="0"/>
          <w:color w:val="auto"/>
          <w:sz w:val="22"/>
          <w:szCs w:val="22"/>
          <w:lang w:val="en-US"/>
        </w:rPr>
        <w:footnoteReference w:id="12240"/>
      </w:r>
      <w:r w:rsidRPr="7E14A59F" w:rsidR="7E14A59F">
        <w:rPr>
          <w:rFonts w:ascii="Calibri" w:hAnsi="Calibri" w:eastAsia="Calibri" w:cs="Calibri"/>
          <w:b w:val="0"/>
          <w:bCs w:val="0"/>
          <w:noProof w:val="0"/>
          <w:color w:val="auto"/>
          <w:sz w:val="22"/>
          <w:szCs w:val="22"/>
          <w:lang w:val="en-US"/>
        </w:rPr>
        <w:t xml:space="preserve"> </w:t>
      </w:r>
      <w:r w:rsidRPr="3FBADBE1" w:rsidR="7E14A59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Indeed, it could be argued that it was music that sparked Rudhyar’s initial move to America, as his belief was that being in France had turned into, to quote Rudhyar himself </w:t>
      </w:r>
      <w:r w:rsidRPr="3FBADBE1" w:rsidR="7E14A59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’a handful of internationalized seeds scattered amidst the living nations of earth,’</w:t>
      </w:r>
      <w:r w:rsidRPr="3FBADBE1" w:rsidR="7E14A59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cited in </w:t>
      </w:r>
      <w:r w:rsidRPr="3FBADBE1" w:rsidR="7E14A59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Ertan.</w:t>
      </w:r>
      <w:r w:rsidRPr="3FBADBE1">
        <w:rPr>
          <w:rStyle w:val="FootnoteReference"/>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footnoteReference w:id="30939"/>
      </w:r>
      <w:r w:rsidRPr="3FBADBE1" w:rsidR="2E5509A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Interestingly, </w:t>
      </w:r>
      <w:r w:rsidRPr="3FBADBE1" w:rsidR="7E14A59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Rudhyar would define his musical motivation as to </w:t>
      </w:r>
      <w:r w:rsidRPr="3FBADBE1" w:rsidR="7E14A59F">
        <w:rPr>
          <w:rFonts w:ascii="Work Sans" w:hAnsi="Work Sans" w:eastAsia="Work Sans" w:cs="Work Sans"/>
          <w:b w:val="0"/>
          <w:bCs w:val="0"/>
          <w:i w:val="0"/>
          <w:iCs w:val="0"/>
          <w:caps w:val="0"/>
          <w:smallCaps w:val="0"/>
          <w:noProof w:val="0"/>
          <w:color w:val="auto"/>
          <w:sz w:val="22"/>
          <w:szCs w:val="22"/>
          <w:lang w:val="en-US"/>
        </w:rPr>
        <w:t>‘</w:t>
      </w:r>
      <w:r w:rsidRPr="3FBADBE1" w:rsidR="7E14A59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stir people, to remove emotional and traditional obstacles, vanquish psychic stagnation and set psyches, souls or minds free to be fully, eagerly, intensely themselves, </w:t>
      </w:r>
      <w:r w:rsidRPr="3FBADBE1" w:rsidR="7E14A59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Ertan suggested.</w:t>
      </w:r>
      <w:r w:rsidRPr="3FBADBE1">
        <w:rPr>
          <w:rStyle w:val="FootnoteReference"/>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footnoteReference w:id="25126"/>
      </w:r>
      <w:r w:rsidRPr="3FBADBE1" w:rsidR="7E14A59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This portrayal of Rudhyar’s music can be compared to Jung’s individuation process. </w:t>
      </w:r>
      <w:r w:rsidRPr="3FBADBE1" w:rsidR="7E14A59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As according to Ertan, Rudhyar would write in terms of the ideas of a person emerging from </w:t>
      </w:r>
      <w:r w:rsidRPr="3FBADBE1" w:rsidR="7E14A59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‘the collective Mother’ </w:t>
      </w:r>
      <w:r w:rsidRPr="3FBADBE1" w:rsidR="7E14A59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or as Jung described it </w:t>
      </w:r>
      <w:r w:rsidRPr="3FBADBE1" w:rsidR="7E14A59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‘the process of individuation,’ </w:t>
      </w:r>
      <w:r w:rsidRPr="3FBADBE1" w:rsidR="7E14A59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which is the ‘</w:t>
      </w:r>
      <w:r w:rsidRPr="3FBADBE1" w:rsidR="7E14A59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process </w:t>
      </w:r>
      <w:r w:rsidRPr="3FBADBE1" w:rsidR="7E14A59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alone’ </w:t>
      </w:r>
      <w:r w:rsidRPr="3FBADBE1" w:rsidR="7E14A59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that </w:t>
      </w:r>
      <w:r w:rsidRPr="3FBADBE1" w:rsidR="7E14A59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‘leads to psychological and spiritual maturity,</w:t>
      </w:r>
      <w:r w:rsidRPr="3FBADBE1" w:rsidR="7E14A59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Ertan suggested.</w:t>
      </w:r>
      <w:r w:rsidRPr="3FBADBE1">
        <w:rPr>
          <w:rStyle w:val="FootnoteReference"/>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footnoteReference w:id="27942"/>
      </w:r>
      <w:r w:rsidRPr="3FBADBE1" w:rsidR="7E14A59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The question of reaching self-realization by way of transformation were </w:t>
      </w:r>
      <w:r w:rsidRPr="3FBADBE1" w:rsidR="7E14A59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frequently used in Rudhyar’s philosophical writings, which could be argued to constitute the inner drive for Rudhyar’s astrological goals,</w:t>
      </w:r>
      <w:r w:rsidRPr="3FBADBE1" w:rsidR="7E14A59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3FBADBE1" w:rsidR="7E14A59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or in other terms </w:t>
      </w:r>
      <w:r w:rsidRPr="3FBADBE1" w:rsidR="7E14A59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’one must focus on the inner experience in astrological work to achieve a high level of accuracy,’ </w:t>
      </w:r>
      <w:r w:rsidRPr="3FBADBE1" w:rsidR="7E14A59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as contemporary psychological astrologer, </w:t>
      </w:r>
      <w:r w:rsidRPr="3FBADBE1" w:rsidR="7E14A59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Arroyo su</w:t>
      </w:r>
      <w:r w:rsidRPr="3FBADBE1" w:rsidR="7E14A59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ggested.</w:t>
      </w:r>
      <w:r w:rsidRPr="3FBADBE1">
        <w:rPr>
          <w:rStyle w:val="FootnoteReference"/>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footnoteReference w:id="10265"/>
      </w:r>
      <w:r w:rsidRPr="3FBADBE1" w:rsidR="7E14A59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The section below explored Rudhyar's theosophical beliefs.</w:t>
      </w:r>
    </w:p>
    <w:p w:rsidR="7C222AEB" w:rsidP="3FBADBE1" w:rsidRDefault="7C222AEB" w14:paraId="49295D88" w14:textId="5FDA3CC1">
      <w:pPr>
        <w:pStyle w:val="Normal"/>
        <w:spacing w:before="0" w:beforeAutospacing="off" w:after="160" w:afterAutospacing="off" w:line="480" w:lineRule="auto"/>
        <w:ind/>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p>
    <w:p w:rsidR="7C222AEB" w:rsidP="3FBADBE1" w:rsidRDefault="7C222AEB" w14:paraId="3F9B40D2" w14:textId="28B28C95">
      <w:pPr>
        <w:pStyle w:val="Normal"/>
        <w:spacing w:before="0" w:beforeAutospacing="off" w:after="160" w:afterAutospacing="off" w:line="480" w:lineRule="auto"/>
        <w:ind/>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r w:rsidRPr="3FBADBE1" w:rsidR="3FBADBE1">
        <w:rPr>
          <w:b w:val="1"/>
          <w:bCs w:val="1"/>
          <w:color w:val="auto"/>
        </w:rPr>
        <w:t>Rudhyar’s Theosophical Beliefs</w:t>
      </w:r>
      <w:r>
        <w:br/>
      </w:r>
      <w:r w:rsidRPr="73F1D7FB" w:rsidR="73F1D7FB">
        <w:rPr>
          <w:rFonts w:ascii="Calibri" w:hAnsi="Calibri" w:eastAsia="Calibri" w:cs="Calibri"/>
          <w:b w:val="0"/>
          <w:bCs w:val="0"/>
          <w:noProof w:val="0"/>
          <w:color w:val="auto"/>
          <w:sz w:val="22"/>
          <w:szCs w:val="22"/>
          <w:lang w:val="en-US"/>
        </w:rPr>
        <w:t>According to William Quinn, the term theosophy as it is understood today, refers to the movement and teachings which were brough to the Western world by Helena P. Blavatsky (1831-1891).</w:t>
      </w:r>
      <w:r w:rsidRPr="73F1D7FB">
        <w:rPr>
          <w:rStyle w:val="FootnoteReference"/>
          <w:rFonts w:ascii="Calibri" w:hAnsi="Calibri" w:eastAsia="Calibri" w:cs="Calibri"/>
          <w:b w:val="0"/>
          <w:bCs w:val="0"/>
          <w:noProof w:val="0"/>
          <w:color w:val="auto"/>
          <w:sz w:val="22"/>
          <w:szCs w:val="22"/>
          <w:lang w:val="en-US"/>
        </w:rPr>
        <w:footnoteReference w:id="2082"/>
      </w:r>
      <w:r w:rsidRPr="3FBADBE1" w:rsidR="22A7082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According to Ertan, it was throughout Rudhyar’s earlier years in America, that he was drawn to theosophy, </w:t>
      </w:r>
      <w:r w:rsidRPr="3FBADBE1" w:rsidR="22A7082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where he would discover Blavatsky’s theosophical teachings.</w:t>
      </w:r>
      <w:r w:rsidRPr="3FBADBE1">
        <w:rPr>
          <w:rStyle w:val="FootnoteReference"/>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footnoteReference w:id="19725"/>
      </w:r>
      <w:r w:rsidRPr="3FBADBE1" w:rsidR="2C4BA69F">
        <w:rPr>
          <w:rFonts w:ascii="Calibri" w:hAnsi="Calibri" w:eastAsia="Calibri" w:cs="Calibri"/>
          <w:noProof w:val="0"/>
          <w:color w:val="auto"/>
          <w:sz w:val="22"/>
          <w:szCs w:val="22"/>
          <w:lang w:val="en-US"/>
        </w:rPr>
        <w:t xml:space="preserve"> It would appear that the reason </w:t>
      </w:r>
      <w:r w:rsidRPr="3FBADBE1" w:rsidR="2C4BA69F">
        <w:rPr>
          <w:rFonts w:ascii="Calibri" w:hAnsi="Calibri" w:eastAsia="Calibri" w:cs="Calibri"/>
          <w:noProof w:val="0"/>
          <w:color w:val="auto"/>
          <w:sz w:val="22"/>
          <w:szCs w:val="22"/>
          <w:lang w:val="en-US"/>
        </w:rPr>
        <w:t>Rudhyar</w:t>
      </w:r>
      <w:r w:rsidRPr="3FBADBE1" w:rsidR="2C4BA69F">
        <w:rPr>
          <w:rFonts w:ascii="Calibri" w:hAnsi="Calibri" w:eastAsia="Calibri" w:cs="Calibri"/>
          <w:noProof w:val="0"/>
          <w:color w:val="auto"/>
          <w:sz w:val="22"/>
          <w:szCs w:val="22"/>
          <w:lang w:val="en-US"/>
        </w:rPr>
        <w:t xml:space="preserve"> was attracted to theosophy was because of the theosophical views on </w:t>
      </w:r>
      <w:r w:rsidRPr="3FBADBE1" w:rsidR="2C4BA69F">
        <w:rPr>
          <w:rFonts w:ascii="Calibri" w:hAnsi="Calibri" w:eastAsia="Calibri" w:cs="Calibri"/>
          <w:noProof w:val="0"/>
          <w:color w:val="auto"/>
          <w:sz w:val="22"/>
          <w:szCs w:val="22"/>
          <w:lang w:val="en-US"/>
        </w:rPr>
        <w:t>cycles</w:t>
      </w:r>
      <w:r w:rsidRPr="3FBADBE1" w:rsidR="2C4BA69F">
        <w:rPr>
          <w:rFonts w:ascii="Calibri" w:hAnsi="Calibri" w:eastAsia="Calibri" w:cs="Calibri"/>
          <w:noProof w:val="0"/>
          <w:color w:val="auto"/>
          <w:sz w:val="22"/>
          <w:szCs w:val="22"/>
          <w:lang w:val="en-US"/>
        </w:rPr>
        <w:t xml:space="preserve"> and that of the strong cyclical nature of theosophical belief, as </w:t>
      </w:r>
      <w:r w:rsidRPr="3FBADBE1" w:rsidR="22A70821">
        <w:rPr>
          <w:rFonts w:ascii="Calibri" w:hAnsi="Calibri" w:eastAsia="Calibri" w:cs="Calibri"/>
          <w:noProof w:val="0"/>
          <w:color w:val="auto"/>
          <w:sz w:val="22"/>
          <w:szCs w:val="22"/>
          <w:lang w:val="en-US"/>
        </w:rPr>
        <w:t>‘</w:t>
      </w:r>
      <w:r w:rsidRPr="3FBADBE1" w:rsidR="22A70821">
        <w:rPr>
          <w:rFonts w:ascii="Calibri" w:hAnsi="Calibri" w:eastAsia="Calibri" w:cs="Calibri"/>
          <w:noProof w:val="0"/>
          <w:color w:val="auto"/>
          <w:sz w:val="22"/>
          <w:szCs w:val="22"/>
          <w:lang w:val="en-US"/>
        </w:rPr>
        <w:t>Rudhyar</w:t>
      </w:r>
      <w:r w:rsidRPr="3FBADBE1" w:rsidR="22A70821">
        <w:rPr>
          <w:rFonts w:ascii="Calibri" w:hAnsi="Calibri" w:eastAsia="Calibri" w:cs="Calibri"/>
          <w:noProof w:val="0"/>
          <w:color w:val="auto"/>
          <w:sz w:val="22"/>
          <w:szCs w:val="22"/>
          <w:lang w:val="en-US"/>
        </w:rPr>
        <w:t xml:space="preserve"> </w:t>
      </w:r>
      <w:r w:rsidRPr="3FBADBE1" w:rsidR="22A70821">
        <w:rPr>
          <w:rFonts w:ascii="Calibri" w:hAnsi="Calibri" w:eastAsia="Calibri" w:cs="Calibri"/>
          <w:noProof w:val="0"/>
          <w:color w:val="auto"/>
          <w:sz w:val="22"/>
          <w:szCs w:val="22"/>
          <w:lang w:val="en-US"/>
        </w:rPr>
        <w:t xml:space="preserve">was deeply interest in spirituality and eastern religious ideas, particularly theosophy,’ </w:t>
      </w:r>
      <w:r w:rsidRPr="73F1D7FB" w:rsidR="22A70821">
        <w:rPr>
          <w:rFonts w:ascii="Calibri" w:hAnsi="Calibri" w:eastAsia="Calibri" w:cs="Calibri"/>
          <w:noProof w:val="0"/>
          <w:color w:val="auto"/>
          <w:sz w:val="22"/>
          <w:szCs w:val="22"/>
          <w:lang w:val="en-US"/>
        </w:rPr>
        <w:t>Michael Broyles suggested.</w:t>
      </w:r>
      <w:r w:rsidRPr="3FBADBE1">
        <w:rPr>
          <w:rStyle w:val="FootnoteReference"/>
          <w:rFonts w:ascii="Calibri" w:hAnsi="Calibri" w:eastAsia="Calibri" w:cs="Calibri"/>
          <w:noProof w:val="0"/>
          <w:color w:val="auto"/>
          <w:sz w:val="22"/>
          <w:szCs w:val="22"/>
          <w:lang w:val="en-US"/>
        </w:rPr>
        <w:footnoteReference w:id="7791"/>
      </w:r>
      <w:r w:rsidRPr="3FBADBE1" w:rsidR="22A70821">
        <w:rPr>
          <w:rFonts w:ascii="Calibri" w:hAnsi="Calibri" w:eastAsia="Calibri" w:cs="Calibri"/>
          <w:noProof w:val="0"/>
          <w:color w:val="auto"/>
          <w:sz w:val="22"/>
          <w:szCs w:val="22"/>
          <w:lang w:val="en-US"/>
        </w:rPr>
        <w:t xml:space="preserve"> </w:t>
      </w:r>
      <w:r w:rsidRPr="3FBADBE1" w:rsidR="1E601D2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Rudhyar, would explore theosophy, the occult and varying oriental philosophies, from 1917 to 1920. S</w:t>
      </w:r>
      <w:r w:rsidRPr="3FBADBE1" w:rsidR="1E601D2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upporting this is Ertan, who suggested that Rudhyar, in the 1920s had an </w:t>
      </w:r>
      <w:r w:rsidRPr="3FBADBE1" w:rsidR="1E601D2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‘interest in Eastern cultures and philosophies.’</w:t>
      </w:r>
      <w:r w:rsidRPr="3FBADBE1">
        <w:rPr>
          <w:rStyle w:val="FootnoteReference"/>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footnoteReference w:id="10944"/>
      </w:r>
      <w:r w:rsidRPr="3FBADBE1" w:rsidR="1E601D2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In direct comparison is Rudhyar’s music, in the sense it </w:t>
      </w:r>
      <w:r w:rsidRPr="3FBADBE1" w:rsidR="1E601D2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’embodied both psychological and mystical qua</w:t>
      </w:r>
      <w:r w:rsidRPr="3FBADBE1" w:rsidR="1E601D2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lities.’</w:t>
      </w:r>
      <w:r w:rsidRPr="3FBADBE1">
        <w:rPr>
          <w:rStyle w:val="FootnoteReference"/>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footnoteReference w:id="23026"/>
      </w:r>
      <w:r w:rsidRPr="3FBADBE1" w:rsidR="73F1D7F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However, i</w:t>
      </w:r>
      <w:r w:rsidRPr="3FBADBE1" w:rsidR="73F1D7F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t was Rudhyar's cyclic theories, his approach to cycles and study of life-cycles that carried a significant contribution to his reformulation of astrology, and that of its development. </w:t>
      </w:r>
      <w:r w:rsidRPr="3FBADBE1" w:rsidR="73F1D7F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Supporting this is Ertan, who suggested that in Rudhyar’s work ‘</w:t>
      </w:r>
      <w:r w:rsidRPr="3FBADBE1" w:rsidR="73F1D7F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g</w:t>
      </w:r>
      <w:r w:rsidRPr="3FBADBE1" w:rsidR="1E601D2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iven that every cyclic phase comes from somewhere and goes somewhere,’</w:t>
      </w:r>
      <w:r w:rsidRPr="3FBADBE1">
        <w:rPr>
          <w:rStyle w:val="FootnoteReference"/>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footnoteReference w:id="24781"/>
      </w:r>
      <w:r w:rsidRPr="3FBADBE1" w:rsidR="1E601D2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3FBADBE1" w:rsidR="1E601D2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the</w:t>
      </w:r>
      <w:r w:rsidRPr="3FBADBE1" w:rsidR="1E601D2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3FBADBE1" w:rsidR="1E601D2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‘phases and cycles are described as parts of a dynamic process, often of polarities.</w:t>
      </w:r>
      <w:r w:rsidRPr="3FBADBE1">
        <w:rPr>
          <w:rStyle w:val="FootnoteReference"/>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footnoteReference w:id="29981"/>
      </w:r>
      <w:r w:rsidRPr="3FBADBE1" w:rsidR="1E601D2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3FBADBE1" w:rsidR="1E601D2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Rudhyar‘s goal in reformulating astrology was to </w:t>
      </w:r>
      <w:r w:rsidRPr="3FBADBE1" w:rsidR="1E601D2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‘to transform the search for a static kind of security-by-avoidance,’ </w:t>
      </w:r>
      <w:r w:rsidRPr="3FBADBE1" w:rsidR="1E601D2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and of a ’</w:t>
      </w:r>
      <w:r w:rsidRPr="3FBADBE1" w:rsidR="1E601D2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search for a dynamic kind of security’ </w:t>
      </w:r>
      <w:r w:rsidRPr="3FBADBE1" w:rsidR="1E601D2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through which ’</w:t>
      </w:r>
      <w:r w:rsidRPr="3FBADBE1" w:rsidR="1E601D2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can be achieved only through understanding the place and meaning of the cathartic and transformative in human life,’ </w:t>
      </w:r>
      <w:r w:rsidRPr="3FBADBE1" w:rsidR="1E601D2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Ertan suggested.’</w:t>
      </w:r>
      <w:r w:rsidRPr="3FBADBE1">
        <w:rPr>
          <w:rStyle w:val="FootnoteReference"/>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footnoteReference w:id="18397"/>
      </w:r>
      <w:r w:rsidRPr="3FBADBE1" w:rsidR="73F1D7F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Thus, it would appear from this, Rudhyar could establish the existence of regular patterns of events, thus constituting to a person’s inner and outer experiences, and in turn could use this knowledge of cycles as a means to give meaning to such experiences.</w:t>
      </w:r>
    </w:p>
    <w:p w:rsidR="7C222AEB" w:rsidP="3FBADBE1" w:rsidRDefault="7C222AEB" w14:paraId="3156AD07" w14:textId="11336079">
      <w:pPr>
        <w:pStyle w:val="Normal"/>
        <w:bidi w:val="0"/>
        <w:spacing w:before="0" w:beforeAutospacing="off" w:after="160" w:afterAutospacing="off" w:line="480" w:lineRule="auto"/>
        <w:ind w:left="0" w:right="0"/>
        <w:jc w:val="both"/>
        <w:rPr>
          <w:rFonts w:ascii="Calibri" w:hAnsi="Calibri" w:eastAsia="Calibri" w:cs="Calibri"/>
          <w:i w:val="1"/>
          <w:iCs w:val="1"/>
          <w:noProof w:val="0"/>
          <w:color w:val="auto"/>
          <w:sz w:val="22"/>
          <w:szCs w:val="22"/>
          <w:lang w:val="en-US"/>
        </w:rPr>
      </w:pPr>
      <w:r w:rsidRPr="3FBADBE1" w:rsidR="73F1D7F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Rudhyar</w:t>
      </w:r>
      <w:r w:rsidRPr="3FBADBE1" w:rsidR="73F1D7F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would also meet two theosophists, Bahman P. Wadia (1881-1958) and Alice Baily (1880-1949), who </w:t>
      </w:r>
      <w:r w:rsidRPr="3FBADBE1" w:rsidR="22A7082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would have an influence on his work, </w:t>
      </w:r>
      <w:r w:rsidRPr="3FBADBE1" w:rsidR="7E14A59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or as Ertan put it </w:t>
      </w:r>
      <w:r w:rsidRPr="3FBADBE1" w:rsidR="7E14A59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’Wadia’s lectures had a crucial impact on Rudhyar’s philosophical outlook.’</w:t>
      </w:r>
      <w:r w:rsidRPr="3FBADBE1">
        <w:rPr>
          <w:rStyle w:val="FootnoteReference"/>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footnoteReference w:id="19869"/>
      </w:r>
      <w:r w:rsidRPr="3FBADBE1" w:rsidR="22A7082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This meeting was so profound that Rudhyar referred both of them as his </w:t>
      </w:r>
      <w:r w:rsidRPr="3FBADBE1" w:rsidR="22A7082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‘spiritual masters,’ </w:t>
      </w:r>
      <w:r w:rsidRPr="3FBADBE1" w:rsidR="22A7082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Michael R. Meyer suggested.</w:t>
      </w:r>
      <w:r w:rsidRPr="3FBADBE1">
        <w:rPr>
          <w:rStyle w:val="FootnoteReference"/>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footnoteReference w:id="14859"/>
      </w:r>
      <w:r w:rsidRPr="3FBADBE1" w:rsidR="5272945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Rudhyar’s examination of Eastern philosophy, especially the Hindu principles of wholeness and </w:t>
      </w:r>
      <w:r w:rsidRPr="3FBADBE1" w:rsidR="52729459">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US"/>
        </w:rPr>
        <w:t xml:space="preserve">The Sacred Doctrine, </w:t>
      </w:r>
      <w:r w:rsidRPr="3FBADBE1" w:rsidR="5272945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cemented his intuitive beliefs regarding the </w:t>
      </w:r>
      <w:r w:rsidRPr="3FBADBE1" w:rsidR="5272945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’importance and universality of cycles,’ </w:t>
      </w:r>
      <w:r w:rsidRPr="3FBADBE1" w:rsidR="5272945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Leyla Rael suggested.</w:t>
      </w:r>
      <w:r w:rsidRPr="3FBADBE1">
        <w:rPr>
          <w:rStyle w:val="FootnoteReference"/>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footnoteReference w:id="12794"/>
      </w:r>
      <w:r w:rsidRPr="3FBADBE1" w:rsidR="5272945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However, </w:t>
      </w:r>
      <w:r w:rsidRPr="52729459" w:rsidR="52729459">
        <w:rPr>
          <w:rFonts w:ascii="Calibri" w:hAnsi="Calibri" w:eastAsia="Calibri" w:cs="Calibri"/>
          <w:noProof w:val="0"/>
          <w:color w:val="auto"/>
          <w:sz w:val="22"/>
          <w:szCs w:val="22"/>
          <w:lang w:val="en-US"/>
        </w:rPr>
        <w:t>according to Ertan, ‘</w:t>
      </w:r>
      <w:r w:rsidRPr="3FBADBE1" w:rsidR="52729459">
        <w:rPr>
          <w:rFonts w:ascii="Calibri" w:hAnsi="Calibri" w:eastAsia="Calibri" w:cs="Calibri"/>
          <w:noProof w:val="0"/>
          <w:color w:val="auto"/>
          <w:sz w:val="22"/>
          <w:szCs w:val="22"/>
          <w:lang w:val="en-US"/>
        </w:rPr>
        <w:t xml:space="preserve">Rudhyar did not regard himself strictly as a theosophist; it would be more’ </w:t>
      </w:r>
      <w:r w:rsidRPr="52729459" w:rsidR="52729459">
        <w:rPr>
          <w:rFonts w:ascii="Calibri" w:hAnsi="Calibri" w:eastAsia="Calibri" w:cs="Calibri"/>
          <w:noProof w:val="0"/>
          <w:color w:val="auto"/>
          <w:sz w:val="22"/>
          <w:szCs w:val="22"/>
          <w:lang w:val="en-US"/>
        </w:rPr>
        <w:t>fitting to suggest</w:t>
      </w:r>
      <w:r w:rsidRPr="3FBADBE1" w:rsidR="52729459">
        <w:rPr>
          <w:rFonts w:ascii="Calibri" w:hAnsi="Calibri" w:eastAsia="Calibri" w:cs="Calibri"/>
          <w:noProof w:val="0"/>
          <w:color w:val="auto"/>
          <w:sz w:val="22"/>
          <w:szCs w:val="22"/>
          <w:lang w:val="en-US"/>
        </w:rPr>
        <w:t xml:space="preserve"> ’that he had a grasp of theosophy without a sense of obligation to the theosophical movement.’</w:t>
      </w:r>
      <w:r w:rsidRPr="52729459">
        <w:rPr>
          <w:rStyle w:val="FootnoteReference"/>
          <w:rFonts w:ascii="Calibri" w:hAnsi="Calibri" w:eastAsia="Calibri" w:cs="Calibri"/>
          <w:noProof w:val="0"/>
          <w:color w:val="auto"/>
          <w:sz w:val="22"/>
          <w:szCs w:val="22"/>
          <w:lang w:val="en-US"/>
        </w:rPr>
        <w:footnoteReference w:id="3353"/>
      </w:r>
      <w:r w:rsidRPr="52729459" w:rsidR="52729459">
        <w:rPr>
          <w:rFonts w:ascii="Calibri" w:hAnsi="Calibri" w:eastAsia="Calibri" w:cs="Calibri"/>
          <w:noProof w:val="0"/>
          <w:color w:val="auto"/>
          <w:sz w:val="22"/>
          <w:szCs w:val="22"/>
          <w:lang w:val="en-US"/>
        </w:rPr>
        <w:t xml:space="preserve"> It could be argued the reason for Rudhyar not thinking himself a theosophist, could be due to when he studied Blavatsky’s work. Supporting this is Ertan who suggested while Rudhyar was studying Blavatsky’s teachings </w:t>
      </w:r>
      <w:r w:rsidRPr="3FBADBE1" w:rsidR="52729459">
        <w:rPr>
          <w:rFonts w:ascii="Calibri" w:hAnsi="Calibri" w:eastAsia="Calibri" w:cs="Calibri"/>
          <w:noProof w:val="0"/>
          <w:color w:val="auto"/>
          <w:sz w:val="22"/>
          <w:szCs w:val="22"/>
          <w:lang w:val="en-US"/>
        </w:rPr>
        <w:t>’he was displeased with theosophies increasing alienation from Western philosophy, and its failure to produce any major thinkers,</w:t>
      </w:r>
      <w:r w:rsidRPr="52729459" w:rsidR="52729459">
        <w:rPr>
          <w:rFonts w:ascii="Calibri" w:hAnsi="Calibri" w:eastAsia="Calibri" w:cs="Calibri"/>
          <w:noProof w:val="0"/>
          <w:color w:val="auto"/>
          <w:sz w:val="22"/>
          <w:szCs w:val="22"/>
          <w:lang w:val="en-US"/>
        </w:rPr>
        <w:t>’ Ertan pointed out.</w:t>
      </w:r>
      <w:r w:rsidRPr="3FBADBE1">
        <w:rPr>
          <w:rStyle w:val="FootnoteReference"/>
          <w:rFonts w:ascii="Calibri" w:hAnsi="Calibri" w:eastAsia="Calibri" w:cs="Calibri"/>
          <w:noProof w:val="0"/>
          <w:color w:val="auto"/>
          <w:sz w:val="22"/>
          <w:szCs w:val="22"/>
          <w:lang w:val="en-US"/>
        </w:rPr>
        <w:footnoteReference w:id="29818"/>
      </w:r>
      <w:r w:rsidRPr="3FBADBE1" w:rsidR="2C4BA69F">
        <w:rPr>
          <w:rFonts w:ascii="Calibri" w:hAnsi="Calibri" w:eastAsia="Calibri" w:cs="Calibri"/>
          <w:i w:val="1"/>
          <w:iCs w:val="1"/>
          <w:noProof w:val="0"/>
          <w:color w:val="auto"/>
          <w:sz w:val="22"/>
          <w:szCs w:val="22"/>
          <w:lang w:val="en-US"/>
        </w:rPr>
        <w:t xml:space="preserve"> </w:t>
      </w:r>
    </w:p>
    <w:p w:rsidR="7C222AEB" w:rsidP="3FBADBE1" w:rsidRDefault="7C222AEB" w14:paraId="4B86BF45" w14:textId="0C712F4F">
      <w:pPr>
        <w:pStyle w:val="Normal"/>
        <w:bidi w:val="0"/>
        <w:spacing w:before="0" w:beforeAutospacing="off" w:after="160" w:afterAutospacing="off" w:line="480" w:lineRule="auto"/>
        <w:ind w:left="0" w:right="0"/>
        <w:jc w:val="both"/>
        <w:rPr>
          <w:rFonts w:ascii="Calibri" w:hAnsi="Calibri" w:eastAsia="Calibri" w:cs="Calibri"/>
          <w:i w:val="0"/>
          <w:iCs w:val="0"/>
          <w:noProof w:val="0"/>
          <w:color w:val="auto"/>
          <w:sz w:val="22"/>
          <w:szCs w:val="22"/>
          <w:lang w:val="en-US"/>
        </w:rPr>
      </w:pPr>
      <w:r w:rsidRPr="3FBADBE1" w:rsidR="2C4BA69F">
        <w:rPr>
          <w:rFonts w:ascii="Calibri" w:hAnsi="Calibri" w:eastAsia="Calibri" w:cs="Calibri"/>
          <w:i w:val="1"/>
          <w:iCs w:val="1"/>
          <w:noProof w:val="0"/>
          <w:color w:val="auto"/>
          <w:sz w:val="22"/>
          <w:szCs w:val="22"/>
          <w:lang w:val="en-US"/>
        </w:rPr>
        <w:t xml:space="preserve">The Secret Doctrine </w:t>
      </w:r>
      <w:r w:rsidRPr="3FBADBE1" w:rsidR="2C4BA69F">
        <w:rPr>
          <w:rFonts w:ascii="Calibri" w:hAnsi="Calibri" w:eastAsia="Calibri" w:cs="Calibri"/>
          <w:i w:val="0"/>
          <w:iCs w:val="0"/>
          <w:noProof w:val="0"/>
          <w:color w:val="auto"/>
          <w:sz w:val="22"/>
          <w:szCs w:val="22"/>
          <w:lang w:val="en-US"/>
        </w:rPr>
        <w:t xml:space="preserve">is anchored to a combination consisting of Western esoteric and Hermetic and Neo-Platonic traditions, </w:t>
      </w:r>
      <w:r w:rsidRPr="3FBADBE1" w:rsidR="2C4BA69F">
        <w:rPr>
          <w:rFonts w:ascii="Calibri" w:hAnsi="Calibri" w:eastAsia="Calibri" w:cs="Calibri"/>
          <w:i w:val="0"/>
          <w:iCs w:val="0"/>
          <w:noProof w:val="0"/>
          <w:color w:val="auto"/>
          <w:sz w:val="22"/>
          <w:szCs w:val="22"/>
          <w:lang w:val="en-US"/>
        </w:rPr>
        <w:t xml:space="preserve">as well as Eastern teachings, in terms of </w:t>
      </w:r>
      <w:r w:rsidRPr="3FBADBE1" w:rsidR="2C4BA69F">
        <w:rPr>
          <w:rFonts w:ascii="Calibri" w:hAnsi="Calibri" w:eastAsia="Calibri" w:cs="Calibri"/>
          <w:i w:val="0"/>
          <w:iCs w:val="0"/>
          <w:noProof w:val="0"/>
          <w:color w:val="auto"/>
          <w:sz w:val="22"/>
          <w:szCs w:val="22"/>
          <w:lang w:val="en-US"/>
        </w:rPr>
        <w:t xml:space="preserve">humankind being subject to karmic laws and reincarnation, in terms of world history </w:t>
      </w:r>
      <w:r w:rsidRPr="3FBADBE1" w:rsidR="2C4BA69F">
        <w:rPr>
          <w:rFonts w:ascii="Calibri" w:hAnsi="Calibri" w:eastAsia="Calibri" w:cs="Calibri"/>
          <w:i w:val="0"/>
          <w:iCs w:val="0"/>
          <w:noProof w:val="0"/>
          <w:color w:val="auto"/>
          <w:sz w:val="22"/>
          <w:szCs w:val="22"/>
          <w:lang w:val="en-US"/>
        </w:rPr>
        <w:t xml:space="preserve">being written in the stars, or in the sense that the universe as having a soul, Blavatsky suggested.</w:t>
      </w:r>
      <w:r w:rsidRPr="3FBADBE1">
        <w:rPr>
          <w:rStyle w:val="FootnoteReference"/>
          <w:rFonts w:ascii="Calibri" w:hAnsi="Calibri" w:eastAsia="Calibri" w:cs="Calibri"/>
          <w:noProof w:val="0"/>
          <w:color w:val="auto"/>
          <w:sz w:val="22"/>
          <w:szCs w:val="22"/>
          <w:lang w:val="en-US"/>
        </w:rPr>
        <w:footnoteReference w:id="23414"/>
      </w:r>
      <w:r w:rsidRPr="22A70821" w:rsidR="2C4BA69F">
        <w:rPr>
          <w:rFonts w:ascii="Calibri" w:hAnsi="Calibri" w:eastAsia="Calibri" w:cs="Calibri"/>
          <w:noProof w:val="0"/>
          <w:color w:val="auto"/>
          <w:sz w:val="22"/>
          <w:szCs w:val="22"/>
          <w:lang w:val="en-US"/>
        </w:rPr>
        <w:t xml:space="preserve"> This could also be why </w:t>
      </w:r>
      <w:r w:rsidRPr="22A70821" w:rsidR="2C4BA69F">
        <w:rPr>
          <w:rFonts w:ascii="Calibri" w:hAnsi="Calibri" w:eastAsia="Calibri" w:cs="Calibri"/>
          <w:noProof w:val="0"/>
          <w:color w:val="auto"/>
          <w:sz w:val="22"/>
          <w:szCs w:val="22"/>
          <w:lang w:val="en-US"/>
        </w:rPr>
        <w:t xml:space="preserve">Rudhyar</w:t>
      </w:r>
      <w:r w:rsidRPr="22A70821" w:rsidR="2C4BA69F">
        <w:rPr>
          <w:rFonts w:ascii="Calibri" w:hAnsi="Calibri" w:eastAsia="Calibri" w:cs="Calibri"/>
          <w:noProof w:val="0"/>
          <w:color w:val="auto"/>
          <w:sz w:val="22"/>
          <w:szCs w:val="22"/>
          <w:lang w:val="en-US"/>
        </w:rPr>
        <w:t xml:space="preserve"> was influenced by Blavatsky’s teachings, as it would appear it represented similar values and basic concepts as his own, along with its cyclic concepts. </w:t>
      </w:r>
      <w:r w:rsidRPr="3FBADBE1" w:rsidR="22A70821">
        <w:rPr>
          <w:rFonts w:ascii="Calibri" w:hAnsi="Calibri" w:eastAsia="Calibri" w:cs="Calibri"/>
          <w:i w:val="1"/>
          <w:iCs w:val="1"/>
          <w:noProof w:val="0"/>
          <w:color w:val="auto"/>
          <w:sz w:val="22"/>
          <w:szCs w:val="22"/>
          <w:lang w:val="en-US"/>
        </w:rPr>
        <w:t xml:space="preserve">The Sacred Doctrine </w:t>
      </w:r>
      <w:r w:rsidRPr="3FBADBE1" w:rsidR="22A70821">
        <w:rPr>
          <w:rFonts w:ascii="Calibri" w:hAnsi="Calibri" w:eastAsia="Calibri" w:cs="Calibri"/>
          <w:i w:val="0"/>
          <w:iCs w:val="0"/>
          <w:noProof w:val="0"/>
          <w:color w:val="auto"/>
          <w:sz w:val="22"/>
          <w:szCs w:val="22"/>
          <w:lang w:val="en-US"/>
        </w:rPr>
        <w:t xml:space="preserve">is accepted as a complicated theory of cyclic evolution, in which cyclic matter, along with cyclical spiritual interactions through time, through which </w:t>
      </w:r>
      <w:r w:rsidRPr="3FBADBE1" w:rsidR="22A70821">
        <w:rPr>
          <w:rFonts w:ascii="Calibri" w:hAnsi="Calibri" w:eastAsia="Calibri" w:cs="Calibri"/>
          <w:i w:val="0"/>
          <w:iCs w:val="0"/>
          <w:noProof w:val="0"/>
          <w:color w:val="auto"/>
          <w:sz w:val="22"/>
          <w:szCs w:val="22"/>
          <w:lang w:val="en-US"/>
        </w:rPr>
        <w:t xml:space="preserve">corresponds to personal and universal </w:t>
      </w:r>
      <w:r w:rsidRPr="3FBADBE1" w:rsidR="22A70821">
        <w:rPr>
          <w:rFonts w:ascii="Calibri" w:hAnsi="Calibri" w:eastAsia="Calibri" w:cs="Calibri"/>
          <w:i w:val="0"/>
          <w:iCs w:val="0"/>
          <w:noProof w:val="0"/>
          <w:color w:val="auto"/>
          <w:sz w:val="22"/>
          <w:szCs w:val="22"/>
          <w:lang w:val="en-US"/>
        </w:rPr>
        <w:t xml:space="preserve">densities, Campion suggested.</w:t>
      </w:r>
      <w:r w:rsidRPr="3FBADBE1">
        <w:rPr>
          <w:rStyle w:val="FootnoteReference"/>
          <w:rFonts w:ascii="Calibri" w:hAnsi="Calibri" w:eastAsia="Calibri" w:cs="Calibri"/>
          <w:i w:val="0"/>
          <w:iCs w:val="0"/>
          <w:noProof w:val="0"/>
          <w:color w:val="auto"/>
          <w:sz w:val="22"/>
          <w:szCs w:val="22"/>
          <w:lang w:val="en-US"/>
        </w:rPr>
        <w:footnoteReference w:id="2339"/>
      </w:r>
      <w:r w:rsidRPr="3FBADBE1" w:rsidR="2C4BA69F">
        <w:rPr>
          <w:rFonts w:ascii="Calibri" w:hAnsi="Calibri" w:eastAsia="Calibri" w:cs="Calibri"/>
          <w:i w:val="0"/>
          <w:iCs w:val="0"/>
          <w:noProof w:val="0"/>
          <w:color w:val="auto"/>
          <w:sz w:val="22"/>
          <w:szCs w:val="22"/>
          <w:lang w:val="en-US"/>
        </w:rPr>
        <w:t xml:space="preserve"> Supporting this is Bodo Balsys, who suggested that these</w:t>
      </w:r>
      <w:r w:rsidRPr="2C4BA69F" w:rsidR="2C4BA69F">
        <w:rPr>
          <w:rFonts w:ascii="Calibri" w:hAnsi="Calibri" w:eastAsia="Calibri" w:cs="Calibri"/>
          <w:noProof w:val="0"/>
          <w:color w:val="auto"/>
          <w:sz w:val="22"/>
          <w:szCs w:val="22"/>
          <w:lang w:val="en-US"/>
        </w:rPr>
        <w:t xml:space="preserve"> different cyclic terms represent </w:t>
      </w:r>
      <w:r w:rsidRPr="3FBADBE1" w:rsidR="2C4BA69F">
        <w:rPr>
          <w:rFonts w:ascii="Calibri" w:hAnsi="Calibri" w:eastAsia="Calibri" w:cs="Calibri"/>
          <w:noProof w:val="0"/>
          <w:color w:val="auto"/>
          <w:sz w:val="22"/>
          <w:szCs w:val="22"/>
          <w:lang w:val="en-US"/>
        </w:rPr>
        <w:t xml:space="preserve">’wheels on wheels,’ </w:t>
      </w:r>
      <w:r w:rsidRPr="73F1D7FB" w:rsidR="2C4BA69F">
        <w:rPr>
          <w:rFonts w:ascii="Calibri" w:hAnsi="Calibri" w:eastAsia="Calibri" w:cs="Calibri"/>
          <w:noProof w:val="0"/>
          <w:color w:val="auto"/>
          <w:sz w:val="22"/>
          <w:szCs w:val="22"/>
          <w:lang w:val="en-US"/>
        </w:rPr>
        <w:t xml:space="preserve">or </w:t>
      </w:r>
      <w:r w:rsidRPr="3FBADBE1" w:rsidR="2C4BA69F">
        <w:rPr>
          <w:rFonts w:ascii="Calibri" w:hAnsi="Calibri" w:eastAsia="Calibri" w:cs="Calibri"/>
          <w:noProof w:val="0"/>
          <w:color w:val="auto"/>
          <w:sz w:val="22"/>
          <w:szCs w:val="22"/>
          <w:lang w:val="en-US"/>
        </w:rPr>
        <w:t xml:space="preserve">’as Blavatsky mentions, the wheel of the planetary or solar Rounds, Chains, globes, Root and sub-races within a </w:t>
      </w:r>
      <w:r w:rsidRPr="3FBADBE1" w:rsidR="2C4BA69F">
        <w:rPr>
          <w:rFonts w:ascii="Calibri" w:hAnsi="Calibri" w:eastAsia="Calibri" w:cs="Calibri"/>
          <w:noProof w:val="0"/>
          <w:color w:val="auto"/>
          <w:sz w:val="22"/>
          <w:szCs w:val="22"/>
          <w:lang w:val="en-US"/>
        </w:rPr>
        <w:t xml:space="preserve">Scheme.‘</w:t>
      </w:r>
      <w:r w:rsidRPr="3FBADBE1">
        <w:rPr>
          <w:rStyle w:val="FootnoteReference"/>
          <w:rFonts w:ascii="Calibri" w:hAnsi="Calibri" w:eastAsia="Calibri" w:cs="Calibri"/>
          <w:noProof w:val="0"/>
          <w:color w:val="auto"/>
          <w:sz w:val="22"/>
          <w:szCs w:val="22"/>
          <w:lang w:val="en-US"/>
        </w:rPr>
        <w:footnoteReference w:id="19643"/>
      </w:r>
      <w:r w:rsidRPr="3FBADBE1" w:rsidR="2C4BA69F">
        <w:rPr>
          <w:rFonts w:ascii="Calibri" w:hAnsi="Calibri" w:eastAsia="Calibri" w:cs="Calibri"/>
          <w:noProof w:val="0"/>
          <w:color w:val="auto"/>
          <w:sz w:val="22"/>
          <w:szCs w:val="22"/>
          <w:lang w:val="en-US"/>
        </w:rPr>
        <w:t xml:space="preserve"> </w:t>
      </w:r>
      <w:r w:rsidRPr="52729459" w:rsidR="2C4BA69F">
        <w:rPr>
          <w:rFonts w:ascii="Calibri" w:hAnsi="Calibri" w:eastAsia="Calibri" w:cs="Calibri"/>
          <w:noProof w:val="0"/>
          <w:color w:val="auto"/>
          <w:sz w:val="22"/>
          <w:szCs w:val="22"/>
          <w:lang w:val="en-US"/>
        </w:rPr>
        <w:t xml:space="preserve">This is </w:t>
      </w:r>
      <w:r w:rsidRPr="52729459" w:rsidR="2C4BA69F">
        <w:rPr>
          <w:rFonts w:ascii="Calibri" w:hAnsi="Calibri" w:eastAsia="Calibri" w:cs="Calibri"/>
          <w:noProof w:val="0"/>
          <w:color w:val="auto"/>
          <w:sz w:val="22"/>
          <w:szCs w:val="22"/>
          <w:lang w:val="en-US"/>
        </w:rPr>
        <w:t xml:space="preserve">perhaps</w:t>
      </w:r>
      <w:r w:rsidRPr="52729459" w:rsidR="2C4BA69F">
        <w:rPr>
          <w:rFonts w:ascii="Calibri" w:hAnsi="Calibri" w:eastAsia="Calibri" w:cs="Calibri"/>
          <w:noProof w:val="0"/>
          <w:color w:val="auto"/>
          <w:sz w:val="22"/>
          <w:szCs w:val="22"/>
          <w:lang w:val="en-US"/>
        </w:rPr>
        <w:t xml:space="preserve">, ’</w:t>
      </w:r>
      <w:r w:rsidRPr="3FBADBE1" w:rsidR="2C4BA69F">
        <w:rPr>
          <w:rFonts w:ascii="Calibri" w:hAnsi="Calibri" w:eastAsia="Calibri" w:cs="Calibri"/>
          <w:noProof w:val="0"/>
          <w:color w:val="auto"/>
          <w:sz w:val="22"/>
          <w:szCs w:val="22"/>
          <w:lang w:val="en-US"/>
        </w:rPr>
        <w:t xml:space="preserve">needless to say that</w:t>
      </w:r>
      <w:r w:rsidRPr="3FBADBE1" w:rsidR="2C4BA69F">
        <w:rPr>
          <w:rFonts w:ascii="Calibri" w:hAnsi="Calibri" w:eastAsia="Calibri" w:cs="Calibri"/>
          <w:noProof w:val="0"/>
          <w:color w:val="auto"/>
          <w:sz w:val="22"/>
          <w:szCs w:val="22"/>
          <w:lang w:val="en-US"/>
        </w:rPr>
        <w:t xml:space="preserve"> all these wheels are interrelated, effectively being attributes of each other,’</w:t>
      </w:r>
      <w:r w:rsidRPr="73F1D7FB" w:rsidR="2C4BA69F">
        <w:rPr>
          <w:rFonts w:ascii="Calibri" w:hAnsi="Calibri" w:eastAsia="Calibri" w:cs="Calibri"/>
          <w:noProof w:val="0"/>
          <w:color w:val="auto"/>
          <w:sz w:val="22"/>
          <w:szCs w:val="22"/>
          <w:lang w:val="en-US"/>
        </w:rPr>
        <w:t xml:space="preserve"> Balsys suggested.</w:t>
      </w:r>
      <w:r w:rsidRPr="3FBADBE1">
        <w:rPr>
          <w:rStyle w:val="FootnoteReference"/>
          <w:rFonts w:ascii="Calibri" w:hAnsi="Calibri" w:eastAsia="Calibri" w:cs="Calibri"/>
          <w:noProof w:val="0"/>
          <w:color w:val="auto"/>
          <w:sz w:val="22"/>
          <w:szCs w:val="22"/>
          <w:lang w:val="en-US"/>
        </w:rPr>
        <w:footnoteReference w:id="19153"/>
      </w:r>
      <w:r w:rsidRPr="73F1D7FB" w:rsidR="73F1D7FB">
        <w:rPr>
          <w:rFonts w:ascii="Calibri" w:hAnsi="Calibri" w:eastAsia="Calibri" w:cs="Calibri"/>
          <w:noProof w:val="0"/>
          <w:color w:val="auto"/>
          <w:sz w:val="22"/>
          <w:szCs w:val="22"/>
          <w:lang w:val="en-US"/>
        </w:rPr>
        <w:t xml:space="preserve"> </w:t>
      </w:r>
      <w:r w:rsidRPr="73F1D7FB" w:rsidR="73F1D7FB">
        <w:rPr>
          <w:rFonts w:ascii="Calibri" w:hAnsi="Calibri" w:eastAsia="Calibri" w:cs="Calibri"/>
          <w:noProof w:val="0"/>
          <w:color w:val="auto"/>
          <w:sz w:val="22"/>
          <w:szCs w:val="22"/>
          <w:lang w:val="en-US"/>
        </w:rPr>
        <w:t xml:space="preserve">In light of this, </w:t>
      </w:r>
      <w:r w:rsidRPr="2C4BA69F" w:rsidR="2C4BA69F">
        <w:rPr>
          <w:rFonts w:ascii="Calibri" w:hAnsi="Calibri" w:eastAsia="Calibri" w:cs="Calibri"/>
          <w:noProof w:val="0"/>
          <w:color w:val="auto"/>
          <w:sz w:val="22"/>
          <w:szCs w:val="22"/>
          <w:lang w:val="en-US"/>
        </w:rPr>
        <w:t>Rudhyar</w:t>
      </w:r>
      <w:r w:rsidRPr="2C4BA69F" w:rsidR="2C4BA69F">
        <w:rPr>
          <w:rFonts w:ascii="Calibri" w:hAnsi="Calibri" w:eastAsia="Calibri" w:cs="Calibri"/>
          <w:noProof w:val="0"/>
          <w:color w:val="auto"/>
          <w:sz w:val="22"/>
          <w:szCs w:val="22"/>
          <w:lang w:val="en-US"/>
        </w:rPr>
        <w:t xml:space="preserve"> would later observe Blavatsky’s repeated references to cycles and in turn saw them as being a mixture of life and all its processes which consisted of the very essence of cyclic time itself, </w:t>
      </w:r>
      <w:r w:rsidRPr="3FBADBE1" w:rsidR="2C4BA69F">
        <w:rPr>
          <w:rFonts w:ascii="Calibri" w:hAnsi="Calibri" w:eastAsia="Calibri" w:cs="Calibri"/>
          <w:i w:val="0"/>
          <w:iCs w:val="0"/>
          <w:noProof w:val="0"/>
          <w:color w:val="auto"/>
          <w:sz w:val="22"/>
          <w:szCs w:val="22"/>
          <w:lang w:val="en-US"/>
        </w:rPr>
        <w:t xml:space="preserve">Meyer suggested.</w:t>
      </w:r>
      <w:r w:rsidRPr="3FBADBE1">
        <w:rPr>
          <w:rStyle w:val="FootnoteReference"/>
          <w:rFonts w:ascii="Calibri" w:hAnsi="Calibri" w:eastAsia="Calibri" w:cs="Calibri"/>
          <w:noProof w:val="0"/>
          <w:color w:val="auto"/>
          <w:sz w:val="22"/>
          <w:szCs w:val="22"/>
          <w:lang w:val="en-US"/>
        </w:rPr>
        <w:footnoteReference w:id="29212"/>
      </w:r>
      <w:r w:rsidRPr="3FBADBE1" w:rsidR="22A70821">
        <w:rPr>
          <w:rFonts w:ascii="Calibri" w:hAnsi="Calibri" w:eastAsia="Calibri" w:cs="Calibri"/>
          <w:i w:val="0"/>
          <w:iCs w:val="0"/>
          <w:noProof w:val="0"/>
          <w:color w:val="auto"/>
          <w:sz w:val="22"/>
          <w:szCs w:val="22"/>
          <w:lang w:val="en-US"/>
        </w:rPr>
        <w:t xml:space="preserve"> Supporting this is Ertan, who suggested that Rudhyar, </w:t>
      </w:r>
      <w:r w:rsidRPr="3FBADBE1" w:rsidR="22A70821">
        <w:rPr>
          <w:rFonts w:ascii="Calibri" w:hAnsi="Calibri" w:eastAsia="Calibri" w:cs="Calibri"/>
          <w:i w:val="0"/>
          <w:iCs w:val="0"/>
          <w:noProof w:val="0"/>
          <w:color w:val="auto"/>
          <w:sz w:val="22"/>
          <w:szCs w:val="22"/>
          <w:lang w:val="en-US"/>
        </w:rPr>
        <w:t xml:space="preserve">who described a cycle being a unit of organization of time, through which a soul is recognized differently from the bosom of cosmic substance, as it mutates, grows and, gets re-absorbed into the </w:t>
      </w:r>
      <w:r w:rsidRPr="3FBADBE1" w:rsidR="22A70821">
        <w:rPr>
          <w:rFonts w:ascii="Calibri" w:hAnsi="Calibri" w:eastAsia="Calibri" w:cs="Calibri"/>
          <w:i w:val="1"/>
          <w:iCs w:val="1"/>
          <w:noProof w:val="0"/>
          <w:color w:val="auto"/>
          <w:sz w:val="22"/>
          <w:szCs w:val="22"/>
          <w:lang w:val="en-US"/>
        </w:rPr>
        <w:t xml:space="preserve">one, </w:t>
      </w:r>
      <w:r w:rsidRPr="3FBADBE1" w:rsidR="22A70821">
        <w:rPr>
          <w:rFonts w:ascii="Calibri" w:hAnsi="Calibri" w:eastAsia="Calibri" w:cs="Calibri"/>
          <w:i w:val="0"/>
          <w:iCs w:val="0"/>
          <w:noProof w:val="0"/>
          <w:color w:val="auto"/>
          <w:sz w:val="22"/>
          <w:szCs w:val="22"/>
          <w:lang w:val="en-US"/>
        </w:rPr>
        <w:t xml:space="preserve">or to quote Rudhyar himself, cited in Ertan, </w:t>
      </w:r>
      <w:r w:rsidRPr="3FBADBE1" w:rsidR="22A70821">
        <w:rPr>
          <w:rFonts w:ascii="Calibri" w:hAnsi="Calibri" w:eastAsia="Calibri" w:cs="Calibri"/>
          <w:i w:val="0"/>
          <w:iCs w:val="0"/>
          <w:noProof w:val="0"/>
          <w:color w:val="auto"/>
          <w:sz w:val="22"/>
          <w:szCs w:val="22"/>
          <w:lang w:val="en-US"/>
        </w:rPr>
        <w:t xml:space="preserve">’the innovation of sound into whatever material </w:t>
      </w:r>
      <w:r w:rsidRPr="3FBADBE1" w:rsidR="22A70821">
        <w:rPr>
          <w:rFonts w:ascii="Calibri" w:hAnsi="Calibri" w:eastAsia="Calibri" w:cs="Calibri"/>
          <w:i w:val="0"/>
          <w:iCs w:val="0"/>
          <w:noProof w:val="0"/>
          <w:color w:val="auto"/>
          <w:sz w:val="22"/>
          <w:szCs w:val="22"/>
          <w:lang w:val="en-US"/>
        </w:rPr>
        <w:t xml:space="preserve">organizing</w:t>
      </w:r>
      <w:r w:rsidRPr="3FBADBE1" w:rsidR="22A70821">
        <w:rPr>
          <w:rFonts w:ascii="Calibri" w:hAnsi="Calibri" w:eastAsia="Calibri" w:cs="Calibri"/>
          <w:i w:val="0"/>
          <w:iCs w:val="0"/>
          <w:noProof w:val="0"/>
          <w:color w:val="auto"/>
          <w:sz w:val="22"/>
          <w:szCs w:val="22"/>
          <w:lang w:val="en-US"/>
        </w:rPr>
        <w:t xml:space="preserve">...is the ascending cycle we see...freeing itself from matter and simultaneously from time,</w:t>
      </w:r>
      <w:r w:rsidRPr="3FBADBE1" w:rsidR="22A70821">
        <w:rPr>
          <w:rFonts w:ascii="Calibri" w:hAnsi="Calibri" w:eastAsia="Calibri" w:cs="Calibri"/>
          <w:i w:val="0"/>
          <w:iCs w:val="0"/>
          <w:noProof w:val="0"/>
          <w:color w:val="auto"/>
          <w:sz w:val="22"/>
          <w:szCs w:val="22"/>
          <w:lang w:val="en-US"/>
        </w:rPr>
        <w:t xml:space="preserve">’ or in other terms, his musical aspirations.</w:t>
      </w:r>
      <w:r w:rsidRPr="3FBADBE1">
        <w:rPr>
          <w:rStyle w:val="FootnoteReference"/>
          <w:rFonts w:ascii="Calibri" w:hAnsi="Calibri" w:eastAsia="Calibri" w:cs="Calibri"/>
          <w:i w:val="0"/>
          <w:iCs w:val="0"/>
          <w:noProof w:val="0"/>
          <w:color w:val="auto"/>
          <w:sz w:val="22"/>
          <w:szCs w:val="22"/>
          <w:lang w:val="en-US"/>
        </w:rPr>
        <w:footnoteReference w:id="2370"/>
      </w:r>
      <w:r w:rsidRPr="3FBADBE1" w:rsidR="73F1D7FB">
        <w:rPr>
          <w:rFonts w:ascii="Calibri" w:hAnsi="Calibri" w:eastAsia="Calibri" w:cs="Calibri"/>
          <w:i w:val="0"/>
          <w:iCs w:val="0"/>
          <w:noProof w:val="0"/>
          <w:color w:val="auto"/>
          <w:sz w:val="22"/>
          <w:szCs w:val="22"/>
          <w:lang w:val="en-US"/>
        </w:rPr>
        <w:t xml:space="preserve"> In comparison is Rudhyar’s book </w:t>
      </w:r>
      <w:r w:rsidRPr="3FBADBE1" w:rsidR="2C4BA69F">
        <w:rPr>
          <w:rFonts w:ascii="Calibri" w:hAnsi="Calibri" w:eastAsia="Calibri" w:cs="Calibri"/>
          <w:i w:val="1"/>
          <w:iCs w:val="1"/>
          <w:noProof w:val="0"/>
          <w:color w:val="auto"/>
          <w:sz w:val="22"/>
          <w:szCs w:val="22"/>
          <w:lang w:val="en-US"/>
        </w:rPr>
        <w:t xml:space="preserve">The Astrology of Personality,</w:t>
      </w:r>
      <w:r w:rsidRPr="3FBADBE1" w:rsidR="2C4BA69F">
        <w:rPr>
          <w:rFonts w:ascii="Calibri" w:hAnsi="Calibri" w:eastAsia="Calibri" w:cs="Calibri"/>
          <w:i w:val="1"/>
          <w:iCs w:val="1"/>
          <w:noProof w:val="0"/>
          <w:color w:val="auto"/>
          <w:sz w:val="22"/>
          <w:szCs w:val="22"/>
          <w:lang w:val="en-US"/>
        </w:rPr>
        <w:t xml:space="preserve"> </w:t>
      </w:r>
      <w:r w:rsidRPr="3FBADBE1" w:rsidR="2C4BA69F">
        <w:rPr>
          <w:rFonts w:ascii="Calibri" w:hAnsi="Calibri" w:eastAsia="Calibri" w:cs="Calibri"/>
          <w:i w:val="0"/>
          <w:iCs w:val="0"/>
          <w:noProof w:val="0"/>
          <w:color w:val="auto"/>
          <w:sz w:val="22"/>
          <w:szCs w:val="22"/>
          <w:lang w:val="en-US"/>
        </w:rPr>
        <w:t xml:space="preserve">(published by Baily in 1936), </w:t>
      </w:r>
      <w:r w:rsidRPr="3FBADBE1" w:rsidR="2C4BA69F">
        <w:rPr>
          <w:rFonts w:ascii="Calibri" w:hAnsi="Calibri" w:eastAsia="Calibri" w:cs="Calibri"/>
          <w:i w:val="0"/>
          <w:iCs w:val="0"/>
          <w:noProof w:val="0"/>
          <w:color w:val="auto"/>
          <w:sz w:val="22"/>
          <w:szCs w:val="22"/>
          <w:lang w:val="en-US"/>
        </w:rPr>
        <w:t xml:space="preserve">in terms of astrology </w:t>
      </w:r>
      <w:r w:rsidRPr="3FBADBE1" w:rsidR="2C4BA69F">
        <w:rPr>
          <w:rFonts w:ascii="Calibri" w:hAnsi="Calibri" w:eastAsia="Calibri" w:cs="Calibri"/>
          <w:i w:val="0"/>
          <w:iCs w:val="0"/>
          <w:noProof w:val="0"/>
          <w:color w:val="auto"/>
          <w:sz w:val="22"/>
          <w:szCs w:val="22"/>
          <w:lang w:val="en-US"/>
        </w:rPr>
        <w:t xml:space="preserve">being philosophically meaningless,</w:t>
      </w:r>
      <w:r w:rsidRPr="3FBADBE1" w:rsidR="2C4BA69F">
        <w:rPr>
          <w:rFonts w:ascii="Calibri" w:hAnsi="Calibri" w:eastAsia="Calibri" w:cs="Calibri"/>
          <w:i w:val="0"/>
          <w:iCs w:val="0"/>
          <w:noProof w:val="0"/>
          <w:color w:val="auto"/>
          <w:sz w:val="22"/>
          <w:szCs w:val="22"/>
          <w:lang w:val="en-US"/>
        </w:rPr>
        <w:t xml:space="preserve"> </w:t>
      </w:r>
      <w:r w:rsidRPr="3FBADBE1" w:rsidR="2C4BA69F">
        <w:rPr>
          <w:rFonts w:ascii="Calibri" w:hAnsi="Calibri" w:eastAsia="Calibri" w:cs="Calibri"/>
          <w:i w:val="0"/>
          <w:iCs w:val="0"/>
          <w:noProof w:val="0"/>
          <w:color w:val="auto"/>
          <w:sz w:val="22"/>
          <w:szCs w:val="22"/>
          <w:lang w:val="en-US"/>
        </w:rPr>
        <w:t xml:space="preserve">if it does combined cycles with the creative potency of a single moment that is not measured in time, Rudhyar suggested.</w:t>
      </w:r>
      <w:r w:rsidRPr="3FBADBE1">
        <w:rPr>
          <w:rStyle w:val="FootnoteReference"/>
          <w:rFonts w:ascii="Calibri" w:hAnsi="Calibri" w:eastAsia="Calibri" w:cs="Calibri"/>
          <w:i w:val="0"/>
          <w:iCs w:val="0"/>
          <w:noProof w:val="0"/>
          <w:color w:val="auto"/>
          <w:sz w:val="22"/>
          <w:szCs w:val="22"/>
          <w:lang w:val="en-US"/>
        </w:rPr>
        <w:footnoteReference w:id="23914"/>
      </w:r>
    </w:p>
    <w:p w:rsidR="7C222AEB" w:rsidP="3FBADBE1" w:rsidRDefault="7C222AEB" w14:paraId="32EE4A97" w14:textId="6DAE41F7">
      <w:pPr>
        <w:pStyle w:val="Normal"/>
        <w:bidi w:val="0"/>
        <w:spacing w:before="0" w:beforeAutospacing="off" w:after="160" w:afterAutospacing="off" w:line="480" w:lineRule="auto"/>
        <w:ind w:left="0" w:right="0"/>
        <w:jc w:val="both"/>
        <w:rPr>
          <w:rFonts w:ascii="Calibri" w:hAnsi="Calibri" w:eastAsia="Calibri" w:cs="Calibri"/>
          <w:i w:val="0"/>
          <w:iCs w:val="0"/>
          <w:noProof w:val="0"/>
          <w:color w:val="auto"/>
          <w:sz w:val="22"/>
          <w:szCs w:val="22"/>
          <w:lang w:val="en-US"/>
        </w:rPr>
      </w:pPr>
      <w:r w:rsidRPr="3FBADBE1" w:rsidR="2C4BA69F">
        <w:rPr>
          <w:rFonts w:ascii="Calibri" w:hAnsi="Calibri" w:eastAsia="Calibri" w:cs="Calibri"/>
          <w:i w:val="0"/>
          <w:iCs w:val="0"/>
          <w:noProof w:val="0"/>
          <w:color w:val="auto"/>
          <w:sz w:val="22"/>
          <w:szCs w:val="22"/>
          <w:lang w:val="en-US"/>
        </w:rPr>
        <w:t xml:space="preserve">It would appear Rudhyar’s astrology </w:t>
      </w:r>
      <w:r w:rsidRPr="3FBADBE1" w:rsidR="2C4BA69F">
        <w:rPr>
          <w:rFonts w:ascii="Calibri" w:hAnsi="Calibri" w:eastAsia="Calibri" w:cs="Calibri"/>
          <w:i w:val="0"/>
          <w:iCs w:val="0"/>
          <w:noProof w:val="0"/>
          <w:color w:val="auto"/>
          <w:sz w:val="22"/>
          <w:szCs w:val="22"/>
          <w:lang w:val="en-US"/>
        </w:rPr>
        <w:t xml:space="preserve">established</w:t>
      </w:r>
      <w:r w:rsidRPr="3FBADBE1" w:rsidR="2C4BA69F">
        <w:rPr>
          <w:rFonts w:ascii="Calibri" w:hAnsi="Calibri" w:eastAsia="Calibri" w:cs="Calibri"/>
          <w:i w:val="0"/>
          <w:iCs w:val="0"/>
          <w:noProof w:val="0"/>
          <w:color w:val="auto"/>
          <w:sz w:val="22"/>
          <w:szCs w:val="22"/>
          <w:lang w:val="en-US"/>
        </w:rPr>
        <w:t xml:space="preserve"> itself among the two </w:t>
      </w:r>
      <w:r w:rsidRPr="3FBADBE1" w:rsidR="2C4BA69F">
        <w:rPr>
          <w:rFonts w:ascii="Calibri" w:hAnsi="Calibri" w:eastAsia="Calibri" w:cs="Calibri"/>
          <w:i w:val="0"/>
          <w:iCs w:val="0"/>
          <w:noProof w:val="0"/>
          <w:color w:val="auto"/>
          <w:sz w:val="22"/>
          <w:szCs w:val="22"/>
          <w:lang w:val="en-US"/>
        </w:rPr>
        <w:t xml:space="preserve">fundamental theosophical </w:t>
      </w:r>
      <w:r w:rsidRPr="3FBADBE1" w:rsidR="2C4BA69F">
        <w:rPr>
          <w:rFonts w:ascii="Calibri" w:hAnsi="Calibri" w:eastAsia="Calibri" w:cs="Calibri"/>
          <w:i w:val="0"/>
          <w:iCs w:val="0"/>
          <w:noProof w:val="0"/>
          <w:color w:val="auto"/>
          <w:sz w:val="22"/>
          <w:szCs w:val="22"/>
          <w:lang w:val="en-US"/>
        </w:rPr>
        <w:t xml:space="preserve">concepts. </w:t>
      </w:r>
      <w:r w:rsidRPr="3FBADBE1" w:rsidR="2C4BA69F">
        <w:rPr>
          <w:rFonts w:ascii="Calibri" w:hAnsi="Calibri" w:eastAsia="Calibri" w:cs="Calibri"/>
          <w:i w:val="0"/>
          <w:iCs w:val="0"/>
          <w:noProof w:val="0"/>
          <w:color w:val="auto"/>
          <w:sz w:val="22"/>
          <w:szCs w:val="22"/>
          <w:lang w:val="en-US"/>
        </w:rPr>
        <w:t xml:space="preserve">Firstly, the ensoulment of the </w:t>
      </w:r>
      <w:r w:rsidRPr="3FBADBE1" w:rsidR="2C4BA69F">
        <w:rPr>
          <w:rFonts w:ascii="Calibri" w:hAnsi="Calibri" w:eastAsia="Calibri" w:cs="Calibri"/>
          <w:i w:val="0"/>
          <w:iCs w:val="0"/>
          <w:noProof w:val="0"/>
          <w:color w:val="auto"/>
          <w:sz w:val="22"/>
          <w:szCs w:val="22"/>
          <w:lang w:val="en-US"/>
        </w:rPr>
        <w:t xml:space="preserve">cosmos or universe, as an idea descending directly in line from Plato, who </w:t>
      </w:r>
      <w:r w:rsidRPr="3FBADBE1" w:rsidR="2C4BA69F">
        <w:rPr>
          <w:rFonts w:ascii="Calibri" w:hAnsi="Calibri" w:eastAsia="Calibri" w:cs="Calibri"/>
          <w:i w:val="0"/>
          <w:iCs w:val="0"/>
          <w:noProof w:val="0"/>
          <w:color w:val="auto"/>
          <w:sz w:val="22"/>
          <w:szCs w:val="22"/>
          <w:lang w:val="en-US"/>
        </w:rPr>
        <w:t xml:space="preserve">himself</w:t>
      </w:r>
      <w:r w:rsidRPr="3FBADBE1" w:rsidR="2C4BA69F">
        <w:rPr>
          <w:rFonts w:ascii="Calibri" w:hAnsi="Calibri" w:eastAsia="Calibri" w:cs="Calibri"/>
          <w:i w:val="0"/>
          <w:iCs w:val="0"/>
          <w:noProof w:val="0"/>
          <w:color w:val="auto"/>
          <w:sz w:val="22"/>
          <w:szCs w:val="22"/>
          <w:lang w:val="en-US"/>
        </w:rPr>
        <w:t xml:space="preserve"> </w:t>
      </w:r>
      <w:r w:rsidRPr="3FBADBE1" w:rsidR="2C4BA69F">
        <w:rPr>
          <w:rFonts w:ascii="Calibri" w:hAnsi="Calibri" w:eastAsia="Calibri" w:cs="Calibri"/>
          <w:i w:val="0"/>
          <w:iCs w:val="0"/>
          <w:noProof w:val="0"/>
          <w:color w:val="auto"/>
          <w:sz w:val="22"/>
          <w:szCs w:val="22"/>
          <w:lang w:val="en-US"/>
        </w:rPr>
        <w:t>continuously</w:t>
      </w:r>
      <w:r w:rsidRPr="3FBADBE1" w:rsidR="2C4BA69F">
        <w:rPr>
          <w:rFonts w:ascii="Calibri" w:hAnsi="Calibri" w:eastAsia="Calibri" w:cs="Calibri"/>
          <w:i w:val="0"/>
          <w:iCs w:val="0"/>
          <w:noProof w:val="0"/>
          <w:color w:val="auto"/>
          <w:sz w:val="22"/>
          <w:szCs w:val="22"/>
          <w:lang w:val="en-US"/>
        </w:rPr>
        <w:t xml:space="preserve"> described the universe as a living creature, or to quote Plato himself, cited in Whitney Elspeth, there is </w:t>
      </w:r>
      <w:r w:rsidRPr="3FBADBE1" w:rsidR="2C4BA69F">
        <w:rPr>
          <w:rFonts w:ascii="Calibri" w:hAnsi="Calibri" w:eastAsia="Calibri" w:cs="Calibri"/>
          <w:i w:val="0"/>
          <w:iCs w:val="0"/>
          <w:noProof w:val="0"/>
          <w:color w:val="auto"/>
          <w:sz w:val="22"/>
          <w:szCs w:val="22"/>
          <w:lang w:val="en-US"/>
        </w:rPr>
        <w:t xml:space="preserve">‘in very truth a living creature with soul and reason</w:t>
      </w:r>
      <w:r w:rsidRPr="3FBADBE1" w:rsidR="2C4BA69F">
        <w:rPr>
          <w:rFonts w:ascii="Calibri" w:hAnsi="Calibri" w:eastAsia="Calibri" w:cs="Calibri"/>
          <w:i w:val="0"/>
          <w:iCs w:val="0"/>
          <w:noProof w:val="0"/>
          <w:color w:val="auto"/>
          <w:sz w:val="22"/>
          <w:szCs w:val="22"/>
          <w:lang w:val="en-US"/>
        </w:rPr>
        <w:t xml:space="preserve">.’</w:t>
      </w:r>
      <w:r w:rsidRPr="3FBADBE1">
        <w:rPr>
          <w:rStyle w:val="FootnoteReference"/>
          <w:rFonts w:ascii="Calibri" w:hAnsi="Calibri" w:eastAsia="Calibri" w:cs="Calibri"/>
          <w:i w:val="0"/>
          <w:iCs w:val="0"/>
          <w:noProof w:val="0"/>
          <w:color w:val="auto"/>
          <w:sz w:val="22"/>
          <w:szCs w:val="22"/>
          <w:lang w:val="en-US"/>
        </w:rPr>
        <w:footnoteReference w:id="26755"/>
      </w:r>
      <w:r w:rsidRPr="3FBADBE1" w:rsidR="2C4BA69F">
        <w:rPr>
          <w:rFonts w:ascii="Calibri" w:hAnsi="Calibri" w:eastAsia="Calibri" w:cs="Calibri"/>
          <w:i w:val="0"/>
          <w:iCs w:val="0"/>
          <w:noProof w:val="0"/>
          <w:color w:val="auto"/>
          <w:sz w:val="22"/>
          <w:szCs w:val="22"/>
          <w:lang w:val="en-US"/>
        </w:rPr>
        <w:t xml:space="preserve"> The second concept being cyclic time, </w:t>
      </w:r>
      <w:r w:rsidRPr="3FBADBE1" w:rsidR="2C4BA69F">
        <w:rPr>
          <w:rFonts w:ascii="Calibri" w:hAnsi="Calibri" w:eastAsia="Calibri" w:cs="Calibri"/>
          <w:i w:val="0"/>
          <w:iCs w:val="0"/>
          <w:noProof w:val="0"/>
          <w:color w:val="auto"/>
          <w:sz w:val="22"/>
          <w:szCs w:val="22"/>
          <w:lang w:val="en-US"/>
        </w:rPr>
        <w:t xml:space="preserve">through which comes an unfolding of the Hindu esoteric</w:t>
      </w:r>
      <w:r w:rsidRPr="3FBADBE1" w:rsidR="2C4BA69F">
        <w:rPr>
          <w:rFonts w:ascii="Calibri" w:hAnsi="Calibri" w:eastAsia="Calibri" w:cs="Calibri"/>
          <w:i w:val="0"/>
          <w:iCs w:val="0"/>
          <w:noProof w:val="0"/>
          <w:color w:val="auto"/>
          <w:sz w:val="22"/>
          <w:szCs w:val="22"/>
          <w:lang w:val="en-US"/>
        </w:rPr>
        <w:t xml:space="preserve"> custom of the great ages that could lead to the assumption of the coming of a New Age. Supporting this is James R. Lewis and Gordon J. Melton who suggested that Rudhyar’s writings have also </w:t>
      </w:r>
      <w:r w:rsidRPr="3FBADBE1" w:rsidR="2C4BA69F">
        <w:rPr>
          <w:rFonts w:ascii="Calibri" w:hAnsi="Calibri" w:eastAsia="Calibri" w:cs="Calibri"/>
          <w:i w:val="0"/>
          <w:iCs w:val="0"/>
          <w:noProof w:val="0"/>
          <w:color w:val="auto"/>
          <w:sz w:val="22"/>
          <w:szCs w:val="22"/>
          <w:lang w:val="en-US"/>
        </w:rPr>
        <w:t xml:space="preserve">been influence through what is generally known as the New Age movement.</w:t>
      </w:r>
      <w:r w:rsidRPr="3FBADBE1">
        <w:rPr>
          <w:rStyle w:val="FootnoteReference"/>
          <w:rFonts w:ascii="Calibri" w:hAnsi="Calibri" w:eastAsia="Calibri" w:cs="Calibri"/>
          <w:i w:val="0"/>
          <w:iCs w:val="0"/>
          <w:noProof w:val="0"/>
          <w:color w:val="auto"/>
          <w:sz w:val="22"/>
          <w:szCs w:val="22"/>
          <w:lang w:val="en-US"/>
        </w:rPr>
        <w:footnoteReference w:id="27060"/>
      </w:r>
      <w:r w:rsidRPr="3FBADBE1" w:rsidR="1E601D25">
        <w:rPr>
          <w:rFonts w:ascii="Calibri" w:hAnsi="Calibri" w:eastAsia="Calibri" w:cs="Calibri"/>
          <w:i w:val="0"/>
          <w:iCs w:val="0"/>
          <w:noProof w:val="0"/>
          <w:color w:val="auto"/>
          <w:sz w:val="22"/>
          <w:szCs w:val="22"/>
          <w:lang w:val="en-US"/>
        </w:rPr>
        <w:t xml:space="preserve"> </w:t>
      </w:r>
      <w:r w:rsidRPr="3FBADBE1" w:rsidR="1E601D25">
        <w:rPr>
          <w:rFonts w:ascii="Calibri" w:hAnsi="Calibri" w:eastAsia="Calibri" w:cs="Calibri"/>
          <w:i w:val="0"/>
          <w:iCs w:val="0"/>
          <w:noProof w:val="0"/>
          <w:color w:val="auto"/>
          <w:sz w:val="22"/>
          <w:szCs w:val="22"/>
          <w:lang w:val="en-US"/>
        </w:rPr>
        <w:t xml:space="preserve">The New age era, is described as a synthesis of Western and Eastern religious traditions and pre-existed movements, such as theosophy and spirituality, </w:t>
      </w:r>
      <w:r w:rsidRPr="3FBADBE1" w:rsidR="1E601D25">
        <w:rPr>
          <w:rFonts w:ascii="Calibri" w:hAnsi="Calibri" w:eastAsia="Calibri" w:cs="Calibri"/>
          <w:i w:val="0"/>
          <w:iCs w:val="0"/>
          <w:noProof w:val="0"/>
          <w:color w:val="auto"/>
          <w:sz w:val="22"/>
          <w:szCs w:val="22"/>
          <w:lang w:val="en-US"/>
        </w:rPr>
        <w:t xml:space="preserve">Lewis and Melton suggested.</w:t>
      </w:r>
      <w:r w:rsidRPr="3FBADBE1">
        <w:rPr>
          <w:rStyle w:val="FootnoteReference"/>
          <w:rFonts w:ascii="Calibri" w:hAnsi="Calibri" w:eastAsia="Calibri" w:cs="Calibri"/>
          <w:i w:val="0"/>
          <w:iCs w:val="0"/>
          <w:noProof w:val="0"/>
          <w:color w:val="auto"/>
          <w:sz w:val="22"/>
          <w:szCs w:val="22"/>
          <w:lang w:val="en-US"/>
        </w:rPr>
        <w:footnoteReference w:id="26617"/>
      </w:r>
      <w:r w:rsidRPr="3FBADBE1" w:rsidR="1E601D25">
        <w:rPr>
          <w:rFonts w:ascii="Calibri" w:hAnsi="Calibri" w:eastAsia="Calibri" w:cs="Calibri"/>
          <w:i w:val="0"/>
          <w:iCs w:val="0"/>
          <w:noProof w:val="0"/>
          <w:color w:val="auto"/>
          <w:sz w:val="22"/>
          <w:szCs w:val="22"/>
          <w:lang w:val="en-US"/>
        </w:rPr>
        <w:t xml:space="preserve"> Specifically, is its link to both Rudhyar and Jung, and its increased influx of Oriental thought systems and religious Asian traditions, </w:t>
      </w:r>
      <w:r w:rsidRPr="3FBADBE1" w:rsidR="1E601D25">
        <w:rPr>
          <w:rFonts w:ascii="Calibri" w:hAnsi="Calibri" w:eastAsia="Calibri" w:cs="Calibri"/>
          <w:i w:val="0"/>
          <w:iCs w:val="0"/>
          <w:noProof w:val="0"/>
          <w:color w:val="auto"/>
          <w:sz w:val="22"/>
          <w:szCs w:val="22"/>
          <w:lang w:val="en-US"/>
        </w:rPr>
        <w:t xml:space="preserve">Lewis and Melton suggested.</w:t>
      </w:r>
      <w:r w:rsidRPr="3FBADBE1">
        <w:rPr>
          <w:rStyle w:val="FootnoteReference"/>
          <w:rFonts w:ascii="Calibri" w:hAnsi="Calibri" w:eastAsia="Calibri" w:cs="Calibri"/>
          <w:i w:val="0"/>
          <w:iCs w:val="0"/>
          <w:noProof w:val="0"/>
          <w:color w:val="auto"/>
          <w:sz w:val="22"/>
          <w:szCs w:val="22"/>
          <w:lang w:val="en-US"/>
        </w:rPr>
        <w:footnoteReference w:id="27264"/>
      </w:r>
      <w:r w:rsidRPr="3FBADBE1" w:rsidR="1E601D25">
        <w:rPr>
          <w:rFonts w:ascii="Calibri" w:hAnsi="Calibri" w:eastAsia="Calibri" w:cs="Calibri"/>
          <w:i w:val="0"/>
          <w:iCs w:val="0"/>
          <w:noProof w:val="0"/>
          <w:color w:val="auto"/>
          <w:sz w:val="22"/>
          <w:szCs w:val="22"/>
          <w:lang w:val="en-US"/>
        </w:rPr>
        <w:t xml:space="preserve"> Furthermore, Asian philosophy and wisdom influenced Western tradition in such areas as reincarnation and monism, along with Hinduism’s main concepts, Lewis and Melton suggested.</w:t>
      </w:r>
      <w:r w:rsidRPr="3FBADBE1">
        <w:rPr>
          <w:rStyle w:val="FootnoteReference"/>
          <w:rFonts w:ascii="Calibri" w:hAnsi="Calibri" w:eastAsia="Calibri" w:cs="Calibri"/>
          <w:i w:val="0"/>
          <w:iCs w:val="0"/>
          <w:noProof w:val="0"/>
          <w:color w:val="auto"/>
          <w:sz w:val="22"/>
          <w:szCs w:val="22"/>
          <w:lang w:val="en-US"/>
        </w:rPr>
        <w:footnoteReference w:id="1590"/>
      </w:r>
      <w:r w:rsidRPr="3FBADBE1" w:rsidR="1E601D25">
        <w:rPr>
          <w:rFonts w:ascii="Calibri" w:hAnsi="Calibri" w:eastAsia="Calibri" w:cs="Calibri"/>
          <w:i w:val="0"/>
          <w:iCs w:val="0"/>
          <w:noProof w:val="0"/>
          <w:color w:val="auto"/>
          <w:sz w:val="22"/>
          <w:szCs w:val="22"/>
          <w:lang w:val="en-US"/>
        </w:rPr>
        <w:t xml:space="preserve"> Thus, it could be argued that the on-going change and perspectives among the Western world, had a hand in the new discoveries in psychology and on Rudhyar's astrological view, </w:t>
      </w:r>
      <w:r w:rsidRPr="3FBADBE1" w:rsidR="1E601D25">
        <w:rPr>
          <w:rFonts w:ascii="Calibri" w:hAnsi="Calibri" w:eastAsia="Calibri" w:cs="Calibri"/>
          <w:i w:val="0"/>
          <w:iCs w:val="0"/>
          <w:noProof w:val="0"/>
          <w:color w:val="auto"/>
          <w:sz w:val="22"/>
          <w:szCs w:val="22"/>
          <w:lang w:val="en-US"/>
        </w:rPr>
        <w:t xml:space="preserve">Lewis and Melton suggested,</w:t>
      </w:r>
      <w:r w:rsidRPr="3FBADBE1">
        <w:rPr>
          <w:rStyle w:val="FootnoteReference"/>
          <w:rFonts w:ascii="Calibri" w:hAnsi="Calibri" w:eastAsia="Calibri" w:cs="Calibri"/>
          <w:i w:val="0"/>
          <w:iCs w:val="0"/>
          <w:noProof w:val="0"/>
          <w:color w:val="auto"/>
          <w:sz w:val="22"/>
          <w:szCs w:val="22"/>
          <w:lang w:val="en-US"/>
        </w:rPr>
        <w:footnoteReference w:id="8547"/>
      </w:r>
      <w:r w:rsidRPr="73F1D7FB" w:rsidR="73F1D7FB">
        <w:rPr>
          <w:rFonts w:ascii="Calibri" w:hAnsi="Calibri" w:eastAsia="Calibri" w:cs="Calibri"/>
          <w:noProof w:val="0"/>
          <w:color w:val="auto"/>
          <w:sz w:val="22"/>
          <w:szCs w:val="22"/>
          <w:lang w:val="en-US"/>
        </w:rPr>
        <w:t xml:space="preserve"> </w:t>
      </w:r>
      <w:r w:rsidRPr="3FBADBE1" w:rsidR="52729459">
        <w:rPr>
          <w:rFonts w:ascii="Calibri" w:hAnsi="Calibri" w:eastAsia="Calibri" w:cs="Calibri"/>
          <w:i w:val="0"/>
          <w:iCs w:val="0"/>
          <w:noProof w:val="0"/>
          <w:color w:val="auto"/>
          <w:sz w:val="22"/>
          <w:szCs w:val="22"/>
          <w:lang w:val="en-US"/>
        </w:rPr>
        <w:t xml:space="preserve">which in turn could be argued to of influenced the development of psychological astrology. </w:t>
      </w:r>
      <w:r w:rsidRPr="73F1D7FB" w:rsidR="73F1D7FB">
        <w:rPr>
          <w:rFonts w:ascii="Calibri" w:hAnsi="Calibri" w:eastAsia="Calibri" w:cs="Calibri"/>
          <w:noProof w:val="0"/>
          <w:color w:val="auto"/>
          <w:sz w:val="22"/>
          <w:szCs w:val="22"/>
          <w:lang w:val="en-US"/>
        </w:rPr>
        <w:t xml:space="preserve">The section below explored </w:t>
      </w:r>
      <w:r w:rsidRPr="7E14A59F" w:rsidR="7E14A59F">
        <w:rPr>
          <w:rFonts w:ascii="Calibri" w:hAnsi="Calibri" w:eastAsia="Calibri" w:cs="Calibri"/>
          <w:noProof w:val="0"/>
          <w:color w:val="auto"/>
          <w:sz w:val="22"/>
          <w:szCs w:val="22"/>
          <w:lang w:val="en-US"/>
        </w:rPr>
        <w:t>Rudhyar’s Jungian beliefs.</w:t>
      </w:r>
    </w:p>
    <w:p w:rsidR="52729459" w:rsidP="52729459" w:rsidRDefault="52729459" w14:paraId="01CF2142" w14:textId="4DEFDF01">
      <w:pPr>
        <w:pStyle w:val="Normal"/>
        <w:bidi w:val="0"/>
        <w:spacing w:before="0" w:beforeAutospacing="off" w:after="160" w:afterAutospacing="off" w:line="480" w:lineRule="auto"/>
        <w:ind w:left="0" w:right="0"/>
        <w:jc w:val="both"/>
        <w:rPr>
          <w:rFonts w:ascii="Calibri" w:hAnsi="Calibri" w:eastAsia="Calibri" w:cs="Calibri"/>
          <w:noProof w:val="0"/>
          <w:color w:val="auto"/>
          <w:sz w:val="22"/>
          <w:szCs w:val="22"/>
          <w:lang w:val="en-US"/>
        </w:rPr>
      </w:pPr>
    </w:p>
    <w:p w:rsidR="19D4B2CC" w:rsidP="3FBADBE1" w:rsidRDefault="19D4B2CC" w14:paraId="52EBC0AD" w14:textId="793B437E">
      <w:pPr>
        <w:pStyle w:val="Normal"/>
        <w:spacing w:line="480" w:lineRule="auto"/>
        <w:jc w:val="left"/>
        <w:rPr>
          <w:rFonts w:ascii="Calibri" w:hAnsi="Calibri" w:eastAsia="Calibri" w:cs="Calibri"/>
          <w:b w:val="1"/>
          <w:bCs w:val="1"/>
          <w:noProof w:val="0"/>
          <w:color w:val="auto"/>
          <w:sz w:val="22"/>
          <w:szCs w:val="22"/>
          <w:lang w:val="en-US"/>
        </w:rPr>
      </w:pPr>
      <w:r w:rsidRPr="3FBADBE1" w:rsidR="3FBADBE1">
        <w:rPr>
          <w:rFonts w:ascii="Calibri" w:hAnsi="Calibri" w:eastAsia="Calibri" w:cs="Calibri"/>
          <w:b w:val="1"/>
          <w:bCs w:val="1"/>
          <w:noProof w:val="0"/>
          <w:color w:val="auto"/>
          <w:sz w:val="22"/>
          <w:szCs w:val="22"/>
          <w:lang w:val="en-US"/>
        </w:rPr>
        <w:t>Rudhyar’s Jungian Beliefs</w:t>
      </w:r>
    </w:p>
    <w:p w:rsidR="19D4B2CC" w:rsidP="3FBADBE1" w:rsidRDefault="19D4B2CC" w14:paraId="4A000E9E" w14:textId="4F91DAEC">
      <w:pPr>
        <w:pStyle w:val="Normal"/>
        <w:spacing w:line="480" w:lineRule="auto"/>
        <w:jc w:val="both"/>
        <w:rPr>
          <w:rFonts w:ascii="Calibri" w:hAnsi="Calibri" w:eastAsia="Calibri" w:cs="Calibri"/>
          <w:noProof w:val="0"/>
          <w:color w:val="auto"/>
          <w:sz w:val="22"/>
          <w:szCs w:val="22"/>
          <w:lang w:val="en-US"/>
        </w:rPr>
      </w:pPr>
      <w:r w:rsidRPr="73F1D7FB" w:rsidR="73F1D7FB">
        <w:rPr>
          <w:rFonts w:ascii="Calibri" w:hAnsi="Calibri" w:eastAsia="Calibri" w:cs="Calibri"/>
          <w:b w:val="0"/>
          <w:bCs w:val="0"/>
          <w:noProof w:val="0"/>
          <w:color w:val="auto"/>
          <w:sz w:val="22"/>
          <w:szCs w:val="22"/>
          <w:lang w:val="en-US"/>
        </w:rPr>
        <w:t xml:space="preserve">The value of psychological astrology is essential, in that it could ‘</w:t>
      </w:r>
      <w:r w:rsidRPr="3FBADBE1" w:rsidR="73F1D7FB">
        <w:rPr>
          <w:rFonts w:ascii="Calibri" w:hAnsi="Calibri" w:eastAsia="Calibri" w:cs="Calibri"/>
          <w:b w:val="0"/>
          <w:bCs w:val="0"/>
          <w:noProof w:val="0"/>
          <w:color w:val="auto"/>
          <w:sz w:val="22"/>
          <w:szCs w:val="22"/>
          <w:lang w:val="en-US"/>
        </w:rPr>
        <w:t>assist you in consciously giving a wholesome total, non-evasive quality to your acceptance of life and to the discovery of the meaning of its confrontations.</w:t>
      </w:r>
      <w:r w:rsidRPr="73F1D7FB" w:rsidR="73F1D7FB">
        <w:rPr>
          <w:rFonts w:ascii="Calibri" w:hAnsi="Calibri" w:eastAsia="Calibri" w:cs="Calibri"/>
          <w:b w:val="0"/>
          <w:bCs w:val="0"/>
          <w:noProof w:val="0"/>
          <w:color w:val="auto"/>
          <w:sz w:val="22"/>
          <w:szCs w:val="22"/>
          <w:lang w:val="en-US"/>
        </w:rPr>
        <w:t>’</w:t>
      </w:r>
      <w:r w:rsidRPr="73F1D7FB">
        <w:rPr>
          <w:rStyle w:val="FootnoteReference"/>
          <w:rFonts w:ascii="Calibri" w:hAnsi="Calibri" w:eastAsia="Calibri" w:cs="Calibri"/>
          <w:b w:val="0"/>
          <w:bCs w:val="0"/>
          <w:noProof w:val="0"/>
          <w:color w:val="auto"/>
          <w:sz w:val="22"/>
          <w:szCs w:val="22"/>
          <w:lang w:val="en-US"/>
        </w:rPr>
        <w:footnoteReference w:id="7561"/>
      </w:r>
      <w:r w:rsidRPr="73F1D7FB" w:rsidR="73F1D7FB">
        <w:rPr>
          <w:rFonts w:ascii="Calibri" w:hAnsi="Calibri" w:eastAsia="Calibri" w:cs="Calibri"/>
          <w:b w:val="0"/>
          <w:bCs w:val="0"/>
          <w:noProof w:val="0"/>
          <w:color w:val="auto"/>
          <w:sz w:val="22"/>
          <w:szCs w:val="22"/>
          <w:lang w:val="en-US"/>
        </w:rPr>
        <w:t xml:space="preserve"> To quote Jung himself, </w:t>
      </w:r>
      <w:r w:rsidRPr="3FBADBE1" w:rsidR="73F1D7FB">
        <w:rPr>
          <w:rFonts w:ascii="Calibri" w:hAnsi="Calibri" w:eastAsia="Calibri" w:cs="Calibri"/>
          <w:b w:val="0"/>
          <w:bCs w:val="0"/>
          <w:noProof w:val="0"/>
          <w:color w:val="auto"/>
          <w:sz w:val="22"/>
          <w:szCs w:val="22"/>
          <w:lang w:val="en-US"/>
        </w:rPr>
        <w:t xml:space="preserve">’</w:t>
      </w:r>
      <w:r w:rsidRPr="3FBADBE1" w:rsidR="73F1D7FB">
        <w:rPr>
          <w:rFonts w:ascii="Calibri" w:hAnsi="Calibri" w:eastAsia="Calibri" w:cs="Calibri"/>
          <w:b w:val="0"/>
          <w:bCs w:val="0"/>
          <w:noProof w:val="0"/>
          <w:color w:val="auto"/>
          <w:sz w:val="22"/>
          <w:szCs w:val="22"/>
          <w:lang w:val="en-US"/>
        </w:rPr>
        <w:t>As a doctor it is my task to help the patient to cope with life.</w:t>
      </w:r>
      <w:r w:rsidRPr="3FBADBE1" w:rsidR="73F1D7FB">
        <w:rPr>
          <w:rFonts w:ascii="Calibri" w:hAnsi="Calibri" w:eastAsia="Calibri" w:cs="Calibri"/>
          <w:b w:val="0"/>
          <w:bCs w:val="0"/>
          <w:noProof w:val="0"/>
          <w:color w:val="auto"/>
          <w:sz w:val="22"/>
          <w:szCs w:val="22"/>
          <w:lang w:val="en-US"/>
        </w:rPr>
        <w:t xml:space="preserve"> I cannot presume to pass judgment on his final decisions, to use any kind of coercion or suggestion.’</w:t>
      </w:r>
      <w:r w:rsidRPr="3FBADBE1">
        <w:rPr>
          <w:rStyle w:val="FootnoteReference"/>
          <w:rFonts w:ascii="Verdana" w:hAnsi="Verdana" w:eastAsia="Verdana" w:cs="Verdana"/>
          <w:b w:val="0"/>
          <w:bCs w:val="0"/>
          <w:i w:val="0"/>
          <w:iCs w:val="0"/>
          <w:caps w:val="0"/>
          <w:smallCaps w:val="0"/>
          <w:noProof w:val="0"/>
          <w:color w:val="auto" w:themeColor="text1" w:themeTint="FF" w:themeShade="FF"/>
          <w:sz w:val="19"/>
          <w:szCs w:val="19"/>
          <w:lang w:val="en-US"/>
        </w:rPr>
        <w:footnoteReference w:id="1002"/>
      </w:r>
      <w:r w:rsidRPr="3FBADBE1" w:rsidR="73F1D7FB">
        <w:rPr>
          <w:rFonts w:ascii="Calibri" w:hAnsi="Calibri" w:eastAsia="Calibri" w:cs="Calibri"/>
          <w:b w:val="0"/>
          <w:bCs w:val="0"/>
          <w:noProof w:val="0"/>
          <w:color w:val="auto"/>
          <w:sz w:val="22"/>
          <w:szCs w:val="22"/>
          <w:lang w:val="en-US"/>
        </w:rPr>
        <w:t xml:space="preserve"> </w:t>
      </w:r>
      <w:r w:rsidRPr="73F1D7FB" w:rsidR="73F1D7FB">
        <w:rPr>
          <w:rFonts w:ascii="Calibri" w:hAnsi="Calibri" w:eastAsia="Calibri" w:cs="Calibri"/>
          <w:b w:val="0"/>
          <w:bCs w:val="0"/>
          <w:noProof w:val="0"/>
          <w:color w:val="auto"/>
          <w:sz w:val="22"/>
          <w:szCs w:val="22"/>
          <w:lang w:val="en-US"/>
        </w:rPr>
        <w:t xml:space="preserve">It could be argued from the above statements that every psychological astrologer dealing with a client, should never forget these words </w:t>
      </w:r>
      <w:r w:rsidRPr="3FBADBE1" w:rsidR="73F1D7FB">
        <w:rPr>
          <w:rFonts w:ascii="Calibri" w:hAnsi="Calibri" w:eastAsia="Calibri" w:cs="Calibri"/>
          <w:b w:val="0"/>
          <w:bCs w:val="0"/>
          <w:noProof w:val="0"/>
          <w:color w:val="auto"/>
          <w:sz w:val="22"/>
          <w:szCs w:val="22"/>
          <w:lang w:val="en-US"/>
        </w:rPr>
        <w:t>’to help the patient cope with life,’</w:t>
      </w:r>
      <w:r w:rsidRPr="3FBADBE1">
        <w:rPr>
          <w:rStyle w:val="FootnoteReference"/>
          <w:rFonts w:ascii="Calibri" w:hAnsi="Calibri" w:eastAsia="Calibri" w:cs="Calibri"/>
          <w:b w:val="0"/>
          <w:bCs w:val="0"/>
          <w:noProof w:val="0"/>
          <w:color w:val="auto"/>
          <w:sz w:val="22"/>
          <w:szCs w:val="22"/>
          <w:lang w:val="en-US"/>
        </w:rPr>
        <w:footnoteReference w:id="2957"/>
      </w:r>
      <w:r w:rsidRPr="3FBADBE1" w:rsidR="73F1D7FB">
        <w:rPr>
          <w:rFonts w:ascii="Calibri" w:hAnsi="Calibri" w:eastAsia="Calibri" w:cs="Calibri"/>
          <w:b w:val="0"/>
          <w:bCs w:val="0"/>
          <w:noProof w:val="0"/>
          <w:color w:val="auto"/>
          <w:sz w:val="22"/>
          <w:szCs w:val="22"/>
          <w:lang w:val="en-US"/>
        </w:rPr>
        <w:t xml:space="preserve"> </w:t>
      </w:r>
      <w:r w:rsidRPr="73F1D7FB" w:rsidR="73F1D7FB">
        <w:rPr>
          <w:rFonts w:ascii="Calibri" w:hAnsi="Calibri" w:eastAsia="Calibri" w:cs="Calibri"/>
          <w:b w:val="0"/>
          <w:bCs w:val="0"/>
          <w:noProof w:val="0"/>
          <w:color w:val="auto"/>
          <w:sz w:val="22"/>
          <w:szCs w:val="22"/>
          <w:lang w:val="en-US"/>
        </w:rPr>
        <w:t>and the ’</w:t>
      </w:r>
      <w:r w:rsidRPr="3FBADBE1" w:rsidR="73F1D7FB">
        <w:rPr>
          <w:rFonts w:ascii="Calibri" w:hAnsi="Calibri" w:eastAsia="Calibri" w:cs="Calibri"/>
          <w:b w:val="0"/>
          <w:bCs w:val="0"/>
          <w:i w:val="0"/>
          <w:iCs w:val="0"/>
          <w:caps w:val="0"/>
          <w:smallCaps w:val="0"/>
          <w:noProof w:val="0"/>
          <w:color w:val="auto"/>
          <w:sz w:val="22"/>
          <w:szCs w:val="22"/>
          <w:lang w:val="en-US"/>
        </w:rPr>
        <w:t>value of astrology is that it may assist you in consciously giving a wholesome total.’</w:t>
      </w:r>
      <w:r w:rsidRPr="3FBADBE1">
        <w:rPr>
          <w:rStyle w:val="FootnoteReference"/>
          <w:rFonts w:ascii="Calibri" w:hAnsi="Calibri" w:eastAsia="Calibri" w:cs="Calibri"/>
          <w:b w:val="0"/>
          <w:bCs w:val="0"/>
          <w:i w:val="0"/>
          <w:iCs w:val="0"/>
          <w:caps w:val="0"/>
          <w:smallCaps w:val="0"/>
          <w:noProof w:val="0"/>
          <w:color w:val="auto"/>
          <w:sz w:val="22"/>
          <w:szCs w:val="22"/>
          <w:lang w:val="en-US"/>
        </w:rPr>
        <w:footnoteReference w:id="32593"/>
      </w:r>
      <w:r w:rsidRPr="73F1D7FB" w:rsidR="73F1D7FB">
        <w:rPr>
          <w:rFonts w:ascii="Calibri" w:hAnsi="Calibri" w:eastAsia="Calibri" w:cs="Calibri"/>
          <w:b w:val="0"/>
          <w:bCs w:val="0"/>
          <w:noProof w:val="0"/>
          <w:color w:val="auto"/>
          <w:sz w:val="22"/>
          <w:szCs w:val="22"/>
          <w:lang w:val="en-US"/>
        </w:rPr>
        <w:t xml:space="preserve"> Rudhyar would learn astrology throughout a period when he was also studying Jung’s psychological work, this is when Rudhyar began to think in terms of combining astrology and Jungian psychology, with which he would develop a type of </w:t>
      </w:r>
      <w:r w:rsidRPr="73F1D7FB" w:rsidR="73F1D7FB">
        <w:rPr>
          <w:rFonts w:ascii="Calibri" w:hAnsi="Calibri" w:eastAsia="Calibri" w:cs="Calibri"/>
          <w:b w:val="0"/>
          <w:bCs w:val="0"/>
          <w:noProof w:val="0"/>
          <w:color w:val="auto"/>
          <w:sz w:val="22"/>
          <w:szCs w:val="22"/>
          <w:lang w:val="en-US"/>
        </w:rPr>
        <w:t xml:space="preserve">reformulated of astrology</w:t>
      </w:r>
      <w:r w:rsidRPr="73F1D7FB" w:rsidR="73F1D7FB">
        <w:rPr>
          <w:rFonts w:ascii="Calibri" w:hAnsi="Calibri" w:eastAsia="Calibri" w:cs="Calibri"/>
          <w:b w:val="0"/>
          <w:bCs w:val="0"/>
          <w:noProof w:val="0"/>
          <w:color w:val="auto"/>
          <w:sz w:val="22"/>
          <w:szCs w:val="22"/>
          <w:lang w:val="en-US"/>
        </w:rPr>
        <w:t>.</w:t>
      </w:r>
      <w:r w:rsidRPr="3FBADBE1">
        <w:rPr>
          <w:rStyle w:val="FootnoteReference"/>
          <w:rFonts w:ascii="Calibri" w:hAnsi="Calibri" w:eastAsia="Calibri" w:cs="Calibri"/>
          <w:noProof w:val="0"/>
          <w:color w:val="auto"/>
          <w:sz w:val="22"/>
          <w:szCs w:val="22"/>
          <w:lang w:val="en-US"/>
        </w:rPr>
        <w:footnoteReference w:id="7036"/>
      </w:r>
      <w:r w:rsidRPr="3FBADBE1" w:rsidR="73F1D7FB">
        <w:rPr>
          <w:rFonts w:ascii="Calibri" w:hAnsi="Calibri" w:eastAsia="Calibri" w:cs="Calibri"/>
          <w:noProof w:val="0"/>
          <w:color w:val="auto"/>
          <w:sz w:val="22"/>
          <w:szCs w:val="22"/>
          <w:lang w:val="en-US"/>
        </w:rPr>
        <w:t xml:space="preserve"> </w:t>
      </w:r>
      <w:r w:rsidRPr="73F1D7FB" w:rsidR="73F1D7FB">
        <w:rPr>
          <w:rFonts w:ascii="Calibri" w:hAnsi="Calibri" w:eastAsia="Calibri" w:cs="Calibri"/>
          <w:noProof w:val="0"/>
          <w:color w:val="auto"/>
          <w:sz w:val="22"/>
          <w:szCs w:val="22"/>
          <w:lang w:val="en-US"/>
        </w:rPr>
        <w:t xml:space="preserve">This connection </w:t>
      </w:r>
      <w:r w:rsidRPr="73F1D7FB" w:rsidR="73F1D7FB">
        <w:rPr>
          <w:rFonts w:ascii="Calibri" w:hAnsi="Calibri" w:eastAsia="Calibri" w:cs="Calibri"/>
          <w:noProof w:val="0"/>
          <w:color w:val="auto"/>
          <w:sz w:val="22"/>
          <w:szCs w:val="22"/>
          <w:lang w:val="en-US"/>
        </w:rPr>
        <w:t>Rudhyar</w:t>
      </w:r>
      <w:r w:rsidRPr="73F1D7FB" w:rsidR="73F1D7FB">
        <w:rPr>
          <w:rFonts w:ascii="Calibri" w:hAnsi="Calibri" w:eastAsia="Calibri" w:cs="Calibri"/>
          <w:noProof w:val="0"/>
          <w:color w:val="auto"/>
          <w:sz w:val="22"/>
          <w:szCs w:val="22"/>
          <w:lang w:val="en-US"/>
        </w:rPr>
        <w:t xml:space="preserve"> established through Jung’s work, he felt was important to him as </w:t>
      </w:r>
      <w:r w:rsidRPr="3FBADBE1" w:rsidR="73F1D7FB">
        <w:rPr>
          <w:rFonts w:ascii="Calibri" w:hAnsi="Calibri" w:eastAsia="Calibri" w:cs="Calibri"/>
          <w:noProof w:val="0"/>
          <w:color w:val="auto"/>
          <w:sz w:val="22"/>
          <w:szCs w:val="22"/>
          <w:lang w:val="en-US"/>
        </w:rPr>
        <w:t xml:space="preserve">’the marriage overcame some problems of astrology,’ </w:t>
      </w:r>
      <w:r w:rsidRPr="73F1D7FB" w:rsidR="73F1D7FB">
        <w:rPr>
          <w:rFonts w:ascii="Calibri" w:hAnsi="Calibri" w:eastAsia="Calibri" w:cs="Calibri"/>
          <w:noProof w:val="0"/>
          <w:color w:val="auto"/>
          <w:sz w:val="22"/>
          <w:szCs w:val="22"/>
          <w:lang w:val="en-US"/>
        </w:rPr>
        <w:t xml:space="preserve">such as </w:t>
      </w:r>
      <w:r w:rsidRPr="3FBADBE1" w:rsidR="73F1D7FB">
        <w:rPr>
          <w:rFonts w:ascii="Calibri" w:hAnsi="Calibri" w:eastAsia="Calibri" w:cs="Calibri"/>
          <w:noProof w:val="0"/>
          <w:color w:val="auto"/>
          <w:sz w:val="22"/>
          <w:szCs w:val="22"/>
          <w:lang w:val="en-US"/>
        </w:rPr>
        <w:t xml:space="preserve">’its deterministic approach to life and the trouble of designating an agreeable agent to produce the astrological effects,’</w:t>
      </w:r>
      <w:r w:rsidRPr="73F1D7FB" w:rsidR="73F1D7FB">
        <w:rPr>
          <w:rFonts w:ascii="Calibri" w:hAnsi="Calibri" w:eastAsia="Calibri" w:cs="Calibri"/>
          <w:noProof w:val="0"/>
          <w:color w:val="auto"/>
          <w:sz w:val="22"/>
          <w:szCs w:val="22"/>
          <w:lang w:val="en-US"/>
        </w:rPr>
        <w:t xml:space="preserve"> Patricia Della-Piana suggested.</w:t>
      </w:r>
      <w:r w:rsidRPr="3FBADBE1">
        <w:rPr>
          <w:rStyle w:val="FootnoteReference"/>
          <w:rFonts w:ascii="Calibri" w:hAnsi="Calibri" w:eastAsia="Calibri" w:cs="Calibri"/>
          <w:noProof w:val="0"/>
          <w:color w:val="auto"/>
          <w:sz w:val="22"/>
          <w:szCs w:val="22"/>
          <w:lang w:val="en-US"/>
        </w:rPr>
        <w:footnoteReference w:id="14213"/>
      </w:r>
      <w:r w:rsidRPr="52729459" w:rsidR="52729459">
        <w:rPr>
          <w:rFonts w:ascii="Calibri" w:hAnsi="Calibri" w:eastAsia="Calibri" w:cs="Calibri"/>
          <w:noProof w:val="0"/>
          <w:color w:val="auto"/>
          <w:sz w:val="22"/>
          <w:szCs w:val="22"/>
          <w:lang w:val="en-US"/>
        </w:rPr>
        <w:t xml:space="preserve"> Rudhyar was clearly influenced by Jung's teachings, which can be seen in a quote by Rudhyar, cited in Ray Douglas, in which the</w:t>
      </w:r>
      <w:r w:rsidRPr="73F1D7FB" w:rsidR="73F1D7FB">
        <w:rPr>
          <w:rFonts w:ascii="Calibri" w:hAnsi="Calibri" w:eastAsia="Calibri" w:cs="Calibri"/>
          <w:noProof w:val="0"/>
          <w:color w:val="auto"/>
          <w:sz w:val="22"/>
          <w:szCs w:val="22"/>
          <w:lang w:val="en-US"/>
        </w:rPr>
        <w:t xml:space="preserve"> </w:t>
      </w:r>
      <w:r w:rsidRPr="3FBADBE1" w:rsidR="73F1D7FB">
        <w:rPr>
          <w:rFonts w:ascii="Calibri" w:hAnsi="Calibri" w:eastAsia="Calibri" w:cs="Calibri"/>
          <w:noProof w:val="0"/>
          <w:color w:val="auto"/>
          <w:sz w:val="22"/>
          <w:szCs w:val="22"/>
          <w:lang w:val="en-US"/>
        </w:rPr>
        <w:t xml:space="preserve">‘goal of astrology is the alchemy of personality. It is to transform chaos into cosmos, collective human nature into individual and creative personality.’</w:t>
      </w:r>
      <w:r w:rsidRPr="3FBADBE1">
        <w:rPr>
          <w:rStyle w:val="FootnoteReference"/>
          <w:rFonts w:ascii="Calibri" w:hAnsi="Calibri" w:eastAsia="Calibri" w:cs="Calibri"/>
          <w:noProof w:val="0"/>
          <w:color w:val="auto"/>
          <w:sz w:val="22"/>
          <w:szCs w:val="22"/>
          <w:lang w:val="en-US"/>
        </w:rPr>
        <w:footnoteReference w:id="26336"/>
      </w:r>
      <w:r w:rsidRPr="73F1D7FB" w:rsidR="73F1D7FB">
        <w:rPr>
          <w:rFonts w:ascii="Calibri" w:hAnsi="Calibri" w:eastAsia="Calibri" w:cs="Calibri"/>
          <w:noProof w:val="0"/>
          <w:color w:val="auto"/>
          <w:sz w:val="22"/>
          <w:szCs w:val="22"/>
          <w:lang w:val="en-US"/>
        </w:rPr>
        <w:t xml:space="preserve"> In comparison, </w:t>
      </w:r>
      <w:r w:rsidRPr="52729459" w:rsidR="52729459">
        <w:rPr>
          <w:rFonts w:ascii="Calibri" w:hAnsi="Calibri" w:eastAsia="Calibri" w:cs="Calibri"/>
          <w:b w:val="0"/>
          <w:bCs w:val="0"/>
          <w:noProof w:val="0"/>
          <w:color w:val="auto"/>
          <w:sz w:val="22"/>
          <w:szCs w:val="22"/>
          <w:lang w:val="en-US"/>
        </w:rPr>
        <w:t>is Campion’s insight, that apart from Jung himself, Rudhyar was perhaps the most influential person in modern astrology and one of psychological astrology's most respected scholars of the 20</w:t>
      </w:r>
      <w:r w:rsidRPr="3FBADBE1" w:rsidR="52729459">
        <w:rPr>
          <w:rFonts w:ascii="Calibri" w:hAnsi="Calibri" w:eastAsia="Calibri" w:cs="Calibri"/>
          <w:noProof w:val="0"/>
          <w:color w:val="auto"/>
          <w:sz w:val="22"/>
          <w:szCs w:val="22"/>
          <w:vertAlign w:val="superscript"/>
          <w:lang w:val="en-US"/>
        </w:rPr>
        <w:t>th</w:t>
      </w:r>
      <w:r w:rsidRPr="3FBADBE1" w:rsidR="52729459">
        <w:rPr>
          <w:rFonts w:ascii="Calibri" w:hAnsi="Calibri" w:eastAsia="Calibri" w:cs="Calibri"/>
          <w:noProof w:val="0"/>
          <w:color w:val="auto"/>
          <w:sz w:val="22"/>
          <w:szCs w:val="22"/>
          <w:lang w:val="en-US"/>
        </w:rPr>
        <w:t xml:space="preserve"> century, being one of the first to combine theosophy and depth psychology.</w:t>
      </w:r>
      <w:r w:rsidRPr="3FBADBE1">
        <w:rPr>
          <w:rStyle w:val="FootnoteReference"/>
          <w:rFonts w:ascii="Calibri" w:hAnsi="Calibri" w:eastAsia="Calibri" w:cs="Calibri"/>
          <w:noProof w:val="0"/>
          <w:color w:val="auto"/>
          <w:sz w:val="22"/>
          <w:szCs w:val="22"/>
          <w:lang w:val="en-US"/>
        </w:rPr>
        <w:footnoteReference w:id="29900"/>
      </w:r>
      <w:r w:rsidRPr="3FBADBE1" w:rsidR="52729459">
        <w:rPr>
          <w:rFonts w:ascii="Calibri" w:hAnsi="Calibri" w:eastAsia="Calibri" w:cs="Calibri"/>
          <w:noProof w:val="0"/>
          <w:color w:val="auto"/>
          <w:sz w:val="22"/>
          <w:szCs w:val="22"/>
          <w:lang w:val="en-US"/>
        </w:rPr>
        <w:t xml:space="preserve"> Additionally, are McCarthy’s words, in terms of Jung’s contribution to the development of psychological astrology, in that, to this day, Jung is still an important reading tool for the study of psychological astrology,</w:t>
      </w:r>
      <w:r w:rsidRPr="3FBADBE1">
        <w:rPr>
          <w:rStyle w:val="FootnoteReference"/>
          <w:rFonts w:ascii="Calibri" w:hAnsi="Calibri" w:eastAsia="Calibri" w:cs="Calibri"/>
          <w:noProof w:val="0"/>
          <w:color w:val="auto"/>
          <w:sz w:val="22"/>
          <w:szCs w:val="22"/>
          <w:lang w:val="en-US"/>
        </w:rPr>
        <w:footnoteReference w:id="18598"/>
      </w:r>
      <w:r w:rsidRPr="3FBADBE1" w:rsidR="52729459">
        <w:rPr>
          <w:rFonts w:ascii="Calibri" w:hAnsi="Calibri" w:eastAsia="Calibri" w:cs="Calibri"/>
          <w:noProof w:val="0"/>
          <w:color w:val="auto"/>
          <w:sz w:val="22"/>
          <w:szCs w:val="22"/>
          <w:lang w:val="en-US"/>
        </w:rPr>
        <w:t xml:space="preserve"> or in other terms, psychological astrology, is ’</w:t>
      </w:r>
      <w:r w:rsidRPr="3FBADBE1" w:rsidR="52729459">
        <w:rPr>
          <w:rFonts w:ascii="Calibri" w:hAnsi="Calibri" w:eastAsia="Calibri" w:cs="Calibri"/>
          <w:noProof w:val="0"/>
          <w:color w:val="auto"/>
          <w:sz w:val="22"/>
          <w:szCs w:val="22"/>
          <w:lang w:val="en-US"/>
        </w:rPr>
        <w:t xml:space="preserve">a truly useful tool for the man who seeks a greater meaning in his life,’ </w:t>
      </w:r>
      <w:r w:rsidRPr="52729459" w:rsidR="52729459">
        <w:rPr>
          <w:rFonts w:ascii="Calibri" w:hAnsi="Calibri" w:eastAsia="Calibri" w:cs="Calibri"/>
          <w:noProof w:val="0"/>
          <w:color w:val="auto"/>
          <w:sz w:val="22"/>
          <w:szCs w:val="22"/>
          <w:lang w:val="en-US"/>
        </w:rPr>
        <w:t>in terms of the healing process, which ‘</w:t>
      </w:r>
      <w:r w:rsidRPr="3FBADBE1" w:rsidR="52729459">
        <w:rPr>
          <w:rFonts w:ascii="Calibri" w:hAnsi="Calibri" w:eastAsia="Calibri" w:cs="Calibri"/>
          <w:noProof w:val="0"/>
          <w:color w:val="auto"/>
          <w:sz w:val="22"/>
          <w:szCs w:val="22"/>
          <w:lang w:val="en-US"/>
        </w:rPr>
        <w:t xml:space="preserve">begin to develop along the lines suggested by the meaning of the word itself,’ </w:t>
      </w:r>
      <w:r w:rsidRPr="3FBADBE1" w:rsidR="52729459">
        <w:rPr>
          <w:rFonts w:ascii="Calibri" w:hAnsi="Calibri" w:eastAsia="Calibri" w:cs="Calibri"/>
          <w:noProof w:val="0"/>
          <w:color w:val="auto"/>
          <w:sz w:val="22"/>
          <w:szCs w:val="22"/>
          <w:lang w:val="en-US"/>
        </w:rPr>
        <w:t>Greene suggested.</w:t>
      </w:r>
      <w:r w:rsidRPr="3FBADBE1">
        <w:rPr>
          <w:rStyle w:val="FootnoteReference"/>
          <w:rFonts w:ascii="Calibri" w:hAnsi="Calibri" w:eastAsia="Calibri" w:cs="Calibri"/>
          <w:noProof w:val="0"/>
          <w:color w:val="auto"/>
          <w:sz w:val="22"/>
          <w:szCs w:val="22"/>
          <w:lang w:val="en-US"/>
        </w:rPr>
        <w:footnoteReference w:id="32618"/>
      </w:r>
      <w:r w:rsidRPr="3FBADBE1" w:rsidR="52729459">
        <w:rPr>
          <w:rFonts w:ascii="Calibri" w:hAnsi="Calibri" w:eastAsia="Calibri" w:cs="Calibri"/>
          <w:noProof w:val="0"/>
          <w:color w:val="auto"/>
          <w:sz w:val="22"/>
          <w:szCs w:val="22"/>
          <w:lang w:val="en-US"/>
        </w:rPr>
        <w:t xml:space="preserve"> </w:t>
      </w:r>
    </w:p>
    <w:p w:rsidR="19D4B2CC" w:rsidP="3FBADBE1" w:rsidRDefault="19D4B2CC" w14:paraId="229CF410" w14:textId="2D091C80">
      <w:pPr>
        <w:pStyle w:val="Normal"/>
        <w:spacing w:line="480" w:lineRule="auto"/>
        <w:jc w:val="both"/>
        <w:rPr>
          <w:rFonts w:ascii="Calibri" w:hAnsi="Calibri" w:eastAsia="Calibri" w:cs="Calibri"/>
          <w:noProof w:val="0"/>
          <w:color w:val="auto"/>
          <w:sz w:val="22"/>
          <w:szCs w:val="22"/>
          <w:highlight w:val="yellow"/>
          <w:lang w:val="en-US"/>
        </w:rPr>
      </w:pPr>
      <w:r w:rsidRPr="3FBADBE1" w:rsidR="52729459">
        <w:rPr>
          <w:rFonts w:ascii="Calibri" w:hAnsi="Calibri" w:eastAsia="Calibri" w:cs="Calibri"/>
          <w:noProof w:val="0"/>
          <w:color w:val="auto"/>
          <w:sz w:val="22"/>
          <w:szCs w:val="22"/>
          <w:lang w:val="en-US"/>
        </w:rPr>
        <w:t>Rudhyar suggested ‘</w:t>
      </w:r>
      <w:r w:rsidRPr="3FBADBE1" w:rsidR="52729459">
        <w:rPr>
          <w:rFonts w:ascii="Calibri" w:hAnsi="Calibri" w:eastAsia="Calibri" w:cs="Calibri"/>
          <w:noProof w:val="0"/>
          <w:color w:val="auto"/>
          <w:sz w:val="22"/>
          <w:szCs w:val="22"/>
          <w:lang w:val="en-US"/>
        </w:rPr>
        <w:t xml:space="preserve">that the stars’ </w:t>
      </w:r>
      <w:r w:rsidRPr="52729459" w:rsidR="52729459">
        <w:rPr>
          <w:rFonts w:ascii="Calibri" w:hAnsi="Calibri" w:eastAsia="Calibri" w:cs="Calibri"/>
          <w:noProof w:val="0"/>
          <w:color w:val="auto"/>
          <w:sz w:val="22"/>
          <w:szCs w:val="22"/>
          <w:lang w:val="en-US"/>
        </w:rPr>
        <w:t>were not the result ‘</w:t>
      </w:r>
      <w:r w:rsidRPr="3FBADBE1" w:rsidR="52729459">
        <w:rPr>
          <w:rFonts w:ascii="Calibri" w:hAnsi="Calibri" w:eastAsia="Calibri" w:cs="Calibri"/>
          <w:noProof w:val="0"/>
          <w:color w:val="auto"/>
          <w:sz w:val="22"/>
          <w:szCs w:val="22"/>
          <w:lang w:val="en-US"/>
        </w:rPr>
        <w:t xml:space="preserve">seen in human life but were’ </w:t>
      </w:r>
      <w:r w:rsidRPr="52729459" w:rsidR="52729459">
        <w:rPr>
          <w:rFonts w:ascii="Calibri" w:hAnsi="Calibri" w:eastAsia="Calibri" w:cs="Calibri"/>
          <w:noProof w:val="0"/>
          <w:color w:val="auto"/>
          <w:sz w:val="22"/>
          <w:szCs w:val="22"/>
          <w:lang w:val="en-US"/>
        </w:rPr>
        <w:t>synchronistical images ‘</w:t>
      </w:r>
      <w:r w:rsidRPr="3FBADBE1" w:rsidR="52729459">
        <w:rPr>
          <w:rFonts w:ascii="Calibri" w:hAnsi="Calibri" w:eastAsia="Calibri" w:cs="Calibri"/>
          <w:noProof w:val="0"/>
          <w:color w:val="auto"/>
          <w:sz w:val="22"/>
          <w:szCs w:val="22"/>
          <w:lang w:val="en-US"/>
        </w:rPr>
        <w:t xml:space="preserve">aligned to human beings,’ </w:t>
      </w:r>
      <w:r w:rsidRPr="52729459" w:rsidR="52729459">
        <w:rPr>
          <w:rFonts w:ascii="Calibri" w:hAnsi="Calibri" w:eastAsia="Calibri" w:cs="Calibri"/>
          <w:noProof w:val="0"/>
          <w:color w:val="auto"/>
          <w:sz w:val="22"/>
          <w:szCs w:val="22"/>
          <w:lang w:val="en-US"/>
        </w:rPr>
        <w:t>Della-Piana explained.</w:t>
      </w:r>
      <w:r w:rsidRPr="52729459">
        <w:rPr>
          <w:rStyle w:val="FootnoteReference"/>
          <w:rFonts w:ascii="Calibri" w:hAnsi="Calibri" w:eastAsia="Calibri" w:cs="Calibri"/>
          <w:noProof w:val="0"/>
          <w:color w:val="auto"/>
          <w:sz w:val="22"/>
          <w:szCs w:val="22"/>
          <w:lang w:val="en-US"/>
        </w:rPr>
        <w:footnoteReference w:id="27980"/>
      </w:r>
      <w:r w:rsidRPr="52729459" w:rsidR="52729459">
        <w:rPr>
          <w:rFonts w:ascii="Calibri" w:hAnsi="Calibri" w:eastAsia="Calibri" w:cs="Calibri"/>
          <w:noProof w:val="0"/>
          <w:color w:val="auto"/>
          <w:sz w:val="22"/>
          <w:szCs w:val="22"/>
          <w:lang w:val="en-US"/>
        </w:rPr>
        <w:t xml:space="preserve"> ’</w:t>
      </w:r>
      <w:r w:rsidRPr="3FBADBE1" w:rsidR="52729459">
        <w:rPr>
          <w:rFonts w:ascii="Calibri" w:hAnsi="Calibri" w:eastAsia="Calibri" w:cs="Calibri"/>
          <w:noProof w:val="0"/>
          <w:color w:val="auto"/>
          <w:sz w:val="22"/>
          <w:szCs w:val="22"/>
          <w:lang w:val="en-US"/>
        </w:rPr>
        <w:t xml:space="preserve">As they detailed psychological forces working in individuals, but did not override human freedom in responding to those </w:t>
      </w:r>
      <w:r w:rsidRPr="3FBADBE1" w:rsidR="52729459">
        <w:rPr>
          <w:rFonts w:ascii="Calibri" w:hAnsi="Calibri" w:eastAsia="Calibri" w:cs="Calibri"/>
          <w:noProof w:val="0"/>
          <w:color w:val="auto"/>
          <w:sz w:val="22"/>
          <w:szCs w:val="22"/>
          <w:lang w:val="en-US"/>
        </w:rPr>
        <w:t>forces,‘</w:t>
      </w:r>
      <w:r w:rsidRPr="3FBADBE1" w:rsidR="52729459">
        <w:rPr>
          <w:rFonts w:ascii="Calibri" w:hAnsi="Calibri" w:eastAsia="Calibri" w:cs="Calibri"/>
          <w:noProof w:val="0"/>
          <w:color w:val="auto"/>
          <w:sz w:val="22"/>
          <w:szCs w:val="22"/>
          <w:lang w:val="en-US"/>
        </w:rPr>
        <w:t xml:space="preserve"> </w:t>
      </w:r>
      <w:r w:rsidRPr="52729459" w:rsidR="52729459">
        <w:rPr>
          <w:rFonts w:ascii="Calibri" w:hAnsi="Calibri" w:eastAsia="Calibri" w:cs="Calibri"/>
          <w:noProof w:val="0"/>
          <w:color w:val="auto"/>
          <w:sz w:val="22"/>
          <w:szCs w:val="22"/>
          <w:lang w:val="en-US"/>
        </w:rPr>
        <w:t>Rudhyar suggested, cited in Della-Piana.</w:t>
      </w:r>
      <w:r w:rsidRPr="52729459">
        <w:rPr>
          <w:rStyle w:val="FootnoteReference"/>
          <w:rFonts w:ascii="Calibri" w:hAnsi="Calibri" w:eastAsia="Calibri" w:cs="Calibri"/>
          <w:noProof w:val="0"/>
          <w:color w:val="auto"/>
          <w:sz w:val="22"/>
          <w:szCs w:val="22"/>
          <w:lang w:val="en-US"/>
        </w:rPr>
        <w:footnoteReference w:id="9356"/>
      </w:r>
      <w:r w:rsidRPr="52729459" w:rsidR="52729459">
        <w:rPr>
          <w:rFonts w:ascii="Calibri" w:hAnsi="Calibri" w:eastAsia="Calibri" w:cs="Calibri"/>
          <w:noProof w:val="0"/>
          <w:color w:val="auto"/>
          <w:sz w:val="22"/>
          <w:szCs w:val="22"/>
          <w:lang w:val="en-US"/>
        </w:rPr>
        <w:t xml:space="preserve"> </w:t>
      </w:r>
      <w:r w:rsidRPr="3FBADBE1" w:rsidR="52729459">
        <w:rPr>
          <w:rFonts w:ascii="Calibri" w:hAnsi="Calibri" w:eastAsia="Calibri" w:cs="Calibri"/>
          <w:noProof w:val="0"/>
          <w:color w:val="auto"/>
          <w:sz w:val="22"/>
          <w:szCs w:val="22"/>
          <w:lang w:val="en-US"/>
        </w:rPr>
        <w:t xml:space="preserve">At first </w:t>
      </w:r>
      <w:r w:rsidRPr="52729459" w:rsidR="52729459">
        <w:rPr>
          <w:rFonts w:ascii="Calibri" w:hAnsi="Calibri" w:eastAsia="Calibri" w:cs="Calibri"/>
          <w:noProof w:val="0"/>
          <w:color w:val="auto"/>
          <w:sz w:val="22"/>
          <w:szCs w:val="22"/>
          <w:lang w:val="en-US"/>
        </w:rPr>
        <w:t>Rudhyar described ’</w:t>
      </w:r>
      <w:r w:rsidRPr="3FBADBE1" w:rsidR="52729459">
        <w:rPr>
          <w:rFonts w:ascii="Calibri" w:hAnsi="Calibri" w:eastAsia="Calibri" w:cs="Calibri"/>
          <w:noProof w:val="0"/>
          <w:color w:val="auto"/>
          <w:sz w:val="22"/>
          <w:szCs w:val="22"/>
          <w:lang w:val="en-US"/>
        </w:rPr>
        <w:t xml:space="preserve">his new interpretations’ </w:t>
      </w:r>
      <w:r w:rsidRPr="52729459" w:rsidR="52729459">
        <w:rPr>
          <w:rFonts w:ascii="Calibri" w:hAnsi="Calibri" w:eastAsia="Calibri" w:cs="Calibri"/>
          <w:noProof w:val="0"/>
          <w:color w:val="auto"/>
          <w:sz w:val="22"/>
          <w:szCs w:val="22"/>
          <w:lang w:val="en-US"/>
        </w:rPr>
        <w:t>as</w:t>
      </w:r>
      <w:r w:rsidRPr="3FBADBE1" w:rsidR="52729459">
        <w:rPr>
          <w:rFonts w:ascii="Calibri" w:hAnsi="Calibri" w:eastAsia="Calibri" w:cs="Calibri"/>
          <w:noProof w:val="0"/>
          <w:color w:val="auto"/>
          <w:sz w:val="22"/>
          <w:szCs w:val="22"/>
          <w:lang w:val="en-US"/>
        </w:rPr>
        <w:t xml:space="preserve"> ’harmonic astrology’ </w:t>
      </w:r>
      <w:r w:rsidRPr="52729459" w:rsidR="52729459">
        <w:rPr>
          <w:rFonts w:ascii="Calibri" w:hAnsi="Calibri" w:eastAsia="Calibri" w:cs="Calibri"/>
          <w:noProof w:val="0"/>
          <w:color w:val="auto"/>
          <w:sz w:val="22"/>
          <w:szCs w:val="22"/>
          <w:lang w:val="en-US"/>
        </w:rPr>
        <w:t xml:space="preserve">but as his concepts </w:t>
      </w:r>
      <w:r w:rsidRPr="52729459" w:rsidR="52729459">
        <w:rPr>
          <w:rFonts w:ascii="Calibri" w:hAnsi="Calibri" w:eastAsia="Calibri" w:cs="Calibri"/>
          <w:noProof w:val="0"/>
          <w:color w:val="auto"/>
          <w:sz w:val="22"/>
          <w:szCs w:val="22"/>
          <w:lang w:val="en-US"/>
        </w:rPr>
        <w:t>grew,</w:t>
      </w:r>
      <w:r w:rsidRPr="52729459" w:rsidR="52729459">
        <w:rPr>
          <w:rFonts w:ascii="Calibri" w:hAnsi="Calibri" w:eastAsia="Calibri" w:cs="Calibri"/>
          <w:noProof w:val="0"/>
          <w:color w:val="auto"/>
          <w:sz w:val="22"/>
          <w:szCs w:val="22"/>
          <w:lang w:val="en-US"/>
        </w:rPr>
        <w:t xml:space="preserve"> he ’</w:t>
      </w:r>
      <w:r w:rsidRPr="3FBADBE1" w:rsidR="52729459">
        <w:rPr>
          <w:rFonts w:ascii="Calibri" w:hAnsi="Calibri" w:eastAsia="Calibri" w:cs="Calibri"/>
          <w:noProof w:val="0"/>
          <w:color w:val="auto"/>
          <w:sz w:val="22"/>
          <w:szCs w:val="22"/>
          <w:lang w:val="en-US"/>
        </w:rPr>
        <w:t xml:space="preserve">renamed it humanistic astrology,’ </w:t>
      </w:r>
      <w:r w:rsidRPr="52729459" w:rsidR="52729459">
        <w:rPr>
          <w:rFonts w:ascii="Calibri" w:hAnsi="Calibri" w:eastAsia="Calibri" w:cs="Calibri"/>
          <w:noProof w:val="0"/>
          <w:color w:val="auto"/>
          <w:sz w:val="22"/>
          <w:szCs w:val="22"/>
          <w:lang w:val="en-US"/>
        </w:rPr>
        <w:t xml:space="preserve">which was the subject matter of his celebrated volume </w:t>
      </w:r>
      <w:r w:rsidRPr="3FBADBE1" w:rsidR="52729459">
        <w:rPr>
          <w:rFonts w:ascii="Calibri" w:hAnsi="Calibri" w:eastAsia="Calibri" w:cs="Calibri"/>
          <w:i w:val="1"/>
          <w:iCs w:val="1"/>
          <w:noProof w:val="0"/>
          <w:color w:val="auto"/>
          <w:sz w:val="22"/>
          <w:szCs w:val="22"/>
          <w:lang w:val="en-US"/>
        </w:rPr>
        <w:t xml:space="preserve">The Astrology of Personality, </w:t>
      </w:r>
      <w:r w:rsidRPr="3FBADBE1" w:rsidR="52729459">
        <w:rPr>
          <w:rFonts w:ascii="Calibri" w:hAnsi="Calibri" w:eastAsia="Calibri" w:cs="Calibri"/>
          <w:i w:val="0"/>
          <w:iCs w:val="0"/>
          <w:noProof w:val="0"/>
          <w:color w:val="auto"/>
          <w:sz w:val="22"/>
          <w:szCs w:val="22"/>
          <w:lang w:val="en-US"/>
        </w:rPr>
        <w:t>Della-Piana suggested.</w:t>
      </w:r>
      <w:r w:rsidRPr="3FBADBE1">
        <w:rPr>
          <w:rStyle w:val="FootnoteReference"/>
          <w:rFonts w:ascii="Calibri" w:hAnsi="Calibri" w:eastAsia="Calibri" w:cs="Calibri"/>
          <w:noProof w:val="0"/>
          <w:color w:val="auto"/>
          <w:sz w:val="22"/>
          <w:szCs w:val="22"/>
          <w:lang w:val="en-US"/>
        </w:rPr>
        <w:footnoteReference w:id="30521"/>
      </w:r>
      <w:r w:rsidRPr="3FBADBE1" w:rsidR="22A70821">
        <w:rPr>
          <w:rFonts w:ascii="Calibri" w:hAnsi="Calibri" w:eastAsia="Calibri" w:cs="Calibri"/>
          <w:noProof w:val="0"/>
          <w:color w:val="auto"/>
          <w:sz w:val="22"/>
          <w:szCs w:val="22"/>
          <w:lang w:val="en-US"/>
        </w:rPr>
        <w:t xml:space="preserve"> Rudhyar observed </w:t>
      </w:r>
      <w:r w:rsidRPr="3FBADBE1" w:rsidR="22A70821">
        <w:rPr>
          <w:rFonts w:ascii="Calibri" w:hAnsi="Calibri" w:eastAsia="Calibri" w:cs="Calibri"/>
          <w:noProof w:val="0"/>
          <w:color w:val="auto"/>
          <w:sz w:val="22"/>
          <w:szCs w:val="22"/>
          <w:lang w:val="en-US"/>
        </w:rPr>
        <w:t xml:space="preserve">astrology as a practical application to not only to measure theosophical and Jungian beliefs, but also his own beliefs, in terms of being able to help people to develop their potential. As according to Ertan, </w:t>
      </w:r>
      <w:r w:rsidRPr="3FBADBE1" w:rsidR="22A70821">
        <w:rPr>
          <w:rFonts w:ascii="Calibri" w:hAnsi="Calibri" w:eastAsia="Calibri" w:cs="Calibri"/>
          <w:b w:val="0"/>
          <w:bCs w:val="0"/>
          <w:noProof w:val="0"/>
          <w:color w:val="auto"/>
          <w:sz w:val="22"/>
          <w:szCs w:val="22"/>
          <w:lang w:val="en-US"/>
        </w:rPr>
        <w:t>Rudhyar</w:t>
      </w:r>
      <w:r w:rsidRPr="3FBADBE1" w:rsidR="22A70821">
        <w:rPr>
          <w:rFonts w:ascii="Calibri" w:hAnsi="Calibri" w:eastAsia="Calibri" w:cs="Calibri"/>
          <w:b w:val="0"/>
          <w:bCs w:val="0"/>
          <w:noProof w:val="0"/>
          <w:color w:val="auto"/>
          <w:sz w:val="22"/>
          <w:szCs w:val="22"/>
          <w:lang w:val="en-US"/>
        </w:rPr>
        <w:t xml:space="preserve"> was also a pioneer of a person-centered astrology - based on the individual and their psychology.</w:t>
      </w:r>
      <w:r w:rsidRPr="3FBADBE1">
        <w:rPr>
          <w:rStyle w:val="FootnoteReference"/>
          <w:rFonts w:ascii="Calibri" w:hAnsi="Calibri" w:eastAsia="Calibri" w:cs="Calibri"/>
          <w:noProof w:val="0"/>
          <w:color w:val="auto"/>
          <w:sz w:val="22"/>
          <w:szCs w:val="22"/>
          <w:lang w:val="en-US"/>
        </w:rPr>
        <w:footnoteReference w:id="21248"/>
      </w:r>
      <w:r w:rsidRPr="3FBADBE1" w:rsidR="22A70821">
        <w:rPr>
          <w:rFonts w:ascii="Calibri" w:hAnsi="Calibri" w:eastAsia="Calibri" w:cs="Calibri"/>
          <w:noProof w:val="0"/>
          <w:color w:val="auto"/>
          <w:sz w:val="22"/>
          <w:szCs w:val="22"/>
          <w:lang w:val="en-US"/>
        </w:rPr>
        <w:t xml:space="preserve"> </w:t>
      </w:r>
      <w:r w:rsidRPr="3FBADBE1" w:rsidR="73F1D7F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In light of this, Rudhyar</w:t>
      </w:r>
      <w:r w:rsidRPr="3FBADBE1" w:rsidR="73F1D7F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also gathered value from of other notable psychologists, including that of Carl R. Rogers (1902-1987) and Abraham A. Maslow (1908-1970), through </w:t>
      </w:r>
      <w:r w:rsidRPr="3FBADBE1" w:rsidR="73F1D7F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which Rudhyar established his </w:t>
      </w:r>
      <w:r w:rsidRPr="3FBADBE1" w:rsidR="73F1D7F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unique concepts from the material he collected from different sources of multiple disciplines to construct a uniformed wholeness of astrology and its reformulation.</w:t>
      </w:r>
      <w:r w:rsidRPr="3FBADBE1">
        <w:rPr>
          <w:rStyle w:val="FootnoteReference"/>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footnoteReference w:id="9827"/>
      </w:r>
      <w:r w:rsidRPr="3FBADBE1" w:rsidR="73F1D7F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Supporting this is Lewis who suggested ‘</w:t>
      </w:r>
      <w:r w:rsidRPr="3FBADBE1" w:rsidR="73F1D7F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by the 1960s, Rudhyar’s project of reformulating astrology received new impetus from the humanistic movement in psychology,’</w:t>
      </w:r>
      <w:r w:rsidRPr="3FBADBE1" w:rsidR="73F1D7F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which was ‘</w:t>
      </w:r>
      <w:r w:rsidRPr="3FBADBE1" w:rsidR="73F1D7F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embodied in the writings of Maslow </w:t>
      </w:r>
      <w:r w:rsidRPr="3FBADBE1" w:rsidR="73F1D7F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and</w:t>
      </w:r>
      <w:r w:rsidRPr="3FBADBE1" w:rsidR="73F1D7F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Rogers,‘ </w:t>
      </w:r>
      <w:r w:rsidRPr="3FBADBE1" w:rsidR="73F1D7F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which</w:t>
      </w:r>
      <w:r w:rsidRPr="3FBADBE1" w:rsidR="73F1D7F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’had arisen in response to the bleak pessimism inherent in Freudian’ </w:t>
      </w:r>
      <w:r w:rsidRPr="3FBADBE1" w:rsidR="73F1D7F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psychoanalytical</w:t>
      </w:r>
      <w:r w:rsidRPr="3FBADBE1" w:rsidR="73F1D7F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‘view and robot conception of human potential implied in </w:t>
      </w:r>
      <w:r w:rsidRPr="3FBADBE1" w:rsidR="73F1D7F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behaviorism</w:t>
      </w:r>
      <w:r w:rsidRPr="3FBADBE1" w:rsidR="73F1D7F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w:t>
      </w:r>
      <w:r w:rsidRPr="3FBADBE1">
        <w:rPr>
          <w:rStyle w:val="FootnoteReference"/>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footnoteReference w:id="32254"/>
      </w:r>
      <w:r w:rsidRPr="3FBADBE1" w:rsidR="73F1D7F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However, accordingly, Rudhyar would </w:t>
      </w:r>
      <w:r w:rsidRPr="3FBADBE1" w:rsidR="73F1D7F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‘not only reformulated astrology and led its heritage in the direction of the redefinition of the notion of the self, </w:t>
      </w:r>
      <w:r w:rsidRPr="3FBADBE1" w:rsidR="73F1D7F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but he would further reinforce ‘</w:t>
      </w:r>
      <w:r w:rsidRPr="3FBADBE1" w:rsidR="73F1D7F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his own philosophical views of cycles and seed ideas,’ </w:t>
      </w:r>
      <w:r w:rsidRPr="3FBADBE1" w:rsidR="73F1D7F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Ertan suggested.</w:t>
      </w:r>
      <w:r w:rsidRPr="3FBADBE1">
        <w:rPr>
          <w:rStyle w:val="FootnoteReference"/>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footnoteReference w:id="8773"/>
      </w:r>
      <w:r w:rsidRPr="73F1D7FB" w:rsidR="73F1D7FB">
        <w:rPr>
          <w:rFonts w:ascii="Calibri" w:hAnsi="Calibri" w:eastAsia="Calibri" w:cs="Calibri"/>
          <w:noProof w:val="0"/>
          <w:color w:val="auto"/>
          <w:sz w:val="22"/>
          <w:szCs w:val="22"/>
          <w:lang w:val="en-US"/>
        </w:rPr>
        <w:t xml:space="preserve"> </w:t>
      </w:r>
      <w:r w:rsidRPr="73F1D7FB" w:rsidR="73F1D7FB">
        <w:rPr>
          <w:rFonts w:ascii="Calibri" w:hAnsi="Calibri" w:eastAsia="Calibri" w:cs="Calibri"/>
          <w:noProof w:val="0"/>
          <w:color w:val="auto"/>
          <w:sz w:val="22"/>
          <w:szCs w:val="22"/>
          <w:lang w:val="en-US"/>
        </w:rPr>
        <w:t>Rudhyar</w:t>
      </w:r>
      <w:r w:rsidRPr="73F1D7FB" w:rsidR="73F1D7FB">
        <w:rPr>
          <w:rFonts w:ascii="Calibri" w:hAnsi="Calibri" w:eastAsia="Calibri" w:cs="Calibri"/>
          <w:noProof w:val="0"/>
          <w:color w:val="auto"/>
          <w:sz w:val="22"/>
          <w:szCs w:val="22"/>
          <w:lang w:val="en-US"/>
        </w:rPr>
        <w:t xml:space="preserve"> also recognized Maslow’s humanistic psychology, </w:t>
      </w:r>
      <w:r w:rsidRPr="73F1D7FB" w:rsidR="73F1D7FB">
        <w:rPr>
          <w:rFonts w:ascii="Calibri" w:hAnsi="Calibri" w:eastAsia="Calibri" w:cs="Calibri"/>
          <w:noProof w:val="0"/>
          <w:color w:val="auto"/>
          <w:sz w:val="22"/>
          <w:szCs w:val="22"/>
          <w:lang w:val="en-US"/>
        </w:rPr>
        <w:t>as having a profound impact on his thinking.</w:t>
      </w:r>
      <w:r w:rsidRPr="3FBADBE1">
        <w:rPr>
          <w:rStyle w:val="FootnoteReference"/>
          <w:rFonts w:ascii="Calibri" w:hAnsi="Calibri" w:eastAsia="Calibri" w:cs="Calibri"/>
          <w:noProof w:val="0"/>
          <w:color w:val="auto"/>
          <w:sz w:val="22"/>
          <w:szCs w:val="22"/>
          <w:lang w:val="en-US"/>
        </w:rPr>
        <w:footnoteReference w:id="1527"/>
      </w:r>
      <w:r w:rsidRPr="3FBADBE1" w:rsidR="73F1D7FB">
        <w:rPr>
          <w:rFonts w:ascii="Calibri" w:hAnsi="Calibri" w:eastAsia="Calibri" w:cs="Calibri"/>
          <w:noProof w:val="0"/>
          <w:color w:val="auto"/>
          <w:sz w:val="22"/>
          <w:szCs w:val="22"/>
          <w:lang w:val="en-US"/>
        </w:rPr>
        <w:t xml:space="preserve"> </w:t>
      </w:r>
      <w:r w:rsidRPr="73F1D7FB" w:rsidR="73F1D7FB">
        <w:rPr>
          <w:rFonts w:ascii="Calibri" w:hAnsi="Calibri" w:eastAsia="Calibri" w:cs="Calibri"/>
          <w:noProof w:val="0"/>
          <w:color w:val="auto"/>
          <w:sz w:val="22"/>
          <w:szCs w:val="22"/>
          <w:lang w:val="en-US"/>
        </w:rPr>
        <w:t xml:space="preserve">Maslow would put forward the idea that one of the </w:t>
      </w:r>
      <w:r w:rsidRPr="73F1D7FB" w:rsidR="73F1D7FB">
        <w:rPr>
          <w:rFonts w:ascii="Calibri" w:hAnsi="Calibri" w:eastAsia="Calibri" w:cs="Calibri"/>
          <w:noProof w:val="0"/>
          <w:color w:val="auto"/>
          <w:sz w:val="22"/>
          <w:szCs w:val="22"/>
          <w:lang w:val="en-US"/>
        </w:rPr>
        <w:t xml:space="preserve">fundamental individual needs for a person is self-actualization, or to want to transform oneself into </w:t>
      </w:r>
      <w:r w:rsidRPr="3FBADBE1" w:rsidR="73F1D7FB">
        <w:rPr>
          <w:rFonts w:ascii="Calibri" w:hAnsi="Calibri" w:eastAsia="Calibri" w:cs="Calibri"/>
          <w:i w:val="0"/>
          <w:iCs w:val="0"/>
          <w:noProof w:val="0"/>
          <w:color w:val="auto"/>
          <w:sz w:val="22"/>
          <w:szCs w:val="22"/>
          <w:lang w:val="en-US"/>
        </w:rPr>
        <w:t xml:space="preserve">wholeness, </w:t>
      </w:r>
      <w:r w:rsidRPr="3FBADBE1" w:rsidR="73F1D7FB">
        <w:rPr>
          <w:rFonts w:ascii="Calibri" w:hAnsi="Calibri" w:eastAsia="Calibri" w:cs="Calibri"/>
          <w:i w:val="0"/>
          <w:iCs w:val="0"/>
          <w:noProof w:val="0"/>
          <w:color w:val="auto"/>
          <w:sz w:val="22"/>
          <w:szCs w:val="22"/>
          <w:lang w:val="en-US"/>
        </w:rPr>
        <w:t xml:space="preserve">or to quote Maslow himself,</w:t>
      </w:r>
      <w:r w:rsidRPr="3FBADBE1" w:rsidR="73F1D7FB">
        <w:rPr>
          <w:rFonts w:ascii="Calibri" w:hAnsi="Calibri" w:eastAsia="Calibri" w:cs="Calibri"/>
          <w:i w:val="0"/>
          <w:iCs w:val="0"/>
          <w:noProof w:val="0"/>
          <w:color w:val="auto"/>
          <w:sz w:val="22"/>
          <w:szCs w:val="22"/>
          <w:lang w:val="en-US"/>
        </w:rPr>
        <w:t xml:space="preserve"> ’What a man can be, he must be.’</w:t>
      </w:r>
      <w:r w:rsidRPr="3FBADBE1">
        <w:rPr>
          <w:rStyle w:val="FootnoteReference"/>
          <w:rFonts w:ascii="Calibri" w:hAnsi="Calibri" w:eastAsia="Calibri" w:cs="Calibri"/>
          <w:i w:val="0"/>
          <w:iCs w:val="0"/>
          <w:noProof w:val="0"/>
          <w:color w:val="auto"/>
          <w:sz w:val="22"/>
          <w:szCs w:val="22"/>
          <w:lang w:val="en-US"/>
        </w:rPr>
        <w:footnoteReference w:id="12413"/>
      </w:r>
      <w:r w:rsidRPr="3FBADBE1" w:rsidR="73F1D7FB">
        <w:rPr>
          <w:rFonts w:ascii="Calibri" w:hAnsi="Calibri" w:eastAsia="Calibri" w:cs="Calibri"/>
          <w:i w:val="0"/>
          <w:iCs w:val="0"/>
          <w:noProof w:val="0"/>
          <w:color w:val="auto"/>
          <w:sz w:val="22"/>
          <w:szCs w:val="22"/>
          <w:lang w:val="en-US"/>
        </w:rPr>
        <w:t xml:space="preserve"> </w:t>
      </w:r>
      <w:r w:rsidRPr="3FBADBE1" w:rsidR="73F1D7FB">
        <w:rPr>
          <w:rFonts w:ascii="Calibri" w:hAnsi="Calibri" w:eastAsia="Calibri" w:cs="Calibri"/>
          <w:i w:val="0"/>
          <w:iCs w:val="0"/>
          <w:noProof w:val="0"/>
          <w:color w:val="auto"/>
          <w:sz w:val="22"/>
          <w:szCs w:val="22"/>
          <w:lang w:val="en-US"/>
        </w:rPr>
        <w:t xml:space="preserve">Thus, it would appear that </w:t>
      </w:r>
      <w:r w:rsidRPr="3FBADBE1" w:rsidR="73F1D7FB">
        <w:rPr>
          <w:rFonts w:ascii="Calibri" w:hAnsi="Calibri" w:eastAsia="Calibri" w:cs="Calibri"/>
          <w:i w:val="0"/>
          <w:iCs w:val="0"/>
          <w:noProof w:val="0"/>
          <w:color w:val="auto"/>
          <w:sz w:val="22"/>
          <w:szCs w:val="22"/>
          <w:lang w:val="en-US"/>
        </w:rPr>
        <w:t>Rudhyar</w:t>
      </w:r>
      <w:r w:rsidRPr="3FBADBE1" w:rsidR="73F1D7FB">
        <w:rPr>
          <w:rFonts w:ascii="Calibri" w:hAnsi="Calibri" w:eastAsia="Calibri" w:cs="Calibri"/>
          <w:i w:val="0"/>
          <w:iCs w:val="0"/>
          <w:noProof w:val="0"/>
          <w:color w:val="auto"/>
          <w:sz w:val="22"/>
          <w:szCs w:val="22"/>
          <w:lang w:val="en-US"/>
        </w:rPr>
        <w:t xml:space="preserve"> drew on Maslow’s idea of wholeness and self-actualization and related it to his own ideas of wholeness, or in other terms, </w:t>
      </w:r>
      <w:r w:rsidRPr="3FBADBE1" w:rsidR="3FBADBE1">
        <w:rPr>
          <w:rFonts w:ascii="Calibri" w:hAnsi="Calibri" w:eastAsia="Calibri" w:cs="Calibri"/>
          <w:noProof w:val="0"/>
          <w:color w:val="auto"/>
          <w:sz w:val="22"/>
          <w:szCs w:val="22"/>
          <w:lang w:val="en-US"/>
        </w:rPr>
        <w:t xml:space="preserve">the </w:t>
      </w:r>
      <w:r w:rsidRPr="3FBADBE1" w:rsidR="3FBADBE1">
        <w:rPr>
          <w:rFonts w:ascii="Calibri" w:hAnsi="Calibri" w:eastAsia="Calibri" w:cs="Calibri"/>
          <w:noProof w:val="0"/>
          <w:color w:val="auto"/>
          <w:sz w:val="22"/>
          <w:szCs w:val="22"/>
          <w:lang w:val="en-US"/>
        </w:rPr>
        <w:t xml:space="preserve">’solar goals are inner and are concerned with self-realization and experiencing one’s life as special and meaningful,’ </w:t>
      </w:r>
      <w:r w:rsidRPr="3FBADBE1" w:rsidR="3FBADBE1">
        <w:rPr>
          <w:rFonts w:ascii="Calibri" w:hAnsi="Calibri" w:eastAsia="Calibri" w:cs="Calibri"/>
          <w:noProof w:val="0"/>
          <w:color w:val="auto"/>
          <w:sz w:val="22"/>
          <w:szCs w:val="22"/>
          <w:lang w:val="en-US"/>
        </w:rPr>
        <w:t>Liz Green and Howard Sasportas suggested.</w:t>
      </w:r>
      <w:r w:rsidRPr="3FBADBE1">
        <w:rPr>
          <w:rStyle w:val="FootnoteReference"/>
          <w:rFonts w:ascii="Calibri" w:hAnsi="Calibri" w:eastAsia="Calibri" w:cs="Calibri"/>
          <w:noProof w:val="0"/>
          <w:color w:val="auto"/>
          <w:sz w:val="22"/>
          <w:szCs w:val="22"/>
          <w:lang w:val="en-US"/>
        </w:rPr>
        <w:footnoteReference w:id="29851"/>
      </w:r>
    </w:p>
    <w:p w:rsidR="19D4B2CC" w:rsidP="3FBADBE1" w:rsidRDefault="19D4B2CC" w14:paraId="5F669089" w14:textId="47C7B2A9">
      <w:pPr>
        <w:pStyle w:val="Normal"/>
        <w:spacing w:line="480" w:lineRule="auto"/>
        <w:ind/>
        <w:jc w:val="both"/>
        <w:rPr>
          <w:rFonts w:ascii="Calibri" w:hAnsi="Calibri" w:eastAsia="Calibri" w:cs="Calibri"/>
          <w:noProof w:val="0"/>
          <w:color w:val="auto"/>
          <w:sz w:val="22"/>
          <w:szCs w:val="22"/>
          <w:lang w:val="en-US"/>
        </w:rPr>
      </w:pPr>
      <w:r w:rsidRPr="3FBADBE1" w:rsidR="73F1D7FB">
        <w:rPr>
          <w:rFonts w:ascii="Calibri" w:hAnsi="Calibri" w:eastAsia="Calibri" w:cs="Calibri"/>
          <w:i w:val="0"/>
          <w:iCs w:val="0"/>
          <w:noProof w:val="0"/>
          <w:color w:val="auto"/>
          <w:sz w:val="22"/>
          <w:szCs w:val="22"/>
          <w:lang w:val="en-US"/>
        </w:rPr>
        <w:t xml:space="preserve">Rogers was also one of the key figures in the humanistic movement, who coined this sort of treatment </w:t>
      </w:r>
      <w:r w:rsidRPr="3FBADBE1" w:rsidR="73F1D7FB">
        <w:rPr>
          <w:rFonts w:ascii="Calibri" w:hAnsi="Calibri" w:eastAsia="Calibri" w:cs="Calibri"/>
          <w:i w:val="0"/>
          <w:iCs w:val="0"/>
          <w:noProof w:val="0"/>
          <w:color w:val="auto"/>
          <w:sz w:val="22"/>
          <w:szCs w:val="22"/>
          <w:lang w:val="en-US"/>
        </w:rPr>
        <w:t xml:space="preserve">‘person-centered,’ </w:t>
      </w:r>
      <w:r w:rsidRPr="3FBADBE1" w:rsidR="73F1D7FB">
        <w:rPr>
          <w:rFonts w:ascii="Calibri" w:hAnsi="Calibri" w:eastAsia="Calibri" w:cs="Calibri"/>
          <w:i w:val="0"/>
          <w:iCs w:val="0"/>
          <w:noProof w:val="0"/>
          <w:color w:val="auto"/>
          <w:sz w:val="22"/>
          <w:szCs w:val="22"/>
          <w:lang w:val="en-US"/>
        </w:rPr>
        <w:t xml:space="preserve">in terms of considering a person being </w:t>
      </w:r>
      <w:r w:rsidRPr="3FBADBE1" w:rsidR="73F1D7FB">
        <w:rPr>
          <w:rFonts w:ascii="Calibri" w:hAnsi="Calibri" w:eastAsia="Calibri" w:cs="Calibri"/>
          <w:i w:val="0"/>
          <w:iCs w:val="0"/>
          <w:noProof w:val="0"/>
          <w:color w:val="auto"/>
          <w:sz w:val="22"/>
          <w:szCs w:val="22"/>
          <w:lang w:val="en-US"/>
        </w:rPr>
        <w:t xml:space="preserve">capable with which to </w:t>
      </w:r>
      <w:r w:rsidRPr="3FBADBE1" w:rsidR="73F1D7FB">
        <w:rPr>
          <w:rFonts w:ascii="Calibri" w:hAnsi="Calibri" w:eastAsia="Calibri" w:cs="Calibri"/>
          <w:i w:val="0"/>
          <w:iCs w:val="0"/>
          <w:noProof w:val="0"/>
          <w:color w:val="auto"/>
          <w:sz w:val="22"/>
          <w:szCs w:val="22"/>
          <w:lang w:val="en-US"/>
        </w:rPr>
        <w:t>determine</w:t>
      </w:r>
      <w:r w:rsidRPr="3FBADBE1" w:rsidR="73F1D7FB">
        <w:rPr>
          <w:rFonts w:ascii="Calibri" w:hAnsi="Calibri" w:eastAsia="Calibri" w:cs="Calibri"/>
          <w:i w:val="0"/>
          <w:iCs w:val="0"/>
          <w:noProof w:val="0"/>
          <w:color w:val="auto"/>
          <w:sz w:val="22"/>
          <w:szCs w:val="22"/>
          <w:lang w:val="en-US"/>
        </w:rPr>
        <w:t xml:space="preserve"> a suitable solution to their individual concerns, in terms of a human being's innate potential to develop to their fullest.</w:t>
      </w:r>
      <w:r w:rsidRPr="3FBADBE1">
        <w:rPr>
          <w:rStyle w:val="FootnoteReference"/>
          <w:rFonts w:ascii="Calibri" w:hAnsi="Calibri" w:eastAsia="Calibri" w:cs="Calibri"/>
          <w:i w:val="0"/>
          <w:iCs w:val="0"/>
          <w:noProof w:val="0"/>
          <w:color w:val="auto"/>
          <w:sz w:val="22"/>
          <w:szCs w:val="22"/>
          <w:lang w:val="en-US"/>
        </w:rPr>
        <w:footnoteReference w:id="26728"/>
      </w:r>
      <w:r w:rsidRPr="3FBADBE1" w:rsidR="73F1D7FB">
        <w:rPr>
          <w:rFonts w:ascii="Calibri" w:hAnsi="Calibri" w:eastAsia="Calibri" w:cs="Calibri"/>
          <w:i w:val="0"/>
          <w:iCs w:val="0"/>
          <w:noProof w:val="0"/>
          <w:color w:val="auto"/>
          <w:sz w:val="22"/>
          <w:szCs w:val="22"/>
          <w:lang w:val="en-US"/>
        </w:rPr>
        <w:t xml:space="preserve"> </w:t>
      </w:r>
      <w:r w:rsidRPr="3FBADBE1" w:rsidR="73F1D7FB">
        <w:rPr>
          <w:rFonts w:ascii="Calibri" w:hAnsi="Calibri" w:eastAsia="Calibri" w:cs="Calibri"/>
          <w:i w:val="0"/>
          <w:iCs w:val="0"/>
          <w:noProof w:val="0"/>
          <w:color w:val="auto"/>
          <w:sz w:val="22"/>
          <w:szCs w:val="22"/>
          <w:lang w:val="en-US"/>
        </w:rPr>
        <w:t xml:space="preserve">Rogers, also thought that people had a built-in mechanism to develop their full potential.</w:t>
      </w:r>
      <w:r w:rsidRPr="3FBADBE1">
        <w:rPr>
          <w:rStyle w:val="FootnoteReference"/>
          <w:rFonts w:ascii="Calibri" w:hAnsi="Calibri" w:eastAsia="Calibri" w:cs="Calibri"/>
          <w:i w:val="0"/>
          <w:iCs w:val="0"/>
          <w:noProof w:val="0"/>
          <w:color w:val="auto"/>
          <w:sz w:val="22"/>
          <w:szCs w:val="22"/>
          <w:lang w:val="en-US"/>
        </w:rPr>
        <w:footnoteReference w:id="13358"/>
      </w:r>
      <w:r w:rsidRPr="3FBADBE1" w:rsidR="73F1D7FB">
        <w:rPr>
          <w:rFonts w:ascii="Calibri" w:hAnsi="Calibri" w:eastAsia="Calibri" w:cs="Calibri"/>
          <w:i w:val="0"/>
          <w:iCs w:val="0"/>
          <w:noProof w:val="0"/>
          <w:color w:val="auto"/>
          <w:sz w:val="22"/>
          <w:szCs w:val="22"/>
          <w:lang w:val="en-US"/>
        </w:rPr>
        <w:t xml:space="preserve"> </w:t>
      </w:r>
      <w:r w:rsidRPr="3FBADBE1" w:rsidR="73F1D7FB">
        <w:rPr>
          <w:rFonts w:ascii="Calibri" w:hAnsi="Calibri" w:eastAsia="Calibri" w:cs="Calibri"/>
          <w:i w:val="0"/>
          <w:iCs w:val="0"/>
          <w:noProof w:val="0"/>
          <w:color w:val="auto"/>
          <w:sz w:val="22"/>
          <w:szCs w:val="22"/>
          <w:lang w:val="en-US"/>
        </w:rPr>
        <w:t xml:space="preserve">In a discussion </w:t>
      </w:r>
      <w:r w:rsidRPr="3FBADBE1" w:rsidR="73F1D7FB">
        <w:rPr>
          <w:rFonts w:ascii="Calibri" w:hAnsi="Calibri" w:eastAsia="Calibri" w:cs="Calibri"/>
          <w:i w:val="0"/>
          <w:iCs w:val="0"/>
          <w:noProof w:val="0"/>
          <w:color w:val="auto"/>
          <w:sz w:val="22"/>
          <w:szCs w:val="22"/>
          <w:lang w:val="en-US"/>
        </w:rPr>
        <w:t xml:space="preserve">given by Rogers, he concluded that the principles of his non-judgmental psychology were, to quote Rogers himself, ’</w:t>
      </w:r>
      <w:r w:rsidRPr="3FBADBE1" w:rsidR="73F1D7FB">
        <w:rPr>
          <w:rFonts w:ascii="Calibri" w:hAnsi="Calibri" w:eastAsia="Calibri" w:cs="Calibri"/>
          <w:i w:val="0"/>
          <w:iCs w:val="0"/>
          <w:noProof w:val="0"/>
          <w:color w:val="auto"/>
          <w:sz w:val="22"/>
          <w:szCs w:val="22"/>
          <w:lang w:val="en-US"/>
        </w:rPr>
        <w:t xml:space="preserve">the aim of this newer therapy is not to solve one particular problem, but to assist the individual to grow, so that he can cope with the present problem and with later problems in a better integrated </w:t>
      </w:r>
      <w:r w:rsidRPr="3FBADBE1" w:rsidR="73F1D7FB">
        <w:rPr>
          <w:rFonts w:ascii="Calibri" w:hAnsi="Calibri" w:eastAsia="Calibri" w:cs="Calibri"/>
          <w:i w:val="0"/>
          <w:iCs w:val="0"/>
          <w:noProof w:val="0"/>
          <w:color w:val="auto"/>
          <w:sz w:val="22"/>
          <w:szCs w:val="22"/>
          <w:lang w:val="en-US"/>
        </w:rPr>
        <w:t xml:space="preserve">fashion.‘</w:t>
      </w:r>
      <w:r w:rsidRPr="3FBADBE1">
        <w:rPr>
          <w:rStyle w:val="FootnoteReference"/>
          <w:rFonts w:ascii="Calibri" w:hAnsi="Calibri" w:eastAsia="Calibri" w:cs="Calibri"/>
          <w:i w:val="0"/>
          <w:iCs w:val="0"/>
          <w:noProof w:val="0"/>
          <w:color w:val="auto"/>
          <w:sz w:val="22"/>
          <w:szCs w:val="22"/>
          <w:lang w:val="en-US"/>
        </w:rPr>
        <w:footnoteReference w:id="18059"/>
      </w:r>
      <w:r w:rsidRPr="3FBADBE1" w:rsidR="73F1D7F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In comparison, </w:t>
      </w:r>
      <w:r w:rsidRPr="3FBADBE1" w:rsidR="3FBADBE1">
        <w:rPr>
          <w:rFonts w:ascii="Calibri" w:hAnsi="Calibri" w:eastAsia="Calibri" w:cs="Calibri"/>
          <w:i w:val="0"/>
          <w:iCs w:val="0"/>
          <w:noProof w:val="0"/>
          <w:color w:val="auto"/>
          <w:sz w:val="22"/>
          <w:szCs w:val="22"/>
          <w:lang w:val="en-US"/>
        </w:rPr>
        <w:t xml:space="preserve">Rudhyar had a desire to assist in the development of a person’s potential and their wholeness, and that of the theory of individuation, proposed by Jung himself. Supporting this is </w:t>
      </w:r>
      <w:r w:rsidRPr="3FBADBE1" w:rsidR="73F1D7F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Rudhyar</w:t>
      </w:r>
      <w:r w:rsidRPr="3FBADBE1" w:rsidR="73F1D7F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who suggested astrology and its application to psychology in terms of its </w:t>
      </w:r>
      <w:r w:rsidRPr="3FBADBE1" w:rsidR="73F1D7F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great value</w:t>
      </w:r>
      <w:r w:rsidRPr="3FBADBE1" w:rsidR="73F1D7F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comes from </w:t>
      </w:r>
      <w:r w:rsidRPr="3FBADBE1" w:rsidR="73F1D7F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the </w:t>
      </w:r>
      <w:r w:rsidRPr="3FBADBE1" w:rsidR="73F1D7F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‘greatest psychologist of all time,’ </w:t>
      </w:r>
      <w:r w:rsidRPr="3FBADBE1" w:rsidR="73F1D7F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being that of Jung himself,</w:t>
      </w:r>
      <w:r w:rsidRPr="3FBADBE1">
        <w:rPr>
          <w:rStyle w:val="FootnoteReference"/>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footnoteReference w:id="23031"/>
      </w:r>
      <w:r w:rsidRPr="3FBADBE1" w:rsidR="73F1D7F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whose focus was on his individuation theory, through which the psyche was driven to develop in a path of the self and wholeness, </w:t>
      </w:r>
      <w:r w:rsidRPr="3FBADBE1" w:rsidR="73F1D7F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Janis E. Jacobs suggested.</w:t>
      </w:r>
      <w:r w:rsidRPr="3FBADBE1">
        <w:rPr>
          <w:rStyle w:val="FootnoteReference"/>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footnoteReference w:id="14855"/>
      </w:r>
      <w:r w:rsidRPr="3FBADBE1" w:rsidR="73F1D7F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3FBADBE1" w:rsidR="73F1D7F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In comparison, </w:t>
      </w:r>
      <w:r w:rsidRPr="3FBADBE1" w:rsidR="73F1D7F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Rudhyar</w:t>
      </w:r>
      <w:r w:rsidRPr="3FBADBE1" w:rsidR="73F1D7F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acknowledged the birth chart being a potential to </w:t>
      </w:r>
      <w:r w:rsidRPr="3FBADBE1" w:rsidR="73F1D7F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represent</w:t>
      </w:r>
      <w:r w:rsidRPr="3FBADBE1" w:rsidR="73F1D7F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a type of wholeness for every person. S</w:t>
      </w:r>
      <w:r w:rsidRPr="3FBADBE1" w:rsidR="73F1D7F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upporting this is Sasportas suggesting </w:t>
      </w:r>
      <w:r w:rsidRPr="3FBADBE1" w:rsidR="73F1D7F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’we feel it's not just our personal will that insists we follow a particular path or plan, it is God’s will which demands we act in a certain way,’</w:t>
      </w:r>
      <w:r w:rsidRPr="3FBADBE1">
        <w:rPr>
          <w:rStyle w:val="FootnoteReference"/>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footnoteReference w:id="178"/>
      </w:r>
      <w:r w:rsidRPr="3FBADBE1" w:rsidR="73F1D7F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3FBADBE1" w:rsidR="73F1D7F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o</w:t>
      </w:r>
      <w:r w:rsidRPr="3FBADBE1" w:rsidR="73F1D7F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r to quote </w:t>
      </w:r>
      <w:r w:rsidRPr="3FBADBE1" w:rsidR="73F1D7F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Rudhyar himself, cited in Sasportas</w:t>
      </w:r>
      <w:r w:rsidRPr="3FBADBE1" w:rsidR="73F1D7F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3FBADBE1" w:rsidR="73F1D7F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’the transfigured individual has Universal become Mind,’</w:t>
      </w:r>
      <w:r w:rsidRPr="3FBADBE1">
        <w:rPr>
          <w:rStyle w:val="FootnoteReference"/>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footnoteReference w:id="23259"/>
      </w:r>
      <w:r w:rsidRPr="3FBADBE1" w:rsidR="73F1D7F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with which </w:t>
      </w:r>
      <w:r w:rsidRPr="3FBADBE1" w:rsidR="73F1D7F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’a soul is manifest only through a personality,’</w:t>
      </w:r>
      <w:r w:rsidRPr="3FBADBE1" w:rsidR="73F1D7F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Blavatsky and William Quan Judge suggested.</w:t>
      </w:r>
      <w:r w:rsidRPr="3FBADBE1">
        <w:rPr>
          <w:rStyle w:val="FootnoteReference"/>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footnoteReference w:id="14044"/>
      </w:r>
      <w:r w:rsidRPr="3FBADBE1" w:rsidR="73F1D7F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In other terms, Kate Cohen-Posey suggested that, a transpersonal </w:t>
      </w:r>
      <w:r w:rsidRPr="3FBADBE1" w:rsidR="73F1D7F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objective</w:t>
      </w:r>
      <w:r w:rsidRPr="3FBADBE1" w:rsidR="73F1D7F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in terms of the</w:t>
      </w:r>
      <w:r w:rsidRPr="3FBADBE1" w:rsidR="73F1D7F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’universal unconditioned self,’ </w:t>
      </w:r>
      <w:r w:rsidRPr="3FBADBE1" w:rsidR="73F1D7F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is one where, through which a personality is used </w:t>
      </w:r>
      <w:r w:rsidRPr="3FBADBE1" w:rsidR="73F1D7F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in the context of a tool, or to describe our ‘</w:t>
      </w:r>
      <w:r w:rsidRPr="3FBADBE1" w:rsidR="73F1D7F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mental, emotional and physical experiences while not becoming identified with </w:t>
      </w:r>
      <w:r w:rsidRPr="3FBADBE1" w:rsidR="73F1D7F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them.’</w:t>
      </w:r>
      <w:r w:rsidRPr="3FBADBE1">
        <w:rPr>
          <w:rStyle w:val="FootnoteReference"/>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footnoteReference w:id="8719"/>
      </w:r>
      <w:r w:rsidRPr="3FBADBE1" w:rsidR="73F1D7F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Thus, from this, it could be assumed that </w:t>
      </w:r>
      <w:r w:rsidRPr="3FBADBE1" w:rsidR="73F1D7F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Rudhyar</w:t>
      </w:r>
      <w:r w:rsidRPr="3FBADBE1" w:rsidR="73F1D7F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believed a person's </w:t>
      </w:r>
      <w:r w:rsidRPr="73F1D7FB" w:rsidR="73F1D7FB">
        <w:rPr>
          <w:rFonts w:ascii="Calibri" w:hAnsi="Calibri" w:eastAsia="Calibri" w:cs="Calibri"/>
          <w:noProof w:val="0"/>
          <w:color w:val="auto"/>
          <w:sz w:val="22"/>
          <w:szCs w:val="22"/>
          <w:lang w:val="en-US"/>
        </w:rPr>
        <w:t xml:space="preserve">birth chart attributed to the personal nature of a human's characteristics. It would also appear that </w:t>
      </w:r>
      <w:r w:rsidRPr="3FBADBE1" w:rsidR="73F1D7F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interrelationships, </w:t>
      </w:r>
      <w:r w:rsidRPr="3FBADBE1" w:rsidR="73F1D7F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correlations,</w:t>
      </w:r>
      <w:r w:rsidRPr="3FBADBE1" w:rsidR="73F1D7F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and aspects held in terms of astrological symbolism are the archetypal pressures or forces trying to change to an integrate wholeness, or as Greene suggested ’</w:t>
      </w:r>
      <w:r w:rsidRPr="3FBADBE1" w:rsidR="73F1D7F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the planets are explored as archetypal drives which express themselves through the energy of the sign and territory of the house they occupy, creating our foundation for interpreting the whole chat.’</w:t>
      </w:r>
      <w:r w:rsidRPr="3FBADBE1">
        <w:rPr>
          <w:rStyle w:val="FootnoteReference"/>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footnoteReference w:id="24988"/>
      </w:r>
      <w:r w:rsidRPr="3FBADBE1" w:rsidR="73F1D7F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Supporting this is  </w:t>
      </w:r>
      <w:r w:rsidRPr="3FBADBE1" w:rsidR="73F1D7F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Rudhyar</w:t>
      </w:r>
      <w:r w:rsidRPr="3FBADBE1" w:rsidR="73F1D7F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who came to realize ‘</w:t>
      </w:r>
      <w:r w:rsidRPr="3FBADBE1" w:rsidR="73F1D7F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that the </w:t>
      </w:r>
      <w:r w:rsidRPr="3FBADBE1" w:rsidR="73F1D7F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process of individuation was implicit in every horoscope,’ </w:t>
      </w:r>
      <w:r w:rsidRPr="3FBADBE1" w:rsidR="73F1D7F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Lewis suggested.</w:t>
      </w:r>
      <w:r w:rsidRPr="3FBADBE1">
        <w:rPr>
          <w:rStyle w:val="FootnoteReference"/>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footnoteReference w:id="9877"/>
      </w:r>
      <w:r w:rsidRPr="2C4BA69F" w:rsidR="2C4BA69F">
        <w:rPr>
          <w:rFonts w:ascii="Calibri" w:hAnsi="Calibri" w:eastAsia="Calibri" w:cs="Calibri"/>
          <w:noProof w:val="0"/>
          <w:color w:val="auto"/>
          <w:sz w:val="22"/>
          <w:szCs w:val="22"/>
          <w:lang w:val="en-US"/>
        </w:rPr>
        <w:t xml:space="preserve"> Campion also recognized that the development of astrology was in combination by two </w:t>
      </w:r>
      <w:r w:rsidRPr="2C4BA69F" w:rsidR="2C4BA69F">
        <w:rPr>
          <w:rFonts w:ascii="Calibri" w:hAnsi="Calibri" w:eastAsia="Calibri" w:cs="Calibri"/>
          <w:noProof w:val="0"/>
          <w:color w:val="auto"/>
          <w:sz w:val="22"/>
          <w:szCs w:val="22"/>
          <w:lang w:val="en-US"/>
        </w:rPr>
        <w:t>equally important people – Alan Leo (1860-1917) and Marc Edmond Jones, that was fundamental in terms of forming the base for psychological astrology and its focus on prediction of events and the personality</w:t>
      </w:r>
      <w:r w:rsidRPr="2C4BA69F" w:rsidR="2C4BA69F">
        <w:rPr>
          <w:rFonts w:ascii="Calibri" w:hAnsi="Calibri" w:eastAsia="Calibri" w:cs="Calibri"/>
          <w:noProof w:val="0"/>
          <w:color w:val="auto"/>
          <w:sz w:val="22"/>
          <w:szCs w:val="22"/>
          <w:lang w:val="en-US"/>
        </w:rPr>
        <w:t>.</w:t>
      </w:r>
      <w:r w:rsidRPr="410F03D1">
        <w:rPr>
          <w:rStyle w:val="FootnoteReference"/>
          <w:rFonts w:ascii="Calibri" w:hAnsi="Calibri" w:eastAsia="Calibri" w:cs="Calibri"/>
          <w:noProof w:val="0"/>
          <w:color w:val="auto"/>
          <w:sz w:val="22"/>
          <w:szCs w:val="22"/>
          <w:lang w:val="en-US"/>
        </w:rPr>
        <w:footnoteReference w:id="7837"/>
      </w:r>
      <w:r w:rsidRPr="73F1D7FB" w:rsidR="73F1D7FB">
        <w:rPr>
          <w:rFonts w:ascii="Calibri" w:hAnsi="Calibri" w:eastAsia="Calibri" w:cs="Calibri"/>
          <w:noProof w:val="0"/>
          <w:color w:val="auto"/>
          <w:sz w:val="22"/>
          <w:szCs w:val="22"/>
          <w:lang w:val="en-US"/>
        </w:rPr>
        <w:t xml:space="preserve"> </w:t>
      </w:r>
    </w:p>
    <w:p w:rsidR="19D4B2CC" w:rsidP="3FBADBE1" w:rsidRDefault="19D4B2CC" w14:textId="6CBAA0C9" w14:paraId="275CBFF1">
      <w:pPr>
        <w:pStyle w:val="Normal"/>
        <w:spacing w:line="480" w:lineRule="auto"/>
        <w:ind/>
        <w:jc w:val="both"/>
        <w:rPr>
          <w:rStyle w:val="FootnoteReference"/>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r w:rsidRPr="73F1D7FB" w:rsidR="73F1D7FB">
        <w:rPr>
          <w:rFonts w:ascii="Calibri" w:hAnsi="Calibri" w:eastAsia="Calibri" w:cs="Calibri"/>
          <w:noProof w:val="0"/>
          <w:color w:val="auto"/>
          <w:sz w:val="22"/>
          <w:szCs w:val="22"/>
          <w:lang w:val="en-US"/>
        </w:rPr>
        <w:t xml:space="preserve">In view of this, right behind humanistic psychology, was directly accompanied by transpersonal psychology, Seymour Boorstein suggested,</w:t>
      </w:r>
      <w:r w:rsidRPr="7E14A59F">
        <w:rPr>
          <w:rStyle w:val="FootnoteReference"/>
          <w:rFonts w:ascii="Calibri" w:hAnsi="Calibri" w:eastAsia="Calibri" w:cs="Calibri"/>
          <w:noProof w:val="0"/>
          <w:color w:val="auto"/>
          <w:sz w:val="22"/>
          <w:szCs w:val="22"/>
          <w:lang w:val="en-US"/>
        </w:rPr>
        <w:footnoteReference w:id="18895"/>
      </w:r>
      <w:r w:rsidRPr="73F1D7FB" w:rsidR="73F1D7FB">
        <w:rPr>
          <w:rFonts w:ascii="Calibri" w:hAnsi="Calibri" w:eastAsia="Calibri" w:cs="Calibri"/>
          <w:noProof w:val="0"/>
          <w:color w:val="auto"/>
          <w:sz w:val="22"/>
          <w:szCs w:val="22"/>
          <w:lang w:val="en-US"/>
        </w:rPr>
        <w:t xml:space="preserve"> which was the more modern form of psychology, that was conceived through newer interest of spiritual aspects of experiences, in contrast to a non-religious or secular humanistic psychological focus, </w:t>
      </w:r>
      <w:r w:rsidRPr="73F1D7FB" w:rsidR="73F1D7FB">
        <w:rPr>
          <w:rFonts w:ascii="Calibri" w:hAnsi="Calibri" w:eastAsia="Calibri" w:cs="Calibri"/>
          <w:noProof w:val="0"/>
          <w:color w:val="auto"/>
          <w:sz w:val="22"/>
          <w:szCs w:val="22"/>
          <w:lang w:val="en-US"/>
        </w:rPr>
        <w:t xml:space="preserve">Lewis and Melton suggested.</w:t>
      </w:r>
      <w:r w:rsidRPr="3FBADBE1">
        <w:rPr>
          <w:rStyle w:val="FootnoteReference"/>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footnoteReference w:id="24861"/>
      </w:r>
      <w:r w:rsidRPr="3FBADBE1" w:rsidR="73F1D7F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Thus, it would appear that Rudhyar used both psychological approaches, through which he did not differentiate between his own astrological non-predictive and holistic values from more traditional perspectives by just using any specific terminology. </w:t>
      </w:r>
      <w:r w:rsidRPr="3FBADBE1" w:rsidR="73F1D7F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However, up until 1969, </w:t>
      </w:r>
      <w:r w:rsidRPr="3FBADBE1" w:rsidR="73F1D7F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Rudhyar ‘</w:t>
      </w:r>
      <w:r w:rsidRPr="3FBADBE1" w:rsidR="73F1D7F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occasionally identified his astrological technique as harmonic or stated that it was based on holistic logic,’ </w:t>
      </w:r>
      <w:r w:rsidRPr="3FBADBE1" w:rsidR="73F1D7F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which interestingly, can also be considered a synthesis of theosophy, Jungian beliefs and </w:t>
      </w:r>
      <w:r w:rsidRPr="3FBADBE1" w:rsidR="73F1D7F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Rudhyar’s</w:t>
      </w:r>
      <w:r w:rsidRPr="3FBADBE1" w:rsidR="73F1D7F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personal beliefs in cycles, Meyer suggested.</w:t>
      </w:r>
      <w:r w:rsidRPr="3FBADBE1">
        <w:rPr>
          <w:rStyle w:val="FootnoteReference"/>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footnoteReference w:id="32505"/>
      </w:r>
      <w:r w:rsidRPr="3FBADBE1" w:rsidR="73F1D7F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Thus, based on the evidence detailed above; it could be assumed that Rudhyar acknowledged astrology as being useful in terms of mapping out </w:t>
      </w:r>
      <w:r w:rsidRPr="3FBADBE1" w:rsidR="73F1D7F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the interior space of a person’s psyche, and used this to reformulate the development of psychological astrology. </w:t>
      </w:r>
      <w:r w:rsidRPr="3FBADBE1" w:rsidR="73F1D7F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The</w:t>
      </w:r>
      <w:r w:rsidRPr="3FBADBE1" w:rsidR="73F1D7F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section below will conclude this essay.</w:t>
      </w:r>
    </w:p>
    <w:p w:rsidR="19D4B2CC" w:rsidP="3FBADBE1" w:rsidRDefault="19D4B2CC" w14:paraId="26BEBFC2" w14:textId="0EDA067D">
      <w:pPr>
        <w:pStyle w:val="Normal"/>
        <w:bidi w:val="0"/>
        <w:spacing w:after="160" w:line="480" w:lineRule="auto"/>
        <w:ind/>
        <w:jc w:val="both"/>
        <w:rPr>
          <w:rFonts w:ascii="Work Sans" w:hAnsi="Work Sans" w:eastAsia="Work Sans" w:cs="Work Sans"/>
          <w:b w:val="0"/>
          <w:bCs w:val="0"/>
          <w:i w:val="0"/>
          <w:iCs w:val="0"/>
          <w:caps w:val="0"/>
          <w:smallCaps w:val="0"/>
          <w:noProof w:val="0"/>
          <w:color w:val="auto"/>
          <w:sz w:val="22"/>
          <w:szCs w:val="22"/>
          <w:lang w:val="en-US"/>
        </w:rPr>
      </w:pPr>
    </w:p>
    <w:p w:rsidR="19D4B2CC" w:rsidP="73F1D7FB" w:rsidRDefault="19D4B2CC" w14:paraId="0020182E" w14:textId="058654E7">
      <w:pPr>
        <w:pStyle w:val="Normal"/>
        <w:bidi w:val="0"/>
        <w:spacing w:before="0" w:beforeAutospacing="off" w:after="160" w:afterAutospacing="off" w:line="480" w:lineRule="auto"/>
        <w:ind w:left="0" w:right="0"/>
        <w:jc w:val="both"/>
        <w:rPr>
          <w:rFonts w:ascii="Calibri" w:hAnsi="Calibri" w:eastAsia="Calibri" w:cs="Calibri"/>
          <w:noProof w:val="0"/>
          <w:color w:val="auto"/>
          <w:sz w:val="22"/>
          <w:szCs w:val="22"/>
          <w:lang w:val="en-US"/>
        </w:rPr>
      </w:pPr>
      <w:r w:rsidRPr="3FBADBE1" w:rsidR="3FBADBE1">
        <w:rPr>
          <w:rFonts w:ascii="Calibri" w:hAnsi="Calibri" w:eastAsia="Calibri" w:cs="Calibri"/>
          <w:b w:val="1"/>
          <w:bCs w:val="1"/>
          <w:noProof w:val="0"/>
          <w:color w:val="auto"/>
          <w:sz w:val="22"/>
          <w:szCs w:val="22"/>
          <w:lang w:val="en-US"/>
        </w:rPr>
        <w:t>Conclusion</w:t>
      </w:r>
    </w:p>
    <w:p w:rsidR="19D4B2CC" w:rsidP="3FBADBE1" w:rsidRDefault="19D4B2CC" w14:paraId="38DDEC0A" w14:textId="47F2B1A9">
      <w:pPr>
        <w:pStyle w:val="Normal"/>
        <w:spacing w:line="480" w:lineRule="auto"/>
        <w:ind/>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r w:rsidRPr="3FBADBE1" w:rsidR="3FBADBE1">
        <w:rPr>
          <w:rFonts w:ascii="Calibri" w:hAnsi="Calibri" w:eastAsia="Calibri" w:cs="Calibri"/>
          <w:b w:val="0"/>
          <w:bCs w:val="0"/>
          <w:noProof w:val="0"/>
          <w:color w:val="auto"/>
          <w:sz w:val="22"/>
          <w:szCs w:val="22"/>
          <w:lang w:val="en-US"/>
        </w:rPr>
        <w:t xml:space="preserve">The purpose of this essay was to </w:t>
      </w:r>
      <w:r w:rsidRPr="3FBADBE1" w:rsidR="3FBADBE1">
        <w:rPr>
          <w:rFonts w:ascii="Calibri" w:hAnsi="Calibri" w:eastAsia="Calibri" w:cs="Calibri"/>
          <w:b w:val="0"/>
          <w:bCs w:val="0"/>
          <w:noProof w:val="0"/>
          <w:color w:val="auto"/>
          <w:sz w:val="22"/>
          <w:szCs w:val="22"/>
          <w:lang w:val="en-US"/>
        </w:rPr>
        <w:t>assess the impact on the development of psychological astrology,</w:t>
      </w:r>
      <w:r w:rsidRPr="3FBADBE1" w:rsidR="3FBADBE1">
        <w:rPr>
          <w:rFonts w:ascii="Calibri" w:hAnsi="Calibri" w:eastAsia="Calibri" w:cs="Calibri"/>
          <w:b w:val="0"/>
          <w:bCs w:val="0"/>
          <w:noProof w:val="0"/>
          <w:color w:val="auto"/>
          <w:sz w:val="22"/>
          <w:szCs w:val="22"/>
          <w:lang w:val="en-US"/>
        </w:rPr>
        <w:t xml:space="preserve"> of </w:t>
      </w:r>
      <w:r w:rsidRPr="3FBADBE1" w:rsidR="3FBADBE1">
        <w:rPr>
          <w:rFonts w:ascii="Calibri" w:hAnsi="Calibri" w:eastAsia="Calibri" w:cs="Calibri"/>
          <w:b w:val="0"/>
          <w:bCs w:val="0"/>
          <w:noProof w:val="0"/>
          <w:color w:val="auto"/>
          <w:sz w:val="22"/>
          <w:szCs w:val="22"/>
          <w:lang w:val="en-US"/>
        </w:rPr>
        <w:t xml:space="preserve">the work of Dane Rudhyar. </w:t>
      </w:r>
      <w:r w:rsidRPr="3FBADBE1" w:rsidR="3FBADBE1">
        <w:rPr>
          <w:rFonts w:ascii="Calibri" w:hAnsi="Calibri" w:eastAsia="Calibri" w:cs="Calibri"/>
          <w:b w:val="0"/>
          <w:bCs w:val="0"/>
          <w:noProof w:val="0"/>
          <w:color w:val="auto"/>
          <w:sz w:val="22"/>
          <w:szCs w:val="22"/>
          <w:lang w:val="en-US"/>
        </w:rPr>
        <w:t xml:space="preserve">Specifically, the aim of this essay was to investigate </w:t>
      </w:r>
      <w:r w:rsidRPr="3FBADBE1" w:rsidR="3FBADBE1">
        <w:rPr>
          <w:rFonts w:ascii="Calibri" w:hAnsi="Calibri" w:eastAsia="Calibri" w:cs="Calibri"/>
          <w:b w:val="0"/>
          <w:bCs w:val="0"/>
          <w:noProof w:val="0"/>
          <w:color w:val="auto"/>
          <w:sz w:val="22"/>
          <w:szCs w:val="22"/>
          <w:lang w:val="en-US"/>
        </w:rPr>
        <w:t>the development of psychological astrology,</w:t>
      </w:r>
      <w:r w:rsidRPr="3FBADBE1" w:rsidR="3FBADBE1">
        <w:rPr>
          <w:rFonts w:ascii="Calibri" w:hAnsi="Calibri" w:eastAsia="Calibri" w:cs="Calibri"/>
          <w:b w:val="0"/>
          <w:bCs w:val="0"/>
          <w:noProof w:val="0"/>
          <w:color w:val="auto"/>
          <w:sz w:val="22"/>
          <w:szCs w:val="22"/>
          <w:lang w:val="en-US"/>
        </w:rPr>
        <w:t xml:space="preserve"> considering </w:t>
      </w:r>
      <w:r w:rsidRPr="3FBADBE1" w:rsidR="3FBADBE1">
        <w:rPr>
          <w:rFonts w:ascii="Calibri" w:hAnsi="Calibri" w:eastAsia="Calibri" w:cs="Calibri"/>
          <w:b w:val="0"/>
          <w:bCs w:val="0"/>
          <w:noProof w:val="0"/>
          <w:color w:val="auto"/>
          <w:sz w:val="22"/>
          <w:szCs w:val="22"/>
          <w:lang w:val="en-US"/>
        </w:rPr>
        <w:t>the work of Rudhyar</w:t>
      </w:r>
      <w:r w:rsidRPr="3FBADBE1" w:rsidR="3FBADBE1">
        <w:rPr>
          <w:rFonts w:ascii="Calibri" w:hAnsi="Calibri" w:eastAsia="Calibri" w:cs="Calibri"/>
          <w:b w:val="0"/>
          <w:bCs w:val="0"/>
          <w:noProof w:val="0"/>
          <w:color w:val="auto"/>
          <w:sz w:val="22"/>
          <w:szCs w:val="22"/>
          <w:lang w:val="en-US"/>
        </w:rPr>
        <w:t xml:space="preserve"> and if </w:t>
      </w:r>
      <w:r w:rsidRPr="3FBADBE1" w:rsidR="3FBADBE1">
        <w:rPr>
          <w:rFonts w:ascii="Calibri" w:hAnsi="Calibri" w:eastAsia="Calibri" w:cs="Calibri"/>
          <w:b w:val="0"/>
          <w:bCs w:val="0"/>
          <w:noProof w:val="0"/>
          <w:color w:val="auto"/>
          <w:sz w:val="22"/>
          <w:szCs w:val="22"/>
          <w:lang w:val="en-US"/>
        </w:rPr>
        <w:t xml:space="preserve">his </w:t>
      </w:r>
      <w:r w:rsidRPr="3FBADBE1" w:rsidR="3FBADBE1">
        <w:rPr>
          <w:rFonts w:ascii="Calibri" w:hAnsi="Calibri" w:eastAsia="Calibri" w:cs="Calibri"/>
          <w:b w:val="0"/>
          <w:bCs w:val="0"/>
          <w:noProof w:val="0"/>
          <w:color w:val="auto"/>
          <w:sz w:val="22"/>
          <w:szCs w:val="22"/>
          <w:lang w:val="en-US"/>
        </w:rPr>
        <w:t xml:space="preserve">theosophical and Jungian beliefs influenced his own psychological astrology. This essay built </w:t>
      </w:r>
      <w:r w:rsidRPr="3FBADBE1" w:rsidR="3FBADBE1">
        <w:rPr>
          <w:rFonts w:ascii="Calibri" w:hAnsi="Calibri" w:eastAsia="Calibri" w:cs="Calibri"/>
          <w:b w:val="0"/>
          <w:bCs w:val="0"/>
          <w:noProof w:val="0"/>
          <w:color w:val="auto"/>
          <w:sz w:val="22"/>
          <w:szCs w:val="22"/>
          <w:lang w:val="en-US"/>
        </w:rPr>
        <w:t xml:space="preserve">on </w:t>
      </w:r>
      <w:r w:rsidRPr="3FBADBE1" w:rsidR="3FBADBE1">
        <w:rPr>
          <w:rFonts w:ascii="Calibri" w:hAnsi="Calibri" w:eastAsia="Calibri" w:cs="Calibri"/>
          <w:b w:val="0"/>
          <w:bCs w:val="0"/>
          <w:noProof w:val="0"/>
          <w:color w:val="auto"/>
          <w:sz w:val="22"/>
          <w:szCs w:val="22"/>
          <w:lang w:val="en-US"/>
        </w:rPr>
        <w:t>previous</w:t>
      </w:r>
      <w:r w:rsidRPr="3FBADBE1" w:rsidR="3FBADBE1">
        <w:rPr>
          <w:rFonts w:ascii="Calibri" w:hAnsi="Calibri" w:eastAsia="Calibri" w:cs="Calibri"/>
          <w:b w:val="0"/>
          <w:bCs w:val="0"/>
          <w:noProof w:val="0"/>
          <w:color w:val="auto"/>
          <w:sz w:val="22"/>
          <w:szCs w:val="22"/>
          <w:lang w:val="en-US"/>
        </w:rPr>
        <w:t xml:space="preserve"> work in this area, </w:t>
      </w:r>
      <w:r w:rsidRPr="3FBADBE1" w:rsidR="3FBADBE1">
        <w:rPr>
          <w:rFonts w:ascii="Calibri" w:hAnsi="Calibri" w:eastAsia="Calibri" w:cs="Calibri"/>
          <w:b w:val="0"/>
          <w:bCs w:val="0"/>
          <w:noProof w:val="0"/>
          <w:color w:val="auto"/>
          <w:sz w:val="22"/>
          <w:szCs w:val="22"/>
          <w:lang w:val="en-US"/>
        </w:rPr>
        <w:t xml:space="preserve">contributing in terms of a historical context. </w:t>
      </w:r>
      <w:r w:rsidRPr="3FBADBE1" w:rsidR="3FBADBE1">
        <w:rPr>
          <w:rFonts w:ascii="Calibri" w:hAnsi="Calibri" w:eastAsia="Calibri" w:cs="Calibri"/>
          <w:b w:val="0"/>
          <w:bCs w:val="0"/>
          <w:noProof w:val="0"/>
          <w:color w:val="auto"/>
          <w:sz w:val="22"/>
          <w:szCs w:val="22"/>
          <w:lang w:val="en-US"/>
        </w:rPr>
        <w:t xml:space="preserve">This was done by </w:t>
      </w:r>
      <w:r w:rsidRPr="3FBADBE1" w:rsidR="3FBADBE1">
        <w:rPr>
          <w:rFonts w:ascii="Calibri" w:hAnsi="Calibri" w:eastAsia="Calibri" w:cs="Calibri"/>
          <w:b w:val="0"/>
          <w:bCs w:val="0"/>
          <w:i w:val="0"/>
          <w:iCs w:val="0"/>
          <w:caps w:val="0"/>
          <w:smallCaps w:val="0"/>
          <w:noProof w:val="0"/>
          <w:color w:val="auto"/>
          <w:sz w:val="22"/>
          <w:szCs w:val="22"/>
          <w:lang w:val="en-US"/>
        </w:rPr>
        <w:t xml:space="preserve">exploring </w:t>
      </w:r>
      <w:r w:rsidRPr="3FBADBE1" w:rsidR="3FBADBE1">
        <w:rPr>
          <w:rFonts w:ascii="Calibri" w:hAnsi="Calibri" w:eastAsia="Calibri" w:cs="Calibri"/>
          <w:b w:val="0"/>
          <w:bCs w:val="0"/>
          <w:i w:val="0"/>
          <w:iCs w:val="0"/>
          <w:caps w:val="0"/>
          <w:smallCaps w:val="0"/>
          <w:noProof w:val="0"/>
          <w:color w:val="auto"/>
          <w:sz w:val="22"/>
          <w:szCs w:val="22"/>
          <w:lang w:val="en-US"/>
        </w:rPr>
        <w:t xml:space="preserve">the question through reference to </w:t>
      </w:r>
      <w:r w:rsidRPr="3FBADBE1" w:rsidR="3FBADBE1">
        <w:rPr>
          <w:rFonts w:ascii="Calibri" w:hAnsi="Calibri" w:eastAsia="Calibri" w:cs="Calibri"/>
          <w:b w:val="0"/>
          <w:bCs w:val="0"/>
          <w:i w:val="0"/>
          <w:iCs w:val="0"/>
          <w:caps w:val="0"/>
          <w:smallCaps w:val="0"/>
          <w:noProof w:val="0"/>
          <w:color w:val="auto"/>
          <w:sz w:val="22"/>
          <w:szCs w:val="22"/>
          <w:lang w:val="en-US"/>
        </w:rPr>
        <w:t xml:space="preserve">many </w:t>
      </w:r>
      <w:r w:rsidRPr="3FBADBE1" w:rsidR="3FBADBE1">
        <w:rPr>
          <w:rFonts w:ascii="Calibri" w:hAnsi="Calibri" w:eastAsia="Calibri" w:cs="Calibri"/>
          <w:b w:val="0"/>
          <w:bCs w:val="0"/>
          <w:i w:val="0"/>
          <w:iCs w:val="0"/>
          <w:caps w:val="0"/>
          <w:smallCaps w:val="0"/>
          <w:noProof w:val="0"/>
          <w:color w:val="auto"/>
          <w:sz w:val="22"/>
          <w:szCs w:val="22"/>
          <w:lang w:val="en-US"/>
        </w:rPr>
        <w:t xml:space="preserve">examples </w:t>
      </w:r>
      <w:r w:rsidRPr="3FBADBE1" w:rsidR="3FBADBE1">
        <w:rPr>
          <w:rFonts w:ascii="Calibri" w:hAnsi="Calibri" w:eastAsia="Calibri" w:cs="Calibri"/>
          <w:b w:val="0"/>
          <w:bCs w:val="0"/>
          <w:i w:val="0"/>
          <w:iCs w:val="0"/>
          <w:caps w:val="0"/>
          <w:smallCaps w:val="0"/>
          <w:noProof w:val="0"/>
          <w:color w:val="auto"/>
          <w:sz w:val="22"/>
          <w:szCs w:val="22"/>
          <w:lang w:val="en-US"/>
        </w:rPr>
        <w:t xml:space="preserve">of psychological astrology, </w:t>
      </w:r>
      <w:r w:rsidRPr="3FBADBE1" w:rsidR="3FBADBE1">
        <w:rPr>
          <w:rFonts w:ascii="Calibri" w:hAnsi="Calibri" w:eastAsia="Calibri" w:cs="Calibri"/>
          <w:b w:val="0"/>
          <w:bCs w:val="0"/>
          <w:i w:val="0"/>
          <w:iCs w:val="0"/>
          <w:caps w:val="0"/>
          <w:smallCaps w:val="0"/>
          <w:noProof w:val="0"/>
          <w:color w:val="auto"/>
          <w:sz w:val="22"/>
          <w:szCs w:val="22"/>
          <w:lang w:val="en-US"/>
        </w:rPr>
        <w:t xml:space="preserve">using both primary and secondary sources. </w:t>
      </w:r>
      <w:r w:rsidRPr="3FBADBE1" w:rsidR="3FBADBE1">
        <w:rPr>
          <w:rFonts w:ascii="Calibri" w:hAnsi="Calibri" w:eastAsia="Calibri" w:cs="Calibri"/>
          <w:b w:val="0"/>
          <w:bCs w:val="0"/>
          <w:i w:val="0"/>
          <w:iCs w:val="0"/>
          <w:caps w:val="0"/>
          <w:smallCaps w:val="0"/>
          <w:noProof w:val="0"/>
          <w:color w:val="auto"/>
          <w:sz w:val="22"/>
          <w:szCs w:val="22"/>
          <w:lang w:val="en-US"/>
        </w:rPr>
        <w:t>T</w:t>
      </w:r>
      <w:r w:rsidRPr="3FBADBE1" w:rsidR="3FBADBE1">
        <w:rPr>
          <w:rFonts w:ascii="Calibri" w:hAnsi="Calibri" w:eastAsia="Calibri" w:cs="Calibri"/>
          <w:b w:val="0"/>
          <w:bCs w:val="0"/>
          <w:i w:val="0"/>
          <w:iCs w:val="0"/>
          <w:caps w:val="0"/>
          <w:smallCaps w:val="0"/>
          <w:noProof w:val="0"/>
          <w:color w:val="auto"/>
          <w:sz w:val="22"/>
          <w:szCs w:val="22"/>
          <w:lang w:val="en-US"/>
        </w:rPr>
        <w:t xml:space="preserve">his essay has shown that Rudhyar had a significant impact on the development of psychological astrology, in terms of Rudhyar reformulating astrology, which is </w:t>
      </w:r>
      <w:r w:rsidRPr="3FBADBE1" w:rsidR="3FBADBE1">
        <w:rPr>
          <w:rFonts w:ascii="Calibri" w:hAnsi="Calibri" w:eastAsia="Calibri" w:cs="Calibri"/>
          <w:b w:val="0"/>
          <w:bCs w:val="0"/>
          <w:i w:val="0"/>
          <w:iCs w:val="0"/>
          <w:caps w:val="0"/>
          <w:smallCaps w:val="0"/>
          <w:noProof w:val="0"/>
          <w:color w:val="auto"/>
          <w:sz w:val="22"/>
          <w:szCs w:val="22"/>
          <w:lang w:val="en-US"/>
        </w:rPr>
        <w:t>evident</w:t>
      </w:r>
      <w:r w:rsidRPr="3FBADBE1" w:rsidR="3FBADBE1">
        <w:rPr>
          <w:rFonts w:ascii="Calibri" w:hAnsi="Calibri" w:eastAsia="Calibri" w:cs="Calibri"/>
          <w:b w:val="0"/>
          <w:bCs w:val="0"/>
          <w:i w:val="0"/>
          <w:iCs w:val="0"/>
          <w:caps w:val="0"/>
          <w:smallCaps w:val="0"/>
          <w:noProof w:val="0"/>
          <w:color w:val="auto"/>
          <w:sz w:val="22"/>
          <w:szCs w:val="22"/>
          <w:lang w:val="en-US"/>
        </w:rPr>
        <w:t xml:space="preserve"> in the </w:t>
      </w:r>
      <w:r w:rsidRPr="3FBADBE1" w:rsidR="3FBADBE1">
        <w:rPr>
          <w:rFonts w:ascii="Calibri" w:hAnsi="Calibri" w:eastAsia="Calibri" w:cs="Calibri"/>
          <w:noProof w:val="0"/>
          <w:color w:val="auto"/>
          <w:sz w:val="22"/>
          <w:szCs w:val="22"/>
          <w:lang w:val="en-US"/>
        </w:rPr>
        <w:t xml:space="preserve">re-popularization of modern psychological astrology, through which can be seen through McCarthy, Greene, Arroyo, Le Grice and Campion’s work. It is also clear that Rudhyar’s music was profound in his astrological thinking, as was his continual references to himself as the seedman. This essay has also shown that Blavatsky's theosophical teachings influenced Rudhyar’s thinking, as he made continual adjustments to her ideas of cyclic evolution, wheels on wheels, and that of the New Age, in what would seem to be an astrological all-embracing teleology formed from cycles. In addition, along with Blavatsky’s work, it is also </w:t>
      </w:r>
      <w:r w:rsidRPr="3FBADBE1" w:rsidR="3FBADBE1">
        <w:rPr>
          <w:rFonts w:ascii="Calibri" w:hAnsi="Calibri" w:eastAsia="Calibri" w:cs="Calibri"/>
          <w:noProof w:val="0"/>
          <w:color w:val="auto"/>
          <w:sz w:val="22"/>
          <w:szCs w:val="22"/>
          <w:lang w:val="en-US"/>
        </w:rPr>
        <w:t>evident</w:t>
      </w:r>
      <w:r w:rsidRPr="3FBADBE1" w:rsidR="3FBADBE1">
        <w:rPr>
          <w:rFonts w:ascii="Calibri" w:hAnsi="Calibri" w:eastAsia="Calibri" w:cs="Calibri"/>
          <w:noProof w:val="0"/>
          <w:color w:val="auto"/>
          <w:sz w:val="22"/>
          <w:szCs w:val="22"/>
          <w:lang w:val="en-US"/>
        </w:rPr>
        <w:t xml:space="preserve"> that Jung’s work had a profound impact on Rudhyar thinking, and his eagerness to </w:t>
      </w:r>
      <w:r w:rsidRPr="3FBADBE1" w:rsidR="3FBADBE1">
        <w:rPr>
          <w:rFonts w:ascii="Calibri" w:hAnsi="Calibri" w:eastAsia="Calibri" w:cs="Calibri"/>
          <w:noProof w:val="0"/>
          <w:color w:val="auto"/>
          <w:sz w:val="22"/>
          <w:szCs w:val="22"/>
          <w:lang w:val="en-US"/>
        </w:rPr>
        <w:t>assist</w:t>
      </w:r>
      <w:r w:rsidRPr="3FBADBE1" w:rsidR="3FBADBE1">
        <w:rPr>
          <w:rFonts w:ascii="Calibri" w:hAnsi="Calibri" w:eastAsia="Calibri" w:cs="Calibri"/>
          <w:noProof w:val="0"/>
          <w:color w:val="auto"/>
          <w:sz w:val="22"/>
          <w:szCs w:val="22"/>
          <w:lang w:val="en-US"/>
        </w:rPr>
        <w:t xml:space="preserve"> people in terms of their </w:t>
      </w:r>
      <w:r w:rsidRPr="3FBADBE1" w:rsidR="3FBADBE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process to become integrated, as whole human being. However, its </w:t>
      </w:r>
      <w:r w:rsidRPr="3FBADBE1" w:rsidR="3FBADBE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apparent</w:t>
      </w:r>
      <w:r w:rsidRPr="3FBADBE1" w:rsidR="3FBADBE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that both Rudhyar and Jung’s perspective was different and therefore approached the process of integration and transformation in separate ways. Rudhyar was an astrologer and philosopher, with which his work surrounded the concepts of astrology being </w:t>
      </w:r>
      <w:r w:rsidRPr="3FBADBE1" w:rsidR="3FBADBE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utilizing</w:t>
      </w:r>
      <w:r w:rsidRPr="3FBADBE1" w:rsidR="3FBADBE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as a means of helping people in terms of developing a person's fullest potential. Jung on the other spectrum, was concerned with the inner working of a person’s psyche. In terms of Rudhyar's work, he would advocate not only for a person’s integration, but to also recognized the opportunity for them to transform themselves, expand and grow, not just in that moment, but in the future, as he believed this could maximize their fullest potential. </w:t>
      </w:r>
      <w:r w:rsidRPr="3FBADBE1" w:rsidR="3FBADBE1">
        <w:rPr>
          <w:rFonts w:ascii="Calibri" w:hAnsi="Calibri" w:eastAsia="Calibri" w:cs="Calibri"/>
          <w:noProof w:val="0"/>
          <w:color w:val="auto"/>
          <w:sz w:val="22"/>
          <w:szCs w:val="22"/>
          <w:lang w:val="en-US"/>
        </w:rPr>
        <w:t xml:space="preserve">Maslow’s and that of Roger’s ideas also had a significant impact on Rudhyar’s work, in terms of the need for self-actualization, which in turn helped Rudhyar with his conceptualizations of person-centered views, which in turn has led to astrology capturing the minds of not only Rudhyar but many other academics interested in psychological astrology. This in turn has been used as a powerful instrument in awareness and as an insightful means for understanding human nature, </w:t>
      </w:r>
      <w:r w:rsidRPr="3FBADBE1" w:rsidR="3FBADBE1">
        <w:rPr>
          <w:rFonts w:ascii="Calibri" w:hAnsi="Calibri" w:eastAsia="Calibri" w:cs="Calibri"/>
          <w:noProof w:val="0"/>
          <w:color w:val="auto"/>
          <w:sz w:val="22"/>
          <w:szCs w:val="22"/>
          <w:lang w:val="en-US"/>
        </w:rPr>
        <w:t>psychology</w:t>
      </w:r>
      <w:r w:rsidRPr="3FBADBE1" w:rsidR="3FBADBE1">
        <w:rPr>
          <w:rFonts w:ascii="Calibri" w:hAnsi="Calibri" w:eastAsia="Calibri" w:cs="Calibri"/>
          <w:noProof w:val="0"/>
          <w:color w:val="auto"/>
          <w:sz w:val="22"/>
          <w:szCs w:val="22"/>
          <w:lang w:val="en-US"/>
        </w:rPr>
        <w:t xml:space="preserve"> and the development in psychological astrology.</w:t>
      </w:r>
    </w:p>
    <w:p w:rsidR="19D4B2CC" w:rsidP="22A70821" w:rsidRDefault="19D4B2CC" w14:paraId="50C6A37F" w14:textId="438B2447">
      <w:pPr>
        <w:pStyle w:val="Normal"/>
        <w:spacing w:line="480" w:lineRule="auto"/>
        <w:ind/>
        <w:jc w:val="both"/>
        <w:rPr>
          <w:rFonts w:ascii="Calibri" w:hAnsi="Calibri" w:eastAsia="Calibri" w:cs="Calibri"/>
          <w:noProof w:val="0"/>
          <w:color w:val="auto"/>
          <w:sz w:val="22"/>
          <w:szCs w:val="22"/>
          <w:lang w:val="en-US"/>
        </w:rPr>
      </w:pPr>
    </w:p>
    <w:p w:rsidR="22A70821" w:rsidP="73F1D7FB" w:rsidRDefault="22A70821" w14:paraId="7DCF18DE" w14:textId="06CCEA19">
      <w:pPr>
        <w:pStyle w:val="Normal"/>
        <w:spacing w:line="480" w:lineRule="auto"/>
        <w:jc w:val="both"/>
        <w:rPr>
          <w:rFonts w:ascii="Calibri" w:hAnsi="Calibri" w:eastAsia="Calibri" w:cs="Calibri"/>
          <w:noProof w:val="0"/>
          <w:color w:val="auto"/>
          <w:sz w:val="22"/>
          <w:szCs w:val="22"/>
          <w:lang w:val="en-US"/>
        </w:rPr>
      </w:pPr>
    </w:p>
    <w:p w:rsidR="22A70821" w:rsidP="52729459" w:rsidRDefault="22A70821" w14:paraId="7CF2DCB1" w14:textId="15BBDBC0">
      <w:pPr>
        <w:pStyle w:val="Normal"/>
        <w:spacing w:line="480" w:lineRule="auto"/>
        <w:jc w:val="both"/>
        <w:rPr>
          <w:rFonts w:ascii="Calibri" w:hAnsi="Calibri" w:eastAsia="Calibri" w:cs="Calibri"/>
          <w:noProof w:val="0"/>
          <w:color w:val="auto"/>
          <w:sz w:val="22"/>
          <w:szCs w:val="22"/>
          <w:lang w:val="en-US"/>
        </w:rPr>
      </w:pPr>
    </w:p>
    <w:p w:rsidR="22A70821" w:rsidP="52729459" w:rsidRDefault="22A70821" w14:paraId="71AE0AF1" w14:textId="6C63CF04">
      <w:pPr>
        <w:pStyle w:val="Normal"/>
        <w:spacing w:line="480" w:lineRule="auto"/>
        <w:jc w:val="both"/>
        <w:rPr>
          <w:rFonts w:ascii="Calibri" w:hAnsi="Calibri" w:eastAsia="Calibri" w:cs="Calibri"/>
          <w:noProof w:val="0"/>
          <w:color w:val="auto"/>
          <w:sz w:val="22"/>
          <w:szCs w:val="22"/>
          <w:lang w:val="en-US"/>
        </w:rPr>
      </w:pPr>
    </w:p>
    <w:p w:rsidR="22A70821" w:rsidP="52729459" w:rsidRDefault="22A70821" w14:paraId="3CAAEC8B" w14:textId="0DA4E292">
      <w:pPr>
        <w:pStyle w:val="Normal"/>
        <w:spacing w:line="480" w:lineRule="auto"/>
        <w:jc w:val="both"/>
        <w:rPr>
          <w:rFonts w:ascii="Calibri" w:hAnsi="Calibri" w:eastAsia="Calibri" w:cs="Calibri"/>
          <w:noProof w:val="0"/>
          <w:color w:val="auto"/>
          <w:sz w:val="22"/>
          <w:szCs w:val="22"/>
          <w:lang w:val="en-US"/>
        </w:rPr>
      </w:pPr>
    </w:p>
    <w:p w:rsidR="3FBADBE1" w:rsidP="3FBADBE1" w:rsidRDefault="3FBADBE1" w14:paraId="69DF54AE" w14:textId="08213C5B">
      <w:pPr>
        <w:pStyle w:val="Normal"/>
        <w:spacing w:line="480" w:lineRule="auto"/>
        <w:jc w:val="both"/>
        <w:rPr>
          <w:rFonts w:ascii="Calibri" w:hAnsi="Calibri" w:eastAsia="Calibri" w:cs="Calibri"/>
          <w:noProof w:val="0"/>
          <w:color w:val="auto"/>
          <w:sz w:val="22"/>
          <w:szCs w:val="22"/>
          <w:lang w:val="en-US"/>
        </w:rPr>
      </w:pPr>
    </w:p>
    <w:p w:rsidR="3FBADBE1" w:rsidP="3FBADBE1" w:rsidRDefault="3FBADBE1" w14:paraId="6E8AF346" w14:textId="4424AFC0">
      <w:pPr>
        <w:pStyle w:val="Normal"/>
        <w:spacing w:line="480" w:lineRule="auto"/>
        <w:jc w:val="both"/>
        <w:rPr>
          <w:rFonts w:ascii="Calibri" w:hAnsi="Calibri" w:eastAsia="Calibri" w:cs="Calibri"/>
          <w:noProof w:val="0"/>
          <w:color w:val="auto"/>
          <w:sz w:val="22"/>
          <w:szCs w:val="22"/>
          <w:lang w:val="en-US"/>
        </w:rPr>
      </w:pPr>
    </w:p>
    <w:p w:rsidR="3FBADBE1" w:rsidP="3FBADBE1" w:rsidRDefault="3FBADBE1" w14:paraId="60D63320" w14:textId="1E9A6B59">
      <w:pPr>
        <w:pStyle w:val="Normal"/>
        <w:spacing w:line="480" w:lineRule="auto"/>
        <w:jc w:val="both"/>
        <w:rPr>
          <w:rFonts w:ascii="Calibri" w:hAnsi="Calibri" w:eastAsia="Calibri" w:cs="Calibri"/>
          <w:noProof w:val="0"/>
          <w:color w:val="auto"/>
          <w:sz w:val="22"/>
          <w:szCs w:val="22"/>
          <w:lang w:val="en-US"/>
        </w:rPr>
      </w:pPr>
    </w:p>
    <w:p w:rsidR="22A70821" w:rsidP="7E14A59F" w:rsidRDefault="22A70821" w14:paraId="55538A01" w14:textId="39BC33FF">
      <w:pPr>
        <w:pStyle w:val="Normal"/>
        <w:spacing w:line="480" w:lineRule="auto"/>
        <w:jc w:val="both"/>
        <w:rPr>
          <w:rFonts w:ascii="Calibri" w:hAnsi="Calibri" w:eastAsia="Calibri" w:cs="Calibri"/>
          <w:b w:val="1"/>
          <w:bCs w:val="1"/>
          <w:noProof w:val="0"/>
          <w:color w:val="000000" w:themeColor="text1" w:themeTint="FF" w:themeShade="FF"/>
          <w:sz w:val="22"/>
          <w:szCs w:val="22"/>
          <w:lang w:val="en-US"/>
        </w:rPr>
      </w:pPr>
      <w:r w:rsidRPr="52729459" w:rsidR="52729459">
        <w:rPr>
          <w:rFonts w:ascii="Calibri" w:hAnsi="Calibri" w:eastAsia="Calibri" w:cs="Calibri"/>
          <w:b w:val="1"/>
          <w:bCs w:val="1"/>
          <w:noProof w:val="0"/>
          <w:color w:val="auto"/>
          <w:sz w:val="22"/>
          <w:szCs w:val="22"/>
          <w:lang w:val="en-US"/>
        </w:rPr>
        <w:t>Bibliography</w:t>
      </w:r>
    </w:p>
    <w:p w:rsidR="7E14A59F" w:rsidP="2D14112D" w:rsidRDefault="7E14A59F" w14:paraId="0BB04E79" w14:textId="21726907">
      <w:pPr>
        <w:spacing w:line="257" w:lineRule="auto"/>
        <w:jc w:val="both"/>
        <w:rPr>
          <w:rFonts w:ascii="Calibri" w:hAnsi="Calibri" w:eastAsia="Calibri" w:cs="Calibri"/>
          <w:noProof w:val="0"/>
          <w:sz w:val="22"/>
          <w:szCs w:val="22"/>
          <w:lang w:val="en-US"/>
        </w:rPr>
      </w:pPr>
      <w:r w:rsidRPr="52729459" w:rsidR="52729459">
        <w:rPr>
          <w:rFonts w:ascii="Calibri" w:hAnsi="Calibri" w:eastAsia="Calibri" w:cs="Calibri"/>
          <w:noProof w:val="0"/>
          <w:sz w:val="22"/>
          <w:szCs w:val="22"/>
          <w:lang w:val="en-US"/>
        </w:rPr>
        <w:t xml:space="preserve">Campion, Nicholas. </w:t>
      </w:r>
      <w:r w:rsidRPr="52729459" w:rsidR="52729459">
        <w:rPr>
          <w:rFonts w:ascii="Calibri" w:hAnsi="Calibri" w:eastAsia="Calibri" w:cs="Calibri"/>
          <w:i w:val="1"/>
          <w:iCs w:val="1"/>
          <w:noProof w:val="0"/>
          <w:sz w:val="22"/>
          <w:szCs w:val="22"/>
          <w:lang w:val="en-US"/>
        </w:rPr>
        <w:t>Astrology and Cosmology in the World’s Religions</w:t>
      </w:r>
      <w:r w:rsidRPr="52729459" w:rsidR="52729459">
        <w:rPr>
          <w:rFonts w:ascii="Calibri" w:hAnsi="Calibri" w:eastAsia="Calibri" w:cs="Calibri"/>
          <w:noProof w:val="0"/>
          <w:sz w:val="22"/>
          <w:szCs w:val="22"/>
          <w:lang w:val="en-US"/>
        </w:rPr>
        <w:t>. United Kingdom: NYU Press, 2012.</w:t>
      </w:r>
    </w:p>
    <w:p w:rsidR="7E14A59F" w:rsidP="2A1DBF1F" w:rsidRDefault="7E14A59F" w14:paraId="37A482F1" w14:textId="7264DDA0">
      <w:pPr>
        <w:spacing w:line="257" w:lineRule="auto"/>
        <w:jc w:val="both"/>
        <w:rPr>
          <w:rFonts w:ascii="Calibri" w:hAnsi="Calibri" w:eastAsia="Calibri" w:cs="Calibri"/>
          <w:noProof w:val="0"/>
          <w:sz w:val="22"/>
          <w:szCs w:val="22"/>
          <w:lang w:val="en-US"/>
        </w:rPr>
      </w:pPr>
      <w:r w:rsidRPr="52729459" w:rsidR="52729459">
        <w:rPr>
          <w:rFonts w:ascii="Calibri" w:hAnsi="Calibri" w:eastAsia="Calibri" w:cs="Calibri"/>
          <w:noProof w:val="0"/>
          <w:sz w:val="22"/>
          <w:szCs w:val="22"/>
          <w:lang w:val="en-US"/>
        </w:rPr>
        <w:t>McCarthy, Juliana.</w:t>
      </w:r>
      <w:r w:rsidRPr="52729459" w:rsidR="52729459">
        <w:rPr>
          <w:rFonts w:ascii="Calibri" w:hAnsi="Calibri" w:eastAsia="Calibri" w:cs="Calibri"/>
          <w:i w:val="1"/>
          <w:iCs w:val="1"/>
          <w:noProof w:val="0"/>
          <w:sz w:val="22"/>
          <w:szCs w:val="22"/>
          <w:lang w:val="en-US"/>
        </w:rPr>
        <w:t xml:space="preserve"> The Stars Within You: A Modern Guide to Astrology</w:t>
      </w:r>
      <w:r w:rsidRPr="52729459" w:rsidR="52729459">
        <w:rPr>
          <w:rFonts w:ascii="Calibri" w:hAnsi="Calibri" w:eastAsia="Calibri" w:cs="Calibri"/>
          <w:noProof w:val="0"/>
          <w:sz w:val="22"/>
          <w:szCs w:val="22"/>
          <w:lang w:val="en-US"/>
        </w:rPr>
        <w:t>. United States: Shambhala, 2018.</w:t>
      </w:r>
    </w:p>
    <w:p w:rsidR="7E14A59F" w:rsidP="2D14112D" w:rsidRDefault="7E14A59F" w14:paraId="79473EF8" w14:textId="59D19062">
      <w:pPr>
        <w:spacing w:line="257" w:lineRule="auto"/>
        <w:jc w:val="both"/>
        <w:rPr>
          <w:rFonts w:ascii="Calibri" w:hAnsi="Calibri" w:eastAsia="Calibri" w:cs="Calibri"/>
          <w:noProof w:val="0"/>
          <w:sz w:val="22"/>
          <w:szCs w:val="22"/>
          <w:lang w:val="en-US"/>
        </w:rPr>
      </w:pPr>
      <w:r w:rsidRPr="52729459" w:rsidR="52729459">
        <w:rPr>
          <w:rFonts w:ascii="Calibri" w:hAnsi="Calibri" w:eastAsia="Calibri" w:cs="Calibri"/>
          <w:noProof w:val="0"/>
          <w:sz w:val="22"/>
          <w:szCs w:val="22"/>
          <w:lang w:val="en-US"/>
        </w:rPr>
        <w:t xml:space="preserve">Eastwood, Noel. </w:t>
      </w:r>
      <w:r w:rsidRPr="52729459" w:rsidR="52729459">
        <w:rPr>
          <w:rFonts w:ascii="Calibri" w:hAnsi="Calibri" w:eastAsia="Calibri" w:cs="Calibri"/>
          <w:i w:val="1"/>
          <w:iCs w:val="1"/>
          <w:noProof w:val="0"/>
          <w:sz w:val="22"/>
          <w:szCs w:val="22"/>
          <w:lang w:val="en-US"/>
        </w:rPr>
        <w:t>Psychological Astrology an Introduction</w:t>
      </w:r>
      <w:r w:rsidRPr="52729459" w:rsidR="52729459">
        <w:rPr>
          <w:rFonts w:ascii="Calibri" w:hAnsi="Calibri" w:eastAsia="Calibri" w:cs="Calibri"/>
          <w:noProof w:val="0"/>
          <w:sz w:val="22"/>
          <w:szCs w:val="22"/>
          <w:lang w:val="en-US"/>
        </w:rPr>
        <w:t>. N.p.: Noel Eastwood, 2019.</w:t>
      </w:r>
    </w:p>
    <w:p w:rsidR="7E14A59F" w:rsidP="2D14112D" w:rsidRDefault="7E14A59F" w14:paraId="7F228829" w14:textId="6F7064C3">
      <w:pPr>
        <w:spacing w:line="257" w:lineRule="auto"/>
        <w:jc w:val="both"/>
        <w:rPr>
          <w:rFonts w:ascii="Calibri" w:hAnsi="Calibri" w:eastAsia="Calibri" w:cs="Calibri"/>
          <w:noProof w:val="0"/>
          <w:sz w:val="22"/>
          <w:szCs w:val="22"/>
          <w:lang w:val="en-US"/>
        </w:rPr>
      </w:pPr>
      <w:r w:rsidRPr="3FBADBE1" w:rsidR="3FBADBE1">
        <w:rPr>
          <w:rFonts w:ascii="Calibri" w:hAnsi="Calibri" w:eastAsia="Calibri" w:cs="Calibri"/>
          <w:noProof w:val="0"/>
          <w:sz w:val="22"/>
          <w:szCs w:val="22"/>
          <w:lang w:val="en-US"/>
        </w:rPr>
        <w:t xml:space="preserve">Le Grice, Keiron. </w:t>
      </w:r>
      <w:r w:rsidRPr="3FBADBE1" w:rsidR="3FBADBE1">
        <w:rPr>
          <w:rFonts w:ascii="Calibri" w:hAnsi="Calibri" w:eastAsia="Calibri" w:cs="Calibri"/>
          <w:i w:val="1"/>
          <w:iCs w:val="1"/>
          <w:noProof w:val="0"/>
          <w:sz w:val="22"/>
          <w:szCs w:val="22"/>
          <w:lang w:val="en-US"/>
        </w:rPr>
        <w:t xml:space="preserve">Twentieth Century Astrology. </w:t>
      </w:r>
      <w:r w:rsidRPr="3FBADBE1" w:rsidR="3FBADBE1">
        <w:rPr>
          <w:rFonts w:ascii="Calibri" w:hAnsi="Calibri" w:eastAsia="Calibri" w:cs="Calibri"/>
          <w:noProof w:val="0"/>
          <w:sz w:val="22"/>
          <w:szCs w:val="22"/>
          <w:lang w:val="en-US"/>
        </w:rPr>
        <w:t xml:space="preserve">From Psychological Astrology to Archetypal </w:t>
      </w:r>
      <w:r w:rsidRPr="3FBADBE1" w:rsidR="3FBADBE1">
        <w:rPr>
          <w:rFonts w:ascii="Calibri" w:hAnsi="Calibri" w:eastAsia="Calibri" w:cs="Calibri"/>
          <w:noProof w:val="0"/>
          <w:sz w:val="22"/>
          <w:szCs w:val="22"/>
          <w:lang w:val="en-US"/>
        </w:rPr>
        <w:t>Cosmology.(</w:t>
      </w:r>
      <w:r w:rsidRPr="3FBADBE1" w:rsidR="3FBADBE1">
        <w:rPr>
          <w:rFonts w:ascii="Calibri" w:hAnsi="Calibri" w:eastAsia="Calibri" w:cs="Calibri"/>
          <w:noProof w:val="0"/>
          <w:sz w:val="22"/>
          <w:szCs w:val="22"/>
          <w:lang w:val="en-US"/>
        </w:rPr>
        <w:t>2010).</w:t>
      </w:r>
      <w:hyperlink r:id="R27902be4998a4042">
        <w:r w:rsidRPr="3FBADBE1" w:rsidR="3FBADBE1">
          <w:rPr>
            <w:rStyle w:val="Hyperlink"/>
            <w:rFonts w:ascii="Calibri" w:hAnsi="Calibri" w:eastAsia="Calibri" w:cs="Calibri"/>
            <w:strike w:val="0"/>
            <w:dstrike w:val="0"/>
            <w:noProof w:val="0"/>
            <w:sz w:val="22"/>
            <w:szCs w:val="22"/>
            <w:lang w:val="en-US"/>
          </w:rPr>
          <w:t>https://www.scribd.com/document/237336428/Keiron-Le-Grice-Twentieth-Century-Astrology</w:t>
        </w:r>
      </w:hyperlink>
      <w:r w:rsidRPr="3FBADBE1" w:rsidR="3FBADBE1">
        <w:rPr>
          <w:rFonts w:ascii="Calibri" w:hAnsi="Calibri" w:eastAsia="Calibri" w:cs="Calibri"/>
          <w:noProof w:val="0"/>
          <w:sz w:val="22"/>
          <w:szCs w:val="22"/>
          <w:lang w:val="en-US"/>
        </w:rPr>
        <w:t>. [accessed 30</w:t>
      </w:r>
      <w:r w:rsidRPr="3FBADBE1" w:rsidR="3FBADBE1">
        <w:rPr>
          <w:rFonts w:ascii="Calibri" w:hAnsi="Calibri" w:eastAsia="Calibri" w:cs="Calibri"/>
          <w:noProof w:val="0"/>
          <w:sz w:val="22"/>
          <w:szCs w:val="22"/>
          <w:vertAlign w:val="superscript"/>
          <w:lang w:val="en-US"/>
        </w:rPr>
        <w:t>th</w:t>
      </w:r>
      <w:r w:rsidRPr="3FBADBE1" w:rsidR="3FBADBE1">
        <w:rPr>
          <w:rFonts w:ascii="Calibri" w:hAnsi="Calibri" w:eastAsia="Calibri" w:cs="Calibri"/>
          <w:noProof w:val="0"/>
          <w:sz w:val="22"/>
          <w:szCs w:val="22"/>
          <w:lang w:val="en-US"/>
        </w:rPr>
        <w:t xml:space="preserve"> December 2021].</w:t>
      </w:r>
    </w:p>
    <w:p w:rsidR="7E14A59F" w:rsidP="2D14112D" w:rsidRDefault="7E14A59F" w14:paraId="39A12C29" w14:textId="1B543E1A">
      <w:pPr>
        <w:spacing w:line="257" w:lineRule="auto"/>
        <w:jc w:val="both"/>
        <w:rPr>
          <w:rFonts w:ascii="Calibri" w:hAnsi="Calibri" w:eastAsia="Calibri" w:cs="Calibri"/>
          <w:noProof w:val="0"/>
          <w:sz w:val="22"/>
          <w:szCs w:val="22"/>
          <w:lang w:val="en-US"/>
        </w:rPr>
      </w:pPr>
      <w:r w:rsidRPr="52729459" w:rsidR="52729459">
        <w:rPr>
          <w:rFonts w:ascii="Calibri" w:hAnsi="Calibri" w:eastAsia="Calibri" w:cs="Calibri"/>
          <w:noProof w:val="0"/>
          <w:sz w:val="22"/>
          <w:szCs w:val="22"/>
          <w:lang w:val="en-US"/>
        </w:rPr>
        <w:t xml:space="preserve">Campion, Nicholas. </w:t>
      </w:r>
      <w:r w:rsidRPr="52729459" w:rsidR="52729459">
        <w:rPr>
          <w:rFonts w:ascii="Calibri" w:hAnsi="Calibri" w:eastAsia="Calibri" w:cs="Calibri"/>
          <w:i w:val="1"/>
          <w:iCs w:val="1"/>
          <w:noProof w:val="0"/>
          <w:sz w:val="22"/>
          <w:szCs w:val="22"/>
          <w:lang w:val="en-US"/>
        </w:rPr>
        <w:t xml:space="preserve">The Extent and Nature of Contemporary Belief in Astrology. </w:t>
      </w:r>
      <w:r w:rsidRPr="52729459" w:rsidR="52729459">
        <w:rPr>
          <w:rFonts w:ascii="Calibri" w:hAnsi="Calibri" w:eastAsia="Calibri" w:cs="Calibri"/>
          <w:noProof w:val="0"/>
          <w:sz w:val="22"/>
          <w:szCs w:val="22"/>
          <w:lang w:val="en-US"/>
        </w:rPr>
        <w:t>(PhD diss, University of the West of England, 2004).</w:t>
      </w:r>
    </w:p>
    <w:p w:rsidR="7E14A59F" w:rsidP="2D14112D" w:rsidRDefault="7E14A59F" w14:paraId="75A7E7CE" w14:textId="68308DE0">
      <w:pPr>
        <w:spacing w:line="257" w:lineRule="auto"/>
        <w:jc w:val="both"/>
        <w:rPr>
          <w:rFonts w:ascii="Calibri" w:hAnsi="Calibri" w:eastAsia="Calibri" w:cs="Calibri"/>
          <w:noProof w:val="0"/>
          <w:sz w:val="22"/>
          <w:szCs w:val="22"/>
          <w:lang w:val="en-US"/>
        </w:rPr>
      </w:pPr>
      <w:r w:rsidRPr="3FBADBE1" w:rsidR="3FBADBE1">
        <w:rPr>
          <w:rFonts w:ascii="Calibri" w:hAnsi="Calibri" w:eastAsia="Calibri" w:cs="Calibri"/>
          <w:noProof w:val="0"/>
          <w:sz w:val="22"/>
          <w:szCs w:val="22"/>
          <w:lang w:val="en-US"/>
        </w:rPr>
        <w:t>Hillenbrand, Candy. ‘</w:t>
      </w:r>
      <w:r w:rsidRPr="3FBADBE1" w:rsidR="3FBADBE1">
        <w:rPr>
          <w:rFonts w:ascii="Calibri" w:hAnsi="Calibri" w:eastAsia="Calibri" w:cs="Calibri"/>
          <w:i w:val="1"/>
          <w:iCs w:val="1"/>
          <w:noProof w:val="0"/>
          <w:sz w:val="22"/>
          <w:szCs w:val="22"/>
          <w:lang w:val="en-US"/>
        </w:rPr>
        <w:t xml:space="preserve">Towards an Astrology of meaning and Purpose: The legacy of Dane Rudhyar (1895-1985). </w:t>
      </w:r>
      <w:r w:rsidRPr="3FBADBE1" w:rsidR="3FBADBE1">
        <w:rPr>
          <w:rFonts w:ascii="Calibri" w:hAnsi="Calibri" w:eastAsia="Calibri" w:cs="Calibri"/>
          <w:noProof w:val="0"/>
          <w:sz w:val="22"/>
          <w:szCs w:val="22"/>
          <w:lang w:val="en-US"/>
        </w:rPr>
        <w:t>The FAA Journal, Vol. 29, No 1. (March 1999).</w:t>
      </w:r>
    </w:p>
    <w:p w:rsidR="7E14A59F" w:rsidP="2D14112D" w:rsidRDefault="7E14A59F" w14:paraId="0E7FEDEE" w14:textId="2C72C2D1">
      <w:pPr>
        <w:spacing w:line="257" w:lineRule="auto"/>
        <w:jc w:val="both"/>
        <w:rPr>
          <w:rFonts w:ascii="Calibri" w:hAnsi="Calibri" w:eastAsia="Calibri" w:cs="Calibri"/>
          <w:noProof w:val="0"/>
          <w:sz w:val="22"/>
          <w:szCs w:val="22"/>
          <w:lang w:val="en-US"/>
        </w:rPr>
      </w:pPr>
      <w:r w:rsidRPr="52729459" w:rsidR="52729459">
        <w:rPr>
          <w:rFonts w:ascii="Calibri" w:hAnsi="Calibri" w:eastAsia="Calibri" w:cs="Calibri"/>
          <w:noProof w:val="0"/>
          <w:sz w:val="22"/>
          <w:szCs w:val="22"/>
          <w:lang w:val="en-US"/>
        </w:rPr>
        <w:t xml:space="preserve">Ertan, Deniz. </w:t>
      </w:r>
      <w:r w:rsidRPr="52729459" w:rsidR="52729459">
        <w:rPr>
          <w:rFonts w:ascii="Calibri" w:hAnsi="Calibri" w:eastAsia="Calibri" w:cs="Calibri"/>
          <w:i w:val="1"/>
          <w:iCs w:val="1"/>
          <w:noProof w:val="0"/>
          <w:sz w:val="22"/>
          <w:szCs w:val="22"/>
          <w:lang w:val="en-US"/>
        </w:rPr>
        <w:t>Dane Rudhyar: His Music, Thought, and Art</w:t>
      </w:r>
      <w:r w:rsidRPr="52729459" w:rsidR="52729459">
        <w:rPr>
          <w:rFonts w:ascii="Calibri" w:hAnsi="Calibri" w:eastAsia="Calibri" w:cs="Calibri"/>
          <w:noProof w:val="0"/>
          <w:sz w:val="22"/>
          <w:szCs w:val="22"/>
          <w:lang w:val="en-US"/>
        </w:rPr>
        <w:t>. United Kingdom: University of Rochester Press, 2009.</w:t>
      </w:r>
    </w:p>
    <w:p w:rsidR="7E14A59F" w:rsidP="3FBADBE1" w:rsidRDefault="7E14A59F" w14:paraId="61931EC8" w14:textId="5FD23675">
      <w:pPr>
        <w:pStyle w:val="FootnoteText"/>
        <w:bidi w:val="0"/>
        <w:spacing w:line="257" w:lineRule="auto"/>
        <w:jc w:val="both"/>
        <w:rPr>
          <w:sz w:val="22"/>
          <w:szCs w:val="22"/>
        </w:rPr>
      </w:pPr>
      <w:r w:rsidRPr="3FBADBE1" w:rsidR="3FBADBE1">
        <w:rPr>
          <w:sz w:val="22"/>
          <w:szCs w:val="22"/>
        </w:rPr>
        <w:t>Arroyo, Stephen.</w:t>
      </w:r>
      <w:r w:rsidRPr="3FBADBE1" w:rsidR="3FBADBE1">
        <w:rPr>
          <w:i w:val="1"/>
          <w:iCs w:val="1"/>
          <w:sz w:val="22"/>
          <w:szCs w:val="22"/>
        </w:rPr>
        <w:t xml:space="preserve"> Astrology, Karma &amp; Transformation: The Inner Dimensions of the Birth Chart.</w:t>
      </w:r>
      <w:r w:rsidRPr="3FBADBE1" w:rsidR="3FBADBE1">
        <w:rPr>
          <w:sz w:val="22"/>
          <w:szCs w:val="22"/>
        </w:rPr>
        <w:t xml:space="preserve"> United States: CRCS Publications, 1992.</w:t>
      </w:r>
    </w:p>
    <w:p w:rsidR="3FBADBE1" w:rsidP="3FBADBE1" w:rsidRDefault="3FBADBE1" w14:paraId="74851ACE" w14:textId="40094AB2">
      <w:pPr>
        <w:pStyle w:val="FootnoteText"/>
        <w:bidi w:val="0"/>
        <w:jc w:val="both"/>
        <w:rPr>
          <w:sz w:val="22"/>
          <w:szCs w:val="22"/>
        </w:rPr>
      </w:pPr>
    </w:p>
    <w:p w:rsidR="7E14A59F" w:rsidP="52729459" w:rsidRDefault="7E14A59F" w14:paraId="4A1B6C5C" w14:textId="627F4238">
      <w:pPr>
        <w:pStyle w:val="FootnoteText"/>
        <w:bidi w:val="0"/>
        <w:jc w:val="both"/>
        <w:rPr>
          <w:noProof w:val="0"/>
          <w:sz w:val="22"/>
          <w:szCs w:val="22"/>
          <w:lang w:val="en-US"/>
        </w:rPr>
      </w:pPr>
      <w:r w:rsidRPr="3FBADBE1" w:rsidR="3FBADBE1">
        <w:rPr>
          <w:sz w:val="22"/>
          <w:szCs w:val="22"/>
        </w:rPr>
        <w:t xml:space="preserve">Greene, Liz., and Howard Sasportas. </w:t>
      </w:r>
      <w:r w:rsidRPr="3FBADBE1" w:rsidR="3FBADBE1">
        <w:rPr>
          <w:i w:val="1"/>
          <w:iCs w:val="1"/>
          <w:sz w:val="22"/>
          <w:szCs w:val="22"/>
        </w:rPr>
        <w:t>The Luminaries: The Psychology of the Sun and Monn in the Horoscope.</w:t>
      </w:r>
      <w:r w:rsidRPr="3FBADBE1" w:rsidR="3FBADBE1">
        <w:rPr>
          <w:i w:val="0"/>
          <w:iCs w:val="0"/>
          <w:sz w:val="22"/>
          <w:szCs w:val="22"/>
        </w:rPr>
        <w:t xml:space="preserve"> (York Beach: Samuel Weiser, 1992).</w:t>
      </w:r>
    </w:p>
    <w:p w:rsidR="7E14A59F" w:rsidP="52729459" w:rsidRDefault="7E14A59F" w14:paraId="4589D1A7" w14:textId="73125A07">
      <w:pPr>
        <w:pStyle w:val="FootnoteText"/>
        <w:bidi w:val="0"/>
        <w:jc w:val="both"/>
        <w:rPr>
          <w:i w:val="0"/>
          <w:iCs w:val="0"/>
          <w:sz w:val="20"/>
          <w:szCs w:val="20"/>
        </w:rPr>
      </w:pPr>
    </w:p>
    <w:p w:rsidR="7E14A59F" w:rsidP="52729459" w:rsidRDefault="7E14A59F" w14:paraId="1868BD73" w14:textId="20C51719">
      <w:pPr>
        <w:pStyle w:val="FootnoteText"/>
        <w:bidi w:val="0"/>
        <w:jc w:val="both"/>
        <w:rPr>
          <w:noProof w:val="0"/>
          <w:sz w:val="22"/>
          <w:szCs w:val="22"/>
          <w:lang w:val="en-US"/>
        </w:rPr>
      </w:pPr>
      <w:r w:rsidRPr="52729459" w:rsidR="52729459">
        <w:rPr>
          <w:sz w:val="22"/>
          <w:szCs w:val="22"/>
        </w:rPr>
        <w:t xml:space="preserve">Green, Liz. </w:t>
      </w:r>
      <w:r w:rsidRPr="52729459" w:rsidR="52729459">
        <w:rPr>
          <w:i w:val="1"/>
          <w:iCs w:val="1"/>
          <w:sz w:val="22"/>
          <w:szCs w:val="22"/>
        </w:rPr>
        <w:t xml:space="preserve">Jung’s studies in Astrology. </w:t>
      </w:r>
      <w:r w:rsidRPr="52729459" w:rsidR="52729459">
        <w:rPr>
          <w:i w:val="0"/>
          <w:iCs w:val="0"/>
          <w:sz w:val="22"/>
          <w:szCs w:val="22"/>
        </w:rPr>
        <w:t>(New York and London: Routledge, 2018).</w:t>
      </w:r>
    </w:p>
    <w:p w:rsidR="7E14A59F" w:rsidP="52729459" w:rsidRDefault="7E14A59F" w14:paraId="5B6ADF70" w14:textId="75E90E7C">
      <w:pPr>
        <w:pStyle w:val="FootnoteText"/>
        <w:bidi w:val="0"/>
        <w:jc w:val="both"/>
        <w:rPr>
          <w:i w:val="0"/>
          <w:iCs w:val="0"/>
          <w:sz w:val="20"/>
          <w:szCs w:val="20"/>
        </w:rPr>
      </w:pPr>
    </w:p>
    <w:p w:rsidR="7E14A59F" w:rsidP="52729459" w:rsidRDefault="7E14A59F" w14:paraId="7FCCB9B1" w14:textId="54D312FF">
      <w:pPr>
        <w:pStyle w:val="FootnoteText"/>
        <w:bidi w:val="0"/>
        <w:jc w:val="both"/>
        <w:rPr>
          <w:sz w:val="22"/>
          <w:szCs w:val="22"/>
        </w:rPr>
      </w:pPr>
      <w:r w:rsidRPr="52729459" w:rsidR="52729459">
        <w:rPr>
          <w:sz w:val="22"/>
          <w:szCs w:val="22"/>
        </w:rPr>
        <w:t xml:space="preserve">Greene, Liz. </w:t>
      </w:r>
      <w:r w:rsidRPr="52729459" w:rsidR="52729459">
        <w:rPr>
          <w:i w:val="1"/>
          <w:iCs w:val="1"/>
          <w:sz w:val="22"/>
          <w:szCs w:val="22"/>
        </w:rPr>
        <w:t xml:space="preserve">Saturn: A New Look at an Old Devil. </w:t>
      </w:r>
      <w:r w:rsidRPr="52729459" w:rsidR="52729459">
        <w:rPr>
          <w:sz w:val="22"/>
          <w:szCs w:val="22"/>
        </w:rPr>
        <w:t>Ireland: Red Wheel Weiser, 2011.</w:t>
      </w:r>
    </w:p>
    <w:p w:rsidR="7E14A59F" w:rsidP="52729459" w:rsidRDefault="7E14A59F" w14:paraId="5AFD77D3" w14:textId="184C101A">
      <w:pPr>
        <w:pStyle w:val="FootnoteText"/>
        <w:bidi w:val="0"/>
        <w:jc w:val="both"/>
        <w:rPr>
          <w:i w:val="0"/>
          <w:iCs w:val="0"/>
          <w:sz w:val="20"/>
          <w:szCs w:val="20"/>
        </w:rPr>
      </w:pPr>
    </w:p>
    <w:p w:rsidR="7E14A59F" w:rsidP="52729459" w:rsidRDefault="7E14A59F" w14:paraId="25974BD2" w14:textId="6710427C">
      <w:pPr>
        <w:pStyle w:val="Normal"/>
        <w:bidi w:val="0"/>
        <w:jc w:val="both"/>
        <w:rPr>
          <w:rFonts w:ascii="Calibri" w:hAnsi="Calibri" w:eastAsia="Calibri" w:cs="Calibri"/>
          <w:noProof w:val="0"/>
          <w:sz w:val="22"/>
          <w:szCs w:val="22"/>
          <w:lang w:val="en-US"/>
        </w:rPr>
      </w:pPr>
      <w:r w:rsidRPr="52729459" w:rsidR="52729459">
        <w:rPr>
          <w:rFonts w:ascii="Calibri" w:hAnsi="Calibri" w:eastAsia="Calibri" w:cs="Calibri"/>
          <w:noProof w:val="0"/>
          <w:sz w:val="22"/>
          <w:szCs w:val="22"/>
          <w:lang w:val="en-US"/>
        </w:rPr>
        <w:t xml:space="preserve">Arroyo, Stephen. </w:t>
      </w:r>
      <w:r w:rsidRPr="52729459" w:rsidR="52729459">
        <w:rPr>
          <w:rFonts w:ascii="Calibri" w:hAnsi="Calibri" w:eastAsia="Calibri" w:cs="Calibri"/>
          <w:i w:val="1"/>
          <w:iCs w:val="1"/>
          <w:noProof w:val="0"/>
          <w:sz w:val="22"/>
          <w:szCs w:val="22"/>
          <w:lang w:val="en-US"/>
        </w:rPr>
        <w:t>Astrology, Psychology &amp; the Four Elements: An Energy Approach to Astrology &amp; Its Use in the Counseling Arts</w:t>
      </w:r>
      <w:r w:rsidRPr="52729459" w:rsidR="52729459">
        <w:rPr>
          <w:rFonts w:ascii="Calibri" w:hAnsi="Calibri" w:eastAsia="Calibri" w:cs="Calibri"/>
          <w:noProof w:val="0"/>
          <w:sz w:val="22"/>
          <w:szCs w:val="22"/>
          <w:lang w:val="en-US"/>
        </w:rPr>
        <w:t>. United States: CRCS Publications, 2013.</w:t>
      </w:r>
    </w:p>
    <w:p w:rsidR="7E14A59F" w:rsidP="2D14112D" w:rsidRDefault="7E14A59F" w14:paraId="2EAC5B51" w14:textId="3D6ADDD3">
      <w:pPr>
        <w:spacing w:line="257" w:lineRule="auto"/>
        <w:jc w:val="both"/>
        <w:rPr>
          <w:rFonts w:ascii="Calibri" w:hAnsi="Calibri" w:eastAsia="Calibri" w:cs="Calibri"/>
          <w:noProof w:val="0"/>
          <w:sz w:val="22"/>
          <w:szCs w:val="22"/>
          <w:lang w:val="en-US"/>
        </w:rPr>
      </w:pPr>
      <w:r w:rsidRPr="52729459" w:rsidR="52729459">
        <w:rPr>
          <w:rFonts w:ascii="Calibri" w:hAnsi="Calibri" w:eastAsia="Calibri" w:cs="Calibri"/>
          <w:noProof w:val="0"/>
          <w:sz w:val="22"/>
          <w:szCs w:val="22"/>
          <w:lang w:val="en-US"/>
        </w:rPr>
        <w:t xml:space="preserve">Campion, Nicholas. </w:t>
      </w:r>
      <w:r w:rsidRPr="52729459" w:rsidR="52729459">
        <w:rPr>
          <w:rFonts w:ascii="Calibri" w:hAnsi="Calibri" w:eastAsia="Calibri" w:cs="Calibri"/>
          <w:i w:val="1"/>
          <w:iCs w:val="1"/>
          <w:noProof w:val="0"/>
          <w:sz w:val="22"/>
          <w:szCs w:val="22"/>
          <w:lang w:val="en-US"/>
        </w:rPr>
        <w:t xml:space="preserve">Astrology and Popular Religion in the Modern West: Prophecy, </w:t>
      </w:r>
      <w:r w:rsidRPr="52729459" w:rsidR="52729459">
        <w:rPr>
          <w:rFonts w:ascii="Calibri" w:hAnsi="Calibri" w:eastAsia="Calibri" w:cs="Calibri"/>
          <w:i w:val="1"/>
          <w:iCs w:val="1"/>
          <w:noProof w:val="0"/>
          <w:sz w:val="22"/>
          <w:szCs w:val="22"/>
          <w:lang w:val="en-US"/>
        </w:rPr>
        <w:t>Cosmology</w:t>
      </w:r>
      <w:r w:rsidRPr="52729459" w:rsidR="52729459">
        <w:rPr>
          <w:rFonts w:ascii="Calibri" w:hAnsi="Calibri" w:eastAsia="Calibri" w:cs="Calibri"/>
          <w:i w:val="1"/>
          <w:iCs w:val="1"/>
          <w:noProof w:val="0"/>
          <w:sz w:val="22"/>
          <w:szCs w:val="22"/>
          <w:lang w:val="en-US"/>
        </w:rPr>
        <w:t xml:space="preserve"> and the New Age Movement</w:t>
      </w:r>
      <w:r w:rsidRPr="52729459" w:rsidR="52729459">
        <w:rPr>
          <w:rFonts w:ascii="Calibri" w:hAnsi="Calibri" w:eastAsia="Calibri" w:cs="Calibri"/>
          <w:noProof w:val="0"/>
          <w:sz w:val="22"/>
          <w:szCs w:val="22"/>
          <w:lang w:val="en-US"/>
        </w:rPr>
        <w:t>. United Kingdom: Taylor &amp; Francis, 2016.</w:t>
      </w:r>
    </w:p>
    <w:p w:rsidR="7E14A59F" w:rsidP="2D14112D" w:rsidRDefault="7E14A59F" w14:paraId="30A54C9C" w14:textId="33D4A68D">
      <w:pPr>
        <w:spacing w:line="257" w:lineRule="auto"/>
        <w:jc w:val="both"/>
        <w:rPr>
          <w:rFonts w:ascii="Calibri" w:hAnsi="Calibri" w:eastAsia="Calibri" w:cs="Calibri"/>
          <w:noProof w:val="0"/>
          <w:sz w:val="22"/>
          <w:szCs w:val="22"/>
          <w:lang w:val="en-US"/>
        </w:rPr>
      </w:pPr>
      <w:r w:rsidRPr="52729459" w:rsidR="52729459">
        <w:rPr>
          <w:rFonts w:ascii="Calibri" w:hAnsi="Calibri" w:eastAsia="Calibri" w:cs="Calibri"/>
          <w:noProof w:val="0"/>
          <w:sz w:val="22"/>
          <w:szCs w:val="22"/>
          <w:lang w:val="en-US"/>
        </w:rPr>
        <w:t xml:space="preserve">Grim, Patrick. </w:t>
      </w:r>
      <w:r w:rsidRPr="52729459" w:rsidR="52729459">
        <w:rPr>
          <w:rFonts w:ascii="Calibri" w:hAnsi="Calibri" w:eastAsia="Calibri" w:cs="Calibri"/>
          <w:i w:val="1"/>
          <w:iCs w:val="1"/>
          <w:noProof w:val="0"/>
          <w:sz w:val="22"/>
          <w:szCs w:val="22"/>
          <w:lang w:val="en-US"/>
        </w:rPr>
        <w:t>Philosophy of Science and the Occult</w:t>
      </w:r>
      <w:r w:rsidRPr="52729459" w:rsidR="52729459">
        <w:rPr>
          <w:rFonts w:ascii="Calibri" w:hAnsi="Calibri" w:eastAsia="Calibri" w:cs="Calibri"/>
          <w:noProof w:val="0"/>
          <w:sz w:val="22"/>
          <w:szCs w:val="22"/>
          <w:lang w:val="en-US"/>
        </w:rPr>
        <w:t>: Second Edition. United States: State University of New York Press, 1990.</w:t>
      </w:r>
    </w:p>
    <w:p w:rsidR="2E5509AF" w:rsidP="52729459" w:rsidRDefault="2E5509AF" w14:paraId="3ECD6B09" w14:textId="3FC3914E">
      <w:pPr>
        <w:pStyle w:val="FootnoteText"/>
        <w:bidi w:val="0"/>
        <w:jc w:val="both"/>
        <w:rPr>
          <w:sz w:val="22"/>
          <w:szCs w:val="22"/>
        </w:rPr>
      </w:pPr>
      <w:r w:rsidRPr="52729459" w:rsidR="52729459">
        <w:rPr>
          <w:sz w:val="22"/>
          <w:szCs w:val="22"/>
        </w:rPr>
        <w:t>Bernard, W. Raymod.</w:t>
      </w:r>
      <w:r w:rsidRPr="52729459" w:rsidR="52729459">
        <w:rPr>
          <w:i w:val="1"/>
          <w:iCs w:val="1"/>
          <w:sz w:val="22"/>
          <w:szCs w:val="22"/>
        </w:rPr>
        <w:t xml:space="preserve"> Pythagoras, the Immortal Sage</w:t>
      </w:r>
      <w:r w:rsidRPr="52729459" w:rsidR="52729459">
        <w:rPr>
          <w:sz w:val="22"/>
          <w:szCs w:val="22"/>
        </w:rPr>
        <w:t>. N.p.: Health Research, 1958.</w:t>
      </w:r>
    </w:p>
    <w:p w:rsidR="2E5509AF" w:rsidP="52729459" w:rsidRDefault="2E5509AF" w14:paraId="72658444" w14:textId="269A7448">
      <w:pPr>
        <w:pStyle w:val="FootnoteText"/>
        <w:bidi w:val="0"/>
        <w:jc w:val="both"/>
        <w:rPr>
          <w:sz w:val="20"/>
          <w:szCs w:val="20"/>
        </w:rPr>
      </w:pPr>
    </w:p>
    <w:p w:rsidR="7E14A59F" w:rsidP="2D14112D" w:rsidRDefault="7E14A59F" w14:paraId="4BA57BF8" w14:textId="7B2B3A2F">
      <w:pPr>
        <w:spacing w:line="257" w:lineRule="auto"/>
        <w:jc w:val="both"/>
        <w:rPr>
          <w:rFonts w:ascii="Calibri" w:hAnsi="Calibri" w:eastAsia="Calibri" w:cs="Calibri"/>
          <w:noProof w:val="0"/>
          <w:sz w:val="22"/>
          <w:szCs w:val="22"/>
          <w:lang w:val="en-US"/>
        </w:rPr>
      </w:pPr>
      <w:r w:rsidRPr="52729459" w:rsidR="52729459">
        <w:rPr>
          <w:rFonts w:ascii="Calibri" w:hAnsi="Calibri" w:eastAsia="Calibri" w:cs="Calibri"/>
          <w:noProof w:val="0"/>
          <w:sz w:val="22"/>
          <w:szCs w:val="22"/>
          <w:lang w:val="en-US"/>
        </w:rPr>
        <w:t xml:space="preserve">Bernard, W. Raymond. </w:t>
      </w:r>
      <w:r w:rsidRPr="52729459" w:rsidR="52729459">
        <w:rPr>
          <w:rFonts w:ascii="Calibri" w:hAnsi="Calibri" w:eastAsia="Calibri" w:cs="Calibri"/>
          <w:i w:val="1"/>
          <w:iCs w:val="1"/>
          <w:noProof w:val="0"/>
          <w:sz w:val="22"/>
          <w:szCs w:val="22"/>
          <w:lang w:val="en-US"/>
        </w:rPr>
        <w:t>From Chrishna to Christ</w:t>
      </w:r>
      <w:r w:rsidRPr="52729459" w:rsidR="52729459">
        <w:rPr>
          <w:rFonts w:ascii="Calibri" w:hAnsi="Calibri" w:eastAsia="Calibri" w:cs="Calibri"/>
          <w:noProof w:val="0"/>
          <w:sz w:val="22"/>
          <w:szCs w:val="22"/>
          <w:lang w:val="en-US"/>
        </w:rPr>
        <w:t>. United States: Health Research, 1966.</w:t>
      </w:r>
    </w:p>
    <w:p w:rsidR="7E14A59F" w:rsidP="2D14112D" w:rsidRDefault="7E14A59F" w14:paraId="09CDD189" w14:textId="25AEC7D2">
      <w:pPr>
        <w:spacing w:line="257" w:lineRule="auto"/>
        <w:jc w:val="both"/>
        <w:rPr>
          <w:rFonts w:ascii="Calibri" w:hAnsi="Calibri" w:eastAsia="Calibri" w:cs="Calibri"/>
          <w:noProof w:val="0"/>
          <w:sz w:val="22"/>
          <w:szCs w:val="22"/>
          <w:lang w:val="en-US"/>
        </w:rPr>
      </w:pPr>
      <w:r w:rsidRPr="52729459" w:rsidR="52729459">
        <w:rPr>
          <w:rFonts w:ascii="Calibri" w:hAnsi="Calibri" w:eastAsia="Calibri" w:cs="Calibri"/>
          <w:noProof w:val="0"/>
          <w:sz w:val="22"/>
          <w:szCs w:val="22"/>
          <w:lang w:val="en-US"/>
        </w:rPr>
        <w:t xml:space="preserve">Lerner, Mark. </w:t>
      </w:r>
      <w:r w:rsidRPr="52729459" w:rsidR="52729459">
        <w:rPr>
          <w:rFonts w:ascii="Calibri" w:hAnsi="Calibri" w:eastAsia="Calibri" w:cs="Calibri"/>
          <w:i w:val="1"/>
          <w:iCs w:val="1"/>
          <w:noProof w:val="0"/>
          <w:sz w:val="22"/>
          <w:szCs w:val="22"/>
          <w:lang w:val="en-US"/>
        </w:rPr>
        <w:t>Mysteries of Venus</w:t>
      </w:r>
      <w:r w:rsidRPr="52729459" w:rsidR="52729459">
        <w:rPr>
          <w:rFonts w:ascii="Calibri" w:hAnsi="Calibri" w:eastAsia="Calibri" w:cs="Calibri"/>
          <w:noProof w:val="0"/>
          <w:sz w:val="22"/>
          <w:szCs w:val="22"/>
          <w:lang w:val="en-US"/>
        </w:rPr>
        <w:t>. United States: Great Bear Press, 1986.</w:t>
      </w:r>
    </w:p>
    <w:p w:rsidR="7E14A59F" w:rsidP="2D14112D" w:rsidRDefault="7E14A59F" w14:paraId="34A96104" w14:textId="736E1BCB">
      <w:pPr>
        <w:spacing w:line="257" w:lineRule="auto"/>
        <w:jc w:val="both"/>
        <w:rPr>
          <w:rFonts w:ascii="Calibri" w:hAnsi="Calibri" w:eastAsia="Calibri" w:cs="Calibri"/>
          <w:noProof w:val="0"/>
          <w:sz w:val="22"/>
          <w:szCs w:val="22"/>
          <w:lang w:val="en-US"/>
        </w:rPr>
      </w:pPr>
      <w:r w:rsidRPr="52729459" w:rsidR="52729459">
        <w:rPr>
          <w:rFonts w:ascii="Calibri" w:hAnsi="Calibri" w:eastAsia="Calibri" w:cs="Calibri"/>
          <w:noProof w:val="0"/>
          <w:sz w:val="22"/>
          <w:szCs w:val="22"/>
          <w:lang w:val="en-US"/>
        </w:rPr>
        <w:t xml:space="preserve">Oja, J. Carol. </w:t>
      </w:r>
      <w:r w:rsidRPr="52729459" w:rsidR="52729459">
        <w:rPr>
          <w:rFonts w:ascii="Calibri" w:hAnsi="Calibri" w:eastAsia="Calibri" w:cs="Calibri"/>
          <w:i w:val="1"/>
          <w:iCs w:val="1"/>
          <w:noProof w:val="0"/>
          <w:sz w:val="22"/>
          <w:szCs w:val="22"/>
          <w:lang w:val="en-US"/>
        </w:rPr>
        <w:t xml:space="preserve">Making Music Modern: New York in the 1920s. </w:t>
      </w:r>
      <w:r w:rsidRPr="52729459" w:rsidR="52729459">
        <w:rPr>
          <w:rFonts w:ascii="Calibri" w:hAnsi="Calibri" w:eastAsia="Calibri" w:cs="Calibri"/>
          <w:noProof w:val="0"/>
          <w:sz w:val="22"/>
          <w:szCs w:val="22"/>
          <w:lang w:val="en-US"/>
        </w:rPr>
        <w:t>United Kingdom: Oxford University Press, 2000.</w:t>
      </w:r>
    </w:p>
    <w:p w:rsidR="7E14A59F" w:rsidP="2D14112D" w:rsidRDefault="7E14A59F" w14:paraId="53497CCE" w14:textId="64CA5507">
      <w:pPr>
        <w:spacing w:line="257" w:lineRule="auto"/>
        <w:jc w:val="both"/>
        <w:rPr>
          <w:rFonts w:ascii="Calibri" w:hAnsi="Calibri" w:eastAsia="Calibri" w:cs="Calibri"/>
          <w:noProof w:val="0"/>
          <w:sz w:val="22"/>
          <w:szCs w:val="22"/>
          <w:lang w:val="en-US"/>
        </w:rPr>
      </w:pPr>
      <w:r w:rsidRPr="52729459" w:rsidR="52729459">
        <w:rPr>
          <w:rFonts w:ascii="Calibri" w:hAnsi="Calibri" w:eastAsia="Calibri" w:cs="Calibri"/>
          <w:noProof w:val="0"/>
          <w:sz w:val="22"/>
          <w:szCs w:val="22"/>
          <w:lang w:val="en-US"/>
        </w:rPr>
        <w:t xml:space="preserve">Arroyo, Stephen. </w:t>
      </w:r>
      <w:r w:rsidRPr="52729459" w:rsidR="52729459">
        <w:rPr>
          <w:rFonts w:ascii="Calibri" w:hAnsi="Calibri" w:eastAsia="Calibri" w:cs="Calibri"/>
          <w:i w:val="1"/>
          <w:iCs w:val="1"/>
          <w:noProof w:val="0"/>
          <w:sz w:val="22"/>
          <w:szCs w:val="22"/>
          <w:lang w:val="en-US"/>
        </w:rPr>
        <w:t>Stephen Arroyo's Chart Interpretation Handbook: Guidelines for Understanding the Essentials of the Birth Chart</w:t>
      </w:r>
      <w:r w:rsidRPr="52729459" w:rsidR="52729459">
        <w:rPr>
          <w:rFonts w:ascii="Calibri" w:hAnsi="Calibri" w:eastAsia="Calibri" w:cs="Calibri"/>
          <w:noProof w:val="0"/>
          <w:sz w:val="22"/>
          <w:szCs w:val="22"/>
          <w:lang w:val="en-US"/>
        </w:rPr>
        <w:t>. United States: CRCS Publications, 2013.</w:t>
      </w:r>
    </w:p>
    <w:p w:rsidR="7E14A59F" w:rsidP="2D14112D" w:rsidRDefault="7E14A59F" w14:paraId="0290CD4D" w14:textId="462BA589">
      <w:pPr>
        <w:spacing w:line="257" w:lineRule="auto"/>
        <w:jc w:val="both"/>
        <w:rPr>
          <w:rFonts w:ascii="Calibri" w:hAnsi="Calibri" w:eastAsia="Calibri" w:cs="Calibri"/>
          <w:noProof w:val="0"/>
          <w:sz w:val="22"/>
          <w:szCs w:val="22"/>
          <w:lang w:val="en-US"/>
        </w:rPr>
      </w:pPr>
      <w:r w:rsidRPr="52729459" w:rsidR="52729459">
        <w:rPr>
          <w:rFonts w:ascii="Calibri" w:hAnsi="Calibri" w:eastAsia="Calibri" w:cs="Calibri"/>
          <w:noProof w:val="0"/>
          <w:sz w:val="22"/>
          <w:szCs w:val="22"/>
          <w:lang w:val="en-US"/>
        </w:rPr>
        <w:t xml:space="preserve">Quinn William. </w:t>
      </w:r>
      <w:r w:rsidRPr="52729459" w:rsidR="52729459">
        <w:rPr>
          <w:rFonts w:ascii="Calibri" w:hAnsi="Calibri" w:eastAsia="Calibri" w:cs="Calibri"/>
          <w:i w:val="1"/>
          <w:iCs w:val="1"/>
          <w:noProof w:val="0"/>
          <w:sz w:val="22"/>
          <w:szCs w:val="22"/>
          <w:lang w:val="en-US"/>
        </w:rPr>
        <w:t xml:space="preserve">An Interview with Dane Rudhyar. </w:t>
      </w:r>
      <w:r w:rsidRPr="52729459" w:rsidR="52729459">
        <w:rPr>
          <w:rFonts w:ascii="Calibri" w:hAnsi="Calibri" w:eastAsia="Calibri" w:cs="Calibri"/>
          <w:noProof w:val="0"/>
          <w:sz w:val="22"/>
          <w:szCs w:val="22"/>
          <w:lang w:val="en-US"/>
        </w:rPr>
        <w:t xml:space="preserve">(1977). Part 1. </w:t>
      </w:r>
      <w:hyperlink r:id="R2c3edafc40fc4c0b">
        <w:r w:rsidRPr="52729459" w:rsidR="52729459">
          <w:rPr>
            <w:rStyle w:val="Hyperlink"/>
            <w:rFonts w:ascii="Calibri" w:hAnsi="Calibri" w:eastAsia="Calibri" w:cs="Calibri"/>
            <w:strike w:val="0"/>
            <w:dstrike w:val="0"/>
            <w:noProof w:val="0"/>
            <w:sz w:val="22"/>
            <w:szCs w:val="22"/>
            <w:lang w:val="en-US"/>
          </w:rPr>
          <w:t>http://www.khaldea.com/rudhyar/at_interview1.shtml</w:t>
        </w:r>
      </w:hyperlink>
      <w:r w:rsidRPr="52729459" w:rsidR="52729459">
        <w:rPr>
          <w:rFonts w:ascii="Calibri" w:hAnsi="Calibri" w:eastAsia="Calibri" w:cs="Calibri"/>
          <w:noProof w:val="0"/>
          <w:sz w:val="22"/>
          <w:szCs w:val="22"/>
          <w:lang w:val="en-US"/>
        </w:rPr>
        <w:t>. [accessed 21</w:t>
      </w:r>
      <w:r w:rsidRPr="52729459" w:rsidR="52729459">
        <w:rPr>
          <w:rFonts w:ascii="Calibri" w:hAnsi="Calibri" w:eastAsia="Calibri" w:cs="Calibri"/>
          <w:noProof w:val="0"/>
          <w:sz w:val="22"/>
          <w:szCs w:val="22"/>
          <w:vertAlign w:val="superscript"/>
          <w:lang w:val="en-US"/>
        </w:rPr>
        <w:t>st</w:t>
      </w:r>
      <w:r w:rsidRPr="52729459" w:rsidR="52729459">
        <w:rPr>
          <w:rFonts w:ascii="Calibri" w:hAnsi="Calibri" w:eastAsia="Calibri" w:cs="Calibri"/>
          <w:noProof w:val="0"/>
          <w:sz w:val="22"/>
          <w:szCs w:val="22"/>
          <w:lang w:val="en-US"/>
        </w:rPr>
        <w:t xml:space="preserve"> December 2021].</w:t>
      </w:r>
    </w:p>
    <w:p w:rsidR="3FBADBE1" w:rsidP="3FBADBE1" w:rsidRDefault="3FBADBE1" w14:paraId="4CA6D112" w14:textId="3E418294">
      <w:pPr>
        <w:spacing w:line="257" w:lineRule="auto"/>
        <w:jc w:val="both"/>
        <w:rPr>
          <w:rFonts w:ascii="Calibri" w:hAnsi="Calibri" w:eastAsia="Calibri" w:cs="Calibri"/>
          <w:noProof w:val="0"/>
          <w:sz w:val="22"/>
          <w:szCs w:val="22"/>
          <w:lang w:val="en-US"/>
        </w:rPr>
      </w:pPr>
      <w:r w:rsidRPr="3FBADBE1" w:rsidR="3FBADBE1">
        <w:rPr>
          <w:rFonts w:ascii="Calibri" w:hAnsi="Calibri" w:eastAsia="Calibri" w:cs="Calibri"/>
          <w:noProof w:val="0"/>
          <w:sz w:val="22"/>
          <w:szCs w:val="22"/>
          <w:lang w:val="en-US"/>
        </w:rPr>
        <w:t xml:space="preserve">Broyles, Michael. </w:t>
      </w:r>
      <w:r w:rsidRPr="3FBADBE1" w:rsidR="3FBADBE1">
        <w:rPr>
          <w:rFonts w:ascii="Calibri" w:hAnsi="Calibri" w:eastAsia="Calibri" w:cs="Calibri"/>
          <w:i w:val="1"/>
          <w:iCs w:val="1"/>
          <w:noProof w:val="0"/>
          <w:sz w:val="22"/>
          <w:szCs w:val="22"/>
          <w:lang w:val="en-US"/>
        </w:rPr>
        <w:t>Mavericks and Other Traditions in American Music</w:t>
      </w:r>
      <w:r w:rsidRPr="3FBADBE1" w:rsidR="3FBADBE1">
        <w:rPr>
          <w:rFonts w:ascii="Calibri" w:hAnsi="Calibri" w:eastAsia="Calibri" w:cs="Calibri"/>
          <w:noProof w:val="0"/>
          <w:sz w:val="22"/>
          <w:szCs w:val="22"/>
          <w:lang w:val="en-US"/>
        </w:rPr>
        <w:t>. United Kingdom: Yale University Press, 2008.</w:t>
      </w:r>
    </w:p>
    <w:p w:rsidR="3FBADBE1" w:rsidP="3FBADBE1" w:rsidRDefault="3FBADBE1" w14:paraId="37F8AD0B" w14:textId="60562BAA">
      <w:pPr>
        <w:pStyle w:val="FootnoteText"/>
        <w:bidi w:val="0"/>
        <w:rPr>
          <w:i w:val="0"/>
          <w:iCs w:val="0"/>
          <w:sz w:val="22"/>
          <w:szCs w:val="22"/>
        </w:rPr>
      </w:pPr>
      <w:r w:rsidRPr="3FBADBE1" w:rsidR="3FBADBE1">
        <w:rPr>
          <w:sz w:val="22"/>
          <w:szCs w:val="22"/>
        </w:rPr>
        <w:t xml:space="preserve">Vesely, Jindrich. </w:t>
      </w:r>
      <w:r w:rsidRPr="3FBADBE1" w:rsidR="3FBADBE1">
        <w:rPr>
          <w:i w:val="1"/>
          <w:iCs w:val="1"/>
          <w:sz w:val="22"/>
          <w:szCs w:val="22"/>
        </w:rPr>
        <w:t xml:space="preserve">Dane Rudhyar concept of Transpersonal Life. </w:t>
      </w:r>
      <w:r w:rsidRPr="3FBADBE1" w:rsidR="3FBADBE1">
        <w:rPr>
          <w:i w:val="0"/>
          <w:iCs w:val="0"/>
          <w:sz w:val="22"/>
          <w:szCs w:val="22"/>
        </w:rPr>
        <w:t>Central European Journal of Contemporary Religion. (2017). PP. 17-18.</w:t>
      </w:r>
    </w:p>
    <w:p w:rsidR="3FBADBE1" w:rsidP="3FBADBE1" w:rsidRDefault="3FBADBE1" w14:paraId="5E49C012" w14:textId="3B6BA82F">
      <w:pPr>
        <w:pStyle w:val="FootnoteText"/>
        <w:bidi w:val="0"/>
        <w:rPr>
          <w:i w:val="0"/>
          <w:iCs w:val="0"/>
          <w:sz w:val="20"/>
          <w:szCs w:val="20"/>
        </w:rPr>
      </w:pPr>
    </w:p>
    <w:p w:rsidR="7E14A59F" w:rsidP="2D14112D" w:rsidRDefault="7E14A59F" w14:paraId="1709A250" w14:textId="7827A893">
      <w:pPr>
        <w:spacing w:line="257" w:lineRule="auto"/>
        <w:jc w:val="both"/>
        <w:rPr>
          <w:rFonts w:ascii="Calibri" w:hAnsi="Calibri" w:eastAsia="Calibri" w:cs="Calibri"/>
          <w:noProof w:val="0"/>
          <w:sz w:val="22"/>
          <w:szCs w:val="22"/>
          <w:lang w:val="en-US"/>
        </w:rPr>
      </w:pPr>
      <w:r w:rsidRPr="52729459" w:rsidR="52729459">
        <w:rPr>
          <w:rFonts w:ascii="Calibri" w:hAnsi="Calibri" w:eastAsia="Calibri" w:cs="Calibri"/>
          <w:noProof w:val="0"/>
          <w:sz w:val="22"/>
          <w:szCs w:val="22"/>
          <w:lang w:val="en-US"/>
        </w:rPr>
        <w:t xml:space="preserve">Meyer Michael. Rudhyar: Friend, Exemplar, and Sage. 1995. Rudhyar Archival Project. Ed. Michael R. Meyer. Page 1. 30 May 2001. </w:t>
      </w:r>
      <w:hyperlink r:id="Rc2a6789b270b43db">
        <w:r w:rsidRPr="52729459" w:rsidR="52729459">
          <w:rPr>
            <w:rStyle w:val="Hyperlink"/>
            <w:rFonts w:ascii="Calibri" w:hAnsi="Calibri" w:eastAsia="Calibri" w:cs="Calibri"/>
            <w:strike w:val="0"/>
            <w:dstrike w:val="0"/>
            <w:noProof w:val="0"/>
            <w:sz w:val="22"/>
            <w:szCs w:val="22"/>
            <w:lang w:val="en-US"/>
          </w:rPr>
          <w:t>http://www.khaldea.com/rudhyar/</w:t>
        </w:r>
      </w:hyperlink>
      <w:r w:rsidRPr="52729459" w:rsidR="52729459">
        <w:rPr>
          <w:rFonts w:ascii="Calibri" w:hAnsi="Calibri" w:eastAsia="Calibri" w:cs="Calibri"/>
          <w:noProof w:val="0"/>
          <w:sz w:val="22"/>
          <w:szCs w:val="22"/>
          <w:lang w:val="en-US"/>
        </w:rPr>
        <w:t>. [accessed 30</w:t>
      </w:r>
      <w:r w:rsidRPr="52729459" w:rsidR="52729459">
        <w:rPr>
          <w:rFonts w:ascii="Calibri" w:hAnsi="Calibri" w:eastAsia="Calibri" w:cs="Calibri"/>
          <w:noProof w:val="0"/>
          <w:sz w:val="22"/>
          <w:szCs w:val="22"/>
          <w:vertAlign w:val="superscript"/>
          <w:lang w:val="en-US"/>
        </w:rPr>
        <w:t>th</w:t>
      </w:r>
      <w:r w:rsidRPr="52729459" w:rsidR="52729459">
        <w:rPr>
          <w:rFonts w:ascii="Calibri" w:hAnsi="Calibri" w:eastAsia="Calibri" w:cs="Calibri"/>
          <w:noProof w:val="0"/>
          <w:sz w:val="22"/>
          <w:szCs w:val="22"/>
          <w:lang w:val="en-US"/>
        </w:rPr>
        <w:t xml:space="preserve"> December 2021].</w:t>
      </w:r>
    </w:p>
    <w:p w:rsidR="7E14A59F" w:rsidP="2D14112D" w:rsidRDefault="7E14A59F" w14:paraId="49B7A177" w14:textId="4E19AE39">
      <w:pPr>
        <w:spacing w:line="257" w:lineRule="auto"/>
        <w:jc w:val="both"/>
        <w:rPr>
          <w:rFonts w:ascii="Calibri" w:hAnsi="Calibri" w:eastAsia="Calibri" w:cs="Calibri"/>
          <w:noProof w:val="0"/>
          <w:sz w:val="22"/>
          <w:szCs w:val="22"/>
          <w:lang w:val="en-US"/>
        </w:rPr>
      </w:pPr>
      <w:r w:rsidRPr="52729459" w:rsidR="52729459">
        <w:rPr>
          <w:rFonts w:ascii="Calibri" w:hAnsi="Calibri" w:eastAsia="Calibri" w:cs="Calibri"/>
          <w:noProof w:val="0"/>
          <w:sz w:val="22"/>
          <w:szCs w:val="22"/>
          <w:lang w:val="en-US"/>
        </w:rPr>
        <w:t xml:space="preserve">Rael Leyla. </w:t>
      </w:r>
      <w:r w:rsidRPr="52729459" w:rsidR="52729459">
        <w:rPr>
          <w:rFonts w:ascii="Calibri" w:hAnsi="Calibri" w:eastAsia="Calibri" w:cs="Calibri"/>
          <w:i w:val="1"/>
          <w:iCs w:val="1"/>
          <w:noProof w:val="0"/>
          <w:sz w:val="22"/>
          <w:szCs w:val="22"/>
          <w:lang w:val="en-US"/>
        </w:rPr>
        <w:t xml:space="preserve">The Essential Rudhyar, An outline and evocation. </w:t>
      </w:r>
      <w:r w:rsidRPr="52729459" w:rsidR="52729459">
        <w:rPr>
          <w:rFonts w:ascii="Calibri" w:hAnsi="Calibri" w:eastAsia="Calibri" w:cs="Calibri"/>
          <w:noProof w:val="0"/>
          <w:sz w:val="22"/>
          <w:szCs w:val="22"/>
          <w:lang w:val="en-US"/>
        </w:rPr>
        <w:t xml:space="preserve">Leyla Rael, 1983. Rudhyar Archival Project. Ed. Michael R. Meyer. Pages 30. 30 May 2001. </w:t>
      </w:r>
      <w:hyperlink r:id="Rd85e4c8d5af94850">
        <w:r w:rsidRPr="52729459" w:rsidR="52729459">
          <w:rPr>
            <w:rStyle w:val="Hyperlink"/>
            <w:rFonts w:ascii="Calibri" w:hAnsi="Calibri" w:eastAsia="Calibri" w:cs="Calibri"/>
            <w:strike w:val="0"/>
            <w:dstrike w:val="0"/>
            <w:noProof w:val="0"/>
            <w:sz w:val="22"/>
            <w:szCs w:val="22"/>
            <w:lang w:val="en-US"/>
          </w:rPr>
          <w:t>https://www.khaldea.com/rudhyar/ess/ess_1.shtml</w:t>
        </w:r>
      </w:hyperlink>
      <w:r w:rsidRPr="52729459" w:rsidR="52729459">
        <w:rPr>
          <w:rFonts w:ascii="Calibri" w:hAnsi="Calibri" w:eastAsia="Calibri" w:cs="Calibri"/>
          <w:noProof w:val="0"/>
          <w:sz w:val="22"/>
          <w:szCs w:val="22"/>
          <w:lang w:val="en-US"/>
        </w:rPr>
        <w:t>. [accessed 30</w:t>
      </w:r>
      <w:r w:rsidRPr="52729459" w:rsidR="52729459">
        <w:rPr>
          <w:rFonts w:ascii="Calibri" w:hAnsi="Calibri" w:eastAsia="Calibri" w:cs="Calibri"/>
          <w:noProof w:val="0"/>
          <w:sz w:val="22"/>
          <w:szCs w:val="22"/>
          <w:vertAlign w:val="superscript"/>
          <w:lang w:val="en-US"/>
        </w:rPr>
        <w:t>th</w:t>
      </w:r>
      <w:r w:rsidRPr="52729459" w:rsidR="52729459">
        <w:rPr>
          <w:rFonts w:ascii="Calibri" w:hAnsi="Calibri" w:eastAsia="Calibri" w:cs="Calibri"/>
          <w:noProof w:val="0"/>
          <w:sz w:val="22"/>
          <w:szCs w:val="22"/>
          <w:lang w:val="en-US"/>
        </w:rPr>
        <w:t xml:space="preserve"> December 2021].</w:t>
      </w:r>
    </w:p>
    <w:p w:rsidR="52729459" w:rsidP="52729459" w:rsidRDefault="52729459" w14:paraId="1692B059" w14:textId="5FDE0D69">
      <w:pPr>
        <w:pStyle w:val="FootnoteText"/>
        <w:bidi w:val="0"/>
        <w:jc w:val="both"/>
        <w:rPr>
          <w:sz w:val="22"/>
          <w:szCs w:val="22"/>
        </w:rPr>
      </w:pPr>
      <w:r w:rsidRPr="52729459" w:rsidR="52729459">
        <w:rPr>
          <w:sz w:val="22"/>
          <w:szCs w:val="22"/>
        </w:rPr>
        <w:t xml:space="preserve">Greene, Liz. </w:t>
      </w:r>
      <w:r w:rsidRPr="52729459" w:rsidR="52729459">
        <w:rPr>
          <w:i w:val="1"/>
          <w:iCs w:val="1"/>
          <w:sz w:val="22"/>
          <w:szCs w:val="22"/>
        </w:rPr>
        <w:t>Raising the Standard of Astrology since 1948</w:t>
      </w:r>
      <w:r w:rsidRPr="52729459" w:rsidR="52729459">
        <w:rPr>
          <w:sz w:val="22"/>
          <w:szCs w:val="22"/>
        </w:rPr>
        <w:t xml:space="preserve">. Faculty of Astrological. Studies. </w:t>
      </w:r>
      <w:hyperlink r:id="Rffcaba8f7d6f4029">
        <w:r w:rsidRPr="52729459" w:rsidR="52729459">
          <w:rPr>
            <w:rStyle w:val="Hyperlink"/>
            <w:sz w:val="22"/>
            <w:szCs w:val="22"/>
          </w:rPr>
          <w:t>https://www.astrology.org.uk/courses-overview/foundation-course/</w:t>
        </w:r>
      </w:hyperlink>
      <w:r w:rsidRPr="52729459" w:rsidR="52729459">
        <w:rPr>
          <w:sz w:val="22"/>
          <w:szCs w:val="22"/>
        </w:rPr>
        <w:t>. [accessed 06/01/2022].</w:t>
      </w:r>
    </w:p>
    <w:p w:rsidR="52729459" w:rsidP="52729459" w:rsidRDefault="52729459" w14:paraId="7E3715A5" w14:textId="26F58D51">
      <w:pPr>
        <w:pStyle w:val="FootnoteText"/>
        <w:bidi w:val="0"/>
        <w:jc w:val="both"/>
        <w:rPr>
          <w:sz w:val="20"/>
          <w:szCs w:val="20"/>
        </w:rPr>
      </w:pPr>
    </w:p>
    <w:p w:rsidR="7E14A59F" w:rsidP="2D14112D" w:rsidRDefault="7E14A59F" w14:paraId="74B0F9E1" w14:textId="13A1CC24">
      <w:pPr>
        <w:spacing w:line="257" w:lineRule="auto"/>
        <w:jc w:val="both"/>
        <w:rPr>
          <w:rFonts w:ascii="Calibri" w:hAnsi="Calibri" w:eastAsia="Calibri" w:cs="Calibri"/>
          <w:noProof w:val="0"/>
          <w:sz w:val="22"/>
          <w:szCs w:val="22"/>
          <w:lang w:val="en-US"/>
        </w:rPr>
      </w:pPr>
      <w:r w:rsidRPr="52729459" w:rsidR="52729459">
        <w:rPr>
          <w:rFonts w:ascii="Calibri" w:hAnsi="Calibri" w:eastAsia="Calibri" w:cs="Calibri"/>
          <w:noProof w:val="0"/>
          <w:sz w:val="22"/>
          <w:szCs w:val="22"/>
          <w:lang w:val="en-US"/>
        </w:rPr>
        <w:t xml:space="preserve">Blavatsky, P. Helana. </w:t>
      </w:r>
      <w:r w:rsidRPr="52729459" w:rsidR="52729459">
        <w:rPr>
          <w:rFonts w:ascii="Calibri" w:hAnsi="Calibri" w:eastAsia="Calibri" w:cs="Calibri"/>
          <w:i w:val="1"/>
          <w:iCs w:val="1"/>
          <w:noProof w:val="0"/>
          <w:sz w:val="22"/>
          <w:szCs w:val="22"/>
          <w:lang w:val="en-US"/>
        </w:rPr>
        <w:t>The Secret Doctrine</w:t>
      </w:r>
      <w:r w:rsidRPr="52729459" w:rsidR="52729459">
        <w:rPr>
          <w:rFonts w:ascii="Calibri" w:hAnsi="Calibri" w:eastAsia="Calibri" w:cs="Calibri"/>
          <w:noProof w:val="0"/>
          <w:sz w:val="22"/>
          <w:szCs w:val="22"/>
          <w:lang w:val="en-US"/>
        </w:rPr>
        <w:t>. United States: Penguin Publishing Group, 2016.</w:t>
      </w:r>
    </w:p>
    <w:p w:rsidR="7E14A59F" w:rsidP="2D14112D" w:rsidRDefault="7E14A59F" w14:paraId="223F1258" w14:textId="5CD58A8F">
      <w:pPr>
        <w:spacing w:line="257" w:lineRule="auto"/>
        <w:jc w:val="both"/>
        <w:rPr>
          <w:rFonts w:ascii="Calibri" w:hAnsi="Calibri" w:eastAsia="Calibri" w:cs="Calibri"/>
          <w:noProof w:val="0"/>
          <w:sz w:val="22"/>
          <w:szCs w:val="22"/>
          <w:lang w:val="en-US"/>
        </w:rPr>
      </w:pPr>
      <w:r w:rsidRPr="52729459" w:rsidR="52729459">
        <w:rPr>
          <w:rFonts w:ascii="Calibri" w:hAnsi="Calibri" w:eastAsia="Calibri" w:cs="Calibri"/>
          <w:noProof w:val="0"/>
          <w:sz w:val="22"/>
          <w:szCs w:val="22"/>
          <w:lang w:val="en-US"/>
        </w:rPr>
        <w:t xml:space="preserve">Balsys, Bodo. </w:t>
      </w:r>
      <w:r w:rsidRPr="52729459" w:rsidR="52729459">
        <w:rPr>
          <w:rFonts w:ascii="Calibri" w:hAnsi="Calibri" w:eastAsia="Calibri" w:cs="Calibri"/>
          <w:i w:val="1"/>
          <w:iCs w:val="1"/>
          <w:noProof w:val="0"/>
          <w:sz w:val="22"/>
          <w:szCs w:val="22"/>
          <w:lang w:val="en-US"/>
        </w:rPr>
        <w:t xml:space="preserve">The Astrological and Numerological Keys to The Secret Doctrine. </w:t>
      </w:r>
      <w:r w:rsidRPr="52729459" w:rsidR="52729459">
        <w:rPr>
          <w:rFonts w:ascii="Calibri" w:hAnsi="Calibri" w:eastAsia="Calibri" w:cs="Calibri"/>
          <w:noProof w:val="0"/>
          <w:sz w:val="22"/>
          <w:szCs w:val="22"/>
          <w:lang w:val="en-US"/>
        </w:rPr>
        <w:t>Volume 1. N.p.: Universal Dharma, 2020.</w:t>
      </w:r>
    </w:p>
    <w:p w:rsidR="52729459" w:rsidP="52729459" w:rsidRDefault="52729459" w14:paraId="7350FA50" w14:textId="1F24BC14">
      <w:pPr>
        <w:pStyle w:val="FootnoteText"/>
        <w:bidi w:val="0"/>
        <w:jc w:val="both"/>
        <w:rPr>
          <w:sz w:val="22"/>
          <w:szCs w:val="22"/>
        </w:rPr>
      </w:pPr>
      <w:r w:rsidRPr="52729459" w:rsidR="52729459">
        <w:rPr>
          <w:sz w:val="22"/>
          <w:szCs w:val="22"/>
        </w:rPr>
        <w:t xml:space="preserve">Della-Piana, Patricia. </w:t>
      </w:r>
      <w:r w:rsidRPr="52729459" w:rsidR="52729459">
        <w:rPr>
          <w:i w:val="1"/>
          <w:iCs w:val="1"/>
          <w:sz w:val="22"/>
          <w:szCs w:val="22"/>
        </w:rPr>
        <w:t>Witch Daze.</w:t>
      </w:r>
      <w:r w:rsidRPr="52729459" w:rsidR="52729459">
        <w:rPr>
          <w:sz w:val="22"/>
          <w:szCs w:val="22"/>
        </w:rPr>
        <w:t xml:space="preserve"> N.p.: Lulu.com, 2010.</w:t>
      </w:r>
    </w:p>
    <w:p w:rsidR="52729459" w:rsidP="52729459" w:rsidRDefault="52729459" w14:paraId="3568BF07" w14:textId="5D3EEEBF">
      <w:pPr>
        <w:pStyle w:val="FootnoteText"/>
        <w:bidi w:val="0"/>
        <w:jc w:val="both"/>
        <w:rPr>
          <w:sz w:val="20"/>
          <w:szCs w:val="20"/>
        </w:rPr>
      </w:pPr>
    </w:p>
    <w:p w:rsidR="410F03D1" w:rsidP="52729459" w:rsidRDefault="410F03D1" w14:paraId="337F86D9" w14:textId="2814C8D2">
      <w:pPr>
        <w:pStyle w:val="FootnoteText"/>
        <w:bidi w:val="0"/>
        <w:jc w:val="both"/>
        <w:rPr>
          <w:sz w:val="22"/>
          <w:szCs w:val="22"/>
        </w:rPr>
      </w:pPr>
      <w:r w:rsidRPr="52729459" w:rsidR="52729459">
        <w:rPr>
          <w:sz w:val="22"/>
          <w:szCs w:val="22"/>
        </w:rPr>
        <w:t xml:space="preserve">Boorstein, Seymour. </w:t>
      </w:r>
      <w:r w:rsidRPr="52729459" w:rsidR="52729459">
        <w:rPr>
          <w:i w:val="1"/>
          <w:iCs w:val="1"/>
          <w:sz w:val="22"/>
          <w:szCs w:val="22"/>
        </w:rPr>
        <w:t>Transpersonal Psychotherapy.</w:t>
      </w:r>
      <w:r w:rsidRPr="52729459" w:rsidR="52729459">
        <w:rPr>
          <w:sz w:val="22"/>
          <w:szCs w:val="22"/>
        </w:rPr>
        <w:t xml:space="preserve"> United States: State University of New York Press, 1996.</w:t>
      </w:r>
    </w:p>
    <w:p w:rsidR="410F03D1" w:rsidP="52729459" w:rsidRDefault="410F03D1" w14:paraId="5BA80FB8" w14:textId="3F6F30A9">
      <w:pPr>
        <w:pStyle w:val="FootnoteText"/>
        <w:bidi w:val="0"/>
        <w:jc w:val="both"/>
        <w:rPr>
          <w:sz w:val="20"/>
          <w:szCs w:val="20"/>
        </w:rPr>
      </w:pPr>
    </w:p>
    <w:p w:rsidR="7E14A59F" w:rsidP="2D14112D" w:rsidRDefault="7E14A59F" w14:paraId="368CD5E7" w14:textId="2B6B15DA">
      <w:pPr>
        <w:spacing w:line="257" w:lineRule="auto"/>
        <w:jc w:val="both"/>
        <w:rPr>
          <w:rFonts w:ascii="Calibri" w:hAnsi="Calibri" w:eastAsia="Calibri" w:cs="Calibri"/>
          <w:noProof w:val="0"/>
          <w:sz w:val="22"/>
          <w:szCs w:val="22"/>
          <w:lang w:val="en-US"/>
        </w:rPr>
      </w:pPr>
      <w:r w:rsidRPr="52729459" w:rsidR="52729459">
        <w:rPr>
          <w:rFonts w:ascii="Calibri" w:hAnsi="Calibri" w:eastAsia="Calibri" w:cs="Calibri"/>
          <w:noProof w:val="0"/>
          <w:sz w:val="22"/>
          <w:szCs w:val="22"/>
          <w:lang w:val="en-US"/>
        </w:rPr>
        <w:t xml:space="preserve">Meyer, R. Michael, ed. </w:t>
      </w:r>
      <w:r w:rsidRPr="52729459" w:rsidR="52729459">
        <w:rPr>
          <w:rFonts w:ascii="Calibri" w:hAnsi="Calibri" w:eastAsia="Calibri" w:cs="Calibri"/>
          <w:i w:val="1"/>
          <w:iCs w:val="1"/>
          <w:noProof w:val="0"/>
          <w:sz w:val="22"/>
          <w:szCs w:val="22"/>
          <w:lang w:val="en-US"/>
        </w:rPr>
        <w:t xml:space="preserve">An Illustration Biographical Sketch. </w:t>
      </w:r>
      <w:r w:rsidRPr="52729459" w:rsidR="52729459">
        <w:rPr>
          <w:rFonts w:ascii="Calibri" w:hAnsi="Calibri" w:eastAsia="Calibri" w:cs="Calibri"/>
          <w:noProof w:val="0"/>
          <w:sz w:val="22"/>
          <w:szCs w:val="22"/>
          <w:lang w:val="en-US"/>
        </w:rPr>
        <w:t xml:space="preserve">Part 3. </w:t>
      </w:r>
      <w:hyperlink r:id="R53dec3d9a27e4fe4">
        <w:r w:rsidRPr="52729459" w:rsidR="52729459">
          <w:rPr>
            <w:rStyle w:val="Hyperlink"/>
            <w:rFonts w:ascii="Calibri" w:hAnsi="Calibri" w:eastAsia="Calibri" w:cs="Calibri"/>
            <w:strike w:val="0"/>
            <w:dstrike w:val="0"/>
            <w:noProof w:val="0"/>
            <w:sz w:val="22"/>
            <w:szCs w:val="22"/>
            <w:lang w:val="en-US"/>
          </w:rPr>
          <w:t>www.khaldea.com/rudhyar/bio1.shtml</w:t>
        </w:r>
      </w:hyperlink>
      <w:r w:rsidRPr="52729459" w:rsidR="52729459">
        <w:rPr>
          <w:rFonts w:ascii="Calibri" w:hAnsi="Calibri" w:eastAsia="Calibri" w:cs="Calibri"/>
          <w:noProof w:val="0"/>
          <w:sz w:val="22"/>
          <w:szCs w:val="22"/>
          <w:lang w:val="en-US"/>
        </w:rPr>
        <w:t>. [accessed 30</w:t>
      </w:r>
      <w:r w:rsidRPr="52729459" w:rsidR="52729459">
        <w:rPr>
          <w:rFonts w:ascii="Calibri" w:hAnsi="Calibri" w:eastAsia="Calibri" w:cs="Calibri"/>
          <w:noProof w:val="0"/>
          <w:sz w:val="22"/>
          <w:szCs w:val="22"/>
          <w:vertAlign w:val="superscript"/>
          <w:lang w:val="en-US"/>
        </w:rPr>
        <w:t>th</w:t>
      </w:r>
      <w:r w:rsidRPr="52729459" w:rsidR="52729459">
        <w:rPr>
          <w:rFonts w:ascii="Calibri" w:hAnsi="Calibri" w:eastAsia="Calibri" w:cs="Calibri"/>
          <w:noProof w:val="0"/>
          <w:sz w:val="22"/>
          <w:szCs w:val="22"/>
          <w:lang w:val="en-US"/>
        </w:rPr>
        <w:t xml:space="preserve"> December 2021].</w:t>
      </w:r>
    </w:p>
    <w:p w:rsidR="7E14A59F" w:rsidP="2D14112D" w:rsidRDefault="7E14A59F" w14:paraId="3A7252B1" w14:textId="7A32FE58">
      <w:pPr>
        <w:spacing w:line="257" w:lineRule="auto"/>
        <w:jc w:val="both"/>
        <w:rPr>
          <w:rFonts w:ascii="Calibri" w:hAnsi="Calibri" w:eastAsia="Calibri" w:cs="Calibri"/>
          <w:noProof w:val="0"/>
          <w:sz w:val="22"/>
          <w:szCs w:val="22"/>
          <w:lang w:val="en-US"/>
        </w:rPr>
      </w:pPr>
      <w:r w:rsidRPr="52729459" w:rsidR="52729459">
        <w:rPr>
          <w:rFonts w:ascii="Calibri" w:hAnsi="Calibri" w:eastAsia="Calibri" w:cs="Calibri"/>
          <w:noProof w:val="0"/>
          <w:sz w:val="22"/>
          <w:szCs w:val="22"/>
          <w:lang w:val="en-US"/>
        </w:rPr>
        <w:t>Rudhyar, Dane.</w:t>
      </w:r>
      <w:r w:rsidRPr="52729459" w:rsidR="52729459">
        <w:rPr>
          <w:rFonts w:ascii="Calibri" w:hAnsi="Calibri" w:eastAsia="Calibri" w:cs="Calibri"/>
          <w:i w:val="1"/>
          <w:iCs w:val="1"/>
          <w:noProof w:val="0"/>
          <w:sz w:val="22"/>
          <w:szCs w:val="22"/>
          <w:lang w:val="en-US"/>
        </w:rPr>
        <w:t xml:space="preserve"> The Astrology of Personality: A Reinterpretation of Astrological Concepts and Ideals in Terms of Contemporary Psychology and Philosophy</w:t>
      </w:r>
      <w:r w:rsidRPr="52729459" w:rsidR="52729459">
        <w:rPr>
          <w:rFonts w:ascii="Calibri" w:hAnsi="Calibri" w:eastAsia="Calibri" w:cs="Calibri"/>
          <w:noProof w:val="0"/>
          <w:sz w:val="22"/>
          <w:szCs w:val="22"/>
          <w:lang w:val="en-US"/>
        </w:rPr>
        <w:t xml:space="preserve"> (New York: Doubleday, 1970 [1936]).</w:t>
      </w:r>
    </w:p>
    <w:p w:rsidR="7E14A59F" w:rsidP="2D14112D" w:rsidRDefault="7E14A59F" w14:paraId="16E88F7F" w14:textId="499C6A70">
      <w:pPr>
        <w:spacing w:line="257" w:lineRule="auto"/>
        <w:jc w:val="both"/>
        <w:rPr>
          <w:rFonts w:ascii="Calibri" w:hAnsi="Calibri" w:eastAsia="Calibri" w:cs="Calibri"/>
          <w:noProof w:val="0"/>
          <w:sz w:val="22"/>
          <w:szCs w:val="22"/>
          <w:lang w:val="en-US"/>
        </w:rPr>
      </w:pPr>
      <w:r w:rsidRPr="52729459" w:rsidR="52729459">
        <w:rPr>
          <w:rFonts w:ascii="Calibri" w:hAnsi="Calibri" w:eastAsia="Calibri" w:cs="Calibri"/>
          <w:noProof w:val="0"/>
          <w:sz w:val="22"/>
          <w:szCs w:val="22"/>
          <w:lang w:val="en-US"/>
        </w:rPr>
        <w:t>Elspeth, Whitney.</w:t>
      </w:r>
      <w:r w:rsidRPr="52729459" w:rsidR="52729459">
        <w:rPr>
          <w:rFonts w:ascii="Calibri" w:hAnsi="Calibri" w:eastAsia="Calibri" w:cs="Calibri"/>
          <w:i w:val="1"/>
          <w:iCs w:val="1"/>
          <w:noProof w:val="0"/>
          <w:sz w:val="22"/>
          <w:szCs w:val="22"/>
          <w:lang w:val="en-US"/>
        </w:rPr>
        <w:t xml:space="preserve"> Medieval Science and Technology</w:t>
      </w:r>
      <w:r w:rsidRPr="52729459" w:rsidR="52729459">
        <w:rPr>
          <w:rFonts w:ascii="Calibri" w:hAnsi="Calibri" w:eastAsia="Calibri" w:cs="Calibri"/>
          <w:noProof w:val="0"/>
          <w:sz w:val="22"/>
          <w:szCs w:val="22"/>
          <w:lang w:val="en-US"/>
        </w:rPr>
        <w:t>. United Kingdom: Greenwood Press, 2004.</w:t>
      </w:r>
    </w:p>
    <w:p w:rsidR="7E14A59F" w:rsidP="2D14112D" w:rsidRDefault="7E14A59F" w14:paraId="5BE53346" w14:textId="1CDB8D72">
      <w:pPr>
        <w:spacing w:line="257" w:lineRule="auto"/>
        <w:jc w:val="both"/>
        <w:rPr>
          <w:rFonts w:ascii="Calibri" w:hAnsi="Calibri" w:eastAsia="Calibri" w:cs="Calibri"/>
          <w:noProof w:val="0"/>
          <w:sz w:val="22"/>
          <w:szCs w:val="22"/>
          <w:lang w:val="en-US"/>
        </w:rPr>
      </w:pPr>
      <w:r w:rsidRPr="52729459" w:rsidR="52729459">
        <w:rPr>
          <w:rFonts w:ascii="Calibri" w:hAnsi="Calibri" w:eastAsia="Calibri" w:cs="Calibri"/>
          <w:noProof w:val="0"/>
          <w:sz w:val="22"/>
          <w:szCs w:val="22"/>
          <w:lang w:val="en-US"/>
        </w:rPr>
        <w:t xml:space="preserve">Lewis, R. James., and Gordon J. Melton, eds. </w:t>
      </w:r>
      <w:r w:rsidRPr="52729459" w:rsidR="52729459">
        <w:rPr>
          <w:rFonts w:ascii="Calibri" w:hAnsi="Calibri" w:eastAsia="Calibri" w:cs="Calibri"/>
          <w:i w:val="1"/>
          <w:iCs w:val="1"/>
          <w:noProof w:val="0"/>
          <w:sz w:val="22"/>
          <w:szCs w:val="22"/>
          <w:lang w:val="en-US"/>
        </w:rPr>
        <w:t xml:space="preserve">Perspective of the New Age. </w:t>
      </w:r>
      <w:r w:rsidRPr="52729459" w:rsidR="52729459">
        <w:rPr>
          <w:rFonts w:ascii="Calibri" w:hAnsi="Calibri" w:eastAsia="Calibri" w:cs="Calibri"/>
          <w:noProof w:val="0"/>
          <w:sz w:val="22"/>
          <w:szCs w:val="22"/>
          <w:lang w:val="en-US"/>
        </w:rPr>
        <w:t>Suny Press, 1992.</w:t>
      </w:r>
    </w:p>
    <w:p w:rsidR="7E14A59F" w:rsidP="2D14112D" w:rsidRDefault="7E14A59F" w14:paraId="69953A88" w14:textId="5AD44B81">
      <w:pPr>
        <w:spacing w:line="257" w:lineRule="auto"/>
        <w:jc w:val="both"/>
        <w:rPr>
          <w:rFonts w:ascii="Calibri" w:hAnsi="Calibri" w:eastAsia="Calibri" w:cs="Calibri"/>
          <w:noProof w:val="0"/>
          <w:sz w:val="22"/>
          <w:szCs w:val="22"/>
          <w:lang w:val="en-US"/>
        </w:rPr>
      </w:pPr>
      <w:r w:rsidRPr="52729459" w:rsidR="52729459">
        <w:rPr>
          <w:rFonts w:ascii="Calibri" w:hAnsi="Calibri" w:eastAsia="Calibri" w:cs="Calibri"/>
          <w:noProof w:val="0"/>
          <w:sz w:val="22"/>
          <w:szCs w:val="22"/>
          <w:lang w:val="en-US"/>
        </w:rPr>
        <w:t xml:space="preserve">Rudhyar, Dane. </w:t>
      </w:r>
      <w:r w:rsidRPr="52729459" w:rsidR="52729459">
        <w:rPr>
          <w:rFonts w:ascii="Calibri" w:hAnsi="Calibri" w:eastAsia="Calibri" w:cs="Calibri"/>
          <w:i w:val="1"/>
          <w:iCs w:val="1"/>
          <w:noProof w:val="0"/>
          <w:sz w:val="22"/>
          <w:szCs w:val="22"/>
          <w:lang w:val="en-US"/>
        </w:rPr>
        <w:t>The Birth Chart as a Celestial Message, An Address to the 1976 Convention of the American Federation of Astrologers</w:t>
      </w:r>
      <w:r w:rsidRPr="52729459" w:rsidR="52729459">
        <w:rPr>
          <w:rFonts w:ascii="Calibri" w:hAnsi="Calibri" w:eastAsia="Calibri" w:cs="Calibri"/>
          <w:noProof w:val="0"/>
          <w:sz w:val="22"/>
          <w:szCs w:val="22"/>
          <w:lang w:val="en-US"/>
        </w:rPr>
        <w:t xml:space="preserve">. </w:t>
      </w:r>
      <w:hyperlink r:id="R5c2c21df89dd4029">
        <w:r w:rsidRPr="52729459" w:rsidR="52729459">
          <w:rPr>
            <w:rStyle w:val="Hyperlink"/>
            <w:rFonts w:ascii="Calibri" w:hAnsi="Calibri" w:eastAsia="Calibri" w:cs="Calibri"/>
            <w:strike w:val="0"/>
            <w:dstrike w:val="0"/>
            <w:noProof w:val="0"/>
            <w:sz w:val="22"/>
            <w:szCs w:val="22"/>
            <w:lang w:val="en-US"/>
          </w:rPr>
          <w:t>http://www.khaldea.com/rudhyar/astroarticles/celestialmessage.shtml</w:t>
        </w:r>
      </w:hyperlink>
      <w:r w:rsidRPr="52729459" w:rsidR="52729459">
        <w:rPr>
          <w:rFonts w:ascii="Calibri" w:hAnsi="Calibri" w:eastAsia="Calibri" w:cs="Calibri"/>
          <w:noProof w:val="0"/>
          <w:sz w:val="22"/>
          <w:szCs w:val="22"/>
          <w:lang w:val="en-US"/>
        </w:rPr>
        <w:t>. [accessed 19</w:t>
      </w:r>
      <w:r w:rsidRPr="52729459" w:rsidR="52729459">
        <w:rPr>
          <w:rFonts w:ascii="Calibri" w:hAnsi="Calibri" w:eastAsia="Calibri" w:cs="Calibri"/>
          <w:noProof w:val="0"/>
          <w:sz w:val="22"/>
          <w:szCs w:val="22"/>
          <w:vertAlign w:val="superscript"/>
          <w:lang w:val="en-US"/>
        </w:rPr>
        <w:t>th</w:t>
      </w:r>
      <w:r w:rsidRPr="52729459" w:rsidR="52729459">
        <w:rPr>
          <w:rFonts w:ascii="Calibri" w:hAnsi="Calibri" w:eastAsia="Calibri" w:cs="Calibri"/>
          <w:noProof w:val="0"/>
          <w:sz w:val="22"/>
          <w:szCs w:val="22"/>
          <w:lang w:val="en-US"/>
        </w:rPr>
        <w:t xml:space="preserve"> November 2021].</w:t>
      </w:r>
    </w:p>
    <w:p w:rsidR="7E14A59F" w:rsidP="2D14112D" w:rsidRDefault="7E14A59F" w14:paraId="4C1EDCD1" w14:textId="1696F6C6">
      <w:pPr>
        <w:spacing w:line="257" w:lineRule="auto"/>
        <w:jc w:val="both"/>
        <w:rPr>
          <w:rFonts w:ascii="Calibri" w:hAnsi="Calibri" w:eastAsia="Calibri" w:cs="Calibri"/>
          <w:noProof w:val="0"/>
          <w:sz w:val="22"/>
          <w:szCs w:val="22"/>
          <w:lang w:val="en-US"/>
        </w:rPr>
      </w:pPr>
      <w:r w:rsidRPr="52729459" w:rsidR="52729459">
        <w:rPr>
          <w:rFonts w:ascii="Calibri" w:hAnsi="Calibri" w:eastAsia="Calibri" w:cs="Calibri"/>
          <w:noProof w:val="0"/>
          <w:sz w:val="22"/>
          <w:szCs w:val="22"/>
          <w:lang w:val="en-US"/>
        </w:rPr>
        <w:t>Jung, Gustav, Carl.</w:t>
      </w:r>
      <w:r w:rsidRPr="52729459" w:rsidR="52729459">
        <w:rPr>
          <w:rFonts w:ascii="Calibri" w:hAnsi="Calibri" w:eastAsia="Calibri" w:cs="Calibri"/>
          <w:i w:val="1"/>
          <w:iCs w:val="1"/>
          <w:noProof w:val="0"/>
          <w:sz w:val="22"/>
          <w:szCs w:val="22"/>
          <w:lang w:val="en-US"/>
        </w:rPr>
        <w:t xml:space="preserve"> Jung on Christianity</w:t>
      </w:r>
      <w:r w:rsidRPr="52729459" w:rsidR="52729459">
        <w:rPr>
          <w:rFonts w:ascii="Calibri" w:hAnsi="Calibri" w:eastAsia="Calibri" w:cs="Calibri"/>
          <w:noProof w:val="0"/>
          <w:sz w:val="22"/>
          <w:szCs w:val="22"/>
          <w:lang w:val="en-US"/>
        </w:rPr>
        <w:t>. United States: Princeton University Press, 2012.</w:t>
      </w:r>
    </w:p>
    <w:p w:rsidR="7E14A59F" w:rsidP="2D14112D" w:rsidRDefault="7E14A59F" w14:paraId="356E23D5" w14:textId="72CEEC63">
      <w:pPr>
        <w:spacing w:line="257" w:lineRule="auto"/>
        <w:jc w:val="both"/>
        <w:rPr>
          <w:rFonts w:ascii="Calibri" w:hAnsi="Calibri" w:eastAsia="Calibri" w:cs="Calibri"/>
          <w:noProof w:val="0"/>
          <w:sz w:val="22"/>
          <w:szCs w:val="22"/>
          <w:lang w:val="en-US"/>
        </w:rPr>
      </w:pPr>
      <w:r w:rsidRPr="52729459" w:rsidR="52729459">
        <w:rPr>
          <w:rFonts w:ascii="Calibri" w:hAnsi="Calibri" w:eastAsia="Calibri" w:cs="Calibri"/>
          <w:noProof w:val="0"/>
          <w:sz w:val="22"/>
          <w:szCs w:val="22"/>
          <w:lang w:val="en-US"/>
        </w:rPr>
        <w:t xml:space="preserve">Rudhyar, Dane. </w:t>
      </w:r>
      <w:r w:rsidRPr="52729459" w:rsidR="52729459">
        <w:rPr>
          <w:rFonts w:ascii="Calibri" w:hAnsi="Calibri" w:eastAsia="Calibri" w:cs="Calibri"/>
          <w:i w:val="1"/>
          <w:iCs w:val="1"/>
          <w:noProof w:val="0"/>
          <w:sz w:val="22"/>
          <w:szCs w:val="22"/>
          <w:lang w:val="en-US"/>
        </w:rPr>
        <w:t>The Birth Chart as a Celestial Message, An Address to the 1976 Convention of the American Federation of Astrologers</w:t>
      </w:r>
      <w:r w:rsidRPr="52729459" w:rsidR="52729459">
        <w:rPr>
          <w:rFonts w:ascii="Calibri" w:hAnsi="Calibri" w:eastAsia="Calibri" w:cs="Calibri"/>
          <w:noProof w:val="0"/>
          <w:sz w:val="22"/>
          <w:szCs w:val="22"/>
          <w:lang w:val="en-US"/>
        </w:rPr>
        <w:t xml:space="preserve">. </w:t>
      </w:r>
      <w:hyperlink r:id="Rb37cb26ca8fb4ddb">
        <w:r w:rsidRPr="52729459" w:rsidR="52729459">
          <w:rPr>
            <w:rStyle w:val="Hyperlink"/>
            <w:rFonts w:ascii="Calibri" w:hAnsi="Calibri" w:eastAsia="Calibri" w:cs="Calibri"/>
            <w:strike w:val="0"/>
            <w:dstrike w:val="0"/>
            <w:noProof w:val="0"/>
            <w:sz w:val="22"/>
            <w:szCs w:val="22"/>
            <w:lang w:val="en-US"/>
          </w:rPr>
          <w:t>http://www.khaldea.com/rudhyar/astroarticles/celestialmessage.shtml</w:t>
        </w:r>
      </w:hyperlink>
      <w:r w:rsidRPr="52729459" w:rsidR="52729459">
        <w:rPr>
          <w:rFonts w:ascii="Calibri" w:hAnsi="Calibri" w:eastAsia="Calibri" w:cs="Calibri"/>
          <w:noProof w:val="0"/>
          <w:sz w:val="22"/>
          <w:szCs w:val="22"/>
          <w:lang w:val="en-US"/>
        </w:rPr>
        <w:t>. [accessed 19</w:t>
      </w:r>
      <w:r w:rsidRPr="52729459" w:rsidR="52729459">
        <w:rPr>
          <w:rFonts w:ascii="Calibri" w:hAnsi="Calibri" w:eastAsia="Calibri" w:cs="Calibri"/>
          <w:noProof w:val="0"/>
          <w:sz w:val="22"/>
          <w:szCs w:val="22"/>
          <w:vertAlign w:val="superscript"/>
          <w:lang w:val="en-US"/>
        </w:rPr>
        <w:t>th</w:t>
      </w:r>
      <w:r w:rsidRPr="52729459" w:rsidR="52729459">
        <w:rPr>
          <w:rFonts w:ascii="Calibri" w:hAnsi="Calibri" w:eastAsia="Calibri" w:cs="Calibri"/>
          <w:noProof w:val="0"/>
          <w:sz w:val="22"/>
          <w:szCs w:val="22"/>
          <w:lang w:val="en-US"/>
        </w:rPr>
        <w:t xml:space="preserve"> November 2021].</w:t>
      </w:r>
    </w:p>
    <w:p w:rsidR="7E14A59F" w:rsidP="2D14112D" w:rsidRDefault="7E14A59F" w14:paraId="5EC3854B" w14:textId="49A2124A">
      <w:pPr>
        <w:spacing w:line="257" w:lineRule="auto"/>
        <w:jc w:val="both"/>
        <w:rPr>
          <w:rFonts w:ascii="Calibri" w:hAnsi="Calibri" w:eastAsia="Calibri" w:cs="Calibri"/>
          <w:noProof w:val="0"/>
          <w:sz w:val="22"/>
          <w:szCs w:val="22"/>
          <w:lang w:val="en-US"/>
        </w:rPr>
      </w:pPr>
      <w:r w:rsidRPr="52729459" w:rsidR="52729459">
        <w:rPr>
          <w:rFonts w:ascii="Calibri" w:hAnsi="Calibri" w:eastAsia="Calibri" w:cs="Calibri"/>
          <w:noProof w:val="0"/>
          <w:sz w:val="22"/>
          <w:szCs w:val="22"/>
          <w:lang w:val="en-US"/>
        </w:rPr>
        <w:t xml:space="preserve">Rudhyar, Dane. </w:t>
      </w:r>
      <w:r w:rsidRPr="52729459" w:rsidR="52729459">
        <w:rPr>
          <w:rFonts w:ascii="Calibri" w:hAnsi="Calibri" w:eastAsia="Calibri" w:cs="Calibri"/>
          <w:i w:val="1"/>
          <w:iCs w:val="1"/>
          <w:noProof w:val="0"/>
          <w:sz w:val="22"/>
          <w:szCs w:val="22"/>
          <w:lang w:val="en-US"/>
        </w:rPr>
        <w:t xml:space="preserve">From Humanistic to Transpersonal Astrology. </w:t>
      </w:r>
      <w:r w:rsidRPr="52729459" w:rsidR="52729459">
        <w:rPr>
          <w:rFonts w:ascii="Calibri" w:hAnsi="Calibri" w:eastAsia="Calibri" w:cs="Calibri"/>
          <w:noProof w:val="0"/>
          <w:sz w:val="22"/>
          <w:szCs w:val="22"/>
          <w:lang w:val="en-US"/>
        </w:rPr>
        <w:t>(1975).</w:t>
      </w:r>
      <w:r w:rsidRPr="52729459" w:rsidR="52729459">
        <w:rPr>
          <w:rFonts w:ascii="Calibri" w:hAnsi="Calibri" w:eastAsia="Calibri" w:cs="Calibri"/>
          <w:i w:val="1"/>
          <w:iCs w:val="1"/>
          <w:noProof w:val="0"/>
          <w:sz w:val="22"/>
          <w:szCs w:val="22"/>
          <w:lang w:val="en-US"/>
        </w:rPr>
        <w:t xml:space="preserve"> </w:t>
      </w:r>
      <w:r w:rsidRPr="52729459" w:rsidR="52729459">
        <w:rPr>
          <w:rFonts w:ascii="Calibri" w:hAnsi="Calibri" w:eastAsia="Calibri" w:cs="Calibri"/>
          <w:noProof w:val="0"/>
          <w:sz w:val="22"/>
          <w:szCs w:val="22"/>
          <w:lang w:val="en-US"/>
        </w:rPr>
        <w:t xml:space="preserve">Part 1. The Seed Centre. </w:t>
      </w:r>
      <w:hyperlink r:id="Rea3b3fcb769e463b">
        <w:r w:rsidRPr="52729459" w:rsidR="52729459">
          <w:rPr>
            <w:rStyle w:val="Hyperlink"/>
            <w:rFonts w:ascii="Calibri" w:hAnsi="Calibri" w:eastAsia="Calibri" w:cs="Calibri"/>
            <w:strike w:val="0"/>
            <w:dstrike w:val="0"/>
            <w:noProof w:val="0"/>
            <w:sz w:val="22"/>
            <w:szCs w:val="22"/>
            <w:lang w:val="en-US"/>
          </w:rPr>
          <w:t>http://www.khaldea.com/rudhyar/fromhtot_1.shtml.</w:t>
        </w:r>
      </w:hyperlink>
      <w:r w:rsidRPr="52729459" w:rsidR="52729459">
        <w:rPr>
          <w:rFonts w:ascii="Calibri" w:hAnsi="Calibri" w:eastAsia="Calibri" w:cs="Calibri"/>
          <w:noProof w:val="0"/>
          <w:sz w:val="22"/>
          <w:szCs w:val="22"/>
          <w:lang w:val="en-US"/>
        </w:rPr>
        <w:t xml:space="preserve"> [accessed 17</w:t>
      </w:r>
      <w:r w:rsidRPr="52729459" w:rsidR="52729459">
        <w:rPr>
          <w:rFonts w:ascii="Calibri" w:hAnsi="Calibri" w:eastAsia="Calibri" w:cs="Calibri"/>
          <w:noProof w:val="0"/>
          <w:sz w:val="22"/>
          <w:szCs w:val="22"/>
          <w:vertAlign w:val="superscript"/>
          <w:lang w:val="en-US"/>
        </w:rPr>
        <w:t>th</w:t>
      </w:r>
      <w:r w:rsidRPr="52729459" w:rsidR="52729459">
        <w:rPr>
          <w:rFonts w:ascii="Calibri" w:hAnsi="Calibri" w:eastAsia="Calibri" w:cs="Calibri"/>
          <w:noProof w:val="0"/>
          <w:sz w:val="22"/>
          <w:szCs w:val="22"/>
          <w:lang w:val="en-US"/>
        </w:rPr>
        <w:t xml:space="preserve"> December 2021].</w:t>
      </w:r>
    </w:p>
    <w:p w:rsidR="7E14A59F" w:rsidP="2D14112D" w:rsidRDefault="7E14A59F" w14:paraId="01A1CE74" w14:textId="7398E08D">
      <w:pPr>
        <w:spacing w:line="257" w:lineRule="auto"/>
        <w:jc w:val="both"/>
        <w:rPr>
          <w:rFonts w:ascii="Calibri" w:hAnsi="Calibri" w:eastAsia="Calibri" w:cs="Calibri"/>
          <w:noProof w:val="0"/>
          <w:sz w:val="22"/>
          <w:szCs w:val="22"/>
          <w:lang w:val="en-US"/>
        </w:rPr>
      </w:pPr>
      <w:r w:rsidRPr="52729459" w:rsidR="52729459">
        <w:rPr>
          <w:rFonts w:ascii="Calibri" w:hAnsi="Calibri" w:eastAsia="Calibri" w:cs="Calibri"/>
          <w:noProof w:val="0"/>
          <w:sz w:val="22"/>
          <w:szCs w:val="22"/>
          <w:lang w:val="en-US"/>
        </w:rPr>
        <w:t xml:space="preserve">Douglas, Ray. </w:t>
      </w:r>
      <w:r w:rsidRPr="52729459" w:rsidR="52729459">
        <w:rPr>
          <w:rFonts w:ascii="Calibri" w:hAnsi="Calibri" w:eastAsia="Calibri" w:cs="Calibri"/>
          <w:i w:val="1"/>
          <w:iCs w:val="1"/>
          <w:noProof w:val="0"/>
          <w:sz w:val="22"/>
          <w:szCs w:val="22"/>
          <w:lang w:val="en-US"/>
        </w:rPr>
        <w:t>Astrology and the Inner Self</w:t>
      </w:r>
      <w:r w:rsidRPr="52729459" w:rsidR="52729459">
        <w:rPr>
          <w:rFonts w:ascii="Calibri" w:hAnsi="Calibri" w:eastAsia="Calibri" w:cs="Calibri"/>
          <w:noProof w:val="0"/>
          <w:sz w:val="22"/>
          <w:szCs w:val="22"/>
          <w:lang w:val="en-US"/>
        </w:rPr>
        <w:t>. United Kingdom: Dream stairway, 2009.</w:t>
      </w:r>
    </w:p>
    <w:p w:rsidR="7E14A59F" w:rsidP="2D14112D" w:rsidRDefault="7E14A59F" w14:paraId="26772138" w14:textId="5295C896">
      <w:pPr>
        <w:spacing w:line="257" w:lineRule="auto"/>
        <w:jc w:val="both"/>
        <w:rPr>
          <w:rFonts w:ascii="Calibri" w:hAnsi="Calibri" w:eastAsia="Calibri" w:cs="Calibri"/>
          <w:noProof w:val="0"/>
          <w:sz w:val="22"/>
          <w:szCs w:val="22"/>
          <w:lang w:val="en-US"/>
        </w:rPr>
      </w:pPr>
      <w:r w:rsidRPr="52729459" w:rsidR="52729459">
        <w:rPr>
          <w:rFonts w:ascii="Calibri" w:hAnsi="Calibri" w:eastAsia="Calibri" w:cs="Calibri"/>
          <w:noProof w:val="0"/>
          <w:sz w:val="22"/>
          <w:szCs w:val="22"/>
          <w:lang w:val="en-US"/>
        </w:rPr>
        <w:t xml:space="preserve">Campion, Nicholas. </w:t>
      </w:r>
      <w:r w:rsidRPr="52729459" w:rsidR="52729459">
        <w:rPr>
          <w:rFonts w:ascii="Calibri" w:hAnsi="Calibri" w:eastAsia="Calibri" w:cs="Calibri"/>
          <w:i w:val="1"/>
          <w:iCs w:val="1"/>
          <w:noProof w:val="0"/>
          <w:sz w:val="22"/>
          <w:szCs w:val="22"/>
          <w:lang w:val="en-US"/>
        </w:rPr>
        <w:t xml:space="preserve">’Astrology: The Celestial Mirror.’ </w:t>
      </w:r>
      <w:r w:rsidRPr="52729459" w:rsidR="52729459">
        <w:rPr>
          <w:rFonts w:ascii="Calibri" w:hAnsi="Calibri" w:eastAsia="Calibri" w:cs="Calibri"/>
          <w:noProof w:val="0"/>
          <w:sz w:val="22"/>
          <w:szCs w:val="22"/>
          <w:lang w:val="en-US"/>
        </w:rPr>
        <w:t>In Astrology and Cosmology in the World’s Religions, 11-23. NYU. 2012.</w:t>
      </w:r>
    </w:p>
    <w:p w:rsidR="7E14A59F" w:rsidP="2D14112D" w:rsidRDefault="7E14A59F" w14:paraId="74DEC37E" w14:textId="23A2C86A">
      <w:pPr>
        <w:spacing w:line="257" w:lineRule="auto"/>
        <w:jc w:val="both"/>
        <w:rPr>
          <w:rFonts w:ascii="Calibri" w:hAnsi="Calibri" w:eastAsia="Calibri" w:cs="Calibri"/>
          <w:noProof w:val="0"/>
          <w:sz w:val="22"/>
          <w:szCs w:val="22"/>
          <w:lang w:val="en-US"/>
        </w:rPr>
      </w:pPr>
      <w:r w:rsidRPr="52729459" w:rsidR="52729459">
        <w:rPr>
          <w:rFonts w:ascii="Calibri" w:hAnsi="Calibri" w:eastAsia="Calibri" w:cs="Calibri"/>
          <w:noProof w:val="0"/>
          <w:sz w:val="22"/>
          <w:szCs w:val="22"/>
          <w:lang w:val="en-US"/>
        </w:rPr>
        <w:t xml:space="preserve">Reviewed Work: Dane Rudhyar: </w:t>
      </w:r>
      <w:r w:rsidRPr="52729459" w:rsidR="52729459">
        <w:rPr>
          <w:rFonts w:ascii="Calibri" w:hAnsi="Calibri" w:eastAsia="Calibri" w:cs="Calibri"/>
          <w:i w:val="1"/>
          <w:iCs w:val="1"/>
          <w:noProof w:val="0"/>
          <w:sz w:val="22"/>
          <w:szCs w:val="22"/>
          <w:lang w:val="en-US"/>
        </w:rPr>
        <w:t>His Musics, Though, and Art</w:t>
      </w:r>
      <w:r w:rsidRPr="52729459" w:rsidR="52729459">
        <w:rPr>
          <w:rFonts w:ascii="Calibri" w:hAnsi="Calibri" w:eastAsia="Calibri" w:cs="Calibri"/>
          <w:noProof w:val="0"/>
          <w:sz w:val="22"/>
          <w:szCs w:val="22"/>
          <w:lang w:val="en-US"/>
        </w:rPr>
        <w:t>, by Deniz Ertan. Andrew, S. Grenade. ’American Music 29, no. 1 (2011).</w:t>
      </w:r>
    </w:p>
    <w:p w:rsidR="7E14A59F" w:rsidP="2D14112D" w:rsidRDefault="7E14A59F" w14:paraId="7477D476" w14:textId="1757DE18">
      <w:pPr>
        <w:spacing w:line="257" w:lineRule="auto"/>
        <w:jc w:val="both"/>
        <w:rPr>
          <w:rFonts w:ascii="Calibri" w:hAnsi="Calibri" w:eastAsia="Calibri" w:cs="Calibri"/>
          <w:noProof w:val="0"/>
          <w:sz w:val="22"/>
          <w:szCs w:val="22"/>
          <w:lang w:val="en-US"/>
        </w:rPr>
      </w:pPr>
      <w:r w:rsidRPr="52729459" w:rsidR="52729459">
        <w:rPr>
          <w:rFonts w:ascii="Calibri" w:hAnsi="Calibri" w:eastAsia="Calibri" w:cs="Calibri"/>
          <w:noProof w:val="0"/>
          <w:sz w:val="22"/>
          <w:szCs w:val="22"/>
          <w:lang w:val="en-US"/>
        </w:rPr>
        <w:t xml:space="preserve">Rudhyar, Dane. </w:t>
      </w:r>
      <w:r w:rsidRPr="52729459" w:rsidR="52729459">
        <w:rPr>
          <w:rFonts w:ascii="Calibri" w:hAnsi="Calibri" w:eastAsia="Calibri" w:cs="Calibri"/>
          <w:i w:val="1"/>
          <w:iCs w:val="1"/>
          <w:noProof w:val="0"/>
          <w:sz w:val="22"/>
          <w:szCs w:val="22"/>
          <w:lang w:val="en-US"/>
        </w:rPr>
        <w:t>The Astrology of Personality</w:t>
      </w:r>
      <w:r w:rsidRPr="52729459" w:rsidR="52729459">
        <w:rPr>
          <w:rFonts w:ascii="Calibri" w:hAnsi="Calibri" w:eastAsia="Calibri" w:cs="Calibri"/>
          <w:noProof w:val="0"/>
          <w:sz w:val="22"/>
          <w:szCs w:val="22"/>
          <w:lang w:val="en-US"/>
        </w:rPr>
        <w:t>: A Re-formulation of Astrological Concepts and Ideals, in Terms of Contemporary Psychology and Philosophy. United States: Doubleday, 1970.</w:t>
      </w:r>
    </w:p>
    <w:p w:rsidR="2E5509AF" w:rsidP="2E5509AF" w:rsidRDefault="2E5509AF" w14:paraId="3DC11676" w14:textId="392AB707">
      <w:pPr>
        <w:spacing w:line="257" w:lineRule="auto"/>
        <w:jc w:val="both"/>
        <w:rPr>
          <w:rFonts w:ascii="Calibri" w:hAnsi="Calibri" w:eastAsia="Calibri" w:cs="Calibri"/>
          <w:noProof w:val="0"/>
          <w:sz w:val="22"/>
          <w:szCs w:val="22"/>
          <w:lang w:val="en-US"/>
        </w:rPr>
      </w:pPr>
      <w:r w:rsidRPr="52729459" w:rsidR="52729459">
        <w:rPr>
          <w:rFonts w:ascii="Calibri" w:hAnsi="Calibri" w:eastAsia="Calibri" w:cs="Calibri"/>
          <w:noProof w:val="0"/>
          <w:sz w:val="22"/>
          <w:szCs w:val="22"/>
          <w:lang w:val="en-US"/>
        </w:rPr>
        <w:t>Lewis, R. James.</w:t>
      </w:r>
      <w:r w:rsidRPr="52729459" w:rsidR="52729459">
        <w:rPr>
          <w:rFonts w:ascii="Calibri" w:hAnsi="Calibri" w:eastAsia="Calibri" w:cs="Calibri"/>
          <w:i w:val="1"/>
          <w:iCs w:val="1"/>
          <w:noProof w:val="0"/>
          <w:sz w:val="22"/>
          <w:szCs w:val="22"/>
          <w:lang w:val="en-US"/>
        </w:rPr>
        <w:t xml:space="preserve"> The Astrology Book: The Encyclopedia of Heavenly Influences</w:t>
      </w:r>
      <w:r w:rsidRPr="52729459" w:rsidR="52729459">
        <w:rPr>
          <w:rFonts w:ascii="Calibri" w:hAnsi="Calibri" w:eastAsia="Calibri" w:cs="Calibri"/>
          <w:noProof w:val="0"/>
          <w:sz w:val="22"/>
          <w:szCs w:val="22"/>
          <w:lang w:val="en-US"/>
        </w:rPr>
        <w:t>. United Kingdom: Visible Ink Press, 2003.</w:t>
      </w:r>
    </w:p>
    <w:p w:rsidR="7E14A59F" w:rsidP="2D14112D" w:rsidRDefault="7E14A59F" w14:paraId="3566BF0A" w14:textId="73D9702F">
      <w:pPr>
        <w:spacing w:line="257" w:lineRule="auto"/>
        <w:jc w:val="both"/>
        <w:rPr>
          <w:rFonts w:ascii="Calibri" w:hAnsi="Calibri" w:eastAsia="Calibri" w:cs="Calibri"/>
          <w:noProof w:val="0"/>
          <w:sz w:val="22"/>
          <w:szCs w:val="22"/>
          <w:lang w:val="en-US"/>
        </w:rPr>
      </w:pPr>
      <w:r w:rsidRPr="3FBADBE1" w:rsidR="3FBADBE1">
        <w:rPr>
          <w:rFonts w:ascii="Calibri" w:hAnsi="Calibri" w:eastAsia="Calibri" w:cs="Calibri"/>
          <w:noProof w:val="0"/>
          <w:sz w:val="22"/>
          <w:szCs w:val="22"/>
          <w:lang w:val="en-US"/>
        </w:rPr>
        <w:t xml:space="preserve">Maslow, A. Abraham. </w:t>
      </w:r>
      <w:r w:rsidRPr="3FBADBE1" w:rsidR="3FBADBE1">
        <w:rPr>
          <w:rFonts w:ascii="Calibri" w:hAnsi="Calibri" w:eastAsia="Calibri" w:cs="Calibri"/>
          <w:i w:val="1"/>
          <w:iCs w:val="1"/>
          <w:noProof w:val="0"/>
          <w:sz w:val="22"/>
          <w:szCs w:val="22"/>
          <w:lang w:val="en-US"/>
        </w:rPr>
        <w:t>A Theory of Human Evolution.</w:t>
      </w:r>
      <w:r w:rsidRPr="3FBADBE1" w:rsidR="3FBADBE1">
        <w:rPr>
          <w:rFonts w:ascii="Calibri" w:hAnsi="Calibri" w:eastAsia="Calibri" w:cs="Calibri"/>
          <w:noProof w:val="0"/>
          <w:sz w:val="22"/>
          <w:szCs w:val="22"/>
          <w:lang w:val="en-US"/>
        </w:rPr>
        <w:t xml:space="preserve"> Psychological Review, n. 50, (1943).</w:t>
      </w:r>
    </w:p>
    <w:p w:rsidR="7E14A59F" w:rsidP="2D14112D" w:rsidRDefault="7E14A59F" w14:paraId="5BED5F99" w14:textId="7F39E63B">
      <w:pPr>
        <w:spacing w:line="257" w:lineRule="auto"/>
        <w:jc w:val="both"/>
        <w:rPr>
          <w:rFonts w:ascii="Calibri" w:hAnsi="Calibri" w:eastAsia="Calibri" w:cs="Calibri"/>
          <w:noProof w:val="0"/>
          <w:sz w:val="22"/>
          <w:szCs w:val="22"/>
          <w:lang w:val="en-US"/>
        </w:rPr>
      </w:pPr>
      <w:r w:rsidRPr="3FBADBE1" w:rsidR="3FBADBE1">
        <w:rPr>
          <w:rFonts w:ascii="Calibri" w:hAnsi="Calibri" w:eastAsia="Calibri" w:cs="Calibri"/>
          <w:noProof w:val="0"/>
          <w:sz w:val="22"/>
          <w:szCs w:val="22"/>
          <w:lang w:val="en-US"/>
        </w:rPr>
        <w:t xml:space="preserve">Rogers, R. Carl. </w:t>
      </w:r>
      <w:r w:rsidRPr="3FBADBE1" w:rsidR="3FBADBE1">
        <w:rPr>
          <w:rFonts w:ascii="Calibri" w:hAnsi="Calibri" w:eastAsia="Calibri" w:cs="Calibri"/>
          <w:i w:val="1"/>
          <w:iCs w:val="1"/>
          <w:noProof w:val="0"/>
          <w:sz w:val="22"/>
          <w:szCs w:val="22"/>
          <w:lang w:val="en-US"/>
        </w:rPr>
        <w:t xml:space="preserve">Person-Centered Therapy. </w:t>
      </w:r>
      <w:r w:rsidRPr="3FBADBE1" w:rsidR="3FBADBE1">
        <w:rPr>
          <w:rFonts w:ascii="Calibri" w:hAnsi="Calibri" w:eastAsia="Calibri" w:cs="Calibri"/>
          <w:noProof w:val="0"/>
          <w:sz w:val="22"/>
          <w:szCs w:val="22"/>
          <w:lang w:val="en-US"/>
        </w:rPr>
        <w:t>Six key Approaches to Counselling and Therapy 1. (2000).</w:t>
      </w:r>
    </w:p>
    <w:p w:rsidR="7E14A59F" w:rsidP="2D14112D" w:rsidRDefault="7E14A59F" w14:paraId="42F21D85" w14:textId="76161309">
      <w:pPr>
        <w:spacing w:line="257" w:lineRule="auto"/>
        <w:jc w:val="both"/>
        <w:rPr>
          <w:rFonts w:ascii="Calibri" w:hAnsi="Calibri" w:eastAsia="Calibri" w:cs="Calibri"/>
          <w:noProof w:val="0"/>
          <w:sz w:val="22"/>
          <w:szCs w:val="22"/>
          <w:lang w:val="en-US"/>
        </w:rPr>
      </w:pPr>
      <w:r w:rsidRPr="52729459" w:rsidR="52729459">
        <w:rPr>
          <w:rFonts w:ascii="Calibri" w:hAnsi="Calibri" w:eastAsia="Calibri" w:cs="Calibri"/>
          <w:noProof w:val="0"/>
          <w:sz w:val="22"/>
          <w:szCs w:val="22"/>
          <w:lang w:val="en-US"/>
        </w:rPr>
        <w:t xml:space="preserve">Rogers, R. Carl. </w:t>
      </w:r>
      <w:r w:rsidRPr="52729459" w:rsidR="52729459">
        <w:rPr>
          <w:rFonts w:ascii="Calibri" w:hAnsi="Calibri" w:eastAsia="Calibri" w:cs="Calibri"/>
          <w:i w:val="1"/>
          <w:iCs w:val="1"/>
          <w:noProof w:val="0"/>
          <w:sz w:val="22"/>
          <w:szCs w:val="22"/>
          <w:lang w:val="en-US"/>
        </w:rPr>
        <w:t>The Carl Rogers Reader</w:t>
      </w:r>
      <w:r w:rsidRPr="52729459" w:rsidR="52729459">
        <w:rPr>
          <w:rFonts w:ascii="Calibri" w:hAnsi="Calibri" w:eastAsia="Calibri" w:cs="Calibri"/>
          <w:noProof w:val="0"/>
          <w:sz w:val="22"/>
          <w:szCs w:val="22"/>
          <w:lang w:val="en-US"/>
        </w:rPr>
        <w:t>. United Kingdom: Houghton Mifflin, 1989.</w:t>
      </w:r>
    </w:p>
    <w:p w:rsidR="7E14A59F" w:rsidP="2D14112D" w:rsidRDefault="7E14A59F" w14:paraId="43E050A9" w14:textId="218ADC00">
      <w:pPr>
        <w:spacing w:line="257" w:lineRule="auto"/>
        <w:jc w:val="both"/>
        <w:rPr>
          <w:rFonts w:ascii="Calibri" w:hAnsi="Calibri" w:eastAsia="Calibri" w:cs="Calibri"/>
          <w:noProof w:val="0"/>
          <w:sz w:val="22"/>
          <w:szCs w:val="22"/>
          <w:lang w:val="en-US"/>
        </w:rPr>
      </w:pPr>
      <w:r w:rsidRPr="52729459" w:rsidR="52729459">
        <w:rPr>
          <w:rFonts w:ascii="Calibri" w:hAnsi="Calibri" w:eastAsia="Calibri" w:cs="Calibri"/>
          <w:noProof w:val="0"/>
          <w:sz w:val="22"/>
          <w:szCs w:val="22"/>
          <w:lang w:val="en-US"/>
        </w:rPr>
        <w:t xml:space="preserve">Jacobs, E. Janis. </w:t>
      </w:r>
      <w:r w:rsidRPr="52729459" w:rsidR="52729459">
        <w:rPr>
          <w:rFonts w:ascii="Calibri" w:hAnsi="Calibri" w:eastAsia="Calibri" w:cs="Calibri"/>
          <w:i w:val="1"/>
          <w:iCs w:val="1"/>
          <w:noProof w:val="0"/>
          <w:sz w:val="22"/>
          <w:szCs w:val="22"/>
          <w:lang w:val="en-US"/>
        </w:rPr>
        <w:t>Developmental Perspectives on Motivation</w:t>
      </w:r>
      <w:r w:rsidRPr="52729459" w:rsidR="52729459">
        <w:rPr>
          <w:rFonts w:ascii="Calibri" w:hAnsi="Calibri" w:eastAsia="Calibri" w:cs="Calibri"/>
          <w:noProof w:val="0"/>
          <w:sz w:val="22"/>
          <w:szCs w:val="22"/>
          <w:lang w:val="en-US"/>
        </w:rPr>
        <w:t>. United Kingdom: University of Nebraska Press, 1993.</w:t>
      </w:r>
    </w:p>
    <w:p w:rsidR="7E14A59F" w:rsidP="2D14112D" w:rsidRDefault="7E14A59F" w14:paraId="273F9CD1" w14:textId="720DB0BB">
      <w:pPr>
        <w:spacing w:line="257" w:lineRule="auto"/>
        <w:jc w:val="both"/>
        <w:rPr>
          <w:rFonts w:ascii="Calibri" w:hAnsi="Calibri" w:eastAsia="Calibri" w:cs="Calibri"/>
          <w:noProof w:val="0"/>
          <w:sz w:val="22"/>
          <w:szCs w:val="22"/>
          <w:lang w:val="en-US"/>
        </w:rPr>
      </w:pPr>
      <w:r w:rsidRPr="52729459" w:rsidR="52729459">
        <w:rPr>
          <w:rFonts w:ascii="Calibri" w:hAnsi="Calibri" w:eastAsia="Calibri" w:cs="Calibri"/>
          <w:noProof w:val="0"/>
          <w:sz w:val="22"/>
          <w:szCs w:val="22"/>
          <w:lang w:val="en-US"/>
        </w:rPr>
        <w:t>Sasportas, Howard.</w:t>
      </w:r>
      <w:r w:rsidRPr="52729459" w:rsidR="52729459">
        <w:rPr>
          <w:rFonts w:ascii="Calibri" w:hAnsi="Calibri" w:eastAsia="Calibri" w:cs="Calibri"/>
          <w:i w:val="1"/>
          <w:iCs w:val="1"/>
          <w:noProof w:val="0"/>
          <w:sz w:val="22"/>
          <w:szCs w:val="22"/>
          <w:lang w:val="en-US"/>
        </w:rPr>
        <w:t xml:space="preserve"> Gods of Change. United Kingdom:</w:t>
      </w:r>
      <w:r w:rsidRPr="52729459" w:rsidR="52729459">
        <w:rPr>
          <w:rFonts w:ascii="Calibri" w:hAnsi="Calibri" w:eastAsia="Calibri" w:cs="Calibri"/>
          <w:noProof w:val="0"/>
          <w:sz w:val="22"/>
          <w:szCs w:val="22"/>
          <w:lang w:val="en-US"/>
        </w:rPr>
        <w:t xml:space="preserve"> Wessex Astrologer Limited, 2012. Part 2.</w:t>
      </w:r>
    </w:p>
    <w:p w:rsidR="7E14A59F" w:rsidP="2D14112D" w:rsidRDefault="7E14A59F" w14:paraId="60B5F66E" w14:textId="4B07070F">
      <w:pPr>
        <w:spacing w:line="257" w:lineRule="auto"/>
        <w:jc w:val="both"/>
        <w:rPr>
          <w:rFonts w:ascii="Calibri" w:hAnsi="Calibri" w:eastAsia="Calibri" w:cs="Calibri"/>
          <w:noProof w:val="0"/>
          <w:sz w:val="22"/>
          <w:szCs w:val="22"/>
          <w:lang w:val="en-US"/>
        </w:rPr>
      </w:pPr>
      <w:r w:rsidRPr="52729459" w:rsidR="52729459">
        <w:rPr>
          <w:rFonts w:ascii="Calibri" w:hAnsi="Calibri" w:eastAsia="Calibri" w:cs="Calibri"/>
          <w:noProof w:val="0"/>
          <w:sz w:val="22"/>
          <w:szCs w:val="22"/>
          <w:lang w:val="en-US"/>
        </w:rPr>
        <w:t xml:space="preserve">Blavatsky, Petrovna, Helena., and William Quan Judge. </w:t>
      </w:r>
      <w:r w:rsidRPr="52729459" w:rsidR="52729459">
        <w:rPr>
          <w:rFonts w:ascii="Calibri" w:hAnsi="Calibri" w:eastAsia="Calibri" w:cs="Calibri"/>
          <w:i w:val="1"/>
          <w:iCs w:val="1"/>
          <w:noProof w:val="0"/>
          <w:sz w:val="22"/>
          <w:szCs w:val="22"/>
          <w:lang w:val="en-US"/>
        </w:rPr>
        <w:t>Higher Self and Higher Ego: Higher Self is Universal Mind in its macrocosmic aspect</w:t>
      </w:r>
      <w:r w:rsidRPr="52729459" w:rsidR="52729459">
        <w:rPr>
          <w:rFonts w:ascii="Calibri" w:hAnsi="Calibri" w:eastAsia="Calibri" w:cs="Calibri"/>
          <w:noProof w:val="0"/>
          <w:sz w:val="22"/>
          <w:szCs w:val="22"/>
          <w:lang w:val="en-US"/>
        </w:rPr>
        <w:t>. Higher Ego or Manas is Individualized Mind in its microcosmic aspect. N.p.: Philaletheians UK, 2018.</w:t>
      </w:r>
    </w:p>
    <w:p w:rsidR="7E14A59F" w:rsidP="2D14112D" w:rsidRDefault="7E14A59F" w14:paraId="422C96D4" w14:textId="27C5AD75">
      <w:pPr>
        <w:spacing w:line="257" w:lineRule="auto"/>
        <w:jc w:val="both"/>
        <w:rPr>
          <w:rFonts w:ascii="Calibri" w:hAnsi="Calibri" w:eastAsia="Calibri" w:cs="Calibri"/>
          <w:noProof w:val="0"/>
          <w:sz w:val="22"/>
          <w:szCs w:val="22"/>
          <w:lang w:val="en-US"/>
        </w:rPr>
      </w:pPr>
      <w:r w:rsidRPr="52729459" w:rsidR="52729459">
        <w:rPr>
          <w:rFonts w:ascii="Calibri" w:hAnsi="Calibri" w:eastAsia="Calibri" w:cs="Calibri"/>
          <w:noProof w:val="0"/>
          <w:sz w:val="22"/>
          <w:szCs w:val="22"/>
          <w:lang w:val="en-US"/>
        </w:rPr>
        <w:t xml:space="preserve">Cohen-Posey, Kate. </w:t>
      </w:r>
      <w:r w:rsidRPr="52729459" w:rsidR="52729459">
        <w:rPr>
          <w:rFonts w:ascii="Calibri" w:hAnsi="Calibri" w:eastAsia="Calibri" w:cs="Calibri"/>
          <w:i w:val="1"/>
          <w:iCs w:val="1"/>
          <w:noProof w:val="0"/>
          <w:sz w:val="22"/>
          <w:szCs w:val="22"/>
          <w:lang w:val="en-US"/>
        </w:rPr>
        <w:t xml:space="preserve">Empowering Dialogues Within: A Work Book for Helping Professionals and Their Clients. </w:t>
      </w:r>
      <w:r w:rsidRPr="52729459" w:rsidR="52729459">
        <w:rPr>
          <w:rFonts w:ascii="Calibri" w:hAnsi="Calibri" w:eastAsia="Calibri" w:cs="Calibri"/>
          <w:noProof w:val="0"/>
          <w:sz w:val="22"/>
          <w:szCs w:val="22"/>
          <w:lang w:val="en-US"/>
        </w:rPr>
        <w:t>Germany: Wiley, 2008.</w:t>
      </w:r>
    </w:p>
    <w:p w:rsidR="7E14A59F" w:rsidP="2D14112D" w:rsidRDefault="7E14A59F" w14:paraId="3024A27A" w14:textId="1D9301A0">
      <w:pPr>
        <w:spacing w:line="257" w:lineRule="auto"/>
        <w:jc w:val="both"/>
        <w:rPr>
          <w:rFonts w:ascii="Calibri" w:hAnsi="Calibri" w:eastAsia="Calibri" w:cs="Calibri"/>
          <w:noProof w:val="0"/>
          <w:sz w:val="22"/>
          <w:szCs w:val="22"/>
          <w:lang w:val="en-US"/>
        </w:rPr>
      </w:pPr>
      <w:r w:rsidRPr="3FBADBE1" w:rsidR="3FBADBE1">
        <w:rPr>
          <w:rFonts w:ascii="Calibri" w:hAnsi="Calibri" w:eastAsia="Calibri" w:cs="Calibri"/>
          <w:noProof w:val="0"/>
          <w:sz w:val="22"/>
          <w:szCs w:val="22"/>
          <w:lang w:val="en-US"/>
        </w:rPr>
        <w:t xml:space="preserve">Meyer, Michael. </w:t>
      </w:r>
      <w:r w:rsidRPr="3FBADBE1" w:rsidR="3FBADBE1">
        <w:rPr>
          <w:rFonts w:ascii="Calibri" w:hAnsi="Calibri" w:eastAsia="Calibri" w:cs="Calibri"/>
          <w:i w:val="1"/>
          <w:iCs w:val="1"/>
          <w:noProof w:val="0"/>
          <w:sz w:val="22"/>
          <w:szCs w:val="22"/>
          <w:lang w:val="en-US"/>
        </w:rPr>
        <w:t>Humanistic astrology Revisited</w:t>
      </w:r>
      <w:r w:rsidRPr="3FBADBE1" w:rsidR="3FBADBE1">
        <w:rPr>
          <w:rFonts w:ascii="Calibri" w:hAnsi="Calibri" w:eastAsia="Calibri" w:cs="Calibri"/>
          <w:noProof w:val="0"/>
          <w:sz w:val="22"/>
          <w:szCs w:val="22"/>
          <w:lang w:val="en-US"/>
        </w:rPr>
        <w:t xml:space="preserve">. 1996. Rudhyar Archival Project. Ed. Michael R. Meyer. Part 2. </w:t>
      </w:r>
      <w:hyperlink r:id="R4a96a5ce5dd243da">
        <w:r w:rsidRPr="3FBADBE1" w:rsidR="3FBADBE1">
          <w:rPr>
            <w:rStyle w:val="Hyperlink"/>
            <w:rFonts w:ascii="Calibri" w:hAnsi="Calibri" w:eastAsia="Calibri" w:cs="Calibri"/>
            <w:strike w:val="0"/>
            <w:dstrike w:val="0"/>
            <w:noProof w:val="0"/>
            <w:sz w:val="22"/>
            <w:szCs w:val="22"/>
            <w:lang w:val="en-US"/>
          </w:rPr>
          <w:t>https://www.khaldea.com/articles/har1.shtml</w:t>
        </w:r>
      </w:hyperlink>
      <w:r w:rsidRPr="3FBADBE1" w:rsidR="3FBADBE1">
        <w:rPr>
          <w:rFonts w:ascii="Calibri" w:hAnsi="Calibri" w:eastAsia="Calibri" w:cs="Calibri"/>
          <w:noProof w:val="0"/>
          <w:sz w:val="22"/>
          <w:szCs w:val="22"/>
          <w:lang w:val="en-US"/>
        </w:rPr>
        <w:t>. [accessed 22</w:t>
      </w:r>
      <w:r w:rsidRPr="3FBADBE1" w:rsidR="3FBADBE1">
        <w:rPr>
          <w:rFonts w:ascii="Calibri" w:hAnsi="Calibri" w:eastAsia="Calibri" w:cs="Calibri"/>
          <w:noProof w:val="0"/>
          <w:sz w:val="22"/>
          <w:szCs w:val="22"/>
          <w:vertAlign w:val="superscript"/>
          <w:lang w:val="en-US"/>
        </w:rPr>
        <w:t>nd</w:t>
      </w:r>
      <w:r w:rsidRPr="3FBADBE1" w:rsidR="3FBADBE1">
        <w:rPr>
          <w:rFonts w:ascii="Calibri" w:hAnsi="Calibri" w:eastAsia="Calibri" w:cs="Calibri"/>
          <w:noProof w:val="0"/>
          <w:sz w:val="22"/>
          <w:szCs w:val="22"/>
          <w:lang w:val="en-US"/>
        </w:rPr>
        <w:t xml:space="preserve"> December 2021].</w:t>
      </w:r>
    </w:p>
    <w:p w:rsidR="7E14A59F" w:rsidP="2D14112D" w:rsidRDefault="7E14A59F" w14:paraId="63C3A513" w14:textId="2D910AF7">
      <w:pPr>
        <w:spacing w:line="257" w:lineRule="auto"/>
        <w:jc w:val="both"/>
        <w:rPr>
          <w:rFonts w:ascii="Calibri" w:hAnsi="Calibri" w:eastAsia="Calibri" w:cs="Calibri"/>
          <w:noProof w:val="0"/>
          <w:sz w:val="22"/>
          <w:szCs w:val="22"/>
          <w:lang w:val="en-US"/>
        </w:rPr>
      </w:pPr>
      <w:r w:rsidRPr="3FBADBE1" w:rsidR="3FBADBE1">
        <w:rPr>
          <w:rFonts w:ascii="Calibri" w:hAnsi="Calibri" w:eastAsia="Calibri" w:cs="Calibri"/>
          <w:noProof w:val="0"/>
          <w:sz w:val="22"/>
          <w:szCs w:val="22"/>
          <w:lang w:val="en-US"/>
        </w:rPr>
        <w:t xml:space="preserve">Rudhyar, Dane. </w:t>
      </w:r>
      <w:r w:rsidRPr="3FBADBE1" w:rsidR="3FBADBE1">
        <w:rPr>
          <w:rFonts w:ascii="Calibri" w:hAnsi="Calibri" w:eastAsia="Calibri" w:cs="Calibri"/>
          <w:i w:val="1"/>
          <w:iCs w:val="1"/>
          <w:noProof w:val="0"/>
          <w:sz w:val="22"/>
          <w:szCs w:val="22"/>
          <w:lang w:val="en-US"/>
        </w:rPr>
        <w:t xml:space="preserve">Astrology for new Minds. </w:t>
      </w:r>
      <w:r w:rsidRPr="3FBADBE1" w:rsidR="3FBADBE1">
        <w:rPr>
          <w:rFonts w:ascii="Calibri" w:hAnsi="Calibri" w:eastAsia="Calibri" w:cs="Calibri"/>
          <w:noProof w:val="0"/>
          <w:sz w:val="22"/>
          <w:szCs w:val="22"/>
          <w:lang w:val="en-US"/>
        </w:rPr>
        <w:t xml:space="preserve">1969. Internet Archive. </w:t>
      </w:r>
      <w:hyperlink r:id="Rc4d4517d4fd94ebc">
        <w:r w:rsidRPr="3FBADBE1" w:rsidR="3FBADBE1">
          <w:rPr>
            <w:rStyle w:val="Hyperlink"/>
            <w:rFonts w:ascii="Calibri" w:hAnsi="Calibri" w:eastAsia="Calibri" w:cs="Calibri"/>
            <w:strike w:val="0"/>
            <w:dstrike w:val="0"/>
            <w:noProof w:val="0"/>
            <w:sz w:val="22"/>
            <w:szCs w:val="22"/>
            <w:lang w:val="en-US"/>
          </w:rPr>
          <w:t>https://archive.org/details/danerudhyarastrologyforthenewmindszlib.org</w:t>
        </w:r>
      </w:hyperlink>
      <w:r w:rsidRPr="3FBADBE1" w:rsidR="3FBADBE1">
        <w:rPr>
          <w:rFonts w:ascii="Calibri" w:hAnsi="Calibri" w:eastAsia="Calibri" w:cs="Calibri"/>
          <w:noProof w:val="0"/>
          <w:sz w:val="22"/>
          <w:szCs w:val="22"/>
          <w:lang w:val="en-US"/>
        </w:rPr>
        <w:t>. [accessed 22</w:t>
      </w:r>
      <w:r w:rsidRPr="3FBADBE1" w:rsidR="3FBADBE1">
        <w:rPr>
          <w:rFonts w:ascii="Calibri" w:hAnsi="Calibri" w:eastAsia="Calibri" w:cs="Calibri"/>
          <w:noProof w:val="0"/>
          <w:sz w:val="22"/>
          <w:szCs w:val="22"/>
          <w:vertAlign w:val="superscript"/>
          <w:lang w:val="en-US"/>
        </w:rPr>
        <w:t>nd</w:t>
      </w:r>
      <w:r w:rsidRPr="3FBADBE1" w:rsidR="3FBADBE1">
        <w:rPr>
          <w:rFonts w:ascii="Calibri" w:hAnsi="Calibri" w:eastAsia="Calibri" w:cs="Calibri"/>
          <w:noProof w:val="0"/>
          <w:sz w:val="22"/>
          <w:szCs w:val="22"/>
          <w:lang w:val="en-US"/>
        </w:rPr>
        <w:t xml:space="preserve"> December 2021].</w:t>
      </w:r>
    </w:p>
    <w:p w:rsidR="7E14A59F" w:rsidP="52729459" w:rsidRDefault="7E14A59F" w14:paraId="78D403BF" w14:textId="60F5535E">
      <w:pPr>
        <w:pStyle w:val="Normal"/>
        <w:spacing w:line="480" w:lineRule="auto"/>
        <w:jc w:val="left"/>
        <w:rPr>
          <w:rFonts w:ascii="Calibri" w:hAnsi="Calibri" w:eastAsia="Calibri" w:cs="Calibri"/>
          <w:b w:val="1"/>
          <w:bCs w:val="1"/>
          <w:noProof w:val="0"/>
          <w:color w:val="auto"/>
          <w:sz w:val="22"/>
          <w:szCs w:val="22"/>
          <w:lang w:val="en-US"/>
        </w:rPr>
      </w:pPr>
    </w:p>
    <w:sectPr>
      <w:pgSz w:w="12240" w:h="15840" w:orient="portrait"/>
      <w:pgMar w:top="1440" w:right="1440" w:bottom="1440" w:left="1440" w:header="720" w:footer="720" w:gutter="0"/>
      <w:cols w:space="720"/>
      <w:docGrid w:linePitch="360"/>
      <w:headerReference w:type="default" r:id="Rfbffea719f6e42e6"/>
      <w:footerReference w:type="default" r:id="R2b4d66136097474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FBADBE1" w:rsidTr="3FBADBE1" w14:paraId="61F0CD15">
      <w:tc>
        <w:tcPr>
          <w:tcW w:w="3120" w:type="dxa"/>
          <w:tcMar/>
        </w:tcPr>
        <w:p w:rsidR="3FBADBE1" w:rsidP="3FBADBE1" w:rsidRDefault="3FBADBE1" w14:paraId="3212863A" w14:textId="116EDF85">
          <w:pPr>
            <w:pStyle w:val="Header"/>
            <w:bidi w:val="0"/>
            <w:ind w:left="-115"/>
            <w:jc w:val="left"/>
          </w:pPr>
        </w:p>
      </w:tc>
      <w:tc>
        <w:tcPr>
          <w:tcW w:w="3120" w:type="dxa"/>
          <w:tcMar/>
        </w:tcPr>
        <w:p w:rsidR="3FBADBE1" w:rsidP="3FBADBE1" w:rsidRDefault="3FBADBE1" w14:paraId="7CA7A1B0" w14:textId="5D695528">
          <w:pPr>
            <w:pStyle w:val="Header"/>
            <w:bidi w:val="0"/>
            <w:jc w:val="center"/>
          </w:pPr>
        </w:p>
      </w:tc>
      <w:tc>
        <w:tcPr>
          <w:tcW w:w="3120" w:type="dxa"/>
          <w:tcMar/>
        </w:tcPr>
        <w:p w:rsidR="3FBADBE1" w:rsidP="3FBADBE1" w:rsidRDefault="3FBADBE1" w14:paraId="77CC7B89" w14:textId="6796F0FC">
          <w:pPr>
            <w:pStyle w:val="Header"/>
            <w:bidi w:val="0"/>
            <w:ind w:right="-115"/>
            <w:jc w:val="right"/>
          </w:pPr>
        </w:p>
      </w:tc>
    </w:tr>
  </w:tbl>
  <w:p w:rsidR="3FBADBE1" w:rsidP="3FBADBE1" w:rsidRDefault="3FBADBE1" w14:paraId="3DC37957" w14:textId="3FDF8C3C">
    <w:pPr>
      <w:pStyle w:val="Footer"/>
      <w:bidi w:val="0"/>
    </w:pPr>
  </w:p>
</w:ftr>
</file>

<file path=word/footnotes.xml><?xml version="1.0" encoding="utf-8"?>
<w:footnotes xmlns:wp14="http://schemas.microsoft.com/office/word/2010/wordprocessingDrawing" xmlns:w14="http://schemas.microsoft.com/office/word/2010/wordml" xmlns:w="http://schemas.openxmlformats.org/wordprocessingml/2006/main" xmlns:r="http://schemas.openxmlformats.org/officeDocument/2006/relationships" xmlns:mc="http://schemas.openxmlformats.org/markup-compatibility/2006" mc:Ignorable="wp14">
  <w:footnote w:type="separator" w:id="-1">
    <w:p w:rsidR="19D4B2CC" w:rsidRDefault="19D4B2CC" w14:paraId="4AC5530E" w14:textId="7AF8006B">
      <w:pPr>
        <w:spacing w:after="0" w:line="240" w:lineRule="auto"/>
      </w:pPr>
      <w:r>
        <w:separator/>
      </w:r>
    </w:p>
  </w:footnote>
  <w:footnote w:type="continuationSeparator" w:id="0">
    <w:p w:rsidR="19D4B2CC" w:rsidRDefault="19D4B2CC" w14:paraId="4639B9C3" w14:textId="20B1EB7D">
      <w:pPr>
        <w:spacing w:after="0" w:line="240" w:lineRule="auto"/>
      </w:pPr>
      <w:r>
        <w:continuationSeparator/>
      </w:r>
    </w:p>
  </w:footnote>
  <w:footnote w:id="5978">
    <w:p w:rsidR="2C4BA69F" w:rsidP="2C4BA69F" w:rsidRDefault="2C4BA69F" w14:paraId="513A79CF" w14:textId="2D469F00">
      <w:pPr>
        <w:pStyle w:val="FootnoteText"/>
        <w:bidi w:val="0"/>
        <w:rPr>
          <w:sz w:val="16"/>
          <w:szCs w:val="16"/>
        </w:rPr>
      </w:pPr>
      <w:r w:rsidRPr="2C4BA69F">
        <w:rPr>
          <w:rStyle w:val="FootnoteReference"/>
          <w:sz w:val="16"/>
          <w:szCs w:val="16"/>
        </w:rPr>
        <w:footnoteRef/>
      </w:r>
      <w:r w:rsidRPr="1E601D25" w:rsidR="1E601D25">
        <w:rPr>
          <w:sz w:val="16"/>
          <w:szCs w:val="16"/>
        </w:rPr>
        <w:t xml:space="preserve"> Nicholas, Campion. </w:t>
      </w:r>
      <w:r w:rsidRPr="3FBADBE1" w:rsidR="1E601D25">
        <w:rPr>
          <w:i w:val="1"/>
          <w:iCs w:val="1"/>
          <w:sz w:val="16"/>
          <w:szCs w:val="16"/>
        </w:rPr>
        <w:t>Astrology and Cosmology in the World’s Religions</w:t>
      </w:r>
      <w:r w:rsidRPr="1E601D25" w:rsidR="1E601D25">
        <w:rPr>
          <w:sz w:val="16"/>
          <w:szCs w:val="16"/>
        </w:rPr>
        <w:t>. United Kingdom: NYU Press, 2012. P. 197.</w:t>
      </w:r>
    </w:p>
  </w:footnote>
  <w:footnote w:id="23414">
    <w:p w:rsidR="2C4BA69F" w:rsidP="22A70821" w:rsidRDefault="2C4BA69F" w14:paraId="30CF6FEF" w14:textId="2B912011">
      <w:pPr>
        <w:pStyle w:val="FootnoteText"/>
        <w:bidi w:val="0"/>
        <w:rPr>
          <w:noProof w:val="0"/>
          <w:sz w:val="16"/>
          <w:szCs w:val="16"/>
          <w:lang w:val="en-US"/>
        </w:rPr>
      </w:pPr>
      <w:r w:rsidRPr="22A70821">
        <w:rPr>
          <w:rStyle w:val="FootnoteReference"/>
          <w:sz w:val="16"/>
          <w:szCs w:val="16"/>
        </w:rPr>
        <w:footnoteRef/>
      </w:r>
      <w:r w:rsidRPr="22A70821" w:rsidR="2C4BA69F">
        <w:rPr>
          <w:sz w:val="16"/>
          <w:szCs w:val="16"/>
        </w:rPr>
        <w:t xml:space="preserve"> Helana, P. </w:t>
      </w:r>
      <w:r w:rsidRPr="28548538" w:rsidR="28548538">
        <w:rPr>
          <w:sz w:val="16"/>
          <w:szCs w:val="16"/>
        </w:rPr>
        <w:t xml:space="preserve">Blavatsky. </w:t>
      </w:r>
      <w:r w:rsidRPr="2D14112D" w:rsidR="28548538">
        <w:rPr>
          <w:i w:val="1"/>
          <w:iCs w:val="1"/>
          <w:sz w:val="16"/>
          <w:szCs w:val="16"/>
        </w:rPr>
        <w:t>The Secret Doctrine</w:t>
      </w:r>
      <w:r w:rsidRPr="28548538" w:rsidR="28548538">
        <w:rPr>
          <w:sz w:val="16"/>
          <w:szCs w:val="16"/>
        </w:rPr>
        <w:t>. United States: Penguin Publishing Group, 2016. P. 639.</w:t>
      </w:r>
    </w:p>
  </w:footnote>
  <w:footnote w:id="29212">
    <w:p w:rsidR="2C4BA69F" w:rsidP="22A70821" w:rsidRDefault="2C4BA69F" w14:paraId="0E3A88FD" w14:textId="438D082B">
      <w:pPr>
        <w:pStyle w:val="FootnoteText"/>
        <w:bidi w:val="0"/>
        <w:rPr>
          <w:noProof w:val="0"/>
          <w:sz w:val="16"/>
          <w:szCs w:val="16"/>
          <w:lang w:val="en-US"/>
        </w:rPr>
      </w:pPr>
      <w:r w:rsidRPr="22A70821">
        <w:rPr>
          <w:rStyle w:val="FootnoteReference"/>
          <w:sz w:val="16"/>
          <w:szCs w:val="16"/>
        </w:rPr>
        <w:footnoteRef/>
      </w:r>
      <w:r w:rsidRPr="28548538" w:rsidR="28548538">
        <w:rPr>
          <w:sz w:val="16"/>
          <w:szCs w:val="16"/>
        </w:rPr>
        <w:t xml:space="preserve"> Michael, R. Meyer, ed. </w:t>
      </w:r>
      <w:r w:rsidRPr="2D14112D" w:rsidR="28548538">
        <w:rPr>
          <w:i w:val="1"/>
          <w:iCs w:val="1"/>
          <w:sz w:val="16"/>
          <w:szCs w:val="16"/>
        </w:rPr>
        <w:t xml:space="preserve">An Illustration Biographical Sketch. </w:t>
      </w:r>
      <w:r w:rsidRPr="2D14112D" w:rsidR="28548538">
        <w:rPr>
          <w:i w:val="0"/>
          <w:iCs w:val="0"/>
          <w:sz w:val="16"/>
          <w:szCs w:val="16"/>
        </w:rPr>
        <w:t xml:space="preserve">Part 3. </w:t>
      </w:r>
      <w:hyperlink r:id="R6cfcaace1e05414f">
        <w:r w:rsidRPr="28548538" w:rsidR="28548538">
          <w:rPr>
            <w:rStyle w:val="Hyperlink"/>
            <w:noProof w:val="0"/>
            <w:sz w:val="16"/>
            <w:szCs w:val="16"/>
            <w:lang w:val="en-US"/>
          </w:rPr>
          <w:t>www.khaldea.com/rudhyar/bio1.shtml</w:t>
        </w:r>
      </w:hyperlink>
      <w:r w:rsidRPr="28548538" w:rsidR="28548538">
        <w:rPr>
          <w:noProof w:val="0"/>
          <w:sz w:val="16"/>
          <w:szCs w:val="16"/>
          <w:lang w:val="en-US"/>
        </w:rPr>
        <w:t>. [accessed 30</w:t>
      </w:r>
      <w:r w:rsidRPr="28548538" w:rsidR="28548538">
        <w:rPr>
          <w:noProof w:val="0"/>
          <w:sz w:val="16"/>
          <w:szCs w:val="16"/>
          <w:vertAlign w:val="superscript"/>
          <w:lang w:val="en-US"/>
        </w:rPr>
        <w:t>th</w:t>
      </w:r>
      <w:r w:rsidRPr="28548538" w:rsidR="28548538">
        <w:rPr>
          <w:noProof w:val="0"/>
          <w:sz w:val="16"/>
          <w:szCs w:val="16"/>
          <w:lang w:val="en-US"/>
        </w:rPr>
        <w:t xml:space="preserve"> December 2021].</w:t>
      </w:r>
    </w:p>
  </w:footnote>
  <w:footnote w:id="23914">
    <w:p w:rsidR="2C4BA69F" w:rsidP="22A70821" w:rsidRDefault="2C4BA69F" w14:paraId="44320B53" w14:textId="7EBD12C5">
      <w:pPr>
        <w:pStyle w:val="FootnoteText"/>
        <w:bidi w:val="0"/>
        <w:rPr>
          <w:noProof w:val="0"/>
          <w:sz w:val="16"/>
          <w:szCs w:val="16"/>
          <w:lang w:val="en-US"/>
        </w:rPr>
      </w:pPr>
      <w:r w:rsidRPr="22A70821">
        <w:rPr>
          <w:rStyle w:val="FootnoteReference"/>
          <w:sz w:val="16"/>
          <w:szCs w:val="16"/>
        </w:rPr>
        <w:footnoteRef/>
      </w:r>
      <w:r w:rsidRPr="22A70821" w:rsidR="22A70821">
        <w:rPr>
          <w:sz w:val="16"/>
          <w:szCs w:val="16"/>
        </w:rPr>
        <w:t xml:space="preserve"> Dane, </w:t>
      </w:r>
      <w:proofErr w:type="spellStart"/>
      <w:r w:rsidRPr="22A70821" w:rsidR="22A70821">
        <w:rPr>
          <w:sz w:val="16"/>
          <w:szCs w:val="16"/>
        </w:rPr>
        <w:t>Rudhyar</w:t>
      </w:r>
      <w:proofErr w:type="spellEnd"/>
      <w:r w:rsidRPr="22A70821" w:rsidR="22A70821">
        <w:rPr>
          <w:sz w:val="16"/>
          <w:szCs w:val="16"/>
        </w:rPr>
        <w:t>.</w:t>
      </w:r>
      <w:r w:rsidRPr="22A70821" w:rsidR="22A70821">
        <w:rPr>
          <w:i w:val="1"/>
          <w:iCs w:val="1"/>
          <w:sz w:val="16"/>
          <w:szCs w:val="16"/>
        </w:rPr>
        <w:t xml:space="preserve"> The Astrology of Personality: A Reinterpretation of Astrological Concepts and Ideals in Terms of Contemporary Psychology and Philosophy</w:t>
      </w:r>
      <w:r w:rsidRPr="22A70821" w:rsidR="22A70821">
        <w:rPr>
          <w:sz w:val="16"/>
          <w:szCs w:val="16"/>
        </w:rPr>
        <w:t xml:space="preserve"> (New York: Doubleday, 1970 [1936]). P. 123.</w:t>
      </w:r>
    </w:p>
  </w:footnote>
  <w:footnote w:id="5496">
    <w:p w:rsidR="2C4BA69F" w:rsidP="73F1D7FB" w:rsidRDefault="2C4BA69F" w14:paraId="2D4160CF" w14:textId="7D71D1E2">
      <w:pPr>
        <w:pStyle w:val="FootnoteText"/>
        <w:bidi w:val="0"/>
        <w:rPr>
          <w:noProof w:val="0"/>
          <w:sz w:val="16"/>
          <w:szCs w:val="16"/>
          <w:lang w:val="en-US"/>
        </w:rPr>
      </w:pPr>
      <w:r w:rsidRPr="22A70821">
        <w:rPr>
          <w:rStyle w:val="FootnoteReference"/>
          <w:sz w:val="16"/>
          <w:szCs w:val="16"/>
        </w:rPr>
        <w:footnoteRef/>
      </w:r>
      <w:r w:rsidRPr="73F1D7FB" w:rsidR="73F1D7FB">
        <w:rPr>
          <w:sz w:val="16"/>
          <w:szCs w:val="16"/>
        </w:rPr>
        <w:t xml:space="preserve"> Mark, Lerner. </w:t>
      </w:r>
      <w:r w:rsidRPr="73F1D7FB" w:rsidR="73F1D7FB">
        <w:rPr>
          <w:i w:val="1"/>
          <w:iCs w:val="1"/>
          <w:sz w:val="16"/>
          <w:szCs w:val="16"/>
        </w:rPr>
        <w:t>Mysteries of Venus</w:t>
      </w:r>
      <w:r w:rsidRPr="73F1D7FB" w:rsidR="73F1D7FB">
        <w:rPr>
          <w:sz w:val="16"/>
          <w:szCs w:val="16"/>
        </w:rPr>
        <w:t>. United States: Great Bear Press, 1986. P. 118.</w:t>
      </w:r>
    </w:p>
  </w:footnote>
  <w:footnote w:id="19855">
    <w:p w:rsidR="22A70821" w:rsidP="3FBADBE1" w:rsidRDefault="22A70821" w14:paraId="03CF929B" w14:textId="056C02E0">
      <w:pPr>
        <w:pStyle w:val="FootnoteText"/>
        <w:bidi w:val="0"/>
        <w:rPr>
          <w:i w:val="1"/>
          <w:iCs w:val="1"/>
          <w:sz w:val="16"/>
          <w:szCs w:val="16"/>
        </w:rPr>
      </w:pPr>
      <w:r w:rsidRPr="22A70821">
        <w:rPr>
          <w:rStyle w:val="FootnoteReference"/>
          <w:sz w:val="16"/>
          <w:szCs w:val="16"/>
        </w:rPr>
        <w:footnoteRef/>
      </w:r>
      <w:r w:rsidRPr="410F03D1" w:rsidR="410F03D1">
        <w:rPr>
          <w:sz w:val="16"/>
          <w:szCs w:val="16"/>
        </w:rPr>
        <w:t xml:space="preserve"> Jindrich, Vesely. ’</w:t>
      </w:r>
      <w:r w:rsidRPr="3FBADBE1" w:rsidR="410F03D1">
        <w:rPr>
          <w:i w:val="1"/>
          <w:iCs w:val="1"/>
          <w:sz w:val="16"/>
          <w:szCs w:val="16"/>
        </w:rPr>
        <w:t xml:space="preserve">Dane Rudhyar concept of Transpersonal </w:t>
      </w:r>
      <w:r w:rsidRPr="3FBADBE1" w:rsidR="410F03D1">
        <w:rPr>
          <w:i w:val="1"/>
          <w:iCs w:val="1"/>
          <w:sz w:val="16"/>
          <w:szCs w:val="16"/>
        </w:rPr>
        <w:t xml:space="preserve">Life.‘</w:t>
      </w:r>
      <w:r w:rsidRPr="3FBADBE1" w:rsidR="410F03D1">
        <w:rPr>
          <w:i w:val="1"/>
          <w:iCs w:val="1"/>
          <w:sz w:val="16"/>
          <w:szCs w:val="16"/>
        </w:rPr>
        <w:t xml:space="preserve"> </w:t>
      </w:r>
      <w:r w:rsidRPr="3FBADBE1" w:rsidR="410F03D1">
        <w:rPr>
          <w:i w:val="0"/>
          <w:iCs w:val="0"/>
          <w:sz w:val="16"/>
          <w:szCs w:val="16"/>
        </w:rPr>
        <w:t xml:space="preserve">Central European Journal of Contemporary Religion. (2017). PP. 17-18.</w:t>
      </w:r>
    </w:p>
  </w:footnote>
  <w:footnote w:id="7791">
    <w:p w:rsidR="22A70821" w:rsidP="22A70821" w:rsidRDefault="22A70821" w14:paraId="29A2AC06" w14:textId="1D026E7C">
      <w:pPr>
        <w:pStyle w:val="FootnoteText"/>
        <w:bidi w:val="0"/>
        <w:rPr>
          <w:sz w:val="16"/>
          <w:szCs w:val="16"/>
        </w:rPr>
      </w:pPr>
      <w:r w:rsidRPr="22A70821">
        <w:rPr>
          <w:rStyle w:val="FootnoteReference"/>
          <w:sz w:val="16"/>
          <w:szCs w:val="16"/>
        </w:rPr>
        <w:footnoteRef/>
      </w:r>
      <w:r w:rsidRPr="22A70821" w:rsidR="22A70821">
        <w:rPr>
          <w:sz w:val="16"/>
          <w:szCs w:val="16"/>
        </w:rPr>
        <w:t xml:space="preserve"> Michael, Broyles. </w:t>
      </w:r>
      <w:r w:rsidRPr="22A70821" w:rsidR="22A70821">
        <w:rPr>
          <w:i w:val="1"/>
          <w:iCs w:val="1"/>
          <w:sz w:val="16"/>
          <w:szCs w:val="16"/>
        </w:rPr>
        <w:t>Mavericks and Other Traditions in American Music</w:t>
      </w:r>
      <w:r w:rsidRPr="22A70821" w:rsidR="22A70821">
        <w:rPr>
          <w:sz w:val="16"/>
          <w:szCs w:val="16"/>
        </w:rPr>
        <w:t>. United Kingdom: Yale University Press, 2008. P. 276.</w:t>
      </w:r>
    </w:p>
  </w:footnote>
  <w:footnote w:id="2339">
    <w:p w:rsidR="22A70821" w:rsidP="3FBADBE1" w:rsidRDefault="22A70821" w14:paraId="7191BE52" w14:textId="75716864">
      <w:pPr>
        <w:pStyle w:val="FootnoteText"/>
        <w:bidi w:val="0"/>
        <w:rPr>
          <w:i w:val="0"/>
          <w:iCs w:val="0"/>
          <w:sz w:val="16"/>
          <w:szCs w:val="16"/>
        </w:rPr>
      </w:pPr>
      <w:r w:rsidRPr="22A70821">
        <w:rPr>
          <w:rStyle w:val="FootnoteReference"/>
          <w:sz w:val="16"/>
          <w:szCs w:val="16"/>
        </w:rPr>
        <w:footnoteRef/>
      </w:r>
      <w:r w:rsidRPr="22A70821" w:rsidR="22A70821">
        <w:rPr>
          <w:sz w:val="16"/>
          <w:szCs w:val="16"/>
        </w:rPr>
        <w:t xml:space="preserve"> Campion, ’</w:t>
      </w:r>
      <w:r w:rsidRPr="3FBADBE1" w:rsidR="22A70821">
        <w:rPr>
          <w:i w:val="1"/>
          <w:iCs w:val="1"/>
          <w:sz w:val="16"/>
          <w:szCs w:val="16"/>
        </w:rPr>
        <w:t xml:space="preserve">The Extent and Nature of Contemporary </w:t>
      </w:r>
      <w:r w:rsidRPr="3FBADBE1" w:rsidR="22A70821">
        <w:rPr>
          <w:i w:val="1"/>
          <w:iCs w:val="1"/>
          <w:sz w:val="16"/>
          <w:szCs w:val="16"/>
        </w:rPr>
        <w:t xml:space="preserve">Belief</w:t>
      </w:r>
      <w:r w:rsidRPr="3FBADBE1" w:rsidR="22A70821">
        <w:rPr>
          <w:i w:val="1"/>
          <w:iCs w:val="1"/>
          <w:sz w:val="16"/>
          <w:szCs w:val="16"/>
        </w:rPr>
        <w:t xml:space="preserve"> in Astrology,’ </w:t>
      </w:r>
      <w:r w:rsidRPr="3FBADBE1" w:rsidR="22A70821">
        <w:rPr>
          <w:i w:val="0"/>
          <w:iCs w:val="0"/>
          <w:sz w:val="16"/>
          <w:szCs w:val="16"/>
        </w:rPr>
        <w:t>p. 54.</w:t>
      </w:r>
    </w:p>
  </w:footnote>
  <w:footnote w:id="14294">
    <w:p w:rsidR="22A70821" w:rsidP="22A70821" w:rsidRDefault="22A70821" w14:paraId="2308A431" w14:textId="5685141A">
      <w:pPr>
        <w:pStyle w:val="FootnoteText"/>
        <w:bidi w:val="0"/>
        <w:rPr>
          <w:sz w:val="16"/>
          <w:szCs w:val="16"/>
        </w:rPr>
      </w:pPr>
      <w:r w:rsidRPr="22A70821">
        <w:rPr>
          <w:rStyle w:val="FootnoteReference"/>
          <w:sz w:val="16"/>
          <w:szCs w:val="16"/>
        </w:rPr>
        <w:footnoteRef/>
      </w:r>
      <w:r w:rsidRPr="22A70821" w:rsidR="22A70821">
        <w:rPr>
          <w:sz w:val="16"/>
          <w:szCs w:val="16"/>
        </w:rPr>
        <w:t xml:space="preserve"> Juliana, McCarthy.</w:t>
      </w:r>
      <w:r w:rsidRPr="22A70821" w:rsidR="22A70821">
        <w:rPr>
          <w:i w:val="1"/>
          <w:iCs w:val="1"/>
          <w:sz w:val="16"/>
          <w:szCs w:val="16"/>
        </w:rPr>
        <w:t xml:space="preserve"> The Stars Within You: A Modern Guide to Astrology</w:t>
      </w:r>
      <w:r w:rsidRPr="22A70821" w:rsidR="22A70821">
        <w:rPr>
          <w:sz w:val="16"/>
          <w:szCs w:val="16"/>
        </w:rPr>
        <w:t>. United States: Shambhala, 2018. P. 1.</w:t>
      </w:r>
    </w:p>
  </w:footnote>
  <w:footnote w:id="21472">
    <w:p w:rsidR="22A70821" w:rsidP="73F1D7FB" w:rsidRDefault="22A70821" w14:paraId="12EE2FD6" w14:textId="4171060C">
      <w:pPr>
        <w:pStyle w:val="FootnoteText"/>
        <w:bidi w:val="0"/>
        <w:rPr>
          <w:i w:val="0"/>
          <w:iCs w:val="0"/>
          <w:sz w:val="16"/>
          <w:szCs w:val="16"/>
        </w:rPr>
      </w:pPr>
      <w:r w:rsidRPr="22A70821">
        <w:rPr>
          <w:rStyle w:val="FootnoteReference"/>
          <w:sz w:val="16"/>
          <w:szCs w:val="16"/>
        </w:rPr>
        <w:footnoteRef/>
      </w:r>
      <w:r w:rsidRPr="22A70821" w:rsidR="22A70821">
        <w:rPr>
          <w:sz w:val="16"/>
          <w:szCs w:val="16"/>
        </w:rPr>
        <w:t xml:space="preserve"> Nicholas, </w:t>
      </w:r>
      <w:r w:rsidRPr="73F1D7FB" w:rsidR="73F1D7FB">
        <w:rPr>
          <w:sz w:val="16"/>
          <w:szCs w:val="16"/>
        </w:rPr>
        <w:t xml:space="preserve">Campion. </w:t>
      </w:r>
      <w:r w:rsidRPr="73F1D7FB" w:rsidR="73F1D7FB">
        <w:rPr>
          <w:i w:val="1"/>
          <w:iCs w:val="1"/>
          <w:sz w:val="16"/>
          <w:szCs w:val="16"/>
        </w:rPr>
        <w:t>Astrology and Popular Religion in the Modern West: Prophecy, Cosmology and the New Age Movement</w:t>
      </w:r>
      <w:r w:rsidRPr="73F1D7FB" w:rsidR="73F1D7FB">
        <w:rPr>
          <w:sz w:val="16"/>
          <w:szCs w:val="16"/>
        </w:rPr>
        <w:t>. United Kingdom: Taylor &amp; Francis, 2016. P. 62.</w:t>
      </w:r>
    </w:p>
  </w:footnote>
  <w:footnote w:id="19725">
    <w:p w:rsidR="22A70821" w:rsidP="22A70821" w:rsidRDefault="22A70821" w14:paraId="01B84CB5" w14:textId="63C8BC12">
      <w:pPr>
        <w:pStyle w:val="FootnoteText"/>
        <w:bidi w:val="0"/>
        <w:rPr>
          <w:sz w:val="16"/>
          <w:szCs w:val="16"/>
        </w:rPr>
      </w:pPr>
      <w:r w:rsidRPr="22A70821">
        <w:rPr>
          <w:rStyle w:val="FootnoteReference"/>
          <w:sz w:val="16"/>
          <w:szCs w:val="16"/>
        </w:rPr>
        <w:footnoteRef/>
      </w:r>
      <w:r w:rsidRPr="22A70821" w:rsidR="22A70821">
        <w:rPr>
          <w:sz w:val="16"/>
          <w:szCs w:val="16"/>
        </w:rPr>
        <w:t xml:space="preserve"> Ertan, ’</w:t>
      </w:r>
      <w:r w:rsidRPr="22A70821" w:rsidR="22A70821">
        <w:rPr>
          <w:i w:val="1"/>
          <w:iCs w:val="1"/>
          <w:sz w:val="16"/>
          <w:szCs w:val="16"/>
        </w:rPr>
        <w:t>His Music, Thought, and Art</w:t>
      </w:r>
      <w:r w:rsidRPr="22A70821" w:rsidR="22A70821">
        <w:rPr>
          <w:sz w:val="16"/>
          <w:szCs w:val="16"/>
        </w:rPr>
        <w:t>,’ p. 30.</w:t>
      </w:r>
    </w:p>
  </w:footnote>
  <w:footnote w:id="12984">
    <w:p w:rsidR="22A70821" w:rsidP="22A70821" w:rsidRDefault="22A70821" w14:paraId="130633C7" w14:textId="12B97802">
      <w:pPr>
        <w:pStyle w:val="FootnoteText"/>
        <w:bidi w:val="0"/>
        <w:rPr>
          <w:sz w:val="16"/>
          <w:szCs w:val="16"/>
        </w:rPr>
      </w:pPr>
      <w:r w:rsidRPr="22A70821">
        <w:rPr>
          <w:rStyle w:val="FootnoteReference"/>
          <w:sz w:val="16"/>
          <w:szCs w:val="16"/>
        </w:rPr>
        <w:footnoteRef/>
      </w:r>
      <w:r w:rsidRPr="22A70821" w:rsidR="22A70821">
        <w:rPr>
          <w:sz w:val="16"/>
          <w:szCs w:val="16"/>
        </w:rPr>
        <w:t xml:space="preserve"> Noel, Eastwood. </w:t>
      </w:r>
      <w:r w:rsidRPr="1E601D25" w:rsidR="22A70821">
        <w:rPr>
          <w:i w:val="1"/>
          <w:iCs w:val="1"/>
          <w:sz w:val="16"/>
          <w:szCs w:val="16"/>
        </w:rPr>
        <w:t xml:space="preserve">Psychological Astrology </w:t>
      </w:r>
      <w:r w:rsidRPr="1E601D25" w:rsidR="22A70821">
        <w:rPr>
          <w:i w:val="1"/>
          <w:iCs w:val="1"/>
          <w:sz w:val="16"/>
          <w:szCs w:val="16"/>
        </w:rPr>
        <w:t>an</w:t>
      </w:r>
      <w:r w:rsidRPr="1E601D25" w:rsidR="22A70821">
        <w:rPr>
          <w:i w:val="1"/>
          <w:iCs w:val="1"/>
          <w:sz w:val="16"/>
          <w:szCs w:val="16"/>
        </w:rPr>
        <w:t xml:space="preserve"> Introduction</w:t>
      </w:r>
      <w:r w:rsidRPr="22A70821" w:rsidR="22A70821">
        <w:rPr>
          <w:sz w:val="16"/>
          <w:szCs w:val="16"/>
        </w:rPr>
        <w:t xml:space="preserve">. </w:t>
      </w:r>
      <w:proofErr w:type="spellStart"/>
      <w:r w:rsidRPr="22A70821" w:rsidR="22A70821">
        <w:rPr>
          <w:sz w:val="16"/>
          <w:szCs w:val="16"/>
        </w:rPr>
        <w:t>N.p.</w:t>
      </w:r>
      <w:proofErr w:type="spellEnd"/>
      <w:r w:rsidRPr="22A70821" w:rsidR="22A70821">
        <w:rPr>
          <w:sz w:val="16"/>
          <w:szCs w:val="16"/>
        </w:rPr>
        <w:t>: Noel Eastwood, 2019. P. 17.</w:t>
      </w:r>
    </w:p>
  </w:footnote>
  <w:footnote w:id="20708">
    <w:p w:rsidR="73F1D7FB" w:rsidP="1E601D25" w:rsidRDefault="73F1D7FB" w14:paraId="1F134270" w14:textId="380B0545">
      <w:pPr>
        <w:pStyle w:val="FootnoteText"/>
        <w:bidi w:val="0"/>
        <w:rPr>
          <w:i w:val="1"/>
          <w:iCs w:val="1"/>
          <w:sz w:val="16"/>
          <w:szCs w:val="16"/>
        </w:rPr>
      </w:pPr>
      <w:r w:rsidRPr="73F1D7FB">
        <w:rPr>
          <w:rStyle w:val="FootnoteReference"/>
          <w:sz w:val="16"/>
          <w:szCs w:val="16"/>
        </w:rPr>
        <w:footnoteRef/>
      </w:r>
      <w:r w:rsidRPr="73F1D7FB" w:rsidR="73F1D7FB">
        <w:rPr>
          <w:sz w:val="16"/>
          <w:szCs w:val="16"/>
        </w:rPr>
        <w:t xml:space="preserve"> Deniz, Ertan. </w:t>
      </w:r>
      <w:r w:rsidRPr="1E601D25" w:rsidR="73F1D7FB">
        <w:rPr>
          <w:i w:val="1"/>
          <w:iCs w:val="1"/>
          <w:sz w:val="16"/>
          <w:szCs w:val="16"/>
        </w:rPr>
        <w:t xml:space="preserve">Dane </w:t>
      </w:r>
      <w:r w:rsidRPr="1E601D25" w:rsidR="73F1D7FB">
        <w:rPr>
          <w:i w:val="1"/>
          <w:iCs w:val="1"/>
          <w:sz w:val="16"/>
          <w:szCs w:val="16"/>
        </w:rPr>
        <w:t>Rudhyar</w:t>
      </w:r>
      <w:r w:rsidRPr="1E601D25" w:rsidR="73F1D7FB">
        <w:rPr>
          <w:i w:val="1"/>
          <w:iCs w:val="1"/>
          <w:sz w:val="16"/>
          <w:szCs w:val="16"/>
        </w:rPr>
        <w:t>: His Music, Thought, and Art</w:t>
      </w:r>
      <w:r w:rsidRPr="73F1D7FB" w:rsidR="73F1D7FB">
        <w:rPr>
          <w:sz w:val="16"/>
          <w:szCs w:val="16"/>
        </w:rPr>
        <w:t>. United Kingdom: University of Rochester Press, 2009. P. 277.</w:t>
      </w:r>
    </w:p>
  </w:footnote>
  <w:footnote w:id="21827">
    <w:p w:rsidR="73F1D7FB" w:rsidP="73F1D7FB" w:rsidRDefault="73F1D7FB" w14:paraId="2193F263" w14:textId="08FA41CE">
      <w:pPr>
        <w:pStyle w:val="FootnoteText"/>
        <w:bidi w:val="0"/>
        <w:rPr>
          <w:sz w:val="16"/>
          <w:szCs w:val="16"/>
        </w:rPr>
      </w:pPr>
      <w:r w:rsidRPr="73F1D7FB">
        <w:rPr>
          <w:rStyle w:val="FootnoteReference"/>
          <w:sz w:val="16"/>
          <w:szCs w:val="16"/>
        </w:rPr>
        <w:footnoteRef/>
      </w:r>
      <w:r w:rsidRPr="73F1D7FB" w:rsidR="73F1D7FB">
        <w:rPr>
          <w:sz w:val="16"/>
          <w:szCs w:val="16"/>
        </w:rPr>
        <w:t xml:space="preserve"> McCarthy, </w:t>
      </w:r>
      <w:r w:rsidRPr="2D14112D" w:rsidR="73F1D7FB">
        <w:rPr>
          <w:i w:val="1"/>
          <w:iCs w:val="1"/>
          <w:sz w:val="16"/>
          <w:szCs w:val="16"/>
        </w:rPr>
        <w:t>’The Stars Within You</w:t>
      </w:r>
      <w:r w:rsidRPr="2D14112D" w:rsidR="73F1D7FB">
        <w:rPr>
          <w:i w:val="1"/>
          <w:iCs w:val="1"/>
          <w:sz w:val="16"/>
          <w:szCs w:val="16"/>
        </w:rPr>
        <w:t>,’</w:t>
      </w:r>
      <w:r w:rsidRPr="73F1D7FB" w:rsidR="73F1D7FB">
        <w:rPr>
          <w:sz w:val="16"/>
          <w:szCs w:val="16"/>
        </w:rPr>
        <w:t xml:space="preserve"> p. 6.</w:t>
      </w:r>
    </w:p>
  </w:footnote>
  <w:footnote w:id="19527">
    <w:p w:rsidR="73F1D7FB" w:rsidP="73F1D7FB" w:rsidRDefault="73F1D7FB" w14:paraId="04CDD1C7" w14:textId="5E724814">
      <w:pPr>
        <w:pStyle w:val="FootnoteText"/>
        <w:bidi w:val="0"/>
        <w:rPr>
          <w:sz w:val="16"/>
          <w:szCs w:val="16"/>
        </w:rPr>
      </w:pPr>
      <w:r w:rsidRPr="73F1D7FB">
        <w:rPr>
          <w:rStyle w:val="FootnoteReference"/>
          <w:sz w:val="16"/>
          <w:szCs w:val="16"/>
        </w:rPr>
        <w:footnoteRef/>
      </w:r>
      <w:r w:rsidRPr="73F1D7FB" w:rsidR="73F1D7FB">
        <w:rPr>
          <w:sz w:val="16"/>
          <w:szCs w:val="16"/>
        </w:rPr>
        <w:t xml:space="preserve"> McCarthy, </w:t>
      </w:r>
      <w:r w:rsidRPr="2D14112D" w:rsidR="73F1D7FB">
        <w:rPr>
          <w:i w:val="1"/>
          <w:iCs w:val="1"/>
          <w:sz w:val="16"/>
          <w:szCs w:val="16"/>
        </w:rPr>
        <w:t>’The Stars Within You</w:t>
      </w:r>
      <w:r w:rsidRPr="2D14112D" w:rsidR="73F1D7FB">
        <w:rPr>
          <w:i w:val="1"/>
          <w:iCs w:val="1"/>
          <w:sz w:val="16"/>
          <w:szCs w:val="16"/>
        </w:rPr>
        <w:t>,’</w:t>
      </w:r>
      <w:r w:rsidRPr="73F1D7FB" w:rsidR="73F1D7FB">
        <w:rPr>
          <w:sz w:val="16"/>
          <w:szCs w:val="16"/>
        </w:rPr>
        <w:t xml:space="preserve"> p. 5.</w:t>
      </w:r>
    </w:p>
  </w:footnote>
  <w:footnote w:id="1005">
    <w:p w:rsidR="73F1D7FB" w:rsidP="28548538" w:rsidRDefault="73F1D7FB" w14:paraId="7CA03C49" w14:textId="3912FD7D">
      <w:pPr>
        <w:pStyle w:val="FootnoteText"/>
        <w:bidi w:val="0"/>
        <w:rPr>
          <w:i w:val="0"/>
          <w:iCs w:val="0"/>
          <w:sz w:val="20"/>
          <w:szCs w:val="20"/>
        </w:rPr>
      </w:pPr>
      <w:r w:rsidRPr="73F1D7FB">
        <w:rPr>
          <w:rStyle w:val="FootnoteReference"/>
          <w:sz w:val="16"/>
          <w:szCs w:val="16"/>
        </w:rPr>
        <w:footnoteRef/>
      </w:r>
      <w:r w:rsidRPr="73F1D7FB" w:rsidR="73F1D7FB">
        <w:rPr>
          <w:sz w:val="16"/>
          <w:szCs w:val="16"/>
        </w:rPr>
        <w:t xml:space="preserve"> </w:t>
      </w:r>
      <w:r w:rsidRPr="28548538" w:rsidR="28548538">
        <w:rPr>
          <w:sz w:val="16"/>
          <w:szCs w:val="16"/>
        </w:rPr>
        <w:t>Le Grice, ‘</w:t>
      </w:r>
      <w:r w:rsidRPr="28548538" w:rsidR="28548538">
        <w:rPr>
          <w:i w:val="1"/>
          <w:iCs w:val="1"/>
          <w:sz w:val="16"/>
          <w:szCs w:val="16"/>
        </w:rPr>
        <w:t xml:space="preserve">Twentieth Century Astrology,’ </w:t>
      </w:r>
      <w:r w:rsidRPr="28548538" w:rsidR="28548538">
        <w:rPr>
          <w:i w:val="0"/>
          <w:iCs w:val="0"/>
          <w:sz w:val="16"/>
          <w:szCs w:val="16"/>
        </w:rPr>
        <w:t>pp. 1-4.</w:t>
      </w:r>
    </w:p>
  </w:footnote>
  <w:footnote w:id="5790">
    <w:p w:rsidR="73F1D7FB" w:rsidP="28548538" w:rsidRDefault="73F1D7FB" w14:paraId="73779FFB" w14:textId="596DD7D5">
      <w:pPr>
        <w:pStyle w:val="FootnoteText"/>
        <w:bidi w:val="0"/>
        <w:rPr>
          <w:i w:val="0"/>
          <w:iCs w:val="0"/>
          <w:sz w:val="20"/>
          <w:szCs w:val="20"/>
        </w:rPr>
      </w:pPr>
      <w:r w:rsidRPr="73F1D7FB">
        <w:rPr>
          <w:rStyle w:val="FootnoteReference"/>
          <w:sz w:val="16"/>
          <w:szCs w:val="16"/>
        </w:rPr>
        <w:footnoteRef/>
      </w:r>
      <w:r w:rsidRPr="73F1D7FB" w:rsidR="73F1D7FB">
        <w:rPr>
          <w:sz w:val="16"/>
          <w:szCs w:val="16"/>
        </w:rPr>
        <w:t xml:space="preserve"> </w:t>
      </w:r>
      <w:r w:rsidRPr="28548538" w:rsidR="28548538">
        <w:rPr>
          <w:sz w:val="16"/>
          <w:szCs w:val="16"/>
        </w:rPr>
        <w:t>Le Grice, ‘</w:t>
      </w:r>
      <w:r w:rsidRPr="28548538" w:rsidR="28548538">
        <w:rPr>
          <w:i w:val="1"/>
          <w:iCs w:val="1"/>
          <w:sz w:val="16"/>
          <w:szCs w:val="16"/>
        </w:rPr>
        <w:t xml:space="preserve">Twentieth Century Astrology,’ </w:t>
      </w:r>
      <w:r w:rsidRPr="28548538" w:rsidR="28548538">
        <w:rPr>
          <w:i w:val="0"/>
          <w:iCs w:val="0"/>
          <w:sz w:val="16"/>
          <w:szCs w:val="16"/>
        </w:rPr>
        <w:t>pp. 1-4.</w:t>
      </w:r>
    </w:p>
  </w:footnote>
  <w:footnote w:id="2029">
    <w:p w:rsidR="73F1D7FB" w:rsidP="28548538" w:rsidRDefault="73F1D7FB" w14:paraId="37B923A3" w14:textId="03ABC354">
      <w:pPr>
        <w:pStyle w:val="FootnoteText"/>
        <w:bidi w:val="0"/>
        <w:rPr>
          <w:i w:val="0"/>
          <w:iCs w:val="0"/>
          <w:sz w:val="20"/>
          <w:szCs w:val="20"/>
        </w:rPr>
      </w:pPr>
      <w:r w:rsidRPr="73F1D7FB">
        <w:rPr>
          <w:rStyle w:val="FootnoteReference"/>
          <w:sz w:val="16"/>
          <w:szCs w:val="16"/>
        </w:rPr>
        <w:footnoteRef/>
      </w:r>
      <w:r w:rsidRPr="73F1D7FB" w:rsidR="73F1D7FB">
        <w:rPr>
          <w:sz w:val="16"/>
          <w:szCs w:val="16"/>
        </w:rPr>
        <w:t xml:space="preserve"> </w:t>
      </w:r>
      <w:r w:rsidRPr="28548538" w:rsidR="28548538">
        <w:rPr>
          <w:sz w:val="16"/>
          <w:szCs w:val="16"/>
        </w:rPr>
        <w:t>Le Grice, ‘</w:t>
      </w:r>
      <w:r w:rsidRPr="28548538" w:rsidR="28548538">
        <w:rPr>
          <w:i w:val="1"/>
          <w:iCs w:val="1"/>
          <w:sz w:val="16"/>
          <w:szCs w:val="16"/>
        </w:rPr>
        <w:t xml:space="preserve">Twentieth Century Astrology,’ </w:t>
      </w:r>
      <w:r w:rsidRPr="28548538" w:rsidR="28548538">
        <w:rPr>
          <w:i w:val="0"/>
          <w:iCs w:val="0"/>
          <w:sz w:val="16"/>
          <w:szCs w:val="16"/>
        </w:rPr>
        <w:t>pp. 1-4.</w:t>
      </w:r>
    </w:p>
  </w:footnote>
  <w:footnote w:id="27088">
    <w:p w:rsidR="73F1D7FB" w:rsidP="28548538" w:rsidRDefault="73F1D7FB" w14:paraId="06A657D2" w14:textId="526EBA45">
      <w:pPr>
        <w:pStyle w:val="FootnoteText"/>
        <w:bidi w:val="0"/>
        <w:rPr>
          <w:i w:val="0"/>
          <w:iCs w:val="0"/>
          <w:sz w:val="20"/>
          <w:szCs w:val="20"/>
        </w:rPr>
      </w:pPr>
      <w:r w:rsidRPr="73F1D7FB">
        <w:rPr>
          <w:rStyle w:val="FootnoteReference"/>
          <w:sz w:val="16"/>
          <w:szCs w:val="16"/>
        </w:rPr>
        <w:footnoteRef/>
      </w:r>
      <w:r w:rsidRPr="73F1D7FB" w:rsidR="73F1D7FB">
        <w:rPr>
          <w:sz w:val="16"/>
          <w:szCs w:val="16"/>
        </w:rPr>
        <w:t xml:space="preserve"> </w:t>
      </w:r>
      <w:r w:rsidRPr="28548538" w:rsidR="28548538">
        <w:rPr>
          <w:sz w:val="16"/>
          <w:szCs w:val="16"/>
        </w:rPr>
        <w:t>Le Grice, ‘</w:t>
      </w:r>
      <w:r w:rsidRPr="28548538" w:rsidR="28548538">
        <w:rPr>
          <w:i w:val="1"/>
          <w:iCs w:val="1"/>
          <w:sz w:val="16"/>
          <w:szCs w:val="16"/>
        </w:rPr>
        <w:t xml:space="preserve">Twentieth Century Astrology,’ </w:t>
      </w:r>
      <w:r w:rsidRPr="28548538" w:rsidR="28548538">
        <w:rPr>
          <w:i w:val="0"/>
          <w:iCs w:val="0"/>
          <w:sz w:val="16"/>
          <w:szCs w:val="16"/>
        </w:rPr>
        <w:t>pp. 1-4.</w:t>
      </w:r>
    </w:p>
  </w:footnote>
  <w:footnote w:id="22829">
    <w:p w:rsidR="73F1D7FB" w:rsidP="28548538" w:rsidRDefault="73F1D7FB" w14:paraId="3D97813C" w14:textId="2BCC9227">
      <w:pPr>
        <w:pStyle w:val="FootnoteText"/>
        <w:bidi w:val="0"/>
        <w:rPr>
          <w:i w:val="0"/>
          <w:iCs w:val="0"/>
          <w:sz w:val="20"/>
          <w:szCs w:val="20"/>
        </w:rPr>
      </w:pPr>
      <w:r w:rsidRPr="73F1D7FB">
        <w:rPr>
          <w:rStyle w:val="FootnoteReference"/>
          <w:sz w:val="16"/>
          <w:szCs w:val="16"/>
        </w:rPr>
        <w:footnoteRef/>
      </w:r>
      <w:r w:rsidRPr="73F1D7FB" w:rsidR="73F1D7FB">
        <w:rPr>
          <w:sz w:val="16"/>
          <w:szCs w:val="16"/>
        </w:rPr>
        <w:t xml:space="preserve"> </w:t>
      </w:r>
      <w:r w:rsidRPr="28548538" w:rsidR="28548538">
        <w:rPr>
          <w:sz w:val="16"/>
          <w:szCs w:val="16"/>
        </w:rPr>
        <w:t>Le Grice, ‘</w:t>
      </w:r>
      <w:r w:rsidRPr="28548538" w:rsidR="28548538">
        <w:rPr>
          <w:i w:val="1"/>
          <w:iCs w:val="1"/>
          <w:sz w:val="16"/>
          <w:szCs w:val="16"/>
        </w:rPr>
        <w:t xml:space="preserve">Twentieth Century Astrology,’ </w:t>
      </w:r>
      <w:r w:rsidRPr="28548538" w:rsidR="28548538">
        <w:rPr>
          <w:i w:val="0"/>
          <w:iCs w:val="0"/>
          <w:sz w:val="16"/>
          <w:szCs w:val="16"/>
        </w:rPr>
        <w:t>pp. 1-4.</w:t>
      </w:r>
    </w:p>
  </w:footnote>
  <w:footnote w:id="24035">
    <w:p w:rsidR="73F1D7FB" w:rsidP="28548538" w:rsidRDefault="73F1D7FB" w14:paraId="1A029708" w14:textId="0CCA980C">
      <w:pPr>
        <w:pStyle w:val="FootnoteText"/>
        <w:bidi w:val="0"/>
        <w:rPr>
          <w:i w:val="0"/>
          <w:iCs w:val="0"/>
          <w:sz w:val="20"/>
          <w:szCs w:val="20"/>
        </w:rPr>
      </w:pPr>
      <w:r w:rsidRPr="73F1D7FB">
        <w:rPr>
          <w:rStyle w:val="FootnoteReference"/>
          <w:sz w:val="16"/>
          <w:szCs w:val="16"/>
        </w:rPr>
        <w:footnoteRef/>
      </w:r>
      <w:r w:rsidRPr="73F1D7FB" w:rsidR="73F1D7FB">
        <w:rPr>
          <w:sz w:val="16"/>
          <w:szCs w:val="16"/>
        </w:rPr>
        <w:t xml:space="preserve"> </w:t>
      </w:r>
      <w:r w:rsidRPr="28548538" w:rsidR="28548538">
        <w:rPr>
          <w:sz w:val="16"/>
          <w:szCs w:val="16"/>
        </w:rPr>
        <w:t>Le Grice, ‘</w:t>
      </w:r>
      <w:r w:rsidRPr="28548538" w:rsidR="28548538">
        <w:rPr>
          <w:i w:val="1"/>
          <w:iCs w:val="1"/>
          <w:sz w:val="16"/>
          <w:szCs w:val="16"/>
        </w:rPr>
        <w:t xml:space="preserve">Twentieth Century Astrology,’ </w:t>
      </w:r>
      <w:r w:rsidRPr="28548538" w:rsidR="28548538">
        <w:rPr>
          <w:i w:val="0"/>
          <w:iCs w:val="0"/>
          <w:sz w:val="16"/>
          <w:szCs w:val="16"/>
        </w:rPr>
        <w:t>pp. 1-4.</w:t>
      </w:r>
    </w:p>
  </w:footnote>
  <w:footnote w:id="23622">
    <w:p w:rsidR="73F1D7FB" w:rsidP="28548538" w:rsidRDefault="73F1D7FB" w14:paraId="4C2A377A" w14:textId="03CF364C">
      <w:pPr>
        <w:pStyle w:val="FootnoteText"/>
        <w:bidi w:val="0"/>
        <w:rPr>
          <w:i w:val="0"/>
          <w:iCs w:val="0"/>
          <w:sz w:val="20"/>
          <w:szCs w:val="20"/>
        </w:rPr>
      </w:pPr>
      <w:r w:rsidRPr="73F1D7FB">
        <w:rPr>
          <w:rStyle w:val="FootnoteReference"/>
          <w:sz w:val="16"/>
          <w:szCs w:val="16"/>
        </w:rPr>
        <w:footnoteRef/>
      </w:r>
      <w:r w:rsidRPr="73F1D7FB" w:rsidR="73F1D7FB">
        <w:rPr>
          <w:sz w:val="16"/>
          <w:szCs w:val="16"/>
        </w:rPr>
        <w:t xml:space="preserve"> </w:t>
      </w:r>
      <w:r w:rsidRPr="28548538" w:rsidR="28548538">
        <w:rPr>
          <w:sz w:val="16"/>
          <w:szCs w:val="16"/>
        </w:rPr>
        <w:t>Le Grice, ‘</w:t>
      </w:r>
      <w:r w:rsidRPr="28548538" w:rsidR="28548538">
        <w:rPr>
          <w:i w:val="1"/>
          <w:iCs w:val="1"/>
          <w:sz w:val="16"/>
          <w:szCs w:val="16"/>
        </w:rPr>
        <w:t xml:space="preserve">Twentieth Century Astrology,’ </w:t>
      </w:r>
      <w:r w:rsidRPr="28548538" w:rsidR="28548538">
        <w:rPr>
          <w:i w:val="0"/>
          <w:iCs w:val="0"/>
          <w:sz w:val="16"/>
          <w:szCs w:val="16"/>
        </w:rPr>
        <w:t>pp. 1-4.</w:t>
      </w:r>
    </w:p>
  </w:footnote>
  <w:footnote w:id="2197">
    <w:p w:rsidR="73F1D7FB" w:rsidP="28548538" w:rsidRDefault="73F1D7FB" w14:paraId="21B4D692" w14:textId="70588CFE">
      <w:pPr>
        <w:pStyle w:val="FootnoteText"/>
        <w:bidi w:val="0"/>
        <w:rPr>
          <w:i w:val="0"/>
          <w:iCs w:val="0"/>
          <w:sz w:val="20"/>
          <w:szCs w:val="20"/>
        </w:rPr>
      </w:pPr>
      <w:r w:rsidRPr="73F1D7FB">
        <w:rPr>
          <w:rStyle w:val="FootnoteReference"/>
          <w:sz w:val="16"/>
          <w:szCs w:val="16"/>
        </w:rPr>
        <w:footnoteRef/>
      </w:r>
      <w:r w:rsidRPr="73F1D7FB" w:rsidR="73F1D7FB">
        <w:rPr>
          <w:sz w:val="16"/>
          <w:szCs w:val="16"/>
        </w:rPr>
        <w:t xml:space="preserve"> </w:t>
      </w:r>
      <w:r w:rsidRPr="28548538" w:rsidR="28548538">
        <w:rPr>
          <w:sz w:val="16"/>
          <w:szCs w:val="16"/>
        </w:rPr>
        <w:t>Le Grice, ‘</w:t>
      </w:r>
      <w:r w:rsidRPr="28548538" w:rsidR="28548538">
        <w:rPr>
          <w:i w:val="1"/>
          <w:iCs w:val="1"/>
          <w:sz w:val="16"/>
          <w:szCs w:val="16"/>
        </w:rPr>
        <w:t xml:space="preserve">Twentieth Century Astrology,’ </w:t>
      </w:r>
      <w:r w:rsidRPr="28548538" w:rsidR="28548538">
        <w:rPr>
          <w:i w:val="0"/>
          <w:iCs w:val="0"/>
          <w:sz w:val="16"/>
          <w:szCs w:val="16"/>
        </w:rPr>
        <w:t>pp. 1-4.</w:t>
      </w:r>
    </w:p>
  </w:footnote>
  <w:footnote w:id="5887">
    <w:p w:rsidR="73F1D7FB" w:rsidP="28548538" w:rsidRDefault="73F1D7FB" w14:paraId="412D210E" w14:textId="09D8952F">
      <w:pPr>
        <w:pStyle w:val="FootnoteText"/>
        <w:bidi w:val="0"/>
        <w:rPr>
          <w:i w:val="0"/>
          <w:iCs w:val="0"/>
          <w:sz w:val="20"/>
          <w:szCs w:val="20"/>
        </w:rPr>
      </w:pPr>
      <w:r w:rsidRPr="73F1D7FB">
        <w:rPr>
          <w:rStyle w:val="FootnoteReference"/>
          <w:sz w:val="16"/>
          <w:szCs w:val="16"/>
        </w:rPr>
        <w:footnoteRef/>
      </w:r>
      <w:r w:rsidRPr="73F1D7FB" w:rsidR="73F1D7FB">
        <w:rPr>
          <w:sz w:val="16"/>
          <w:szCs w:val="16"/>
        </w:rPr>
        <w:t xml:space="preserve"> </w:t>
      </w:r>
      <w:r w:rsidRPr="28548538" w:rsidR="28548538">
        <w:rPr>
          <w:sz w:val="16"/>
          <w:szCs w:val="16"/>
        </w:rPr>
        <w:t>Le Grice, ‘</w:t>
      </w:r>
      <w:r w:rsidRPr="28548538" w:rsidR="28548538">
        <w:rPr>
          <w:i w:val="1"/>
          <w:iCs w:val="1"/>
          <w:sz w:val="16"/>
          <w:szCs w:val="16"/>
        </w:rPr>
        <w:t xml:space="preserve">Twentieth Century Astrology,’ </w:t>
      </w:r>
      <w:r w:rsidRPr="28548538" w:rsidR="28548538">
        <w:rPr>
          <w:i w:val="0"/>
          <w:iCs w:val="0"/>
          <w:sz w:val="16"/>
          <w:szCs w:val="16"/>
        </w:rPr>
        <w:t>pp. 1-4.</w:t>
      </w:r>
    </w:p>
  </w:footnote>
  <w:footnote w:id="16673">
    <w:p w:rsidR="73F1D7FB" w:rsidP="28548538" w:rsidRDefault="73F1D7FB" w14:paraId="4DD5D912" w14:textId="60A12B07">
      <w:pPr>
        <w:pStyle w:val="FootnoteText"/>
        <w:bidi w:val="0"/>
        <w:rPr>
          <w:i w:val="0"/>
          <w:iCs w:val="0"/>
          <w:sz w:val="20"/>
          <w:szCs w:val="20"/>
        </w:rPr>
      </w:pPr>
      <w:r w:rsidRPr="73F1D7FB">
        <w:rPr>
          <w:rStyle w:val="FootnoteReference"/>
          <w:sz w:val="16"/>
          <w:szCs w:val="16"/>
        </w:rPr>
        <w:footnoteRef/>
      </w:r>
      <w:r w:rsidRPr="73F1D7FB" w:rsidR="73F1D7FB">
        <w:rPr>
          <w:sz w:val="16"/>
          <w:szCs w:val="16"/>
        </w:rPr>
        <w:t xml:space="preserve"> </w:t>
      </w:r>
      <w:r w:rsidRPr="28548538" w:rsidR="28548538">
        <w:rPr>
          <w:sz w:val="16"/>
          <w:szCs w:val="16"/>
        </w:rPr>
        <w:t>Le Grice, ‘</w:t>
      </w:r>
      <w:r w:rsidRPr="28548538" w:rsidR="28548538">
        <w:rPr>
          <w:i w:val="1"/>
          <w:iCs w:val="1"/>
          <w:sz w:val="16"/>
          <w:szCs w:val="16"/>
        </w:rPr>
        <w:t xml:space="preserve">Twentieth Century Astrology,’ </w:t>
      </w:r>
      <w:r w:rsidRPr="28548538" w:rsidR="28548538">
        <w:rPr>
          <w:i w:val="0"/>
          <w:iCs w:val="0"/>
          <w:sz w:val="16"/>
          <w:szCs w:val="16"/>
        </w:rPr>
        <w:t>pp. 1-4.</w:t>
      </w:r>
    </w:p>
  </w:footnote>
  <w:footnote w:id="14627">
    <w:p w:rsidR="73F1D7FB" w:rsidP="28548538" w:rsidRDefault="73F1D7FB" w14:paraId="6BDF37E5" w14:textId="537B04A3">
      <w:pPr>
        <w:pStyle w:val="FootnoteText"/>
        <w:bidi w:val="0"/>
        <w:rPr>
          <w:i w:val="0"/>
          <w:iCs w:val="0"/>
          <w:sz w:val="20"/>
          <w:szCs w:val="20"/>
        </w:rPr>
      </w:pPr>
      <w:r w:rsidRPr="73F1D7FB">
        <w:rPr>
          <w:rStyle w:val="FootnoteReference"/>
          <w:sz w:val="16"/>
          <w:szCs w:val="16"/>
        </w:rPr>
        <w:footnoteRef/>
      </w:r>
      <w:r w:rsidRPr="73F1D7FB" w:rsidR="73F1D7FB">
        <w:rPr>
          <w:sz w:val="16"/>
          <w:szCs w:val="16"/>
        </w:rPr>
        <w:t xml:space="preserve"> </w:t>
      </w:r>
      <w:r w:rsidRPr="28548538" w:rsidR="28548538">
        <w:rPr>
          <w:sz w:val="16"/>
          <w:szCs w:val="16"/>
        </w:rPr>
        <w:t>Le Grice, ‘</w:t>
      </w:r>
      <w:r w:rsidRPr="28548538" w:rsidR="28548538">
        <w:rPr>
          <w:i w:val="1"/>
          <w:iCs w:val="1"/>
          <w:sz w:val="16"/>
          <w:szCs w:val="16"/>
        </w:rPr>
        <w:t xml:space="preserve">Twentieth Century Astrology,’ </w:t>
      </w:r>
      <w:r w:rsidRPr="28548538" w:rsidR="28548538">
        <w:rPr>
          <w:i w:val="0"/>
          <w:iCs w:val="0"/>
          <w:sz w:val="16"/>
          <w:szCs w:val="16"/>
        </w:rPr>
        <w:t>pp. 1-4.</w:t>
      </w:r>
    </w:p>
  </w:footnote>
  <w:footnote w:id="15439">
    <w:p w:rsidR="73F1D7FB" w:rsidP="28548538" w:rsidRDefault="73F1D7FB" w14:paraId="537A6F6A" w14:textId="4B9C80EC">
      <w:pPr>
        <w:pStyle w:val="FootnoteText"/>
        <w:bidi w:val="0"/>
        <w:rPr>
          <w:i w:val="0"/>
          <w:iCs w:val="0"/>
          <w:sz w:val="20"/>
          <w:szCs w:val="20"/>
        </w:rPr>
      </w:pPr>
      <w:r w:rsidRPr="73F1D7FB">
        <w:rPr>
          <w:rStyle w:val="FootnoteReference"/>
          <w:sz w:val="16"/>
          <w:szCs w:val="16"/>
        </w:rPr>
        <w:footnoteRef/>
      </w:r>
      <w:r w:rsidRPr="73F1D7FB" w:rsidR="73F1D7FB">
        <w:rPr>
          <w:sz w:val="16"/>
          <w:szCs w:val="16"/>
        </w:rPr>
        <w:t xml:space="preserve"> </w:t>
      </w:r>
      <w:r w:rsidRPr="28548538" w:rsidR="28548538">
        <w:rPr>
          <w:sz w:val="16"/>
          <w:szCs w:val="16"/>
        </w:rPr>
        <w:t>Le Grice, ‘</w:t>
      </w:r>
      <w:r w:rsidRPr="28548538" w:rsidR="28548538">
        <w:rPr>
          <w:i w:val="1"/>
          <w:iCs w:val="1"/>
          <w:sz w:val="16"/>
          <w:szCs w:val="16"/>
        </w:rPr>
        <w:t xml:space="preserve">Twentieth Century Astrology,’ </w:t>
      </w:r>
      <w:r w:rsidRPr="28548538" w:rsidR="28548538">
        <w:rPr>
          <w:i w:val="0"/>
          <w:iCs w:val="0"/>
          <w:sz w:val="16"/>
          <w:szCs w:val="16"/>
        </w:rPr>
        <w:t>pp. 1-4.</w:t>
      </w:r>
    </w:p>
  </w:footnote>
  <w:footnote w:id="1258">
    <w:p w:rsidR="73F1D7FB" w:rsidP="2E5509AF" w:rsidRDefault="73F1D7FB" w14:paraId="78F3E58A" w14:textId="4A98830D">
      <w:pPr>
        <w:pStyle w:val="FootnoteText"/>
        <w:bidi w:val="0"/>
        <w:rPr>
          <w:sz w:val="16"/>
          <w:szCs w:val="16"/>
        </w:rPr>
      </w:pPr>
      <w:r w:rsidRPr="73F1D7FB">
        <w:rPr>
          <w:rStyle w:val="FootnoteReference"/>
          <w:sz w:val="16"/>
          <w:szCs w:val="16"/>
        </w:rPr>
        <w:footnoteRef/>
      </w:r>
      <w:r w:rsidRPr="73F1D7FB" w:rsidR="73F1D7FB">
        <w:rPr>
          <w:sz w:val="16"/>
          <w:szCs w:val="16"/>
        </w:rPr>
        <w:t xml:space="preserve"> </w:t>
      </w:r>
      <w:r w:rsidRPr="2E5509AF" w:rsidR="2E5509AF">
        <w:rPr>
          <w:sz w:val="16"/>
          <w:szCs w:val="16"/>
        </w:rPr>
        <w:t xml:space="preserve">James, R. Lewis. </w:t>
      </w:r>
      <w:r w:rsidRPr="2E5509AF" w:rsidR="2E5509AF">
        <w:rPr>
          <w:i w:val="1"/>
          <w:iCs w:val="1"/>
          <w:sz w:val="16"/>
          <w:szCs w:val="16"/>
        </w:rPr>
        <w:t>The Astrology Book: The Encyclopedia of Heavenly Influences.</w:t>
      </w:r>
      <w:r w:rsidRPr="2E5509AF" w:rsidR="2E5509AF">
        <w:rPr>
          <w:sz w:val="16"/>
          <w:szCs w:val="16"/>
        </w:rPr>
        <w:t xml:space="preserve"> United Kingdom: Visible Ink Press, 2003. P. 342.</w:t>
      </w:r>
    </w:p>
  </w:footnote>
  <w:footnote w:id="28195">
    <w:p w:rsidR="73F1D7FB" w:rsidP="3FBADBE1" w:rsidRDefault="73F1D7FB" w14:paraId="05F3F7A2" w14:textId="602CCB90">
      <w:pPr>
        <w:pStyle w:val="FootnoteText"/>
        <w:bidi w:val="0"/>
        <w:rPr>
          <w:i w:val="0"/>
          <w:iCs w:val="0"/>
          <w:sz w:val="16"/>
          <w:szCs w:val="16"/>
        </w:rPr>
      </w:pPr>
      <w:r w:rsidRPr="73F1D7FB">
        <w:rPr>
          <w:rStyle w:val="FootnoteReference"/>
          <w:sz w:val="16"/>
          <w:szCs w:val="16"/>
        </w:rPr>
        <w:footnoteRef/>
      </w:r>
      <w:r w:rsidRPr="73F1D7FB" w:rsidR="73F1D7FB">
        <w:rPr>
          <w:sz w:val="16"/>
          <w:szCs w:val="16"/>
        </w:rPr>
        <w:t xml:space="preserve"> Candy, </w:t>
      </w:r>
      <w:r w:rsidRPr="73F1D7FB" w:rsidR="73F1D7FB">
        <w:rPr>
          <w:sz w:val="16"/>
          <w:szCs w:val="16"/>
        </w:rPr>
        <w:t>Hillenbrand. ‘</w:t>
      </w:r>
      <w:r w:rsidRPr="3FBADBE1" w:rsidR="73F1D7FB">
        <w:rPr>
          <w:i w:val="1"/>
          <w:iCs w:val="1"/>
          <w:sz w:val="16"/>
          <w:szCs w:val="16"/>
        </w:rPr>
        <w:t xml:space="preserve">Towards an Astrology of meaning and Purpose: The legacy of Dane </w:t>
      </w:r>
      <w:r w:rsidRPr="3FBADBE1" w:rsidR="73F1D7FB">
        <w:rPr>
          <w:i w:val="1"/>
          <w:iCs w:val="1"/>
          <w:sz w:val="16"/>
          <w:szCs w:val="16"/>
        </w:rPr>
        <w:t>Rudhyar</w:t>
      </w:r>
      <w:r w:rsidRPr="3FBADBE1" w:rsidR="73F1D7FB">
        <w:rPr>
          <w:i w:val="1"/>
          <w:iCs w:val="1"/>
          <w:sz w:val="16"/>
          <w:szCs w:val="16"/>
        </w:rPr>
        <w:t xml:space="preserve"> (1895-1985). </w:t>
      </w:r>
      <w:r w:rsidRPr="3FBADBE1" w:rsidR="73F1D7FB">
        <w:rPr>
          <w:i w:val="0"/>
          <w:iCs w:val="0"/>
          <w:sz w:val="16"/>
          <w:szCs w:val="16"/>
        </w:rPr>
        <w:t xml:space="preserve">The FAA Journal, Vol. 29, No 1. (March 1999). </w:t>
      </w:r>
      <w:r w:rsidRPr="3FBADBE1" w:rsidR="73F1D7FB">
        <w:rPr>
          <w:i w:val="0"/>
          <w:iCs w:val="0"/>
          <w:sz w:val="16"/>
          <w:szCs w:val="16"/>
        </w:rPr>
        <w:t>p. 5.</w:t>
      </w:r>
    </w:p>
  </w:footnote>
  <w:footnote w:id="3590">
    <w:p w:rsidR="73F1D7FB" w:rsidP="28548538" w:rsidRDefault="73F1D7FB" w14:paraId="7A8255B2" w14:textId="7B23C724">
      <w:pPr>
        <w:pStyle w:val="FootnoteText"/>
        <w:bidi w:val="0"/>
        <w:rPr>
          <w:i w:val="0"/>
          <w:iCs w:val="0"/>
          <w:sz w:val="16"/>
          <w:szCs w:val="16"/>
        </w:rPr>
      </w:pPr>
      <w:r w:rsidRPr="73F1D7FB">
        <w:rPr>
          <w:rStyle w:val="FootnoteReference"/>
          <w:sz w:val="16"/>
          <w:szCs w:val="16"/>
        </w:rPr>
        <w:footnoteRef/>
      </w:r>
      <w:r w:rsidRPr="73F1D7FB" w:rsidR="73F1D7FB">
        <w:rPr>
          <w:sz w:val="16"/>
          <w:szCs w:val="16"/>
        </w:rPr>
        <w:t xml:space="preserve"> </w:t>
      </w:r>
      <w:r w:rsidRPr="73F1D7FB" w:rsidR="73F1D7FB">
        <w:rPr>
          <w:sz w:val="16"/>
          <w:szCs w:val="16"/>
        </w:rPr>
        <w:t xml:space="preserve">Keiron Le Grice. </w:t>
      </w:r>
      <w:r w:rsidRPr="28548538" w:rsidR="73F1D7FB">
        <w:rPr>
          <w:i w:val="1"/>
          <w:iCs w:val="1"/>
          <w:sz w:val="16"/>
          <w:szCs w:val="16"/>
        </w:rPr>
        <w:t xml:space="preserve">Twentieth Century Astrology. </w:t>
      </w:r>
      <w:r w:rsidRPr="28548538" w:rsidR="73F1D7FB">
        <w:rPr>
          <w:i w:val="0"/>
          <w:iCs w:val="0"/>
          <w:sz w:val="16"/>
          <w:szCs w:val="16"/>
        </w:rPr>
        <w:t xml:space="preserve">From Psychological Astrology to Archetypal Cosmology. (2010). PP. 1-4. </w:t>
      </w:r>
      <w:hyperlink r:id="R38fd0771d5584d61">
        <w:r w:rsidRPr="28548538" w:rsidR="28548538">
          <w:rPr>
            <w:rStyle w:val="Hyperlink"/>
            <w:i w:val="0"/>
            <w:iCs w:val="0"/>
            <w:sz w:val="16"/>
            <w:szCs w:val="16"/>
          </w:rPr>
          <w:t>https://www.scribd.com/document/237336428/Keiron-Le-Grice-Twentieth-Century-Astrology</w:t>
        </w:r>
      </w:hyperlink>
      <w:r w:rsidRPr="28548538" w:rsidR="28548538">
        <w:rPr>
          <w:i w:val="0"/>
          <w:iCs w:val="0"/>
          <w:sz w:val="16"/>
          <w:szCs w:val="16"/>
        </w:rPr>
        <w:t>. [accessed 30</w:t>
      </w:r>
      <w:r w:rsidRPr="28548538" w:rsidR="28548538">
        <w:rPr>
          <w:i w:val="0"/>
          <w:iCs w:val="0"/>
          <w:sz w:val="16"/>
          <w:szCs w:val="16"/>
          <w:vertAlign w:val="superscript"/>
        </w:rPr>
        <w:t>th</w:t>
      </w:r>
      <w:r w:rsidRPr="28548538" w:rsidR="28548538">
        <w:rPr>
          <w:i w:val="0"/>
          <w:iCs w:val="0"/>
          <w:sz w:val="16"/>
          <w:szCs w:val="16"/>
        </w:rPr>
        <w:t xml:space="preserve"> December 2021].</w:t>
      </w:r>
    </w:p>
  </w:footnote>
  <w:footnote w:id="22193">
    <w:p w:rsidR="73F1D7FB" w:rsidP="28548538" w:rsidRDefault="73F1D7FB" w14:paraId="549735DA" w14:textId="7177AF32">
      <w:pPr>
        <w:pStyle w:val="FootnoteText"/>
        <w:bidi w:val="0"/>
        <w:rPr>
          <w:i w:val="0"/>
          <w:iCs w:val="0"/>
          <w:sz w:val="16"/>
          <w:szCs w:val="16"/>
        </w:rPr>
      </w:pPr>
      <w:r w:rsidRPr="73F1D7FB">
        <w:rPr>
          <w:rStyle w:val="FootnoteReference"/>
          <w:sz w:val="16"/>
          <w:szCs w:val="16"/>
        </w:rPr>
        <w:footnoteRef/>
      </w:r>
      <w:r w:rsidRPr="73F1D7FB" w:rsidR="73F1D7FB">
        <w:rPr>
          <w:sz w:val="16"/>
          <w:szCs w:val="16"/>
        </w:rPr>
        <w:t xml:space="preserve"> Le </w:t>
      </w:r>
      <w:r w:rsidRPr="73F1D7FB" w:rsidR="73F1D7FB">
        <w:rPr>
          <w:sz w:val="16"/>
          <w:szCs w:val="16"/>
        </w:rPr>
        <w:t xml:space="preserve">Grice, ‘</w:t>
      </w:r>
      <w:r w:rsidRPr="28548538" w:rsidR="73F1D7FB">
        <w:rPr>
          <w:i w:val="1"/>
          <w:iCs w:val="1"/>
          <w:sz w:val="16"/>
          <w:szCs w:val="16"/>
        </w:rPr>
        <w:t xml:space="preserve">Twentieth Century Astrology,’ </w:t>
      </w:r>
      <w:r w:rsidRPr="28548538" w:rsidR="73F1D7FB">
        <w:rPr>
          <w:i w:val="0"/>
          <w:iCs w:val="0"/>
          <w:sz w:val="16"/>
          <w:szCs w:val="16"/>
        </w:rPr>
        <w:t xml:space="preserve">pp. 1-4.</w:t>
      </w:r>
    </w:p>
  </w:footnote>
  <w:footnote w:id="17027">
    <w:p w:rsidR="73F1D7FB" w:rsidP="28548538" w:rsidRDefault="73F1D7FB" w14:paraId="38501E68" w14:textId="2485B0E6">
      <w:pPr>
        <w:pStyle w:val="FootnoteText"/>
        <w:bidi w:val="0"/>
        <w:rPr>
          <w:i w:val="0"/>
          <w:iCs w:val="0"/>
          <w:sz w:val="20"/>
          <w:szCs w:val="20"/>
        </w:rPr>
      </w:pPr>
      <w:r w:rsidRPr="73F1D7FB">
        <w:rPr>
          <w:rStyle w:val="FootnoteReference"/>
          <w:sz w:val="16"/>
          <w:szCs w:val="16"/>
        </w:rPr>
        <w:footnoteRef/>
      </w:r>
      <w:r w:rsidRPr="73F1D7FB" w:rsidR="73F1D7FB">
        <w:rPr>
          <w:sz w:val="16"/>
          <w:szCs w:val="16"/>
        </w:rPr>
        <w:t xml:space="preserve"> </w:t>
      </w:r>
      <w:r w:rsidRPr="28548538" w:rsidR="28548538">
        <w:rPr>
          <w:sz w:val="16"/>
          <w:szCs w:val="16"/>
        </w:rPr>
        <w:t>Le Grice, ‘</w:t>
      </w:r>
      <w:r w:rsidRPr="28548538" w:rsidR="28548538">
        <w:rPr>
          <w:i w:val="1"/>
          <w:iCs w:val="1"/>
          <w:sz w:val="16"/>
          <w:szCs w:val="16"/>
        </w:rPr>
        <w:t xml:space="preserve">Twentieth Century Astrology,’ </w:t>
      </w:r>
      <w:r w:rsidRPr="28548538" w:rsidR="28548538">
        <w:rPr>
          <w:i w:val="0"/>
          <w:iCs w:val="0"/>
          <w:sz w:val="16"/>
          <w:szCs w:val="16"/>
        </w:rPr>
        <w:t>pp. 1-4.</w:t>
      </w:r>
    </w:p>
  </w:footnote>
  <w:footnote w:id="1755">
    <w:p w:rsidR="73F1D7FB" w:rsidP="28548538" w:rsidRDefault="73F1D7FB" w14:paraId="5D89E5DB" w14:textId="303E5164">
      <w:pPr>
        <w:pStyle w:val="FootnoteText"/>
        <w:bidi w:val="0"/>
        <w:rPr>
          <w:i w:val="0"/>
          <w:iCs w:val="0"/>
          <w:sz w:val="20"/>
          <w:szCs w:val="20"/>
        </w:rPr>
      </w:pPr>
      <w:r w:rsidRPr="73F1D7FB">
        <w:rPr>
          <w:rStyle w:val="FootnoteReference"/>
          <w:sz w:val="16"/>
          <w:szCs w:val="16"/>
        </w:rPr>
        <w:footnoteRef/>
      </w:r>
      <w:r w:rsidRPr="73F1D7FB" w:rsidR="73F1D7FB">
        <w:rPr>
          <w:sz w:val="16"/>
          <w:szCs w:val="16"/>
        </w:rPr>
        <w:t xml:space="preserve"> </w:t>
      </w:r>
      <w:r w:rsidRPr="28548538" w:rsidR="28548538">
        <w:rPr>
          <w:sz w:val="16"/>
          <w:szCs w:val="16"/>
        </w:rPr>
        <w:t>Le Grice, ‘</w:t>
      </w:r>
      <w:r w:rsidRPr="28548538" w:rsidR="28548538">
        <w:rPr>
          <w:i w:val="1"/>
          <w:iCs w:val="1"/>
          <w:sz w:val="16"/>
          <w:szCs w:val="16"/>
        </w:rPr>
        <w:t xml:space="preserve">Twentieth Century Astrology,’ </w:t>
      </w:r>
      <w:r w:rsidRPr="28548538" w:rsidR="28548538">
        <w:rPr>
          <w:i w:val="0"/>
          <w:iCs w:val="0"/>
          <w:sz w:val="16"/>
          <w:szCs w:val="16"/>
        </w:rPr>
        <w:t>pp. 1-4.</w:t>
      </w:r>
    </w:p>
  </w:footnote>
  <w:footnote w:id="8231">
    <w:p w:rsidR="73F1D7FB" w:rsidP="28548538" w:rsidRDefault="73F1D7FB" w14:paraId="0C622577" w14:textId="464B68C0">
      <w:pPr>
        <w:pStyle w:val="FootnoteText"/>
        <w:bidi w:val="0"/>
        <w:rPr>
          <w:i w:val="0"/>
          <w:iCs w:val="0"/>
          <w:sz w:val="20"/>
          <w:szCs w:val="20"/>
        </w:rPr>
      </w:pPr>
      <w:r w:rsidRPr="73F1D7FB">
        <w:rPr>
          <w:rStyle w:val="FootnoteReference"/>
          <w:sz w:val="16"/>
          <w:szCs w:val="16"/>
        </w:rPr>
        <w:footnoteRef/>
      </w:r>
      <w:r w:rsidRPr="73F1D7FB" w:rsidR="73F1D7FB">
        <w:rPr>
          <w:sz w:val="16"/>
          <w:szCs w:val="16"/>
        </w:rPr>
        <w:t xml:space="preserve"> </w:t>
      </w:r>
      <w:r w:rsidRPr="28548538" w:rsidR="28548538">
        <w:rPr>
          <w:sz w:val="16"/>
          <w:szCs w:val="16"/>
        </w:rPr>
        <w:t>Le Grice, ‘</w:t>
      </w:r>
      <w:r w:rsidRPr="28548538" w:rsidR="28548538">
        <w:rPr>
          <w:i w:val="1"/>
          <w:iCs w:val="1"/>
          <w:sz w:val="16"/>
          <w:szCs w:val="16"/>
        </w:rPr>
        <w:t xml:space="preserve">Twentieth Century Astrology,’ </w:t>
      </w:r>
      <w:r w:rsidRPr="28548538" w:rsidR="28548538">
        <w:rPr>
          <w:i w:val="0"/>
          <w:iCs w:val="0"/>
          <w:sz w:val="16"/>
          <w:szCs w:val="16"/>
        </w:rPr>
        <w:t>pp. 1-4.</w:t>
      </w:r>
    </w:p>
  </w:footnote>
  <w:footnote w:id="2082">
    <w:p w:rsidR="73F1D7FB" w:rsidP="2D14112D" w:rsidRDefault="73F1D7FB" w14:paraId="5C75363A" w14:textId="37CA704F">
      <w:pPr>
        <w:pStyle w:val="FootnoteText"/>
        <w:bidi w:val="0"/>
        <w:rPr>
          <w:i w:val="0"/>
          <w:iCs w:val="0"/>
          <w:sz w:val="16"/>
          <w:szCs w:val="16"/>
        </w:rPr>
      </w:pPr>
      <w:r w:rsidRPr="73F1D7FB">
        <w:rPr>
          <w:rStyle w:val="FootnoteReference"/>
          <w:sz w:val="16"/>
          <w:szCs w:val="16"/>
        </w:rPr>
        <w:footnoteRef/>
      </w:r>
      <w:r w:rsidRPr="73F1D7FB" w:rsidR="73F1D7FB">
        <w:rPr>
          <w:sz w:val="16"/>
          <w:szCs w:val="16"/>
        </w:rPr>
        <w:t xml:space="preserve"> William, Quinn. </w:t>
      </w:r>
      <w:r w:rsidRPr="2D14112D" w:rsidR="73F1D7FB">
        <w:rPr>
          <w:i w:val="1"/>
          <w:iCs w:val="1"/>
          <w:sz w:val="16"/>
          <w:szCs w:val="16"/>
        </w:rPr>
        <w:t xml:space="preserve">An Interview with Dane </w:t>
      </w:r>
      <w:r w:rsidRPr="2D14112D" w:rsidR="73F1D7FB">
        <w:rPr>
          <w:i w:val="1"/>
          <w:iCs w:val="1"/>
          <w:sz w:val="16"/>
          <w:szCs w:val="16"/>
        </w:rPr>
        <w:t>Rudhyar</w:t>
      </w:r>
      <w:r w:rsidRPr="2D14112D" w:rsidR="73F1D7FB">
        <w:rPr>
          <w:i w:val="1"/>
          <w:iCs w:val="1"/>
          <w:sz w:val="16"/>
          <w:szCs w:val="16"/>
        </w:rPr>
        <w:t xml:space="preserve">. </w:t>
      </w:r>
      <w:r w:rsidRPr="2D14112D" w:rsidR="73F1D7FB">
        <w:rPr>
          <w:i w:val="0"/>
          <w:iCs w:val="0"/>
          <w:sz w:val="16"/>
          <w:szCs w:val="16"/>
        </w:rPr>
        <w:t xml:space="preserve">(1977). Part 1. </w:t>
      </w:r>
      <w:hyperlink r:id="Rd1cdef94d6b1411d">
        <w:r w:rsidRPr="2D14112D" w:rsidR="73F1D7FB">
          <w:rPr>
            <w:rStyle w:val="Hyperlink"/>
            <w:i w:val="0"/>
            <w:iCs w:val="0"/>
            <w:sz w:val="16"/>
            <w:szCs w:val="16"/>
          </w:rPr>
          <w:t>http://www.khaldea.com/rudhyar/at_interview1.shtml</w:t>
        </w:r>
      </w:hyperlink>
      <w:r w:rsidRPr="2D14112D" w:rsidR="73F1D7FB">
        <w:rPr>
          <w:i w:val="0"/>
          <w:iCs w:val="0"/>
          <w:sz w:val="16"/>
          <w:szCs w:val="16"/>
        </w:rPr>
        <w:t>. [accessed 21</w:t>
      </w:r>
      <w:r w:rsidRPr="2D14112D" w:rsidR="73F1D7FB">
        <w:rPr>
          <w:i w:val="0"/>
          <w:iCs w:val="0"/>
          <w:sz w:val="16"/>
          <w:szCs w:val="16"/>
          <w:vertAlign w:val="superscript"/>
        </w:rPr>
        <w:t>st</w:t>
      </w:r>
      <w:r w:rsidRPr="2D14112D" w:rsidR="73F1D7FB">
        <w:rPr>
          <w:i w:val="0"/>
          <w:iCs w:val="0"/>
          <w:sz w:val="16"/>
          <w:szCs w:val="16"/>
        </w:rPr>
        <w:t xml:space="preserve"> December 2021].</w:t>
      </w:r>
    </w:p>
  </w:footnote>
  <w:footnote w:id="26755">
    <w:p w:rsidR="73F1D7FB" w:rsidP="28548538" w:rsidRDefault="73F1D7FB" w14:paraId="65AD9F33" w14:textId="4497E73D">
      <w:pPr>
        <w:pStyle w:val="FootnoteText"/>
        <w:bidi w:val="0"/>
        <w:rPr>
          <w:i w:val="1"/>
          <w:iCs w:val="1"/>
          <w:sz w:val="16"/>
          <w:szCs w:val="16"/>
        </w:rPr>
      </w:pPr>
      <w:r w:rsidRPr="73F1D7FB">
        <w:rPr>
          <w:rStyle w:val="FootnoteReference"/>
          <w:sz w:val="16"/>
          <w:szCs w:val="16"/>
        </w:rPr>
        <w:footnoteRef/>
      </w:r>
      <w:r w:rsidRPr="73F1D7FB" w:rsidR="73F1D7FB">
        <w:rPr>
          <w:sz w:val="16"/>
          <w:szCs w:val="16"/>
        </w:rPr>
        <w:t xml:space="preserve"> Whitney, Elspeth.</w:t>
      </w:r>
      <w:r w:rsidRPr="28548538" w:rsidR="73F1D7FB">
        <w:rPr>
          <w:i w:val="1"/>
          <w:iCs w:val="1"/>
          <w:sz w:val="16"/>
          <w:szCs w:val="16"/>
        </w:rPr>
        <w:t xml:space="preserve"> Medieval Science and Technology</w:t>
      </w:r>
      <w:r w:rsidRPr="73F1D7FB" w:rsidR="73F1D7FB">
        <w:rPr>
          <w:sz w:val="16"/>
          <w:szCs w:val="16"/>
        </w:rPr>
        <w:t>. United Kingdom: Greenwood Press, 2004. P. 41.</w:t>
      </w:r>
    </w:p>
  </w:footnote>
  <w:footnote w:id="7561">
    <w:p w:rsidR="73F1D7FB" w:rsidP="73F1D7FB" w:rsidRDefault="73F1D7FB" w14:paraId="1CC4C983" w14:textId="729AE4FC">
      <w:pPr>
        <w:pStyle w:val="FootnoteText"/>
        <w:bidi w:val="0"/>
        <w:rPr>
          <w:rFonts w:ascii="Calibri" w:hAnsi="Calibri" w:eastAsia="Calibri" w:cs="Calibri"/>
          <w:noProof w:val="0"/>
          <w:sz w:val="20"/>
          <w:szCs w:val="20"/>
          <w:lang w:val="en-US"/>
        </w:rPr>
      </w:pPr>
      <w:r w:rsidRPr="73F1D7FB">
        <w:rPr>
          <w:rStyle w:val="FootnoteReference"/>
          <w:sz w:val="16"/>
          <w:szCs w:val="16"/>
        </w:rPr>
        <w:footnoteRef/>
      </w:r>
      <w:r w:rsidRPr="73F1D7FB" w:rsidR="73F1D7FB">
        <w:rPr>
          <w:sz w:val="16"/>
          <w:szCs w:val="16"/>
        </w:rPr>
        <w:t xml:space="preserve"> </w:t>
      </w:r>
      <w:r w:rsidRPr="73F1D7FB" w:rsidR="73F1D7FB">
        <w:rPr>
          <w:rFonts w:ascii="Calibri" w:hAnsi="Calibri" w:eastAsia="Calibri" w:cs="Calibri"/>
          <w:noProof w:val="0"/>
          <w:sz w:val="16"/>
          <w:szCs w:val="16"/>
          <w:lang w:val="en-US"/>
        </w:rPr>
        <w:t xml:space="preserve">Dane, </w:t>
      </w:r>
      <w:proofErr w:type="spellStart"/>
      <w:r w:rsidRPr="73F1D7FB" w:rsidR="73F1D7FB">
        <w:rPr>
          <w:rFonts w:ascii="Calibri" w:hAnsi="Calibri" w:eastAsia="Calibri" w:cs="Calibri"/>
          <w:noProof w:val="0"/>
          <w:sz w:val="16"/>
          <w:szCs w:val="16"/>
          <w:lang w:val="en-US"/>
        </w:rPr>
        <w:t>Rudhyar</w:t>
      </w:r>
      <w:proofErr w:type="spellEnd"/>
      <w:r w:rsidRPr="73F1D7FB" w:rsidR="73F1D7FB">
        <w:rPr>
          <w:rFonts w:ascii="Calibri" w:hAnsi="Calibri" w:eastAsia="Calibri" w:cs="Calibri"/>
          <w:noProof w:val="0"/>
          <w:sz w:val="16"/>
          <w:szCs w:val="16"/>
          <w:lang w:val="en-US"/>
        </w:rPr>
        <w:t xml:space="preserve">. </w:t>
      </w:r>
      <w:r w:rsidRPr="73F1D7FB" w:rsidR="73F1D7FB">
        <w:rPr>
          <w:rFonts w:ascii="Calibri" w:hAnsi="Calibri" w:eastAsia="Calibri" w:cs="Calibri"/>
          <w:i w:val="1"/>
          <w:iCs w:val="1"/>
          <w:noProof w:val="0"/>
          <w:sz w:val="16"/>
          <w:szCs w:val="16"/>
          <w:lang w:val="en-US"/>
        </w:rPr>
        <w:t>The Birth Chart a</w:t>
      </w:r>
      <w:r w:rsidRPr="73F1D7FB" w:rsidR="73F1D7FB">
        <w:rPr>
          <w:rFonts w:ascii="Calibri" w:hAnsi="Calibri" w:eastAsia="Calibri" w:cs="Calibri"/>
          <w:i w:val="1"/>
          <w:iCs w:val="1"/>
          <w:noProof w:val="0"/>
          <w:sz w:val="16"/>
          <w:szCs w:val="16"/>
          <w:lang w:val="en-US"/>
        </w:rPr>
        <w:t>s a Celestial Message, An Address to the 1976 Convention of the American Federation of Astrologers</w:t>
      </w:r>
      <w:r w:rsidRPr="73F1D7FB" w:rsidR="73F1D7FB">
        <w:rPr>
          <w:rFonts w:ascii="Calibri" w:hAnsi="Calibri" w:eastAsia="Calibri" w:cs="Calibri"/>
          <w:noProof w:val="0"/>
          <w:sz w:val="16"/>
          <w:szCs w:val="16"/>
          <w:lang w:val="en-US"/>
        </w:rPr>
        <w:t xml:space="preserve">. </w:t>
      </w:r>
      <w:hyperlink r:id="R1b4f6a28f7c441e1">
        <w:r w:rsidRPr="73F1D7FB" w:rsidR="73F1D7FB">
          <w:rPr>
            <w:rStyle w:val="Hyperlink"/>
            <w:rFonts w:ascii="Calibri" w:hAnsi="Calibri" w:eastAsia="Calibri" w:cs="Calibri"/>
            <w:strike w:val="0"/>
            <w:dstrike w:val="0"/>
            <w:noProof w:val="0"/>
            <w:sz w:val="16"/>
            <w:szCs w:val="16"/>
            <w:lang w:val="en-US"/>
          </w:rPr>
          <w:t>http://www.khaldea.com/rudhyar/astroarticles/celestialmessage.shtml</w:t>
        </w:r>
      </w:hyperlink>
      <w:r w:rsidRPr="73F1D7FB" w:rsidR="73F1D7FB">
        <w:rPr>
          <w:rFonts w:ascii="Calibri" w:hAnsi="Calibri" w:eastAsia="Calibri" w:cs="Calibri"/>
          <w:noProof w:val="0"/>
          <w:sz w:val="16"/>
          <w:szCs w:val="16"/>
          <w:lang w:val="en-US"/>
        </w:rPr>
        <w:t>. [accessed 19</w:t>
      </w:r>
      <w:r w:rsidRPr="73F1D7FB" w:rsidR="73F1D7FB">
        <w:rPr>
          <w:rFonts w:ascii="Calibri" w:hAnsi="Calibri" w:eastAsia="Calibri" w:cs="Calibri"/>
          <w:noProof w:val="0"/>
          <w:sz w:val="16"/>
          <w:szCs w:val="16"/>
          <w:vertAlign w:val="superscript"/>
          <w:lang w:val="en-US"/>
        </w:rPr>
        <w:t>th</w:t>
      </w:r>
      <w:r w:rsidRPr="73F1D7FB" w:rsidR="73F1D7FB">
        <w:rPr>
          <w:rFonts w:ascii="Calibri" w:hAnsi="Calibri" w:eastAsia="Calibri" w:cs="Calibri"/>
          <w:noProof w:val="0"/>
          <w:sz w:val="16"/>
          <w:szCs w:val="16"/>
          <w:lang w:val="en-US"/>
        </w:rPr>
        <w:t xml:space="preserve"> November 2021].</w:t>
      </w:r>
    </w:p>
  </w:footnote>
  <w:footnote w:id="1002">
    <w:p w:rsidR="73F1D7FB" w:rsidP="73F1D7FB" w:rsidRDefault="73F1D7FB" w14:paraId="4BD9AC8E" w14:textId="371E51D1">
      <w:pPr>
        <w:pStyle w:val="FootnoteText"/>
        <w:bidi w:val="0"/>
        <w:rPr>
          <w:sz w:val="16"/>
          <w:szCs w:val="16"/>
        </w:rPr>
      </w:pPr>
      <w:r w:rsidRPr="73F1D7FB">
        <w:rPr>
          <w:rStyle w:val="FootnoteReference"/>
          <w:sz w:val="16"/>
          <w:szCs w:val="16"/>
        </w:rPr>
        <w:footnoteRef/>
      </w:r>
      <w:r w:rsidRPr="73F1D7FB" w:rsidR="73F1D7FB">
        <w:rPr>
          <w:sz w:val="16"/>
          <w:szCs w:val="16"/>
        </w:rPr>
        <w:t xml:space="preserve"> Carl, Gustav, Jung.</w:t>
      </w:r>
      <w:r w:rsidRPr="73F1D7FB" w:rsidR="73F1D7FB">
        <w:rPr>
          <w:i w:val="1"/>
          <w:iCs w:val="1"/>
          <w:sz w:val="16"/>
          <w:szCs w:val="16"/>
        </w:rPr>
        <w:t xml:space="preserve"> Jung on Christianity</w:t>
      </w:r>
      <w:r w:rsidRPr="73F1D7FB" w:rsidR="73F1D7FB">
        <w:rPr>
          <w:sz w:val="16"/>
          <w:szCs w:val="16"/>
        </w:rPr>
        <w:t>. United States: Princeton University Press, 2012. P. 203.</w:t>
      </w:r>
    </w:p>
  </w:footnote>
  <w:footnote w:id="2957">
    <w:p w:rsidR="73F1D7FB" w:rsidP="73F1D7FB" w:rsidRDefault="73F1D7FB" w14:paraId="17B40BE5" w14:textId="78C6BE92">
      <w:pPr>
        <w:pStyle w:val="FootnoteText"/>
        <w:bidi w:val="0"/>
        <w:rPr>
          <w:sz w:val="16"/>
          <w:szCs w:val="16"/>
        </w:rPr>
      </w:pPr>
      <w:r w:rsidRPr="73F1D7FB">
        <w:rPr>
          <w:rStyle w:val="FootnoteReference"/>
          <w:sz w:val="16"/>
          <w:szCs w:val="16"/>
        </w:rPr>
        <w:footnoteRef/>
      </w:r>
      <w:r w:rsidRPr="73F1D7FB" w:rsidR="73F1D7FB">
        <w:rPr>
          <w:sz w:val="16"/>
          <w:szCs w:val="16"/>
        </w:rPr>
        <w:t xml:space="preserve"> Jung,</w:t>
      </w:r>
      <w:r w:rsidRPr="3FBADBE1" w:rsidR="73F1D7FB">
        <w:rPr>
          <w:i w:val="1"/>
          <w:iCs w:val="1"/>
          <w:sz w:val="16"/>
          <w:szCs w:val="16"/>
        </w:rPr>
        <w:t xml:space="preserve"> ’Jung on </w:t>
      </w:r>
      <w:r w:rsidRPr="3FBADBE1" w:rsidR="73F1D7FB">
        <w:rPr>
          <w:i w:val="1"/>
          <w:iCs w:val="1"/>
          <w:sz w:val="16"/>
          <w:szCs w:val="16"/>
        </w:rPr>
        <w:t>Christianity,</w:t>
      </w:r>
      <w:r w:rsidRPr="3FBADBE1" w:rsidR="73F1D7FB">
        <w:rPr>
          <w:i w:val="1"/>
          <w:iCs w:val="1"/>
          <w:sz w:val="16"/>
          <w:szCs w:val="16"/>
        </w:rPr>
        <w:t>‘</w:t>
      </w:r>
      <w:r w:rsidRPr="73F1D7FB" w:rsidR="73F1D7FB">
        <w:rPr>
          <w:sz w:val="16"/>
          <w:szCs w:val="16"/>
        </w:rPr>
        <w:t xml:space="preserve"> p.</w:t>
      </w:r>
      <w:r w:rsidRPr="73F1D7FB" w:rsidR="73F1D7FB">
        <w:rPr>
          <w:sz w:val="16"/>
          <w:szCs w:val="16"/>
        </w:rPr>
        <w:t xml:space="preserve"> 203.</w:t>
      </w:r>
    </w:p>
  </w:footnote>
  <w:footnote w:id="7036">
    <w:p w:rsidR="73F1D7FB" w:rsidP="73F1D7FB" w:rsidRDefault="73F1D7FB" w14:paraId="459B66A6" w14:textId="22E4B74F">
      <w:pPr>
        <w:pStyle w:val="FootnoteText"/>
        <w:bidi w:val="0"/>
        <w:rPr>
          <w:sz w:val="16"/>
          <w:szCs w:val="16"/>
        </w:rPr>
      </w:pPr>
      <w:r w:rsidRPr="73F1D7FB">
        <w:rPr>
          <w:rStyle w:val="FootnoteReference"/>
          <w:sz w:val="16"/>
          <w:szCs w:val="16"/>
        </w:rPr>
        <w:footnoteRef/>
      </w:r>
      <w:r w:rsidRPr="73F1D7FB" w:rsidR="73F1D7FB">
        <w:rPr>
          <w:sz w:val="16"/>
          <w:szCs w:val="16"/>
        </w:rPr>
        <w:t xml:space="preserve"> Dane, </w:t>
      </w:r>
      <w:r w:rsidRPr="73F1D7FB" w:rsidR="73F1D7FB">
        <w:rPr>
          <w:sz w:val="16"/>
          <w:szCs w:val="16"/>
        </w:rPr>
        <w:t>Rudhyar</w:t>
      </w:r>
      <w:r w:rsidRPr="73F1D7FB" w:rsidR="73F1D7FB">
        <w:rPr>
          <w:sz w:val="16"/>
          <w:szCs w:val="16"/>
        </w:rPr>
        <w:t xml:space="preserve">. </w:t>
      </w:r>
      <w:r w:rsidRPr="2D14112D" w:rsidR="73F1D7FB">
        <w:rPr>
          <w:i w:val="1"/>
          <w:iCs w:val="1"/>
          <w:sz w:val="16"/>
          <w:szCs w:val="16"/>
        </w:rPr>
        <w:t xml:space="preserve">From Humanistic to Transpersonal Astrology. </w:t>
      </w:r>
      <w:r w:rsidRPr="2D14112D" w:rsidR="73F1D7FB">
        <w:rPr>
          <w:i w:val="0"/>
          <w:iCs w:val="0"/>
          <w:sz w:val="16"/>
          <w:szCs w:val="16"/>
        </w:rPr>
        <w:t>(1975).</w:t>
      </w:r>
      <w:r w:rsidRPr="2D14112D" w:rsidR="73F1D7FB">
        <w:rPr>
          <w:i w:val="1"/>
          <w:iCs w:val="1"/>
          <w:sz w:val="16"/>
          <w:szCs w:val="16"/>
        </w:rPr>
        <w:t xml:space="preserve"> </w:t>
      </w:r>
      <w:r w:rsidRPr="2D14112D" w:rsidR="73F1D7FB">
        <w:rPr>
          <w:i w:val="0"/>
          <w:iCs w:val="0"/>
          <w:sz w:val="16"/>
          <w:szCs w:val="16"/>
        </w:rPr>
        <w:t xml:space="preserve">Part 1. The Seed Centre. </w:t>
      </w:r>
      <w:hyperlink r:id="Re775ef2137364046">
        <w:r w:rsidRPr="73F1D7FB" w:rsidR="73F1D7FB">
          <w:rPr>
            <w:rStyle w:val="Hyperlink"/>
            <w:sz w:val="16"/>
            <w:szCs w:val="16"/>
          </w:rPr>
          <w:t>http://www.khaldea.com/rudhyar/fromhtot_1.shtml.</w:t>
        </w:r>
      </w:hyperlink>
      <w:r w:rsidRPr="73F1D7FB" w:rsidR="73F1D7FB">
        <w:rPr>
          <w:sz w:val="16"/>
          <w:szCs w:val="16"/>
        </w:rPr>
        <w:t xml:space="preserve"> [accessed 17</w:t>
      </w:r>
      <w:r w:rsidRPr="73F1D7FB" w:rsidR="73F1D7FB">
        <w:rPr>
          <w:sz w:val="16"/>
          <w:szCs w:val="16"/>
          <w:vertAlign w:val="superscript"/>
        </w:rPr>
        <w:t>th</w:t>
      </w:r>
      <w:r w:rsidRPr="73F1D7FB" w:rsidR="73F1D7FB">
        <w:rPr>
          <w:sz w:val="16"/>
          <w:szCs w:val="16"/>
        </w:rPr>
        <w:t xml:space="preserve"> December 2021].</w:t>
      </w:r>
    </w:p>
  </w:footnote>
  <w:footnote w:id="12413">
    <w:p w:rsidR="73F1D7FB" w:rsidP="73F1D7FB" w:rsidRDefault="73F1D7FB" w14:paraId="304C9C6E" w14:textId="21A3ED35">
      <w:pPr>
        <w:pStyle w:val="FootnoteText"/>
        <w:bidi w:val="0"/>
        <w:rPr>
          <w:i w:val="0"/>
          <w:iCs w:val="0"/>
          <w:noProof w:val="0"/>
          <w:sz w:val="16"/>
          <w:szCs w:val="16"/>
          <w:lang w:val="en-US"/>
        </w:rPr>
      </w:pPr>
      <w:r w:rsidRPr="73F1D7FB">
        <w:rPr>
          <w:rStyle w:val="FootnoteReference"/>
          <w:sz w:val="16"/>
          <w:szCs w:val="16"/>
        </w:rPr>
        <w:footnoteRef/>
      </w:r>
      <w:r w:rsidRPr="73F1D7FB" w:rsidR="73F1D7FB">
        <w:rPr>
          <w:sz w:val="16"/>
          <w:szCs w:val="16"/>
        </w:rPr>
        <w:t xml:space="preserve"> Abraham, A. Maslow. </w:t>
      </w:r>
      <w:r w:rsidRPr="73F1D7FB" w:rsidR="73F1D7FB">
        <w:rPr>
          <w:i w:val="1"/>
          <w:iCs w:val="1"/>
          <w:sz w:val="16"/>
          <w:szCs w:val="16"/>
        </w:rPr>
        <w:t>A Theory of Human Evolution.</w:t>
      </w:r>
      <w:r w:rsidRPr="73F1D7FB" w:rsidR="73F1D7FB">
        <w:rPr>
          <w:i w:val="0"/>
          <w:iCs w:val="0"/>
          <w:sz w:val="16"/>
          <w:szCs w:val="16"/>
        </w:rPr>
        <w:t xml:space="preserve"> Psychological Review, n. 50, (1943). P. 382.</w:t>
      </w:r>
    </w:p>
  </w:footnote>
  <w:footnote w:id="1527">
    <w:p w:rsidR="73F1D7FB" w:rsidP="73F1D7FB" w:rsidRDefault="73F1D7FB" w14:paraId="456A1363" w14:textId="0CE7A3D7">
      <w:pPr>
        <w:pStyle w:val="FootnoteText"/>
        <w:bidi w:val="0"/>
        <w:rPr>
          <w:noProof w:val="0"/>
          <w:sz w:val="16"/>
          <w:szCs w:val="16"/>
          <w:lang w:val="en-US"/>
        </w:rPr>
      </w:pPr>
      <w:r w:rsidRPr="73F1D7FB">
        <w:rPr>
          <w:rStyle w:val="FootnoteReference"/>
          <w:sz w:val="16"/>
          <w:szCs w:val="16"/>
        </w:rPr>
        <w:footnoteRef/>
      </w:r>
      <w:r w:rsidRPr="73F1D7FB" w:rsidR="73F1D7FB">
        <w:rPr>
          <w:sz w:val="16"/>
          <w:szCs w:val="16"/>
        </w:rPr>
        <w:t xml:space="preserve"> Rudhyar,</w:t>
      </w:r>
      <w:r w:rsidRPr="73F1D7FB" w:rsidR="73F1D7FB">
        <w:rPr>
          <w:i w:val="1"/>
          <w:iCs w:val="1"/>
          <w:sz w:val="16"/>
          <w:szCs w:val="16"/>
        </w:rPr>
        <w:t xml:space="preserve"> ’The Astrology of Personality,’</w:t>
      </w:r>
      <w:r w:rsidRPr="73F1D7FB" w:rsidR="73F1D7FB">
        <w:rPr>
          <w:sz w:val="16"/>
          <w:szCs w:val="16"/>
        </w:rPr>
        <w:t xml:space="preserve"> p. ix.</w:t>
      </w:r>
    </w:p>
  </w:footnote>
  <w:footnote w:id="8773">
    <w:p w:rsidR="73F1D7FB" w:rsidP="28548538" w:rsidRDefault="73F1D7FB" w14:paraId="3E2011F1" w14:textId="7ED5D42E">
      <w:pPr>
        <w:pStyle w:val="FootnoteText"/>
        <w:bidi w:val="0"/>
        <w:rPr>
          <w:sz w:val="16"/>
          <w:szCs w:val="16"/>
        </w:rPr>
      </w:pPr>
      <w:r w:rsidRPr="28548538">
        <w:rPr>
          <w:rStyle w:val="FootnoteReference"/>
          <w:sz w:val="16"/>
          <w:szCs w:val="16"/>
        </w:rPr>
        <w:footnoteRef/>
      </w:r>
      <w:r w:rsidRPr="28548538" w:rsidR="73F1D7FB">
        <w:rPr>
          <w:sz w:val="16"/>
          <w:szCs w:val="16"/>
        </w:rPr>
        <w:t xml:space="preserve"> </w:t>
      </w:r>
      <w:r w:rsidRPr="28548538" w:rsidR="28548538">
        <w:rPr>
          <w:sz w:val="16"/>
          <w:szCs w:val="16"/>
        </w:rPr>
        <w:t xml:space="preserve">Ertan, </w:t>
      </w:r>
      <w:r w:rsidRPr="3FBADBE1" w:rsidR="28548538">
        <w:rPr>
          <w:i w:val="1"/>
          <w:iCs w:val="1"/>
          <w:sz w:val="16"/>
          <w:szCs w:val="16"/>
        </w:rPr>
        <w:t xml:space="preserve">’His Music, Thought, and </w:t>
      </w:r>
      <w:r w:rsidRPr="3FBADBE1" w:rsidR="28548538">
        <w:rPr>
          <w:i w:val="1"/>
          <w:iCs w:val="1"/>
          <w:sz w:val="16"/>
          <w:szCs w:val="16"/>
        </w:rPr>
        <w:t>Art,‘</w:t>
      </w:r>
      <w:r w:rsidRPr="3FBADBE1" w:rsidR="28548538">
        <w:rPr>
          <w:i w:val="1"/>
          <w:iCs w:val="1"/>
          <w:sz w:val="16"/>
          <w:szCs w:val="16"/>
        </w:rPr>
        <w:t xml:space="preserve"> </w:t>
      </w:r>
      <w:r w:rsidRPr="28548538" w:rsidR="28548538">
        <w:rPr>
          <w:sz w:val="16"/>
          <w:szCs w:val="16"/>
        </w:rPr>
        <w:t xml:space="preserve"> p.  89.</w:t>
      </w:r>
    </w:p>
  </w:footnote>
  <w:footnote w:id="26728">
    <w:p w:rsidR="73F1D7FB" w:rsidP="73F1D7FB" w:rsidRDefault="73F1D7FB" w14:paraId="67173107" w14:textId="75AF5246">
      <w:pPr>
        <w:pStyle w:val="FootnoteText"/>
        <w:bidi w:val="0"/>
        <w:rPr>
          <w:sz w:val="16"/>
          <w:szCs w:val="16"/>
        </w:rPr>
      </w:pPr>
      <w:r w:rsidRPr="73F1D7FB">
        <w:rPr>
          <w:rStyle w:val="FootnoteReference"/>
          <w:sz w:val="16"/>
          <w:szCs w:val="16"/>
        </w:rPr>
        <w:footnoteRef/>
      </w:r>
      <w:r w:rsidRPr="73F1D7FB" w:rsidR="73F1D7FB">
        <w:rPr>
          <w:sz w:val="16"/>
          <w:szCs w:val="16"/>
        </w:rPr>
        <w:t xml:space="preserve"> Carl, Rogers. </w:t>
      </w:r>
      <w:r w:rsidRPr="3FBADBE1" w:rsidR="73F1D7FB">
        <w:rPr>
          <w:i w:val="1"/>
          <w:iCs w:val="1"/>
          <w:sz w:val="16"/>
          <w:szCs w:val="16"/>
        </w:rPr>
        <w:t xml:space="preserve">Person-Centered Therapy. </w:t>
      </w:r>
      <w:r w:rsidRPr="73F1D7FB" w:rsidR="73F1D7FB">
        <w:rPr>
          <w:sz w:val="16"/>
          <w:szCs w:val="16"/>
        </w:rPr>
        <w:t>Six key Approaches to Counselling and Therapy 1. (2000). PP. 98-105.</w:t>
      </w:r>
    </w:p>
  </w:footnote>
  <w:footnote w:id="18059">
    <w:p w:rsidR="73F1D7FB" w:rsidP="73F1D7FB" w:rsidRDefault="73F1D7FB" w14:paraId="11FC84F4" w14:textId="7AA4A211">
      <w:pPr>
        <w:pStyle w:val="FootnoteText"/>
        <w:bidi w:val="0"/>
        <w:rPr>
          <w:sz w:val="16"/>
          <w:szCs w:val="16"/>
        </w:rPr>
      </w:pPr>
      <w:r w:rsidRPr="73F1D7FB">
        <w:rPr>
          <w:rStyle w:val="FootnoteReference"/>
          <w:sz w:val="16"/>
          <w:szCs w:val="16"/>
        </w:rPr>
        <w:footnoteRef/>
      </w:r>
      <w:r w:rsidRPr="73F1D7FB" w:rsidR="73F1D7FB">
        <w:rPr>
          <w:sz w:val="16"/>
          <w:szCs w:val="16"/>
        </w:rPr>
        <w:t xml:space="preserve"> Carl, R. Rogers. </w:t>
      </w:r>
      <w:r w:rsidRPr="73F1D7FB" w:rsidR="73F1D7FB">
        <w:rPr>
          <w:i w:val="1"/>
          <w:iCs w:val="1"/>
          <w:sz w:val="16"/>
          <w:szCs w:val="16"/>
        </w:rPr>
        <w:t>The Carl Rogers Reader</w:t>
      </w:r>
      <w:r w:rsidRPr="73F1D7FB" w:rsidR="73F1D7FB">
        <w:rPr>
          <w:sz w:val="16"/>
          <w:szCs w:val="16"/>
        </w:rPr>
        <w:t>. United Kingdom: Houghton Mifflin, 1989. P. 378.</w:t>
      </w:r>
    </w:p>
  </w:footnote>
  <w:footnote w:id="9877">
    <w:p w:rsidR="73F1D7FB" w:rsidP="73F1D7FB" w:rsidRDefault="73F1D7FB" w14:paraId="3AC951F0" w14:textId="6C6616B9">
      <w:pPr>
        <w:pStyle w:val="FootnoteText"/>
        <w:bidi w:val="0"/>
        <w:rPr>
          <w:sz w:val="16"/>
          <w:szCs w:val="16"/>
        </w:rPr>
      </w:pPr>
      <w:r w:rsidRPr="73F1D7FB">
        <w:rPr>
          <w:rStyle w:val="FootnoteReference"/>
          <w:sz w:val="16"/>
          <w:szCs w:val="16"/>
        </w:rPr>
        <w:footnoteRef/>
      </w:r>
      <w:r w:rsidRPr="73F1D7FB" w:rsidR="73F1D7FB">
        <w:rPr>
          <w:sz w:val="16"/>
          <w:szCs w:val="16"/>
        </w:rPr>
        <w:t xml:space="preserve"> Lewis, ’</w:t>
      </w:r>
      <w:r w:rsidRPr="2D14112D" w:rsidR="73F1D7FB">
        <w:rPr>
          <w:i w:val="1"/>
          <w:iCs w:val="1"/>
          <w:sz w:val="16"/>
          <w:szCs w:val="16"/>
        </w:rPr>
        <w:t xml:space="preserve">The Astrology Encyclopedia,’ </w:t>
      </w:r>
      <w:r w:rsidRPr="73F1D7FB" w:rsidR="73F1D7FB">
        <w:rPr>
          <w:sz w:val="16"/>
          <w:szCs w:val="16"/>
        </w:rPr>
        <w:t>p. 63.</w:t>
      </w:r>
    </w:p>
  </w:footnote>
  <w:footnote w:id="19216">
    <w:p w:rsidR="73F1D7FB" w:rsidP="73F1D7FB" w:rsidRDefault="73F1D7FB" w14:paraId="5757A8A6" w14:textId="36CEFFFE">
      <w:pPr>
        <w:pStyle w:val="FootnoteText"/>
        <w:bidi w:val="0"/>
        <w:rPr>
          <w:noProof w:val="0"/>
          <w:sz w:val="20"/>
          <w:szCs w:val="20"/>
          <w:lang w:val="en-US"/>
        </w:rPr>
      </w:pPr>
      <w:r w:rsidRPr="73F1D7FB">
        <w:rPr>
          <w:rStyle w:val="FootnoteReference"/>
          <w:sz w:val="16"/>
          <w:szCs w:val="16"/>
        </w:rPr>
        <w:footnoteRef/>
      </w:r>
      <w:r w:rsidRPr="73F1D7FB" w:rsidR="73F1D7FB">
        <w:rPr>
          <w:sz w:val="16"/>
          <w:szCs w:val="16"/>
        </w:rPr>
        <w:t xml:space="preserve"> Nicholas Campion. </w:t>
      </w:r>
      <w:r w:rsidRPr="73F1D7FB" w:rsidR="73F1D7FB">
        <w:rPr>
          <w:i w:val="1"/>
          <w:iCs w:val="1"/>
          <w:sz w:val="16"/>
          <w:szCs w:val="16"/>
        </w:rPr>
        <w:t xml:space="preserve">Th Extent and Nature of Contemporary Belief in Astrology. </w:t>
      </w:r>
      <w:r w:rsidRPr="73F1D7FB" w:rsidR="73F1D7FB">
        <w:rPr>
          <w:i w:val="0"/>
          <w:iCs w:val="0"/>
          <w:sz w:val="16"/>
          <w:szCs w:val="16"/>
        </w:rPr>
        <w:t>(PhD diss, University of the West of England, 2004). PP. 121-129.</w:t>
      </w:r>
    </w:p>
  </w:footnote>
  <w:footnote w:id="4742">
    <w:p w:rsidR="73F1D7FB" w:rsidP="73F1D7FB" w:rsidRDefault="73F1D7FB" w14:paraId="4C5D8FDB" w14:textId="2D58EB69">
      <w:pPr>
        <w:pStyle w:val="FootnoteText"/>
        <w:bidi w:val="0"/>
        <w:rPr>
          <w:i w:val="0"/>
          <w:iCs w:val="0"/>
          <w:sz w:val="16"/>
          <w:szCs w:val="16"/>
        </w:rPr>
      </w:pPr>
      <w:r w:rsidRPr="73F1D7FB">
        <w:rPr>
          <w:rStyle w:val="FootnoteReference"/>
          <w:sz w:val="16"/>
          <w:szCs w:val="16"/>
        </w:rPr>
        <w:footnoteRef/>
      </w:r>
      <w:r w:rsidRPr="73F1D7FB" w:rsidR="73F1D7FB">
        <w:rPr>
          <w:sz w:val="16"/>
          <w:szCs w:val="16"/>
        </w:rPr>
        <w:t xml:space="preserve"> Hillenbrand, ’</w:t>
      </w:r>
      <w:r w:rsidRPr="73F1D7FB" w:rsidR="73F1D7FB">
        <w:rPr>
          <w:i w:val="1"/>
          <w:iCs w:val="1"/>
          <w:sz w:val="16"/>
          <w:szCs w:val="16"/>
        </w:rPr>
        <w:t xml:space="preserve">Towards an Astrology of meaning and Purpose,’ </w:t>
      </w:r>
      <w:r w:rsidRPr="73F1D7FB" w:rsidR="73F1D7FB">
        <w:rPr>
          <w:i w:val="0"/>
          <w:iCs w:val="0"/>
          <w:sz w:val="16"/>
          <w:szCs w:val="16"/>
        </w:rPr>
        <w:t>p. 2.</w:t>
      </w:r>
    </w:p>
  </w:footnote>
  <w:footnote w:id="12318">
    <w:p w:rsidR="73F1D7FB" w:rsidP="73F1D7FB" w:rsidRDefault="73F1D7FB" w14:paraId="55EA556E" w14:textId="62A164C9">
      <w:pPr>
        <w:pStyle w:val="FootnoteText"/>
        <w:bidi w:val="0"/>
        <w:rPr>
          <w:sz w:val="16"/>
          <w:szCs w:val="16"/>
        </w:rPr>
      </w:pPr>
      <w:r w:rsidRPr="73F1D7FB">
        <w:rPr>
          <w:rStyle w:val="FootnoteReference"/>
          <w:sz w:val="16"/>
          <w:szCs w:val="16"/>
        </w:rPr>
        <w:footnoteRef/>
      </w:r>
      <w:r w:rsidRPr="73F1D7FB" w:rsidR="73F1D7FB">
        <w:rPr>
          <w:sz w:val="16"/>
          <w:szCs w:val="16"/>
        </w:rPr>
        <w:t xml:space="preserve"> Patrick, Grim. </w:t>
      </w:r>
      <w:r w:rsidRPr="73F1D7FB" w:rsidR="73F1D7FB">
        <w:rPr>
          <w:i w:val="1"/>
          <w:iCs w:val="1"/>
          <w:sz w:val="16"/>
          <w:szCs w:val="16"/>
        </w:rPr>
        <w:t>Philosophy of Science and the Occult</w:t>
      </w:r>
      <w:r w:rsidRPr="73F1D7FB" w:rsidR="73F1D7FB">
        <w:rPr>
          <w:sz w:val="16"/>
          <w:szCs w:val="16"/>
        </w:rPr>
        <w:t>: Second Edition. United States: State University of New York Press, 1990. P. 75.</w:t>
      </w:r>
    </w:p>
  </w:footnote>
  <w:footnote w:id="19153">
    <w:p w:rsidR="73F1D7FB" w:rsidP="73F1D7FB" w:rsidRDefault="73F1D7FB" w14:paraId="4A205ABF" w14:textId="69E53DFF">
      <w:pPr>
        <w:pStyle w:val="FootnoteText"/>
        <w:bidi w:val="0"/>
        <w:rPr>
          <w:sz w:val="16"/>
          <w:szCs w:val="16"/>
        </w:rPr>
      </w:pPr>
      <w:r w:rsidRPr="73F1D7FB">
        <w:rPr>
          <w:rStyle w:val="FootnoteReference"/>
          <w:sz w:val="16"/>
          <w:szCs w:val="16"/>
        </w:rPr>
        <w:footnoteRef/>
      </w:r>
      <w:r w:rsidRPr="73F1D7FB" w:rsidR="73F1D7FB">
        <w:rPr>
          <w:sz w:val="16"/>
          <w:szCs w:val="16"/>
        </w:rPr>
        <w:t xml:space="preserve"> Balsys, ’</w:t>
      </w:r>
      <w:r w:rsidRPr="410F03D1" w:rsidR="73F1D7FB">
        <w:rPr>
          <w:i w:val="1"/>
          <w:iCs w:val="1"/>
          <w:sz w:val="16"/>
          <w:szCs w:val="16"/>
        </w:rPr>
        <w:t xml:space="preserve">The Astrological and Numerological Keys to The Secret Doctrine,’ </w:t>
      </w:r>
      <w:r w:rsidRPr="73F1D7FB" w:rsidR="73F1D7FB">
        <w:rPr>
          <w:sz w:val="16"/>
          <w:szCs w:val="16"/>
        </w:rPr>
        <w:t>p. 223.</w:t>
      </w:r>
    </w:p>
  </w:footnote>
  <w:footnote w:id="23031">
    <w:p w:rsidR="73F1D7FB" w:rsidP="73F1D7FB" w:rsidRDefault="73F1D7FB" w14:paraId="7BBCFF05" w14:textId="015FFD59">
      <w:pPr>
        <w:pStyle w:val="FootnoteText"/>
        <w:bidi w:val="0"/>
        <w:rPr>
          <w:sz w:val="16"/>
          <w:szCs w:val="16"/>
        </w:rPr>
      </w:pPr>
      <w:r w:rsidRPr="73F1D7FB">
        <w:rPr>
          <w:rStyle w:val="FootnoteReference"/>
          <w:sz w:val="16"/>
          <w:szCs w:val="16"/>
        </w:rPr>
        <w:footnoteRef/>
      </w:r>
      <w:r w:rsidRPr="73F1D7FB" w:rsidR="73F1D7FB">
        <w:rPr>
          <w:sz w:val="16"/>
          <w:szCs w:val="16"/>
        </w:rPr>
        <w:t xml:space="preserve"> </w:t>
      </w:r>
      <w:r w:rsidRPr="73F1D7FB" w:rsidR="73F1D7FB">
        <w:rPr>
          <w:sz w:val="16"/>
          <w:szCs w:val="16"/>
        </w:rPr>
        <w:t>Rudhyar</w:t>
      </w:r>
      <w:r w:rsidRPr="73F1D7FB" w:rsidR="73F1D7FB">
        <w:rPr>
          <w:sz w:val="16"/>
          <w:szCs w:val="16"/>
        </w:rPr>
        <w:t>,</w:t>
      </w:r>
      <w:r w:rsidRPr="2D14112D" w:rsidR="73F1D7FB">
        <w:rPr>
          <w:i w:val="1"/>
          <w:iCs w:val="1"/>
          <w:sz w:val="16"/>
          <w:szCs w:val="16"/>
        </w:rPr>
        <w:t>’The Astrology of Personality,’</w:t>
      </w:r>
      <w:r w:rsidRPr="73F1D7FB" w:rsidR="73F1D7FB">
        <w:rPr>
          <w:sz w:val="16"/>
          <w:szCs w:val="16"/>
        </w:rPr>
        <w:t xml:space="preserve"> p. 79.</w:t>
      </w:r>
    </w:p>
  </w:footnote>
  <w:footnote w:id="24861">
    <w:p w:rsidR="73F1D7FB" w:rsidP="73F1D7FB" w:rsidRDefault="73F1D7FB" w14:paraId="745FA4CD" w14:textId="7B33D4D1">
      <w:pPr>
        <w:pStyle w:val="FootnoteText"/>
        <w:bidi w:val="0"/>
        <w:rPr>
          <w:sz w:val="16"/>
          <w:szCs w:val="16"/>
        </w:rPr>
      </w:pPr>
      <w:r w:rsidRPr="73F1D7FB">
        <w:rPr>
          <w:rStyle w:val="FootnoteReference"/>
          <w:sz w:val="16"/>
          <w:szCs w:val="16"/>
        </w:rPr>
        <w:footnoteRef/>
      </w:r>
      <w:r w:rsidRPr="73F1D7FB" w:rsidR="73F1D7FB">
        <w:rPr>
          <w:sz w:val="16"/>
          <w:szCs w:val="16"/>
        </w:rPr>
        <w:t xml:space="preserve"> Lewis and </w:t>
      </w:r>
      <w:r w:rsidRPr="73F1D7FB" w:rsidR="73F1D7FB">
        <w:rPr>
          <w:sz w:val="16"/>
          <w:szCs w:val="16"/>
        </w:rPr>
        <w:t>Melton,</w:t>
      </w:r>
      <w:r w:rsidRPr="73F1D7FB" w:rsidR="73F1D7FB">
        <w:rPr>
          <w:sz w:val="16"/>
          <w:szCs w:val="16"/>
        </w:rPr>
        <w:t xml:space="preserve"> ’</w:t>
      </w:r>
      <w:r w:rsidRPr="3FBADBE1" w:rsidR="73F1D7FB">
        <w:rPr>
          <w:i w:val="1"/>
          <w:iCs w:val="1"/>
          <w:sz w:val="16"/>
          <w:szCs w:val="16"/>
        </w:rPr>
        <w:t>Perspectives on the New Age,</w:t>
      </w:r>
      <w:r w:rsidRPr="3FBADBE1" w:rsidR="73F1D7FB">
        <w:rPr>
          <w:i w:val="1"/>
          <w:iCs w:val="1"/>
          <w:sz w:val="16"/>
          <w:szCs w:val="16"/>
        </w:rPr>
        <w:t xml:space="preserve">’  </w:t>
      </w:r>
      <w:r w:rsidRPr="73F1D7FB" w:rsidR="73F1D7FB">
        <w:rPr>
          <w:sz w:val="16"/>
          <w:szCs w:val="16"/>
        </w:rPr>
        <w:t>p.</w:t>
      </w:r>
      <w:r w:rsidRPr="73F1D7FB" w:rsidR="73F1D7FB">
        <w:rPr>
          <w:sz w:val="16"/>
          <w:szCs w:val="16"/>
        </w:rPr>
        <w:t xml:space="preserve"> 44.</w:t>
      </w:r>
    </w:p>
  </w:footnote>
  <w:footnote w:id="32505">
    <w:p w:rsidR="73F1D7FB" w:rsidP="73F1D7FB" w:rsidRDefault="73F1D7FB" w14:paraId="2611D67E" w14:textId="19F8DE1F">
      <w:pPr>
        <w:pStyle w:val="FootnoteText"/>
        <w:bidi w:val="0"/>
        <w:rPr>
          <w:sz w:val="16"/>
          <w:szCs w:val="16"/>
        </w:rPr>
      </w:pPr>
      <w:r w:rsidRPr="73F1D7FB">
        <w:rPr>
          <w:rStyle w:val="FootnoteReference"/>
          <w:sz w:val="16"/>
          <w:szCs w:val="16"/>
        </w:rPr>
        <w:footnoteRef/>
      </w:r>
      <w:r w:rsidRPr="73F1D7FB" w:rsidR="73F1D7FB">
        <w:rPr>
          <w:sz w:val="16"/>
          <w:szCs w:val="16"/>
        </w:rPr>
        <w:t xml:space="preserve"> Michael, Meyer.</w:t>
      </w:r>
      <w:r w:rsidRPr="3FBADBE1" w:rsidR="73F1D7FB">
        <w:rPr>
          <w:i w:val="1"/>
          <w:iCs w:val="1"/>
          <w:sz w:val="16"/>
          <w:szCs w:val="16"/>
        </w:rPr>
        <w:t xml:space="preserve"> Humanistic astrology Revisited</w:t>
      </w:r>
      <w:r w:rsidRPr="73F1D7FB" w:rsidR="73F1D7FB">
        <w:rPr>
          <w:sz w:val="16"/>
          <w:szCs w:val="16"/>
        </w:rPr>
        <w:t xml:space="preserve">. 1996. </w:t>
      </w:r>
      <w:r w:rsidRPr="73F1D7FB" w:rsidR="73F1D7FB">
        <w:rPr>
          <w:sz w:val="16"/>
          <w:szCs w:val="16"/>
        </w:rPr>
        <w:t>Rudhyar</w:t>
      </w:r>
      <w:r w:rsidRPr="73F1D7FB" w:rsidR="73F1D7FB">
        <w:rPr>
          <w:sz w:val="16"/>
          <w:szCs w:val="16"/>
        </w:rPr>
        <w:t xml:space="preserve"> Archival Project. Ed. Michael R. Meyer. Part 2. </w:t>
      </w:r>
      <w:hyperlink r:id="R798311c094124fda">
        <w:r w:rsidRPr="73F1D7FB" w:rsidR="73F1D7FB">
          <w:rPr>
            <w:rStyle w:val="Hyperlink"/>
            <w:sz w:val="16"/>
            <w:szCs w:val="16"/>
          </w:rPr>
          <w:t>https://www.khaldea.com/articles/har1.shtml</w:t>
        </w:r>
      </w:hyperlink>
      <w:r w:rsidRPr="73F1D7FB" w:rsidR="73F1D7FB">
        <w:rPr>
          <w:sz w:val="16"/>
          <w:szCs w:val="16"/>
        </w:rPr>
        <w:t>. [accessed 22</w:t>
      </w:r>
      <w:r w:rsidRPr="73F1D7FB" w:rsidR="73F1D7FB">
        <w:rPr>
          <w:sz w:val="16"/>
          <w:szCs w:val="16"/>
          <w:vertAlign w:val="superscript"/>
        </w:rPr>
        <w:t>nd</w:t>
      </w:r>
      <w:r w:rsidRPr="73F1D7FB" w:rsidR="73F1D7FB">
        <w:rPr>
          <w:sz w:val="16"/>
          <w:szCs w:val="16"/>
        </w:rPr>
        <w:t xml:space="preserve"> December 2021].</w:t>
      </w:r>
    </w:p>
  </w:footnote>
  <w:footnote w:id="18189">
    <w:p w:rsidR="73F1D7FB" w:rsidP="7E14A59F" w:rsidRDefault="73F1D7FB" w14:paraId="78107B0F" w14:textId="4A70F259">
      <w:pPr>
        <w:pStyle w:val="FootnoteText"/>
        <w:bidi w:val="0"/>
        <w:rPr>
          <w:sz w:val="20"/>
          <w:szCs w:val="20"/>
        </w:rPr>
      </w:pPr>
      <w:r w:rsidRPr="73F1D7FB">
        <w:rPr>
          <w:rStyle w:val="FootnoteReference"/>
          <w:sz w:val="16"/>
          <w:szCs w:val="16"/>
        </w:rPr>
        <w:footnoteRef/>
      </w:r>
      <w:r w:rsidRPr="73F1D7FB" w:rsidR="73F1D7FB">
        <w:rPr>
          <w:sz w:val="16"/>
          <w:szCs w:val="16"/>
        </w:rPr>
        <w:t xml:space="preserve"> </w:t>
      </w:r>
      <w:r w:rsidRPr="7E14A59F" w:rsidR="7E14A59F">
        <w:rPr>
          <w:sz w:val="16"/>
          <w:szCs w:val="16"/>
        </w:rPr>
        <w:t xml:space="preserve">Raymond, W. Bernard. </w:t>
      </w:r>
      <w:r w:rsidRPr="7E14A59F" w:rsidR="7E14A59F">
        <w:rPr>
          <w:i w:val="1"/>
          <w:iCs w:val="1"/>
          <w:sz w:val="16"/>
          <w:szCs w:val="16"/>
        </w:rPr>
        <w:t>From Chrishna to Christ</w:t>
      </w:r>
      <w:r w:rsidRPr="7E14A59F" w:rsidR="7E14A59F">
        <w:rPr>
          <w:sz w:val="16"/>
          <w:szCs w:val="16"/>
        </w:rPr>
        <w:t>. United States: Health Research, 1966. P. 111.</w:t>
      </w:r>
    </w:p>
  </w:footnote>
  <w:footnote w:id="26336">
    <w:p w:rsidR="73F1D7FB" w:rsidP="73F1D7FB" w:rsidRDefault="73F1D7FB" w14:paraId="3403A493" w14:textId="4E48E571">
      <w:pPr>
        <w:pStyle w:val="FootnoteText"/>
        <w:bidi w:val="0"/>
        <w:rPr>
          <w:sz w:val="16"/>
          <w:szCs w:val="16"/>
        </w:rPr>
      </w:pPr>
      <w:r w:rsidRPr="73F1D7FB">
        <w:rPr>
          <w:rStyle w:val="FootnoteReference"/>
          <w:sz w:val="16"/>
          <w:szCs w:val="16"/>
        </w:rPr>
        <w:footnoteRef/>
      </w:r>
      <w:r w:rsidRPr="73F1D7FB" w:rsidR="73F1D7FB">
        <w:rPr>
          <w:sz w:val="16"/>
          <w:szCs w:val="16"/>
        </w:rPr>
        <w:t xml:space="preserve"> Ray, Douglas. </w:t>
      </w:r>
      <w:r w:rsidRPr="73F1D7FB" w:rsidR="73F1D7FB">
        <w:rPr>
          <w:i w:val="1"/>
          <w:iCs w:val="1"/>
          <w:sz w:val="16"/>
          <w:szCs w:val="16"/>
        </w:rPr>
        <w:t>Astrology and the Inner Self</w:t>
      </w:r>
      <w:r w:rsidRPr="73F1D7FB" w:rsidR="73F1D7FB">
        <w:rPr>
          <w:sz w:val="16"/>
          <w:szCs w:val="16"/>
        </w:rPr>
        <w:t xml:space="preserve">. United Kingdom: </w:t>
      </w:r>
      <w:r w:rsidRPr="73F1D7FB" w:rsidR="73F1D7FB">
        <w:rPr>
          <w:sz w:val="16"/>
          <w:szCs w:val="16"/>
        </w:rPr>
        <w:t>Dream stairway</w:t>
      </w:r>
      <w:r w:rsidRPr="73F1D7FB" w:rsidR="73F1D7FB">
        <w:rPr>
          <w:sz w:val="16"/>
          <w:szCs w:val="16"/>
        </w:rPr>
        <w:t>, 2009. P. 174.</w:t>
      </w:r>
    </w:p>
  </w:footnote>
  <w:footnote w:id="32593">
    <w:p w:rsidR="73F1D7FB" w:rsidP="73F1D7FB" w:rsidRDefault="73F1D7FB" w14:paraId="0756F796" w14:textId="4BA88E73">
      <w:pPr>
        <w:pStyle w:val="FootnoteText"/>
        <w:bidi w:val="0"/>
        <w:rPr>
          <w:rFonts w:ascii="Calibri" w:hAnsi="Calibri" w:eastAsia="Calibri" w:cs="Calibri"/>
          <w:noProof w:val="0"/>
          <w:sz w:val="20"/>
          <w:szCs w:val="20"/>
          <w:lang w:val="en-US"/>
        </w:rPr>
      </w:pPr>
      <w:r w:rsidRPr="73F1D7FB">
        <w:rPr>
          <w:rStyle w:val="FootnoteReference"/>
          <w:sz w:val="16"/>
          <w:szCs w:val="16"/>
        </w:rPr>
        <w:footnoteRef/>
      </w:r>
      <w:r w:rsidRPr="73F1D7FB" w:rsidR="73F1D7FB">
        <w:rPr>
          <w:sz w:val="16"/>
          <w:szCs w:val="16"/>
        </w:rPr>
        <w:t xml:space="preserve"> </w:t>
      </w:r>
      <w:r w:rsidRPr="73F1D7FB" w:rsidR="73F1D7FB">
        <w:rPr>
          <w:rFonts w:ascii="Calibri" w:hAnsi="Calibri" w:eastAsia="Calibri" w:cs="Calibri"/>
          <w:noProof w:val="0"/>
          <w:sz w:val="16"/>
          <w:szCs w:val="16"/>
          <w:lang w:val="en-US"/>
        </w:rPr>
        <w:t xml:space="preserve">Dane, </w:t>
      </w:r>
      <w:proofErr w:type="spellStart"/>
      <w:r w:rsidRPr="73F1D7FB" w:rsidR="73F1D7FB">
        <w:rPr>
          <w:rFonts w:ascii="Calibri" w:hAnsi="Calibri" w:eastAsia="Calibri" w:cs="Calibri"/>
          <w:noProof w:val="0"/>
          <w:sz w:val="16"/>
          <w:szCs w:val="16"/>
          <w:lang w:val="en-US"/>
        </w:rPr>
        <w:t>Rudhyar</w:t>
      </w:r>
      <w:proofErr w:type="spellEnd"/>
      <w:r w:rsidRPr="73F1D7FB" w:rsidR="73F1D7FB">
        <w:rPr>
          <w:rFonts w:ascii="Calibri" w:hAnsi="Calibri" w:eastAsia="Calibri" w:cs="Calibri"/>
          <w:noProof w:val="0"/>
          <w:sz w:val="16"/>
          <w:szCs w:val="16"/>
          <w:lang w:val="en-US"/>
        </w:rPr>
        <w:t xml:space="preserve">. </w:t>
      </w:r>
      <w:r w:rsidRPr="73F1D7FB" w:rsidR="73F1D7FB">
        <w:rPr>
          <w:rFonts w:ascii="Calibri" w:hAnsi="Calibri" w:eastAsia="Calibri" w:cs="Calibri"/>
          <w:i w:val="1"/>
          <w:iCs w:val="1"/>
          <w:noProof w:val="0"/>
          <w:sz w:val="16"/>
          <w:szCs w:val="16"/>
          <w:lang w:val="en-US"/>
        </w:rPr>
        <w:t>The Birth Chart as a Celestial Message, An Address to the 1976 Convention of the American Federation of Astrologers</w:t>
      </w:r>
      <w:r w:rsidRPr="73F1D7FB" w:rsidR="73F1D7FB">
        <w:rPr>
          <w:rFonts w:ascii="Calibri" w:hAnsi="Calibri" w:eastAsia="Calibri" w:cs="Calibri"/>
          <w:noProof w:val="0"/>
          <w:sz w:val="16"/>
          <w:szCs w:val="16"/>
          <w:lang w:val="en-US"/>
        </w:rPr>
        <w:t xml:space="preserve">. </w:t>
      </w:r>
      <w:hyperlink r:id="R1a760f11a8d74956">
        <w:r w:rsidRPr="73F1D7FB" w:rsidR="73F1D7FB">
          <w:rPr>
            <w:rStyle w:val="Hyperlink"/>
            <w:rFonts w:ascii="Calibri" w:hAnsi="Calibri" w:eastAsia="Calibri" w:cs="Calibri"/>
            <w:strike w:val="0"/>
            <w:dstrike w:val="0"/>
            <w:noProof w:val="0"/>
            <w:sz w:val="16"/>
            <w:szCs w:val="16"/>
            <w:lang w:val="en-US"/>
          </w:rPr>
          <w:t>http://www.khaldea.com/rudhyar/astroarticles/celestialmessage.shtml</w:t>
        </w:r>
      </w:hyperlink>
      <w:r w:rsidRPr="73F1D7FB" w:rsidR="73F1D7FB">
        <w:rPr>
          <w:rFonts w:ascii="Calibri" w:hAnsi="Calibri" w:eastAsia="Calibri" w:cs="Calibri"/>
          <w:noProof w:val="0"/>
          <w:sz w:val="16"/>
          <w:szCs w:val="16"/>
          <w:lang w:val="en-US"/>
        </w:rPr>
        <w:t>. [accessed 19</w:t>
      </w:r>
      <w:r w:rsidRPr="73F1D7FB" w:rsidR="73F1D7FB">
        <w:rPr>
          <w:rFonts w:ascii="Calibri" w:hAnsi="Calibri" w:eastAsia="Calibri" w:cs="Calibri"/>
          <w:noProof w:val="0"/>
          <w:sz w:val="16"/>
          <w:szCs w:val="16"/>
          <w:vertAlign w:val="superscript"/>
          <w:lang w:val="en-US"/>
        </w:rPr>
        <w:t>th</w:t>
      </w:r>
      <w:r w:rsidRPr="73F1D7FB" w:rsidR="73F1D7FB">
        <w:rPr>
          <w:rFonts w:ascii="Calibri" w:hAnsi="Calibri" w:eastAsia="Calibri" w:cs="Calibri"/>
          <w:noProof w:val="0"/>
          <w:sz w:val="16"/>
          <w:szCs w:val="16"/>
          <w:lang w:val="en-US"/>
        </w:rPr>
        <w:t xml:space="preserve"> November 2021].</w:t>
      </w:r>
    </w:p>
  </w:footnote>
  <w:footnote w:id="13358">
    <w:p w:rsidR="73F1D7FB" w:rsidP="73F1D7FB" w:rsidRDefault="73F1D7FB" w14:paraId="245FBD5E" w14:textId="463DC116">
      <w:pPr>
        <w:pStyle w:val="FootnoteText"/>
        <w:bidi w:val="0"/>
        <w:rPr>
          <w:sz w:val="16"/>
          <w:szCs w:val="16"/>
        </w:rPr>
      </w:pPr>
      <w:r w:rsidRPr="73F1D7FB">
        <w:rPr>
          <w:rStyle w:val="FootnoteReference"/>
          <w:sz w:val="16"/>
          <w:szCs w:val="16"/>
        </w:rPr>
        <w:footnoteRef/>
      </w:r>
      <w:r w:rsidRPr="73F1D7FB" w:rsidR="73F1D7FB">
        <w:rPr>
          <w:sz w:val="16"/>
          <w:szCs w:val="16"/>
        </w:rPr>
        <w:t xml:space="preserve"> </w:t>
      </w:r>
      <w:r w:rsidRPr="73F1D7FB" w:rsidR="73F1D7FB">
        <w:rPr>
          <w:sz w:val="16"/>
          <w:szCs w:val="16"/>
        </w:rPr>
        <w:t xml:space="preserve">Rogers, </w:t>
      </w:r>
      <w:r w:rsidRPr="73F1D7FB" w:rsidR="73F1D7FB">
        <w:rPr>
          <w:i w:val="1"/>
          <w:iCs w:val="1"/>
          <w:sz w:val="16"/>
          <w:szCs w:val="16"/>
        </w:rPr>
        <w:t xml:space="preserve">’Person-Centered Therapy,’ </w:t>
      </w:r>
      <w:r w:rsidRPr="73F1D7FB" w:rsidR="73F1D7FB">
        <w:rPr>
          <w:sz w:val="16"/>
          <w:szCs w:val="16"/>
        </w:rPr>
        <w:t>pp. 98-105.</w:t>
      </w:r>
    </w:p>
  </w:footnote>
  <w:footnote w:id="14855">
    <w:p w:rsidR="73F1D7FB" w:rsidP="73F1D7FB" w:rsidRDefault="73F1D7FB" w14:paraId="46C36473" w14:textId="7BCB7FF9">
      <w:pPr>
        <w:pStyle w:val="FootnoteText"/>
        <w:bidi w:val="0"/>
        <w:rPr>
          <w:sz w:val="16"/>
          <w:szCs w:val="16"/>
        </w:rPr>
      </w:pPr>
      <w:r w:rsidRPr="73F1D7FB">
        <w:rPr>
          <w:rStyle w:val="FootnoteReference"/>
          <w:sz w:val="16"/>
          <w:szCs w:val="16"/>
        </w:rPr>
        <w:footnoteRef/>
      </w:r>
      <w:r w:rsidRPr="73F1D7FB" w:rsidR="73F1D7FB">
        <w:rPr>
          <w:sz w:val="16"/>
          <w:szCs w:val="16"/>
        </w:rPr>
        <w:t xml:space="preserve"> Janis, E. Jacobs. </w:t>
      </w:r>
      <w:r w:rsidRPr="73F1D7FB" w:rsidR="73F1D7FB">
        <w:rPr>
          <w:i w:val="1"/>
          <w:iCs w:val="1"/>
          <w:sz w:val="16"/>
          <w:szCs w:val="16"/>
        </w:rPr>
        <w:t>Developmental Perspectives on Motivation</w:t>
      </w:r>
      <w:r w:rsidRPr="73F1D7FB" w:rsidR="73F1D7FB">
        <w:rPr>
          <w:sz w:val="16"/>
          <w:szCs w:val="16"/>
        </w:rPr>
        <w:t>. United Kingdom: University of Nebraska Press, 1993. P. 2.</w:t>
      </w:r>
    </w:p>
  </w:footnote>
  <w:footnote w:id="178">
    <w:p w:rsidR="73F1D7FB" w:rsidP="28548538" w:rsidRDefault="73F1D7FB" w14:paraId="648CC968" w14:textId="6108451A">
      <w:pPr>
        <w:pStyle w:val="FootnoteText"/>
        <w:bidi w:val="0"/>
        <w:rPr>
          <w:i w:val="0"/>
          <w:iCs w:val="0"/>
          <w:sz w:val="16"/>
          <w:szCs w:val="16"/>
        </w:rPr>
      </w:pPr>
      <w:r w:rsidRPr="28548538">
        <w:rPr>
          <w:rStyle w:val="FootnoteReference"/>
          <w:i w:val="0"/>
          <w:iCs w:val="0"/>
          <w:sz w:val="16"/>
          <w:szCs w:val="16"/>
        </w:rPr>
        <w:footnoteRef/>
      </w:r>
      <w:r w:rsidRPr="28548538" w:rsidR="73F1D7FB">
        <w:rPr>
          <w:i w:val="0"/>
          <w:iCs w:val="0"/>
          <w:sz w:val="16"/>
          <w:szCs w:val="16"/>
        </w:rPr>
        <w:t xml:space="preserve"> Howard, Sasportas.</w:t>
      </w:r>
      <w:r w:rsidRPr="28548538" w:rsidR="73F1D7FB">
        <w:rPr>
          <w:i w:val="1"/>
          <w:iCs w:val="1"/>
          <w:sz w:val="16"/>
          <w:szCs w:val="16"/>
        </w:rPr>
        <w:t xml:space="preserve"> </w:t>
      </w:r>
      <w:r w:rsidRPr="28548538" w:rsidR="73F1D7FB">
        <w:rPr>
          <w:i w:val="1"/>
          <w:iCs w:val="1"/>
          <w:sz w:val="16"/>
          <w:szCs w:val="16"/>
        </w:rPr>
        <w:t>Gods of Change</w:t>
      </w:r>
      <w:r w:rsidRPr="28548538" w:rsidR="73F1D7FB">
        <w:rPr>
          <w:i w:val="1"/>
          <w:iCs w:val="1"/>
          <w:sz w:val="16"/>
          <w:szCs w:val="16"/>
        </w:rPr>
        <w:t>. United Kingdom:</w:t>
      </w:r>
      <w:r w:rsidRPr="28548538" w:rsidR="73F1D7FB">
        <w:rPr>
          <w:i w:val="0"/>
          <w:iCs w:val="0"/>
          <w:sz w:val="16"/>
          <w:szCs w:val="16"/>
        </w:rPr>
        <w:t xml:space="preserve"> Wessex Astrologer Limited, 2012. Part 2. Chapter 4.</w:t>
      </w:r>
    </w:p>
  </w:footnote>
  <w:footnote w:id="23259">
    <w:p w:rsidR="73F1D7FB" w:rsidP="73F1D7FB" w:rsidRDefault="73F1D7FB" w14:paraId="7436FED9" w14:textId="6046A467">
      <w:pPr>
        <w:pStyle w:val="FootnoteText"/>
        <w:bidi w:val="0"/>
        <w:rPr>
          <w:i w:val="0"/>
          <w:iCs w:val="0"/>
          <w:sz w:val="16"/>
          <w:szCs w:val="16"/>
        </w:rPr>
      </w:pPr>
      <w:r w:rsidRPr="73F1D7FB">
        <w:rPr>
          <w:rStyle w:val="FootnoteReference"/>
          <w:i w:val="0"/>
          <w:iCs w:val="0"/>
          <w:sz w:val="16"/>
          <w:szCs w:val="16"/>
        </w:rPr>
        <w:footnoteRef/>
      </w:r>
      <w:r w:rsidRPr="73F1D7FB" w:rsidR="73F1D7FB">
        <w:rPr>
          <w:i w:val="0"/>
          <w:iCs w:val="0"/>
          <w:sz w:val="16"/>
          <w:szCs w:val="16"/>
        </w:rPr>
        <w:t xml:space="preserve"> Sasportas,</w:t>
      </w:r>
      <w:r w:rsidRPr="73F1D7FB" w:rsidR="73F1D7FB">
        <w:rPr>
          <w:i w:val="1"/>
          <w:iCs w:val="1"/>
          <w:sz w:val="16"/>
          <w:szCs w:val="16"/>
        </w:rPr>
        <w:t xml:space="preserve"> ’</w:t>
      </w:r>
      <w:r w:rsidRPr="73F1D7FB" w:rsidR="73F1D7FB">
        <w:rPr>
          <w:i w:val="1"/>
          <w:iCs w:val="1"/>
          <w:sz w:val="16"/>
          <w:szCs w:val="16"/>
        </w:rPr>
        <w:t xml:space="preserve">Gods of Change,’ </w:t>
      </w:r>
      <w:r w:rsidRPr="73F1D7FB" w:rsidR="73F1D7FB">
        <w:rPr>
          <w:i w:val="0"/>
          <w:iCs w:val="0"/>
          <w:sz w:val="16"/>
          <w:szCs w:val="16"/>
        </w:rPr>
        <w:t>Part 2. Chapter 4.</w:t>
      </w:r>
    </w:p>
  </w:footnote>
  <w:footnote w:id="14044">
    <w:p w:rsidR="73F1D7FB" w:rsidP="73F1D7FB" w:rsidRDefault="73F1D7FB" w14:paraId="370DCB84" w14:textId="30960252">
      <w:pPr>
        <w:pStyle w:val="FootnoteText"/>
        <w:bidi w:val="0"/>
        <w:rPr>
          <w:sz w:val="16"/>
          <w:szCs w:val="16"/>
        </w:rPr>
      </w:pPr>
      <w:r w:rsidRPr="73F1D7FB">
        <w:rPr>
          <w:rStyle w:val="FootnoteReference"/>
          <w:sz w:val="16"/>
          <w:szCs w:val="16"/>
        </w:rPr>
        <w:footnoteRef/>
      </w:r>
      <w:r w:rsidRPr="73F1D7FB" w:rsidR="73F1D7FB">
        <w:rPr>
          <w:sz w:val="16"/>
          <w:szCs w:val="16"/>
        </w:rPr>
        <w:t xml:space="preserve"> Helena Petrovna Blavatsky and William Quan Judge. </w:t>
      </w:r>
      <w:r w:rsidRPr="1E601D25" w:rsidR="73F1D7FB">
        <w:rPr>
          <w:i w:val="1"/>
          <w:iCs w:val="1"/>
          <w:sz w:val="16"/>
          <w:szCs w:val="16"/>
        </w:rPr>
        <w:t>Higher Self and Higher Ego: Higher Self is Universal Mind in its macrocosmic aspect</w:t>
      </w:r>
      <w:r w:rsidRPr="73F1D7FB" w:rsidR="73F1D7FB">
        <w:rPr>
          <w:sz w:val="16"/>
          <w:szCs w:val="16"/>
        </w:rPr>
        <w:t xml:space="preserve">. Higher Ego or Manas is </w:t>
      </w:r>
      <w:r w:rsidRPr="73F1D7FB" w:rsidR="73F1D7FB">
        <w:rPr>
          <w:sz w:val="16"/>
          <w:szCs w:val="16"/>
        </w:rPr>
        <w:t>Individualized</w:t>
      </w:r>
      <w:r w:rsidRPr="73F1D7FB" w:rsidR="73F1D7FB">
        <w:rPr>
          <w:sz w:val="16"/>
          <w:szCs w:val="16"/>
        </w:rPr>
        <w:t xml:space="preserve"> Mind in its microcosmic </w:t>
      </w:r>
      <w:r w:rsidRPr="73F1D7FB" w:rsidR="73F1D7FB">
        <w:rPr>
          <w:sz w:val="16"/>
          <w:szCs w:val="16"/>
        </w:rPr>
        <w:t xml:space="preserve">aspect. </w:t>
      </w:r>
      <w:r w:rsidRPr="73F1D7FB" w:rsidR="73F1D7FB">
        <w:rPr>
          <w:sz w:val="16"/>
          <w:szCs w:val="16"/>
        </w:rPr>
        <w:t>N.p.</w:t>
      </w:r>
      <w:r w:rsidRPr="73F1D7FB" w:rsidR="73F1D7FB">
        <w:rPr>
          <w:sz w:val="16"/>
          <w:szCs w:val="16"/>
        </w:rPr>
        <w:t xml:space="preserve">: </w:t>
      </w:r>
      <w:proofErr w:type="spellStart"/>
      <w:r w:rsidRPr="73F1D7FB" w:rsidR="73F1D7FB">
        <w:rPr>
          <w:sz w:val="16"/>
          <w:szCs w:val="16"/>
        </w:rPr>
        <w:t>Philaletheians</w:t>
      </w:r>
      <w:proofErr w:type="spellEnd"/>
      <w:r w:rsidRPr="73F1D7FB" w:rsidR="73F1D7FB">
        <w:rPr>
          <w:sz w:val="16"/>
          <w:szCs w:val="16"/>
        </w:rPr>
        <w:t xml:space="preserve"> UK, 2018. P. 10.</w:t>
      </w:r>
    </w:p>
  </w:footnote>
  <w:footnote w:id="8719">
    <w:p w:rsidR="73F1D7FB" w:rsidP="3FBADBE1" w:rsidRDefault="73F1D7FB" w14:paraId="08D9837E" w14:textId="13146624">
      <w:pPr>
        <w:pStyle w:val="FootnoteText"/>
        <w:bidi w:val="0"/>
        <w:rPr>
          <w:i w:val="0"/>
          <w:iCs w:val="0"/>
          <w:sz w:val="16"/>
          <w:szCs w:val="16"/>
        </w:rPr>
      </w:pPr>
      <w:r w:rsidRPr="3FBADBE1">
        <w:rPr>
          <w:rStyle w:val="FootnoteReference"/>
          <w:sz w:val="16"/>
          <w:szCs w:val="16"/>
        </w:rPr>
        <w:footnoteRef/>
      </w:r>
      <w:r w:rsidRPr="3FBADBE1" w:rsidR="73F1D7FB">
        <w:rPr>
          <w:sz w:val="16"/>
          <w:szCs w:val="16"/>
        </w:rPr>
        <w:t xml:space="preserve"> </w:t>
      </w:r>
      <w:r w:rsidRPr="28548538" w:rsidR="73F1D7FB">
        <w:rPr>
          <w:sz w:val="16"/>
          <w:szCs w:val="16"/>
        </w:rPr>
        <w:t xml:space="preserve">Kate, Cohen-Posey. </w:t>
      </w:r>
      <w:r w:rsidRPr="3FBADBE1" w:rsidR="73F1D7FB">
        <w:rPr>
          <w:i w:val="1"/>
          <w:iCs w:val="1"/>
          <w:sz w:val="16"/>
          <w:szCs w:val="16"/>
        </w:rPr>
        <w:t xml:space="preserve">Empowering Dialogues Within: A Work Book for Helping Professionals and Their Clients. </w:t>
      </w:r>
      <w:r w:rsidRPr="3FBADBE1" w:rsidR="73F1D7FB">
        <w:rPr>
          <w:i w:val="0"/>
          <w:iCs w:val="0"/>
          <w:sz w:val="16"/>
          <w:szCs w:val="16"/>
        </w:rPr>
        <w:t xml:space="preserve">Germany: Wiley, 2008. PP. 1-5.</w:t>
      </w:r>
    </w:p>
  </w:footnote>
  <w:footnote w:id="23026">
    <w:p w:rsidR="1E601D25" w:rsidP="1E601D25" w:rsidRDefault="1E601D25" w14:paraId="737BC495" w14:textId="32D3FEC7">
      <w:pPr>
        <w:pStyle w:val="FootnoteText"/>
        <w:bidi w:val="0"/>
        <w:rPr>
          <w:sz w:val="16"/>
          <w:szCs w:val="16"/>
        </w:rPr>
      </w:pPr>
      <w:r w:rsidRPr="1E601D25">
        <w:rPr>
          <w:rStyle w:val="FootnoteReference"/>
          <w:sz w:val="16"/>
          <w:szCs w:val="16"/>
        </w:rPr>
        <w:footnoteRef/>
      </w:r>
      <w:r w:rsidRPr="1E601D25" w:rsidR="1E601D25">
        <w:rPr>
          <w:sz w:val="16"/>
          <w:szCs w:val="16"/>
        </w:rPr>
        <w:t xml:space="preserve"> </w:t>
      </w:r>
      <w:r w:rsidRPr="1E601D25" w:rsidR="1E601D25">
        <w:rPr>
          <w:sz w:val="16"/>
          <w:szCs w:val="16"/>
        </w:rPr>
        <w:t>Ertan, ’</w:t>
      </w:r>
      <w:r w:rsidRPr="1E601D25" w:rsidR="1E601D25">
        <w:rPr>
          <w:i w:val="1"/>
          <w:iCs w:val="1"/>
          <w:sz w:val="16"/>
          <w:szCs w:val="16"/>
        </w:rPr>
        <w:t>His Music, Thought, and Art</w:t>
      </w:r>
      <w:r w:rsidRPr="1E601D25" w:rsidR="1E601D25">
        <w:rPr>
          <w:sz w:val="16"/>
          <w:szCs w:val="16"/>
        </w:rPr>
        <w:t>,’ p. 67.</w:t>
      </w:r>
    </w:p>
  </w:footnote>
  <w:footnote w:id="10944">
    <w:p w:rsidR="1E601D25" w:rsidP="1E601D25" w:rsidRDefault="1E601D25" w14:paraId="5CD988F2" w14:textId="41C98445">
      <w:pPr>
        <w:pStyle w:val="FootnoteText"/>
        <w:bidi w:val="0"/>
        <w:rPr>
          <w:sz w:val="16"/>
          <w:szCs w:val="16"/>
        </w:rPr>
      </w:pPr>
      <w:r w:rsidRPr="1E601D25">
        <w:rPr>
          <w:rStyle w:val="FootnoteReference"/>
          <w:sz w:val="16"/>
          <w:szCs w:val="16"/>
        </w:rPr>
        <w:footnoteRef/>
      </w:r>
      <w:r w:rsidRPr="1E601D25" w:rsidR="1E601D25">
        <w:rPr>
          <w:sz w:val="16"/>
          <w:szCs w:val="16"/>
        </w:rPr>
        <w:t xml:space="preserve"> </w:t>
      </w:r>
      <w:r w:rsidRPr="1E601D25" w:rsidR="1E601D25">
        <w:rPr>
          <w:sz w:val="16"/>
          <w:szCs w:val="16"/>
        </w:rPr>
        <w:t>Ertan, ’</w:t>
      </w:r>
      <w:r w:rsidRPr="1E601D25" w:rsidR="1E601D25">
        <w:rPr>
          <w:i w:val="1"/>
          <w:iCs w:val="1"/>
          <w:sz w:val="16"/>
          <w:szCs w:val="16"/>
        </w:rPr>
        <w:t>His Music, Thought, and Art</w:t>
      </w:r>
      <w:r w:rsidRPr="1E601D25" w:rsidR="1E601D25">
        <w:rPr>
          <w:sz w:val="16"/>
          <w:szCs w:val="16"/>
        </w:rPr>
        <w:t>,’ p. 8.</w:t>
      </w:r>
    </w:p>
  </w:footnote>
  <w:footnote w:id="14859">
    <w:p w:rsidR="1E601D25" w:rsidP="1E601D25" w:rsidRDefault="1E601D25" w14:paraId="1BE2B6F6" w14:textId="18102CA1">
      <w:pPr>
        <w:pStyle w:val="FootnoteText"/>
        <w:bidi w:val="0"/>
        <w:rPr>
          <w:sz w:val="16"/>
          <w:szCs w:val="16"/>
        </w:rPr>
      </w:pPr>
      <w:r w:rsidRPr="1E601D25">
        <w:rPr>
          <w:rStyle w:val="FootnoteReference"/>
          <w:sz w:val="16"/>
          <w:szCs w:val="16"/>
        </w:rPr>
        <w:footnoteRef/>
      </w:r>
      <w:r w:rsidRPr="1E601D25" w:rsidR="1E601D25">
        <w:rPr>
          <w:sz w:val="16"/>
          <w:szCs w:val="16"/>
        </w:rPr>
        <w:t xml:space="preserve"> </w:t>
      </w:r>
      <w:r w:rsidRPr="1E601D25" w:rsidR="1E601D25">
        <w:rPr>
          <w:sz w:val="16"/>
          <w:szCs w:val="16"/>
        </w:rPr>
        <w:t xml:space="preserve">Michael, Meyer. Rudhyar: Friend, Exemplar, and Sage. 1995. Rudhyar Archival Project. Ed. Michael R. Meyer. Page 1. 30 May 2001. </w:t>
      </w:r>
      <w:hyperlink r:id="R2c1bc3635de14d3b">
        <w:r w:rsidRPr="1E601D25" w:rsidR="1E601D25">
          <w:rPr>
            <w:rStyle w:val="Hyperlink"/>
            <w:sz w:val="16"/>
            <w:szCs w:val="16"/>
          </w:rPr>
          <w:t>http://www.khaldea.com/rudhyar/</w:t>
        </w:r>
      </w:hyperlink>
      <w:r w:rsidRPr="1E601D25" w:rsidR="1E601D25">
        <w:rPr>
          <w:sz w:val="16"/>
          <w:szCs w:val="16"/>
        </w:rPr>
        <w:t>. [accessed 30</w:t>
      </w:r>
      <w:r w:rsidRPr="1E601D25" w:rsidR="1E601D25">
        <w:rPr>
          <w:sz w:val="16"/>
          <w:szCs w:val="16"/>
          <w:vertAlign w:val="superscript"/>
        </w:rPr>
        <w:t>th</w:t>
      </w:r>
      <w:r w:rsidRPr="1E601D25" w:rsidR="1E601D25">
        <w:rPr>
          <w:sz w:val="16"/>
          <w:szCs w:val="16"/>
        </w:rPr>
        <w:t xml:space="preserve"> December 2021].</w:t>
      </w:r>
    </w:p>
  </w:footnote>
  <w:footnote w:id="18397">
    <w:p w:rsidR="1E601D25" w:rsidP="1E601D25" w:rsidRDefault="1E601D25" w14:paraId="5E28396C" w14:textId="08563BFE">
      <w:pPr>
        <w:pStyle w:val="FootnoteText"/>
        <w:bidi w:val="0"/>
        <w:rPr>
          <w:sz w:val="16"/>
          <w:szCs w:val="16"/>
        </w:rPr>
      </w:pPr>
      <w:r w:rsidRPr="1E601D25">
        <w:rPr>
          <w:rStyle w:val="FootnoteReference"/>
          <w:sz w:val="16"/>
          <w:szCs w:val="16"/>
        </w:rPr>
        <w:footnoteRef/>
      </w:r>
      <w:r w:rsidRPr="1E601D25" w:rsidR="1E601D25">
        <w:rPr>
          <w:sz w:val="16"/>
          <w:szCs w:val="16"/>
        </w:rPr>
        <w:t xml:space="preserve"> Ertan, </w:t>
      </w:r>
      <w:r w:rsidRPr="1E601D25" w:rsidR="1E601D25">
        <w:rPr>
          <w:i w:val="1"/>
          <w:iCs w:val="1"/>
          <w:sz w:val="16"/>
          <w:szCs w:val="16"/>
        </w:rPr>
        <w:t>’His Music, Thought, and Art,’</w:t>
      </w:r>
      <w:r w:rsidRPr="1E601D25" w:rsidR="1E601D25">
        <w:rPr>
          <w:sz w:val="16"/>
          <w:szCs w:val="16"/>
        </w:rPr>
        <w:t xml:space="preserve"> p. 89.</w:t>
      </w:r>
    </w:p>
  </w:footnote>
  <w:footnote w:id="27060">
    <w:p w:rsidR="1E601D25" w:rsidP="1E601D25" w:rsidRDefault="1E601D25" w14:paraId="00866965" w14:textId="4620189A">
      <w:pPr>
        <w:pStyle w:val="FootnoteText"/>
        <w:bidi w:val="0"/>
        <w:rPr>
          <w:rFonts w:ascii="Calibri" w:hAnsi="Calibri" w:eastAsia="Calibri" w:cs="Calibri" w:asciiTheme="minorAscii" w:hAnsiTheme="minorAscii" w:eastAsiaTheme="minorAscii" w:cstheme="minorAscii"/>
          <w:b w:val="0"/>
          <w:bCs w:val="0"/>
          <w:i w:val="0"/>
          <w:iCs w:val="0"/>
          <w:caps w:val="0"/>
          <w:smallCaps w:val="0"/>
          <w:noProof w:val="0"/>
          <w:color w:val="222222"/>
          <w:sz w:val="16"/>
          <w:szCs w:val="16"/>
          <w:lang w:val="en-US"/>
        </w:rPr>
      </w:pPr>
      <w:r w:rsidRPr="1E601D25">
        <w:rPr>
          <w:rStyle w:val="FootnoteReference"/>
          <w:rFonts w:ascii="Calibri" w:hAnsi="Calibri" w:eastAsia="Calibri" w:cs="Calibri" w:asciiTheme="minorAscii" w:hAnsiTheme="minorAscii" w:eastAsiaTheme="minorAscii" w:cstheme="minorAscii"/>
          <w:sz w:val="16"/>
          <w:szCs w:val="16"/>
        </w:rPr>
        <w:footnoteRef/>
      </w:r>
      <w:r w:rsidRPr="1E601D25" w:rsidR="1E601D25">
        <w:rPr>
          <w:rFonts w:ascii="Calibri" w:hAnsi="Calibri" w:eastAsia="Calibri" w:cs="Calibri" w:asciiTheme="minorAscii" w:hAnsiTheme="minorAscii" w:eastAsiaTheme="minorAscii" w:cstheme="minorAscii"/>
          <w:sz w:val="16"/>
          <w:szCs w:val="16"/>
        </w:rPr>
        <w:t xml:space="preserve"> </w:t>
      </w:r>
      <w:r w:rsidRPr="1E601D25" w:rsidR="1E601D25">
        <w:rPr>
          <w:rFonts w:ascii="Calibri" w:hAnsi="Calibri" w:eastAsia="Calibri" w:cs="Calibri" w:asciiTheme="minorAscii" w:hAnsiTheme="minorAscii" w:eastAsiaTheme="minorAscii" w:cstheme="minorAscii"/>
          <w:sz w:val="16"/>
          <w:szCs w:val="16"/>
        </w:rPr>
        <w:t xml:space="preserve">James, R. Lewis., and Gordon J. Melton, eds. </w:t>
      </w:r>
      <w:r w:rsidRPr="1E601D25" w:rsidR="1E601D25">
        <w:rPr>
          <w:rFonts w:ascii="Calibri" w:hAnsi="Calibri" w:eastAsia="Calibri" w:cs="Calibri" w:asciiTheme="minorAscii" w:hAnsiTheme="minorAscii" w:eastAsiaTheme="minorAscii" w:cstheme="minorAscii"/>
          <w:i w:val="1"/>
          <w:iCs w:val="1"/>
          <w:sz w:val="16"/>
          <w:szCs w:val="16"/>
        </w:rPr>
        <w:t xml:space="preserve">Perspective of the New Age. </w:t>
      </w:r>
      <w:r w:rsidRPr="1E601D25" w:rsidR="1E601D25">
        <w:rPr>
          <w:rFonts w:ascii="Calibri" w:hAnsi="Calibri" w:eastAsia="Calibri" w:cs="Calibri" w:asciiTheme="minorAscii" w:hAnsiTheme="minorAscii" w:eastAsiaTheme="minorAscii" w:cstheme="minorAscii"/>
          <w:i w:val="0"/>
          <w:iCs w:val="0"/>
          <w:sz w:val="16"/>
          <w:szCs w:val="16"/>
        </w:rPr>
        <w:t>Suny Press, 1992. PP. 21-48.</w:t>
      </w:r>
    </w:p>
  </w:footnote>
  <w:footnote w:id="26617">
    <w:p w:rsidR="1E601D25" w:rsidP="3FBADBE1" w:rsidRDefault="1E601D25" w14:paraId="486DC9AE" w14:textId="10EE0C0D">
      <w:pPr>
        <w:pStyle w:val="FootnoteText"/>
        <w:bidi w:val="0"/>
        <w:rPr>
          <w:rFonts w:ascii="Arial" w:hAnsi="Arial" w:eastAsia="Arial" w:cs="Arial"/>
          <w:b w:val="0"/>
          <w:bCs w:val="0"/>
          <w:i w:val="0"/>
          <w:iCs w:val="0"/>
          <w:caps w:val="0"/>
          <w:smallCaps w:val="0"/>
          <w:noProof w:val="0"/>
          <w:color w:val="222222"/>
          <w:sz w:val="16"/>
          <w:szCs w:val="16"/>
          <w:lang w:val="en-US"/>
        </w:rPr>
      </w:pPr>
      <w:r w:rsidRPr="1E601D25">
        <w:rPr>
          <w:rStyle w:val="FootnoteReference"/>
          <w:sz w:val="16"/>
          <w:szCs w:val="16"/>
        </w:rPr>
        <w:footnoteRef/>
      </w:r>
      <w:r w:rsidRPr="1E601D25" w:rsidR="1E601D25">
        <w:rPr>
          <w:sz w:val="16"/>
          <w:szCs w:val="16"/>
        </w:rPr>
        <w:t xml:space="preserve"> Lewis and Melton, ’</w:t>
      </w:r>
      <w:r w:rsidRPr="3FBADBE1" w:rsidR="1E601D25">
        <w:rPr>
          <w:i w:val="1"/>
          <w:iCs w:val="1"/>
          <w:sz w:val="16"/>
          <w:szCs w:val="16"/>
        </w:rPr>
        <w:t xml:space="preserve">Perspective of the New </w:t>
      </w:r>
      <w:r w:rsidRPr="3FBADBE1" w:rsidR="1E601D25">
        <w:rPr>
          <w:i w:val="1"/>
          <w:iCs w:val="1"/>
          <w:sz w:val="16"/>
          <w:szCs w:val="16"/>
        </w:rPr>
        <w:t xml:space="preserve">Age,‘</w:t>
      </w:r>
      <w:r w:rsidRPr="3FBADBE1" w:rsidR="1E601D25">
        <w:rPr>
          <w:i w:val="0"/>
          <w:iCs w:val="0"/>
          <w:sz w:val="16"/>
          <w:szCs w:val="16"/>
        </w:rPr>
        <w:t xml:space="preserve"> pp. 21-48.</w:t>
      </w:r>
    </w:p>
  </w:footnote>
  <w:footnote w:id="27264">
    <w:p w:rsidR="1E601D25" w:rsidP="3FBADBE1" w:rsidRDefault="1E601D25" w14:paraId="567F6ABD" w14:textId="6CA239A0">
      <w:pPr>
        <w:pStyle w:val="FootnoteText"/>
        <w:bidi w:val="0"/>
        <w:rPr>
          <w:rFonts w:ascii="Arial" w:hAnsi="Arial" w:eastAsia="Arial" w:cs="Arial"/>
          <w:b w:val="0"/>
          <w:bCs w:val="0"/>
          <w:i w:val="0"/>
          <w:iCs w:val="0"/>
          <w:caps w:val="0"/>
          <w:smallCaps w:val="0"/>
          <w:noProof w:val="0"/>
          <w:color w:val="222222"/>
          <w:sz w:val="16"/>
          <w:szCs w:val="16"/>
          <w:lang w:val="en-US"/>
        </w:rPr>
      </w:pPr>
      <w:r w:rsidRPr="1E601D25">
        <w:rPr>
          <w:rStyle w:val="FootnoteReference"/>
          <w:sz w:val="16"/>
          <w:szCs w:val="16"/>
        </w:rPr>
        <w:footnoteRef/>
      </w:r>
      <w:r w:rsidRPr="1E601D25" w:rsidR="1E601D25">
        <w:rPr>
          <w:sz w:val="16"/>
          <w:szCs w:val="16"/>
        </w:rPr>
        <w:t xml:space="preserve"> </w:t>
      </w:r>
      <w:r w:rsidRPr="1E601D25" w:rsidR="1E601D25">
        <w:rPr>
          <w:sz w:val="16"/>
          <w:szCs w:val="16"/>
        </w:rPr>
        <w:t>Lewis and Melton, ’</w:t>
      </w:r>
      <w:r w:rsidRPr="3FBADBE1" w:rsidR="1E601D25">
        <w:rPr>
          <w:i w:val="1"/>
          <w:iCs w:val="1"/>
          <w:sz w:val="16"/>
          <w:szCs w:val="16"/>
        </w:rPr>
        <w:t xml:space="preserve">Perspective of the New </w:t>
      </w:r>
      <w:r w:rsidRPr="3FBADBE1" w:rsidR="1E601D25">
        <w:rPr>
          <w:i w:val="1"/>
          <w:iCs w:val="1"/>
          <w:sz w:val="16"/>
          <w:szCs w:val="16"/>
        </w:rPr>
        <w:t>Age,‘</w:t>
      </w:r>
      <w:r w:rsidRPr="3FBADBE1" w:rsidR="1E601D25">
        <w:rPr>
          <w:i w:val="0"/>
          <w:iCs w:val="0"/>
          <w:sz w:val="16"/>
          <w:szCs w:val="16"/>
        </w:rPr>
        <w:t xml:space="preserve"> pp. 21-48.</w:t>
      </w:r>
    </w:p>
  </w:footnote>
  <w:footnote w:id="1590">
    <w:p w:rsidR="1E601D25" w:rsidP="3FBADBE1" w:rsidRDefault="1E601D25" w14:paraId="613581FF" w14:textId="2046DB1E">
      <w:pPr>
        <w:pStyle w:val="FootnoteText"/>
        <w:bidi w:val="0"/>
        <w:rPr>
          <w:rFonts w:ascii="Arial" w:hAnsi="Arial" w:eastAsia="Arial" w:cs="Arial"/>
          <w:b w:val="0"/>
          <w:bCs w:val="0"/>
          <w:i w:val="0"/>
          <w:iCs w:val="0"/>
          <w:caps w:val="0"/>
          <w:smallCaps w:val="0"/>
          <w:noProof w:val="0"/>
          <w:color w:val="222222"/>
          <w:sz w:val="16"/>
          <w:szCs w:val="16"/>
          <w:lang w:val="en-US"/>
        </w:rPr>
      </w:pPr>
      <w:r w:rsidRPr="1E601D25">
        <w:rPr>
          <w:rStyle w:val="FootnoteReference"/>
          <w:sz w:val="16"/>
          <w:szCs w:val="16"/>
        </w:rPr>
        <w:footnoteRef/>
      </w:r>
      <w:r w:rsidRPr="1E601D25" w:rsidR="1E601D25">
        <w:rPr>
          <w:sz w:val="16"/>
          <w:szCs w:val="16"/>
        </w:rPr>
        <w:t xml:space="preserve"> Lewis and Melton, ’</w:t>
      </w:r>
      <w:r w:rsidRPr="3FBADBE1" w:rsidR="1E601D25">
        <w:rPr>
          <w:i w:val="1"/>
          <w:iCs w:val="1"/>
          <w:sz w:val="16"/>
          <w:szCs w:val="16"/>
        </w:rPr>
        <w:t xml:space="preserve">Perspective of the New Age, </w:t>
      </w:r>
      <w:r w:rsidRPr="3FBADBE1" w:rsidR="1E601D25">
        <w:rPr>
          <w:i w:val="1"/>
          <w:iCs w:val="1"/>
          <w:sz w:val="16"/>
          <w:szCs w:val="16"/>
        </w:rPr>
        <w:t>‘</w:t>
      </w:r>
      <w:r w:rsidRPr="3FBADBE1" w:rsidR="1E601D25">
        <w:rPr>
          <w:i w:val="0"/>
          <w:iCs w:val="0"/>
          <w:sz w:val="16"/>
          <w:szCs w:val="16"/>
        </w:rPr>
        <w:t xml:space="preserve"> pp.</w:t>
      </w:r>
      <w:r w:rsidRPr="3FBADBE1" w:rsidR="1E601D25">
        <w:rPr>
          <w:i w:val="0"/>
          <w:iCs w:val="0"/>
          <w:sz w:val="16"/>
          <w:szCs w:val="16"/>
        </w:rPr>
        <w:t xml:space="preserve"> 48-58.</w:t>
      </w:r>
    </w:p>
  </w:footnote>
  <w:footnote w:id="8547">
    <w:p w:rsidR="1E601D25" w:rsidP="3FBADBE1" w:rsidRDefault="1E601D25" w14:paraId="04F2330E" w14:textId="14003E24">
      <w:pPr>
        <w:pStyle w:val="FootnoteText"/>
        <w:bidi w:val="0"/>
        <w:rPr>
          <w:rFonts w:ascii="Arial" w:hAnsi="Arial" w:eastAsia="Arial" w:cs="Arial"/>
          <w:b w:val="0"/>
          <w:bCs w:val="0"/>
          <w:i w:val="0"/>
          <w:iCs w:val="0"/>
          <w:caps w:val="0"/>
          <w:smallCaps w:val="0"/>
          <w:noProof w:val="0"/>
          <w:color w:val="222222"/>
          <w:sz w:val="16"/>
          <w:szCs w:val="16"/>
          <w:lang w:val="en-US"/>
        </w:rPr>
      </w:pPr>
      <w:r w:rsidRPr="1E601D25">
        <w:rPr>
          <w:rStyle w:val="FootnoteReference"/>
          <w:sz w:val="16"/>
          <w:szCs w:val="16"/>
        </w:rPr>
        <w:footnoteRef/>
      </w:r>
      <w:r w:rsidRPr="1E601D25" w:rsidR="1E601D25">
        <w:rPr>
          <w:sz w:val="16"/>
          <w:szCs w:val="16"/>
        </w:rPr>
        <w:t xml:space="preserve"> </w:t>
      </w:r>
      <w:r w:rsidRPr="1E601D25" w:rsidR="1E601D25">
        <w:rPr>
          <w:sz w:val="16"/>
          <w:szCs w:val="16"/>
        </w:rPr>
        <w:t>Lewis and Melton, ’</w:t>
      </w:r>
      <w:r w:rsidRPr="3FBADBE1" w:rsidR="1E601D25">
        <w:rPr>
          <w:i w:val="1"/>
          <w:iCs w:val="1"/>
          <w:sz w:val="16"/>
          <w:szCs w:val="16"/>
        </w:rPr>
        <w:t xml:space="preserve">Perspective of the New Age, </w:t>
      </w:r>
      <w:r w:rsidRPr="3FBADBE1" w:rsidR="1E601D25">
        <w:rPr>
          <w:i w:val="1"/>
          <w:iCs w:val="1"/>
          <w:sz w:val="16"/>
          <w:szCs w:val="16"/>
        </w:rPr>
        <w:t>‘</w:t>
      </w:r>
      <w:r w:rsidRPr="3FBADBE1" w:rsidR="1E601D25">
        <w:rPr>
          <w:i w:val="0"/>
          <w:iCs w:val="0"/>
          <w:sz w:val="16"/>
          <w:szCs w:val="16"/>
        </w:rPr>
        <w:t xml:space="preserve"> pp.</w:t>
      </w:r>
      <w:r w:rsidRPr="3FBADBE1" w:rsidR="1E601D25">
        <w:rPr>
          <w:i w:val="0"/>
          <w:iCs w:val="0"/>
          <w:sz w:val="16"/>
          <w:szCs w:val="16"/>
        </w:rPr>
        <w:t xml:space="preserve"> 59-79.</w:t>
      </w:r>
    </w:p>
  </w:footnote>
  <w:footnote w:id="32254">
    <w:p w:rsidR="28548538" w:rsidP="2D14112D" w:rsidRDefault="28548538" w14:textId="12B329C9" w14:paraId="04D83908">
      <w:pPr>
        <w:pStyle w:val="FootnoteText"/>
        <w:bidi w:val="0"/>
        <w:rPr>
          <w:sz w:val="16"/>
          <w:szCs w:val="16"/>
        </w:rPr>
      </w:pPr>
      <w:r w:rsidRPr="2D14112D">
        <w:rPr>
          <w:rStyle w:val="FootnoteReference"/>
          <w:sz w:val="16"/>
          <w:szCs w:val="16"/>
        </w:rPr>
        <w:footnoteRef/>
      </w:r>
      <w:r w:rsidRPr="2D14112D" w:rsidR="28548538">
        <w:rPr>
          <w:sz w:val="16"/>
          <w:szCs w:val="16"/>
        </w:rPr>
        <w:t xml:space="preserve"> </w:t>
      </w:r>
      <w:r w:rsidRPr="28548538" w:rsidR="28548538">
        <w:rPr>
          <w:sz w:val="16"/>
          <w:szCs w:val="16"/>
        </w:rPr>
        <w:t>Lewis, ’</w:t>
      </w:r>
      <w:r w:rsidRPr="410F03D1" w:rsidR="28548538">
        <w:rPr>
          <w:i w:val="1"/>
          <w:iCs w:val="1"/>
          <w:sz w:val="16"/>
          <w:szCs w:val="16"/>
        </w:rPr>
        <w:t xml:space="preserve">The Astrology Book,’ </w:t>
      </w:r>
      <w:r w:rsidRPr="28548538" w:rsidR="28548538">
        <w:rPr>
          <w:sz w:val="16"/>
          <w:szCs w:val="16"/>
        </w:rPr>
        <w:t>p. 555.</w:t>
      </w:r>
    </w:p>
  </w:footnote>
  <w:footnote w:id="2370">
    <w:p w:rsidR="28548538" w:rsidP="28548538" w:rsidRDefault="28548538" w14:paraId="5540B62F" w14:textId="0926683B">
      <w:pPr>
        <w:pStyle w:val="FootnoteText"/>
        <w:bidi w:val="0"/>
        <w:rPr>
          <w:sz w:val="16"/>
          <w:szCs w:val="16"/>
        </w:rPr>
      </w:pPr>
      <w:r w:rsidRPr="28548538">
        <w:rPr>
          <w:rStyle w:val="FootnoteReference"/>
          <w:sz w:val="16"/>
          <w:szCs w:val="16"/>
        </w:rPr>
        <w:footnoteRef/>
      </w:r>
      <w:r w:rsidRPr="28548538" w:rsidR="28548538">
        <w:rPr>
          <w:sz w:val="16"/>
          <w:szCs w:val="16"/>
        </w:rPr>
        <w:t xml:space="preserve"> Ertan, </w:t>
      </w:r>
      <w:r w:rsidRPr="28548538" w:rsidR="28548538">
        <w:rPr>
          <w:i w:val="1"/>
          <w:iCs w:val="1"/>
          <w:sz w:val="16"/>
          <w:szCs w:val="16"/>
        </w:rPr>
        <w:t>’His Music, Thought, and Art,’</w:t>
      </w:r>
      <w:r w:rsidRPr="28548538" w:rsidR="28548538">
        <w:rPr>
          <w:sz w:val="16"/>
          <w:szCs w:val="16"/>
        </w:rPr>
        <w:t xml:space="preserve"> p. 123.</w:t>
      </w:r>
    </w:p>
  </w:footnote>
  <w:footnote w:id="7270">
    <w:p w:rsidR="7E14A59F" w:rsidP="7E14A59F" w:rsidRDefault="7E14A59F" w14:textId="618B731A" w14:paraId="6823D946">
      <w:pPr>
        <w:pStyle w:val="FootnoteText"/>
        <w:bidi w:val="0"/>
        <w:rPr>
          <w:sz w:val="16"/>
          <w:szCs w:val="16"/>
        </w:rPr>
      </w:pPr>
      <w:r w:rsidRPr="7E14A59F">
        <w:rPr>
          <w:rStyle w:val="FootnoteReference"/>
          <w:sz w:val="16"/>
          <w:szCs w:val="16"/>
        </w:rPr>
        <w:footnoteRef/>
      </w:r>
      <w:r w:rsidRPr="7E14A59F" w:rsidR="7E14A59F">
        <w:rPr>
          <w:sz w:val="16"/>
          <w:szCs w:val="16"/>
        </w:rPr>
        <w:t xml:space="preserve"> McCarthy, ’</w:t>
      </w:r>
      <w:r w:rsidRPr="3FBADBE1" w:rsidR="7E14A59F">
        <w:rPr>
          <w:i w:val="1"/>
          <w:iCs w:val="1"/>
          <w:sz w:val="16"/>
          <w:szCs w:val="16"/>
        </w:rPr>
        <w:t xml:space="preserve">The Stars Within </w:t>
      </w:r>
      <w:r w:rsidRPr="3FBADBE1" w:rsidR="7E14A59F">
        <w:rPr>
          <w:i w:val="1"/>
          <w:iCs w:val="1"/>
          <w:sz w:val="16"/>
          <w:szCs w:val="16"/>
        </w:rPr>
        <w:t xml:space="preserve">You,‘</w:t>
      </w:r>
      <w:r w:rsidRPr="3FBADBE1" w:rsidR="7E14A59F">
        <w:rPr>
          <w:i w:val="1"/>
          <w:iCs w:val="1"/>
          <w:sz w:val="16"/>
          <w:szCs w:val="16"/>
        </w:rPr>
        <w:t xml:space="preserve"> </w:t>
      </w:r>
      <w:r w:rsidRPr="7E14A59F" w:rsidR="7E14A59F">
        <w:rPr>
          <w:sz w:val="16"/>
          <w:szCs w:val="16"/>
        </w:rPr>
        <w:t xml:space="preserve"> p. 5.</w:t>
      </w:r>
    </w:p>
  </w:footnote>
  <w:footnote w:id="10265">
    <w:p w:rsidR="7E14A59F" w:rsidP="7E14A59F" w:rsidRDefault="7E14A59F" w14:paraId="4764B619" w14:textId="7AE8838F">
      <w:pPr>
        <w:pStyle w:val="FootnoteText"/>
        <w:bidi w:val="0"/>
        <w:rPr>
          <w:sz w:val="16"/>
          <w:szCs w:val="16"/>
        </w:rPr>
      </w:pPr>
      <w:r w:rsidRPr="7E14A59F">
        <w:rPr>
          <w:rStyle w:val="FootnoteReference"/>
          <w:sz w:val="16"/>
          <w:szCs w:val="16"/>
        </w:rPr>
        <w:footnoteRef/>
      </w:r>
      <w:r w:rsidRPr="7E14A59F" w:rsidR="7E14A59F">
        <w:rPr>
          <w:sz w:val="16"/>
          <w:szCs w:val="16"/>
        </w:rPr>
        <w:t xml:space="preserve"> Stephen, Arroyo. </w:t>
      </w:r>
      <w:r w:rsidRPr="2D14112D" w:rsidR="7E14A59F">
        <w:rPr>
          <w:i w:val="1"/>
          <w:iCs w:val="1"/>
          <w:sz w:val="16"/>
          <w:szCs w:val="16"/>
        </w:rPr>
        <w:t>Stephen Arroyo's Chart Interpretation Handbook: Guidelines for Understanding the Essentials of the Birth Chart</w:t>
      </w:r>
      <w:r w:rsidRPr="7E14A59F" w:rsidR="7E14A59F">
        <w:rPr>
          <w:sz w:val="16"/>
          <w:szCs w:val="16"/>
        </w:rPr>
        <w:t>. United States: CRCS Publications, 2013. Chapter 2.</w:t>
      </w:r>
    </w:p>
  </w:footnote>
  <w:footnote w:id="27942">
    <w:p w:rsidR="7E14A59F" w:rsidP="7E14A59F" w:rsidRDefault="7E14A59F" w14:paraId="341ECA93" w14:textId="5B61AD6A">
      <w:pPr>
        <w:pStyle w:val="FootnoteText"/>
        <w:bidi w:val="0"/>
        <w:rPr>
          <w:sz w:val="16"/>
          <w:szCs w:val="16"/>
        </w:rPr>
      </w:pPr>
      <w:r w:rsidRPr="7E14A59F">
        <w:rPr>
          <w:rStyle w:val="FootnoteReference"/>
          <w:sz w:val="16"/>
          <w:szCs w:val="16"/>
        </w:rPr>
        <w:footnoteRef/>
      </w:r>
      <w:r w:rsidRPr="7E14A59F" w:rsidR="7E14A59F">
        <w:rPr>
          <w:sz w:val="16"/>
          <w:szCs w:val="16"/>
        </w:rPr>
        <w:t xml:space="preserve"> Ertan, ’</w:t>
      </w:r>
      <w:r w:rsidRPr="7E14A59F" w:rsidR="7E14A59F">
        <w:rPr>
          <w:i w:val="1"/>
          <w:iCs w:val="1"/>
          <w:sz w:val="16"/>
          <w:szCs w:val="16"/>
        </w:rPr>
        <w:t xml:space="preserve">His Music, Thought, and Art,’ </w:t>
      </w:r>
      <w:r w:rsidRPr="7E14A59F" w:rsidR="7E14A59F">
        <w:rPr>
          <w:sz w:val="16"/>
          <w:szCs w:val="16"/>
        </w:rPr>
        <w:t>p. 80.</w:t>
      </w:r>
    </w:p>
  </w:footnote>
  <w:footnote w:id="25126">
    <w:p w:rsidR="7E14A59F" w:rsidP="7E14A59F" w:rsidRDefault="7E14A59F" w14:paraId="005F59DB" w14:textId="6389606D">
      <w:pPr>
        <w:pStyle w:val="FootnoteText"/>
        <w:bidi w:val="0"/>
        <w:rPr>
          <w:sz w:val="16"/>
          <w:szCs w:val="16"/>
        </w:rPr>
      </w:pPr>
      <w:r w:rsidRPr="7E14A59F">
        <w:rPr>
          <w:rStyle w:val="FootnoteReference"/>
          <w:sz w:val="16"/>
          <w:szCs w:val="16"/>
        </w:rPr>
        <w:footnoteRef/>
      </w:r>
      <w:r w:rsidRPr="7E14A59F" w:rsidR="7E14A59F">
        <w:rPr>
          <w:sz w:val="16"/>
          <w:szCs w:val="16"/>
        </w:rPr>
        <w:t xml:space="preserve"> Ertan, ’</w:t>
      </w:r>
      <w:r w:rsidRPr="7E14A59F" w:rsidR="7E14A59F">
        <w:rPr>
          <w:i w:val="1"/>
          <w:iCs w:val="1"/>
          <w:sz w:val="16"/>
          <w:szCs w:val="16"/>
        </w:rPr>
        <w:t xml:space="preserve">His Music, Thought, and Art,’ </w:t>
      </w:r>
      <w:r w:rsidRPr="7E14A59F" w:rsidR="7E14A59F">
        <w:rPr>
          <w:sz w:val="16"/>
          <w:szCs w:val="16"/>
        </w:rPr>
        <w:t>p. 57.</w:t>
      </w:r>
    </w:p>
  </w:footnote>
  <w:footnote w:id="30939">
    <w:p w:rsidR="7E14A59F" w:rsidP="7E14A59F" w:rsidRDefault="7E14A59F" w14:paraId="265EE598" w14:textId="7B77F16F">
      <w:pPr>
        <w:pStyle w:val="FootnoteText"/>
        <w:bidi w:val="0"/>
        <w:rPr>
          <w:sz w:val="16"/>
          <w:szCs w:val="16"/>
        </w:rPr>
      </w:pPr>
      <w:r w:rsidRPr="7E14A59F">
        <w:rPr>
          <w:rStyle w:val="FootnoteReference"/>
          <w:sz w:val="16"/>
          <w:szCs w:val="16"/>
        </w:rPr>
        <w:footnoteRef/>
      </w:r>
      <w:r w:rsidRPr="7E14A59F" w:rsidR="7E14A59F">
        <w:rPr>
          <w:sz w:val="16"/>
          <w:szCs w:val="16"/>
        </w:rPr>
        <w:t xml:space="preserve"> Ertan, </w:t>
      </w:r>
      <w:r w:rsidRPr="7E14A59F" w:rsidR="7E14A59F">
        <w:rPr>
          <w:i w:val="1"/>
          <w:iCs w:val="1"/>
          <w:sz w:val="16"/>
          <w:szCs w:val="16"/>
        </w:rPr>
        <w:t>’His Music, Thought, and Art,’</w:t>
      </w:r>
      <w:r w:rsidRPr="7E14A59F" w:rsidR="7E14A59F">
        <w:rPr>
          <w:sz w:val="16"/>
          <w:szCs w:val="16"/>
        </w:rPr>
        <w:t xml:space="preserve"> p. 44.</w:t>
      </w:r>
    </w:p>
  </w:footnote>
  <w:footnote w:id="12240">
    <w:p w:rsidR="7E14A59F" w:rsidP="7E14A59F" w:rsidRDefault="7E14A59F" w14:paraId="72B895CC" w14:textId="5589D3DA">
      <w:pPr>
        <w:pStyle w:val="FootnoteText"/>
        <w:bidi w:val="0"/>
        <w:rPr>
          <w:sz w:val="16"/>
          <w:szCs w:val="16"/>
        </w:rPr>
      </w:pPr>
      <w:r w:rsidRPr="7E14A59F">
        <w:rPr>
          <w:rStyle w:val="FootnoteReference"/>
          <w:sz w:val="16"/>
          <w:szCs w:val="16"/>
        </w:rPr>
        <w:footnoteRef/>
      </w:r>
      <w:r w:rsidRPr="7E14A59F" w:rsidR="7E14A59F">
        <w:rPr>
          <w:sz w:val="16"/>
          <w:szCs w:val="16"/>
        </w:rPr>
        <w:t xml:space="preserve"> Bernard, ’</w:t>
      </w:r>
      <w:r w:rsidRPr="3FBADBE1" w:rsidR="7E14A59F">
        <w:rPr>
          <w:i w:val="1"/>
          <w:iCs w:val="1"/>
          <w:sz w:val="16"/>
          <w:szCs w:val="16"/>
        </w:rPr>
        <w:t xml:space="preserve">From Chrishna to </w:t>
      </w:r>
      <w:r w:rsidRPr="3FBADBE1" w:rsidR="7E14A59F">
        <w:rPr>
          <w:i w:val="1"/>
          <w:iCs w:val="1"/>
          <w:sz w:val="16"/>
          <w:szCs w:val="16"/>
        </w:rPr>
        <w:t>Christ,‘</w:t>
      </w:r>
      <w:r w:rsidRPr="7E14A59F" w:rsidR="7E14A59F">
        <w:rPr>
          <w:sz w:val="16"/>
          <w:szCs w:val="16"/>
        </w:rPr>
        <w:t xml:space="preserve"> p. 111.</w:t>
      </w:r>
    </w:p>
  </w:footnote>
  <w:footnote w:id="5881">
    <w:p w:rsidR="7E14A59F" w:rsidP="2E5509AF" w:rsidRDefault="7E14A59F" w14:paraId="7A9902F4" w14:textId="1A83287D">
      <w:pPr>
        <w:pStyle w:val="FootnoteText"/>
        <w:bidi w:val="0"/>
        <w:rPr>
          <w:i w:val="0"/>
          <w:iCs w:val="0"/>
          <w:sz w:val="16"/>
          <w:szCs w:val="16"/>
        </w:rPr>
      </w:pPr>
      <w:r w:rsidRPr="7E14A59F">
        <w:rPr>
          <w:rStyle w:val="FootnoteReference"/>
          <w:sz w:val="16"/>
          <w:szCs w:val="16"/>
        </w:rPr>
        <w:footnoteRef/>
      </w:r>
      <w:r w:rsidRPr="2E5509AF" w:rsidR="7E14A59F">
        <w:rPr>
          <w:i w:val="1"/>
          <w:iCs w:val="1"/>
          <w:sz w:val="16"/>
          <w:szCs w:val="16"/>
        </w:rPr>
        <w:t xml:space="preserve"> </w:t>
      </w:r>
      <w:r w:rsidRPr="2E5509AF" w:rsidR="7E14A59F">
        <w:rPr>
          <w:i w:val="0"/>
          <w:iCs w:val="0"/>
          <w:sz w:val="16"/>
          <w:szCs w:val="16"/>
        </w:rPr>
        <w:t xml:space="preserve">Oja, ’</w:t>
      </w:r>
      <w:r w:rsidRPr="2E5509AF" w:rsidR="7E14A59F">
        <w:rPr>
          <w:i w:val="1"/>
          <w:iCs w:val="1"/>
          <w:sz w:val="16"/>
          <w:szCs w:val="16"/>
        </w:rPr>
        <w:t xml:space="preserve">Making Music Modern,’ </w:t>
      </w:r>
      <w:r w:rsidRPr="2E5509AF" w:rsidR="7E14A59F">
        <w:rPr>
          <w:i w:val="0"/>
          <w:iCs w:val="0"/>
          <w:sz w:val="16"/>
          <w:szCs w:val="16"/>
        </w:rPr>
        <w:t>p. 106.</w:t>
      </w:r>
    </w:p>
  </w:footnote>
  <w:footnote w:id="19869">
    <w:p w:rsidR="7E14A59F" w:rsidP="7E14A59F" w:rsidRDefault="7E14A59F" w14:paraId="44A9CC1E" w14:textId="27BA4E0C">
      <w:pPr>
        <w:pStyle w:val="FootnoteText"/>
        <w:bidi w:val="0"/>
        <w:rPr>
          <w:sz w:val="16"/>
          <w:szCs w:val="16"/>
        </w:rPr>
      </w:pPr>
      <w:r w:rsidRPr="7E14A59F">
        <w:rPr>
          <w:rStyle w:val="FootnoteReference"/>
          <w:sz w:val="16"/>
          <w:szCs w:val="16"/>
        </w:rPr>
        <w:footnoteRef/>
      </w:r>
      <w:r w:rsidRPr="7E14A59F" w:rsidR="7E14A59F">
        <w:rPr>
          <w:sz w:val="16"/>
          <w:szCs w:val="16"/>
        </w:rPr>
        <w:t xml:space="preserve"> Ertan, </w:t>
      </w:r>
      <w:r w:rsidRPr="7E14A59F" w:rsidR="7E14A59F">
        <w:rPr>
          <w:i w:val="1"/>
          <w:iCs w:val="1"/>
          <w:sz w:val="16"/>
          <w:szCs w:val="16"/>
        </w:rPr>
        <w:t>’Dane Rudhyar: His Music, Thought, and Art,’</w:t>
      </w:r>
      <w:r w:rsidRPr="7E14A59F" w:rsidR="7E14A59F">
        <w:rPr>
          <w:sz w:val="16"/>
          <w:szCs w:val="16"/>
        </w:rPr>
        <w:t xml:space="preserve"> p. XXI</w:t>
      </w:r>
    </w:p>
  </w:footnote>
  <w:footnote w:id="19643">
    <w:p w:rsidR="7E14A59F" w:rsidP="410F03D1" w:rsidRDefault="7E14A59F" w14:paraId="51FDA640" w14:textId="732BF1A2">
      <w:pPr>
        <w:pStyle w:val="FootnoteText"/>
        <w:bidi w:val="0"/>
        <w:rPr>
          <w:sz w:val="16"/>
          <w:szCs w:val="16"/>
        </w:rPr>
      </w:pPr>
      <w:r w:rsidRPr="410F03D1">
        <w:rPr>
          <w:rStyle w:val="FootnoteReference"/>
          <w:sz w:val="16"/>
          <w:szCs w:val="16"/>
        </w:rPr>
        <w:footnoteRef/>
      </w:r>
      <w:r w:rsidRPr="410F03D1" w:rsidR="410F03D1">
        <w:rPr>
          <w:sz w:val="16"/>
          <w:szCs w:val="16"/>
        </w:rPr>
        <w:t xml:space="preserve"> Bodo, Balsys. </w:t>
      </w:r>
      <w:r w:rsidRPr="410F03D1" w:rsidR="410F03D1">
        <w:rPr>
          <w:i w:val="1"/>
          <w:iCs w:val="1"/>
          <w:sz w:val="16"/>
          <w:szCs w:val="16"/>
        </w:rPr>
        <w:t xml:space="preserve">The Astrological and Numerological Keys to The Secret Doctrine. </w:t>
      </w:r>
      <w:r w:rsidRPr="410F03D1" w:rsidR="410F03D1">
        <w:rPr>
          <w:sz w:val="16"/>
          <w:szCs w:val="16"/>
        </w:rPr>
        <w:t>Volume 1. N.p.: Universal Dharma, 2020. P. 223.</w:t>
      </w:r>
    </w:p>
  </w:footnote>
  <w:footnote w:id="18895">
    <w:p w:rsidR="7E14A59F" w:rsidP="410F03D1" w:rsidRDefault="7E14A59F" w14:paraId="3C3C8EFB" w14:textId="3BF308AA">
      <w:pPr>
        <w:pStyle w:val="FootnoteText"/>
        <w:bidi w:val="0"/>
        <w:rPr>
          <w:sz w:val="16"/>
          <w:szCs w:val="16"/>
        </w:rPr>
      </w:pPr>
      <w:r w:rsidRPr="410F03D1">
        <w:rPr>
          <w:rStyle w:val="FootnoteReference"/>
          <w:sz w:val="16"/>
          <w:szCs w:val="16"/>
        </w:rPr>
        <w:footnoteRef/>
      </w:r>
      <w:r w:rsidRPr="410F03D1" w:rsidR="7E14A59F">
        <w:rPr>
          <w:sz w:val="16"/>
          <w:szCs w:val="16"/>
        </w:rPr>
        <w:t xml:space="preserve"> Seymour, Boorstein. </w:t>
      </w:r>
      <w:r w:rsidRPr="410F03D1" w:rsidR="410F03D1">
        <w:rPr>
          <w:i w:val="1"/>
          <w:iCs w:val="1"/>
          <w:sz w:val="16"/>
          <w:szCs w:val="16"/>
        </w:rPr>
        <w:t>Transpersonal Psychotherapy.</w:t>
      </w:r>
      <w:r w:rsidRPr="410F03D1" w:rsidR="410F03D1">
        <w:rPr>
          <w:sz w:val="16"/>
          <w:szCs w:val="16"/>
        </w:rPr>
        <w:t xml:space="preserve"> United States: State University of New York Press, 1996. P. 10.</w:t>
      </w:r>
    </w:p>
  </w:footnote>
  <w:footnote w:id="10782">
    <w:p w:rsidR="2A1DBF1F" w:rsidP="2A1DBF1F" w:rsidRDefault="2A1DBF1F" w14:paraId="60B75FDE" w14:textId="1D3D37BE">
      <w:pPr>
        <w:pStyle w:val="FootnoteText"/>
        <w:bidi w:val="0"/>
        <w:rPr>
          <w:sz w:val="16"/>
          <w:szCs w:val="16"/>
        </w:rPr>
      </w:pPr>
      <w:r w:rsidRPr="3FBADBE1">
        <w:rPr>
          <w:rStyle w:val="FootnoteReference"/>
          <w:sz w:val="16"/>
          <w:szCs w:val="16"/>
        </w:rPr>
        <w:footnoteRef/>
      </w:r>
      <w:r w:rsidRPr="3FBADBE1" w:rsidR="2A1DBF1F">
        <w:rPr>
          <w:sz w:val="16"/>
          <w:szCs w:val="16"/>
        </w:rPr>
        <w:t xml:space="preserve"> </w:t>
      </w:r>
      <w:r w:rsidRPr="2A1DBF1F" w:rsidR="2A1DBF1F">
        <w:rPr>
          <w:sz w:val="16"/>
          <w:szCs w:val="16"/>
        </w:rPr>
        <w:t>Stephen, Arroyo.</w:t>
      </w:r>
      <w:r w:rsidRPr="3FBADBE1" w:rsidR="2A1DBF1F">
        <w:rPr>
          <w:i w:val="1"/>
          <w:iCs w:val="1"/>
          <w:sz w:val="16"/>
          <w:szCs w:val="16"/>
        </w:rPr>
        <w:t xml:space="preserve"> Astrology, Karma &amp; Transformation: The Inner Dimensions of the Birth Chart.</w:t>
      </w:r>
      <w:r w:rsidRPr="2A1DBF1F" w:rsidR="2A1DBF1F">
        <w:rPr>
          <w:sz w:val="16"/>
          <w:szCs w:val="16"/>
        </w:rPr>
        <w:t xml:space="preserve"> United States: CRCS Publications, 1992.</w:t>
      </w:r>
    </w:p>
  </w:footnote>
  <w:footnote w:id="27518">
    <w:p w:rsidR="2A1DBF1F" w:rsidP="2A1DBF1F" w:rsidRDefault="2A1DBF1F" w14:paraId="5DB71067" w14:textId="2DC47C99">
      <w:pPr>
        <w:pStyle w:val="FootnoteText"/>
        <w:bidi w:val="0"/>
        <w:rPr>
          <w:sz w:val="16"/>
          <w:szCs w:val="16"/>
        </w:rPr>
      </w:pPr>
      <w:r w:rsidRPr="2A1DBF1F">
        <w:rPr>
          <w:rStyle w:val="FootnoteReference"/>
          <w:sz w:val="16"/>
          <w:szCs w:val="16"/>
        </w:rPr>
        <w:footnoteRef/>
      </w:r>
      <w:r w:rsidRPr="2A1DBF1F" w:rsidR="2A1DBF1F">
        <w:rPr>
          <w:sz w:val="16"/>
          <w:szCs w:val="16"/>
        </w:rPr>
        <w:t xml:space="preserve"> </w:t>
      </w:r>
      <w:r w:rsidRPr="2A1DBF1F" w:rsidR="2A1DBF1F">
        <w:rPr>
          <w:sz w:val="16"/>
          <w:szCs w:val="16"/>
        </w:rPr>
        <w:t xml:space="preserve">Stephen, Arroyo. </w:t>
      </w:r>
      <w:r w:rsidRPr="2A1DBF1F" w:rsidR="2A1DBF1F">
        <w:rPr>
          <w:i w:val="1"/>
          <w:iCs w:val="1"/>
          <w:sz w:val="16"/>
          <w:szCs w:val="16"/>
        </w:rPr>
        <w:t>Astrology, Psychology &amp; the Four Elements: An Energy Approach to Astrology &amp; Its Use in the Counseling Arts</w:t>
      </w:r>
      <w:r w:rsidRPr="2A1DBF1F" w:rsidR="2A1DBF1F">
        <w:rPr>
          <w:sz w:val="16"/>
          <w:szCs w:val="16"/>
        </w:rPr>
        <w:t>. United States: CRCS Publications, 2013. P. 41.</w:t>
      </w:r>
    </w:p>
  </w:footnote>
  <w:footnote w:id="31345">
    <w:p w:rsidR="2E5509AF" w:rsidP="2E5509AF" w:rsidRDefault="2E5509AF" w14:paraId="0A57D2E3" w14:textId="6EB81986">
      <w:pPr>
        <w:pStyle w:val="FootnoteText"/>
        <w:bidi w:val="0"/>
        <w:rPr>
          <w:i w:val="0"/>
          <w:iCs w:val="0"/>
          <w:sz w:val="16"/>
          <w:szCs w:val="16"/>
        </w:rPr>
      </w:pPr>
      <w:r w:rsidRPr="2E5509AF">
        <w:rPr>
          <w:rStyle w:val="FootnoteReference"/>
          <w:sz w:val="16"/>
          <w:szCs w:val="16"/>
        </w:rPr>
        <w:footnoteRef/>
      </w:r>
      <w:r w:rsidRPr="2E5509AF" w:rsidR="2E5509AF">
        <w:rPr>
          <w:sz w:val="16"/>
          <w:szCs w:val="16"/>
        </w:rPr>
        <w:t xml:space="preserve"> </w:t>
      </w:r>
      <w:r w:rsidRPr="2E5509AF" w:rsidR="2E5509AF">
        <w:rPr>
          <w:sz w:val="16"/>
          <w:szCs w:val="16"/>
        </w:rPr>
        <w:t>Le Grice, ‘</w:t>
      </w:r>
      <w:r w:rsidRPr="2E5509AF" w:rsidR="2E5509AF">
        <w:rPr>
          <w:i w:val="1"/>
          <w:iCs w:val="1"/>
          <w:sz w:val="16"/>
          <w:szCs w:val="16"/>
        </w:rPr>
        <w:t xml:space="preserve">Twentieth Century Astrology,’ </w:t>
      </w:r>
      <w:r w:rsidRPr="2E5509AF" w:rsidR="2E5509AF">
        <w:rPr>
          <w:i w:val="0"/>
          <w:iCs w:val="0"/>
          <w:sz w:val="16"/>
          <w:szCs w:val="16"/>
        </w:rPr>
        <w:t>pp. 1-4.</w:t>
      </w:r>
    </w:p>
  </w:footnote>
  <w:footnote w:id="15867">
    <w:p w:rsidR="2E5509AF" w:rsidP="2E5509AF" w:rsidRDefault="2E5509AF" w14:paraId="2EDB9D69" w14:textId="1D0272DC">
      <w:pPr>
        <w:pStyle w:val="FootnoteText"/>
        <w:bidi w:val="0"/>
        <w:rPr>
          <w:i w:val="0"/>
          <w:iCs w:val="0"/>
          <w:sz w:val="16"/>
          <w:szCs w:val="16"/>
        </w:rPr>
      </w:pPr>
      <w:r w:rsidRPr="2E5509AF">
        <w:rPr>
          <w:rStyle w:val="FootnoteReference"/>
          <w:sz w:val="16"/>
          <w:szCs w:val="16"/>
        </w:rPr>
        <w:footnoteRef/>
      </w:r>
      <w:r w:rsidRPr="2E5509AF" w:rsidR="2E5509AF">
        <w:rPr>
          <w:sz w:val="16"/>
          <w:szCs w:val="16"/>
        </w:rPr>
        <w:t xml:space="preserve"> </w:t>
      </w:r>
      <w:r w:rsidRPr="2E5509AF" w:rsidR="2E5509AF">
        <w:rPr>
          <w:sz w:val="16"/>
          <w:szCs w:val="16"/>
        </w:rPr>
        <w:t>Le Grice, ‘</w:t>
      </w:r>
      <w:r w:rsidRPr="2E5509AF" w:rsidR="2E5509AF">
        <w:rPr>
          <w:i w:val="1"/>
          <w:iCs w:val="1"/>
          <w:sz w:val="16"/>
          <w:szCs w:val="16"/>
        </w:rPr>
        <w:t xml:space="preserve">Twentieth Century Astrology,’ </w:t>
      </w:r>
      <w:r w:rsidRPr="2E5509AF" w:rsidR="2E5509AF">
        <w:rPr>
          <w:i w:val="0"/>
          <w:iCs w:val="0"/>
          <w:sz w:val="16"/>
          <w:szCs w:val="16"/>
        </w:rPr>
        <w:t>pp. 1-4.</w:t>
      </w:r>
    </w:p>
  </w:footnote>
  <w:footnote w:id="22944">
    <w:p w:rsidR="2E5509AF" w:rsidP="2E5509AF" w:rsidRDefault="2E5509AF" w14:paraId="0EBC0B85" w14:textId="4CAA97C8">
      <w:pPr>
        <w:pStyle w:val="FootnoteText"/>
        <w:bidi w:val="0"/>
        <w:rPr>
          <w:sz w:val="16"/>
          <w:szCs w:val="16"/>
        </w:rPr>
      </w:pPr>
      <w:r w:rsidRPr="2E5509AF">
        <w:rPr>
          <w:rStyle w:val="FootnoteReference"/>
          <w:sz w:val="16"/>
          <w:szCs w:val="16"/>
        </w:rPr>
        <w:footnoteRef/>
      </w:r>
      <w:r w:rsidRPr="2E5509AF" w:rsidR="2E5509AF">
        <w:rPr>
          <w:sz w:val="16"/>
          <w:szCs w:val="16"/>
        </w:rPr>
        <w:t xml:space="preserve"> Raymod, W. Bernard.</w:t>
      </w:r>
      <w:r w:rsidRPr="2E5509AF" w:rsidR="2E5509AF">
        <w:rPr>
          <w:i w:val="1"/>
          <w:iCs w:val="1"/>
          <w:sz w:val="16"/>
          <w:szCs w:val="16"/>
        </w:rPr>
        <w:t xml:space="preserve"> Pythagoras, the Immortal Sage</w:t>
      </w:r>
      <w:r w:rsidRPr="2E5509AF" w:rsidR="2E5509AF">
        <w:rPr>
          <w:sz w:val="16"/>
          <w:szCs w:val="16"/>
        </w:rPr>
        <w:t>. N.p.: Health Research, 1958. P. 55.</w:t>
      </w:r>
    </w:p>
  </w:footnote>
  <w:footnote w:id="22938">
    <w:p w:rsidR="2E5509AF" w:rsidP="2E5509AF" w:rsidRDefault="2E5509AF" w14:paraId="1A0C8BC5" w14:textId="3E248DFF">
      <w:pPr>
        <w:pStyle w:val="FootnoteText"/>
        <w:bidi w:val="0"/>
        <w:rPr>
          <w:i w:val="0"/>
          <w:iCs w:val="0"/>
          <w:sz w:val="20"/>
          <w:szCs w:val="20"/>
        </w:rPr>
      </w:pPr>
      <w:r w:rsidRPr="2E5509AF">
        <w:rPr>
          <w:rStyle w:val="FootnoteReference"/>
          <w:sz w:val="16"/>
          <w:szCs w:val="16"/>
        </w:rPr>
        <w:footnoteRef/>
      </w:r>
      <w:r w:rsidRPr="2E5509AF" w:rsidR="2E5509AF">
        <w:rPr>
          <w:sz w:val="16"/>
          <w:szCs w:val="16"/>
        </w:rPr>
        <w:t xml:space="preserve"> </w:t>
      </w:r>
      <w:r w:rsidRPr="2E5509AF" w:rsidR="2E5509AF">
        <w:rPr>
          <w:i w:val="0"/>
          <w:iCs w:val="0"/>
          <w:sz w:val="16"/>
          <w:szCs w:val="16"/>
        </w:rPr>
        <w:t xml:space="preserve">Carol, J. Oja. </w:t>
      </w:r>
      <w:r w:rsidRPr="2E5509AF" w:rsidR="2E5509AF">
        <w:rPr>
          <w:i w:val="1"/>
          <w:iCs w:val="1"/>
          <w:sz w:val="16"/>
          <w:szCs w:val="16"/>
        </w:rPr>
        <w:t>M</w:t>
      </w:r>
      <w:r w:rsidRPr="2E5509AF" w:rsidR="2E5509AF">
        <w:rPr>
          <w:i w:val="1"/>
          <w:iCs w:val="1"/>
          <w:sz w:val="16"/>
          <w:szCs w:val="16"/>
        </w:rPr>
        <w:t xml:space="preserve">aking Music Modern: New York in the 1920s. </w:t>
      </w:r>
      <w:r w:rsidRPr="2E5509AF" w:rsidR="2E5509AF">
        <w:rPr>
          <w:i w:val="0"/>
          <w:iCs w:val="0"/>
          <w:sz w:val="16"/>
          <w:szCs w:val="16"/>
        </w:rPr>
        <w:t>United Kingdom: Oxford University Press, 2000. P. 114.</w:t>
      </w:r>
    </w:p>
  </w:footnote>
  <w:footnote w:id="8271">
    <w:p w:rsidR="2E5509AF" w:rsidP="2E5509AF" w:rsidRDefault="2E5509AF" w14:paraId="68AC1B5F" w14:textId="44861AD5">
      <w:pPr>
        <w:pStyle w:val="FootnoteText"/>
        <w:bidi w:val="0"/>
        <w:rPr>
          <w:i w:val="0"/>
          <w:iCs w:val="0"/>
          <w:sz w:val="16"/>
          <w:szCs w:val="16"/>
        </w:rPr>
      </w:pPr>
      <w:r w:rsidRPr="2E5509AF">
        <w:rPr>
          <w:rStyle w:val="FootnoteReference"/>
          <w:sz w:val="16"/>
          <w:szCs w:val="16"/>
        </w:rPr>
        <w:footnoteRef/>
      </w:r>
      <w:r w:rsidRPr="2E5509AF" w:rsidR="2E5509AF">
        <w:rPr>
          <w:sz w:val="16"/>
          <w:szCs w:val="16"/>
        </w:rPr>
        <w:t xml:space="preserve"> </w:t>
      </w:r>
      <w:r w:rsidRPr="2E5509AF" w:rsidR="2E5509AF">
        <w:rPr>
          <w:i w:val="0"/>
          <w:iCs w:val="0"/>
          <w:sz w:val="16"/>
          <w:szCs w:val="16"/>
        </w:rPr>
        <w:t>Oja, ’</w:t>
      </w:r>
      <w:r w:rsidRPr="2E5509AF" w:rsidR="2E5509AF">
        <w:rPr>
          <w:i w:val="1"/>
          <w:iCs w:val="1"/>
          <w:sz w:val="16"/>
          <w:szCs w:val="16"/>
        </w:rPr>
        <w:t xml:space="preserve">Making Music Modern,’ </w:t>
      </w:r>
      <w:r w:rsidRPr="2E5509AF" w:rsidR="2E5509AF">
        <w:rPr>
          <w:i w:val="0"/>
          <w:iCs w:val="0"/>
          <w:sz w:val="16"/>
          <w:szCs w:val="16"/>
        </w:rPr>
        <w:t>p. 99.</w:t>
      </w:r>
    </w:p>
  </w:footnote>
  <w:footnote w:id="29981">
    <w:p w:rsidR="2E5509AF" w:rsidP="2E5509AF" w:rsidRDefault="2E5509AF" w14:paraId="3F12D900" w14:textId="084CF554">
      <w:pPr>
        <w:pStyle w:val="FootnoteText"/>
        <w:bidi w:val="0"/>
        <w:rPr>
          <w:sz w:val="16"/>
          <w:szCs w:val="16"/>
        </w:rPr>
      </w:pPr>
      <w:r w:rsidRPr="2E5509AF">
        <w:rPr>
          <w:rStyle w:val="FootnoteReference"/>
          <w:sz w:val="16"/>
          <w:szCs w:val="16"/>
        </w:rPr>
        <w:footnoteRef/>
      </w:r>
      <w:r w:rsidRPr="2E5509AF" w:rsidR="2E5509AF">
        <w:rPr>
          <w:sz w:val="16"/>
          <w:szCs w:val="16"/>
        </w:rPr>
        <w:t xml:space="preserve"> </w:t>
      </w:r>
      <w:r w:rsidRPr="2E5509AF" w:rsidR="2E5509AF">
        <w:rPr>
          <w:sz w:val="16"/>
          <w:szCs w:val="16"/>
        </w:rPr>
        <w:t xml:space="preserve">Ertan, </w:t>
      </w:r>
      <w:r w:rsidRPr="2E5509AF" w:rsidR="2E5509AF">
        <w:rPr>
          <w:i w:val="1"/>
          <w:iCs w:val="1"/>
          <w:sz w:val="16"/>
          <w:szCs w:val="16"/>
        </w:rPr>
        <w:t>’His Music, Thought, and Art,’</w:t>
      </w:r>
      <w:r w:rsidRPr="2E5509AF" w:rsidR="2E5509AF">
        <w:rPr>
          <w:sz w:val="16"/>
          <w:szCs w:val="16"/>
        </w:rPr>
        <w:t xml:space="preserve"> p. 89.</w:t>
      </w:r>
    </w:p>
  </w:footnote>
  <w:footnote w:id="24781">
    <w:p w:rsidR="2E5509AF" w:rsidP="2E5509AF" w:rsidRDefault="2E5509AF" w14:paraId="29BF503E" w14:textId="65E8328D">
      <w:pPr>
        <w:pStyle w:val="FootnoteText"/>
        <w:bidi w:val="0"/>
        <w:rPr>
          <w:sz w:val="16"/>
          <w:szCs w:val="16"/>
        </w:rPr>
      </w:pPr>
      <w:r w:rsidRPr="2E5509AF">
        <w:rPr>
          <w:rStyle w:val="FootnoteReference"/>
          <w:sz w:val="16"/>
          <w:szCs w:val="16"/>
        </w:rPr>
        <w:footnoteRef/>
      </w:r>
      <w:r w:rsidRPr="2E5509AF" w:rsidR="2E5509AF">
        <w:rPr>
          <w:rFonts w:ascii="Calibri" w:hAnsi="Calibri" w:eastAsia="Calibri" w:cs="Calibri"/>
          <w:b w:val="0"/>
          <w:bCs w:val="0"/>
          <w:i w:val="0"/>
          <w:iCs w:val="0"/>
          <w:caps w:val="0"/>
          <w:smallCaps w:val="0"/>
          <w:noProof w:val="0"/>
          <w:color w:val="FF0000"/>
          <w:sz w:val="16"/>
          <w:szCs w:val="16"/>
          <w:lang w:val="en-US"/>
        </w:rPr>
        <w:t xml:space="preserve"> </w:t>
      </w:r>
      <w:r w:rsidRPr="2E5509AF" w:rsidR="2E5509AF">
        <w:rPr>
          <w:sz w:val="16"/>
          <w:szCs w:val="16"/>
        </w:rPr>
        <w:t xml:space="preserve">Ertan, </w:t>
      </w:r>
      <w:r w:rsidRPr="2E5509AF" w:rsidR="2E5509AF">
        <w:rPr>
          <w:i w:val="1"/>
          <w:iCs w:val="1"/>
          <w:sz w:val="16"/>
          <w:szCs w:val="16"/>
        </w:rPr>
        <w:t>’His Music, Thought, and Art,’</w:t>
      </w:r>
      <w:r w:rsidRPr="2E5509AF" w:rsidR="2E5509AF">
        <w:rPr>
          <w:sz w:val="16"/>
          <w:szCs w:val="16"/>
        </w:rPr>
        <w:t xml:space="preserve"> p. 88.</w:t>
      </w:r>
    </w:p>
  </w:footnote>
  <w:footnote w:id="9827">
    <w:p w:rsidR="410F03D1" w:rsidP="410F03D1" w:rsidRDefault="410F03D1" w14:paraId="5C768F24" w14:textId="031B5F37">
      <w:pPr>
        <w:pStyle w:val="FootnoteText"/>
        <w:bidi w:val="0"/>
        <w:rPr>
          <w:sz w:val="16"/>
          <w:szCs w:val="16"/>
        </w:rPr>
      </w:pPr>
      <w:r w:rsidRPr="410F03D1">
        <w:rPr>
          <w:rStyle w:val="FootnoteReference"/>
          <w:sz w:val="16"/>
          <w:szCs w:val="16"/>
        </w:rPr>
        <w:footnoteRef/>
      </w:r>
      <w:r w:rsidRPr="410F03D1" w:rsidR="410F03D1">
        <w:rPr>
          <w:sz w:val="16"/>
          <w:szCs w:val="16"/>
        </w:rPr>
        <w:t xml:space="preserve"> James, R. Lewis. </w:t>
      </w:r>
      <w:r w:rsidRPr="410F03D1" w:rsidR="410F03D1">
        <w:rPr>
          <w:i w:val="1"/>
          <w:iCs w:val="1"/>
          <w:sz w:val="16"/>
          <w:szCs w:val="16"/>
        </w:rPr>
        <w:t>The Astrology Book: The Encyclopedia of Heavenly Influences.</w:t>
      </w:r>
      <w:r w:rsidRPr="410F03D1" w:rsidR="410F03D1">
        <w:rPr>
          <w:sz w:val="16"/>
          <w:szCs w:val="16"/>
        </w:rPr>
        <w:t xml:space="preserve"> United Kingdom: Visible Ink Press, 2003. PP. 500-560.</w:t>
      </w:r>
    </w:p>
  </w:footnote>
  <w:footnote w:id="7837">
    <w:p w:rsidR="410F03D1" w:rsidP="410F03D1" w:rsidRDefault="410F03D1" w14:paraId="68590BBA" w14:textId="1FDC19AC">
      <w:pPr>
        <w:pStyle w:val="FootnoteText"/>
        <w:bidi w:val="0"/>
        <w:rPr>
          <w:noProof w:val="0"/>
          <w:sz w:val="16"/>
          <w:szCs w:val="16"/>
          <w:lang w:val="en-US"/>
        </w:rPr>
      </w:pPr>
      <w:r w:rsidRPr="410F03D1">
        <w:rPr>
          <w:rStyle w:val="FootnoteReference"/>
          <w:sz w:val="16"/>
          <w:szCs w:val="16"/>
        </w:rPr>
        <w:footnoteRef/>
      </w:r>
      <w:r w:rsidRPr="410F03D1" w:rsidR="410F03D1">
        <w:rPr>
          <w:sz w:val="16"/>
          <w:szCs w:val="16"/>
        </w:rPr>
        <w:t xml:space="preserve"> </w:t>
      </w:r>
      <w:r w:rsidRPr="410F03D1" w:rsidR="410F03D1">
        <w:rPr>
          <w:noProof w:val="0"/>
          <w:sz w:val="16"/>
          <w:szCs w:val="16"/>
          <w:lang w:val="en-US"/>
        </w:rPr>
        <w:t xml:space="preserve">Campion, </w:t>
      </w:r>
      <w:r w:rsidRPr="410F03D1" w:rsidR="410F03D1">
        <w:rPr>
          <w:i w:val="1"/>
          <w:iCs w:val="1"/>
          <w:noProof w:val="0"/>
          <w:sz w:val="16"/>
          <w:szCs w:val="16"/>
          <w:lang w:val="en-US"/>
        </w:rPr>
        <w:t>‘The Extent and Nature of Contemporary Belief in Astrology,’</w:t>
      </w:r>
      <w:r w:rsidRPr="410F03D1" w:rsidR="410F03D1">
        <w:rPr>
          <w:noProof w:val="0"/>
          <w:sz w:val="16"/>
          <w:szCs w:val="16"/>
          <w:lang w:val="en-US"/>
        </w:rPr>
        <w:t xml:space="preserve"> p. 5.</w:t>
      </w:r>
    </w:p>
  </w:footnote>
  <w:footnote w:id="21248">
    <w:p w:rsidR="410F03D1" w:rsidP="410F03D1" w:rsidRDefault="410F03D1" w14:paraId="31845255" w14:textId="356ECB0E">
      <w:pPr>
        <w:pStyle w:val="FootnoteText"/>
        <w:bidi w:val="0"/>
        <w:rPr>
          <w:noProof w:val="0"/>
          <w:sz w:val="20"/>
          <w:szCs w:val="20"/>
          <w:lang w:val="en-US"/>
        </w:rPr>
      </w:pPr>
      <w:r w:rsidRPr="410F03D1">
        <w:rPr>
          <w:rStyle w:val="FootnoteReference"/>
          <w:sz w:val="16"/>
          <w:szCs w:val="16"/>
        </w:rPr>
        <w:footnoteRef/>
      </w:r>
      <w:r w:rsidRPr="410F03D1" w:rsidR="410F03D1">
        <w:rPr>
          <w:sz w:val="16"/>
          <w:szCs w:val="16"/>
        </w:rPr>
        <w:t xml:space="preserve"> </w:t>
      </w:r>
      <w:r w:rsidRPr="410F03D1" w:rsidR="410F03D1">
        <w:rPr>
          <w:sz w:val="16"/>
          <w:szCs w:val="16"/>
        </w:rPr>
        <w:t xml:space="preserve">Reviewed Work: Dane Rudhyar: </w:t>
      </w:r>
      <w:r w:rsidRPr="410F03D1" w:rsidR="410F03D1">
        <w:rPr>
          <w:i w:val="1"/>
          <w:iCs w:val="1"/>
          <w:sz w:val="16"/>
          <w:szCs w:val="16"/>
        </w:rPr>
        <w:t>His Musics, Thou</w:t>
      </w:r>
      <w:r w:rsidRPr="410F03D1" w:rsidR="410F03D1">
        <w:rPr>
          <w:i w:val="1"/>
          <w:iCs w:val="1"/>
          <w:sz w:val="16"/>
          <w:szCs w:val="16"/>
        </w:rPr>
        <w:t>gh, and Art</w:t>
      </w:r>
      <w:r w:rsidRPr="410F03D1" w:rsidR="410F03D1">
        <w:rPr>
          <w:sz w:val="16"/>
          <w:szCs w:val="16"/>
        </w:rPr>
        <w:t>, by Deniz Ertan. Andrew, S. Grenade.’ American Music 29, no. 1 (2011). P. 123.</w:t>
      </w:r>
    </w:p>
  </w:footnote>
  <w:footnote w:id="16654">
    <w:p w:rsidR="410F03D1" w:rsidP="410F03D1" w:rsidRDefault="410F03D1" w14:paraId="2EB4C4B9" w14:textId="303679F7">
      <w:pPr>
        <w:pStyle w:val="FootnoteText"/>
        <w:bidi w:val="0"/>
        <w:rPr>
          <w:sz w:val="20"/>
          <w:szCs w:val="20"/>
        </w:rPr>
      </w:pPr>
      <w:r w:rsidRPr="410F03D1">
        <w:rPr>
          <w:rStyle w:val="FootnoteReference"/>
          <w:sz w:val="16"/>
          <w:szCs w:val="16"/>
        </w:rPr>
        <w:footnoteRef/>
      </w:r>
      <w:r w:rsidRPr="410F03D1" w:rsidR="410F03D1">
        <w:rPr>
          <w:sz w:val="16"/>
          <w:szCs w:val="16"/>
        </w:rPr>
        <w:t xml:space="preserve"> </w:t>
      </w:r>
      <w:r w:rsidRPr="410F03D1" w:rsidR="410F03D1">
        <w:rPr>
          <w:sz w:val="16"/>
          <w:szCs w:val="16"/>
        </w:rPr>
        <w:t>Arroyo, ’</w:t>
      </w:r>
      <w:r w:rsidRPr="410F03D1" w:rsidR="410F03D1">
        <w:rPr>
          <w:i w:val="1"/>
          <w:iCs w:val="1"/>
          <w:sz w:val="16"/>
          <w:szCs w:val="16"/>
        </w:rPr>
        <w:t>Astrology, Psychology &amp; the Four</w:t>
      </w:r>
      <w:r w:rsidRPr="410F03D1" w:rsidR="410F03D1">
        <w:rPr>
          <w:i w:val="1"/>
          <w:iCs w:val="1"/>
          <w:sz w:val="16"/>
          <w:szCs w:val="16"/>
        </w:rPr>
        <w:t xml:space="preserve"> Elements,’ </w:t>
      </w:r>
      <w:r w:rsidRPr="410F03D1" w:rsidR="410F03D1">
        <w:rPr>
          <w:sz w:val="16"/>
          <w:szCs w:val="16"/>
        </w:rPr>
        <w:t>p. 41.</w:t>
      </w:r>
    </w:p>
  </w:footnote>
  <w:footnote w:id="29818">
    <w:p w:rsidR="52729459" w:rsidP="52729459" w:rsidRDefault="52729459" w14:paraId="7F6C3E48" w14:textId="00A02D51">
      <w:pPr>
        <w:pStyle w:val="FootnoteText"/>
        <w:bidi w:val="0"/>
        <w:rPr>
          <w:sz w:val="16"/>
          <w:szCs w:val="16"/>
        </w:rPr>
      </w:pPr>
      <w:r w:rsidRPr="52729459">
        <w:rPr>
          <w:rStyle w:val="FootnoteReference"/>
          <w:sz w:val="16"/>
          <w:szCs w:val="16"/>
        </w:rPr>
        <w:footnoteRef/>
      </w:r>
      <w:r w:rsidRPr="52729459" w:rsidR="52729459">
        <w:rPr>
          <w:sz w:val="16"/>
          <w:szCs w:val="16"/>
        </w:rPr>
        <w:t xml:space="preserve"> Ertan, </w:t>
      </w:r>
      <w:r w:rsidRPr="52729459" w:rsidR="52729459">
        <w:rPr>
          <w:i w:val="1"/>
          <w:iCs w:val="1"/>
          <w:sz w:val="16"/>
          <w:szCs w:val="16"/>
        </w:rPr>
        <w:t>’His Music, Thought, and Art</w:t>
      </w:r>
      <w:r w:rsidRPr="52729459" w:rsidR="52729459">
        <w:rPr>
          <w:sz w:val="16"/>
          <w:szCs w:val="16"/>
        </w:rPr>
        <w:t>,’ p. 31.</w:t>
      </w:r>
    </w:p>
  </w:footnote>
  <w:footnote w:id="3353">
    <w:p w:rsidR="52729459" w:rsidP="52729459" w:rsidRDefault="52729459" w14:paraId="2B70F8BE" w14:textId="09837993">
      <w:pPr>
        <w:pStyle w:val="FootnoteText"/>
        <w:bidi w:val="0"/>
        <w:rPr>
          <w:sz w:val="16"/>
          <w:szCs w:val="16"/>
        </w:rPr>
      </w:pPr>
      <w:r w:rsidRPr="52729459">
        <w:rPr>
          <w:rStyle w:val="FootnoteReference"/>
          <w:sz w:val="16"/>
          <w:szCs w:val="16"/>
        </w:rPr>
        <w:footnoteRef/>
      </w:r>
      <w:r w:rsidRPr="52729459" w:rsidR="52729459">
        <w:rPr>
          <w:sz w:val="16"/>
          <w:szCs w:val="16"/>
        </w:rPr>
        <w:t xml:space="preserve"> Ertan, </w:t>
      </w:r>
      <w:r w:rsidRPr="52729459" w:rsidR="52729459">
        <w:rPr>
          <w:i w:val="1"/>
          <w:iCs w:val="1"/>
          <w:sz w:val="16"/>
          <w:szCs w:val="16"/>
        </w:rPr>
        <w:t>’His Music, Thought, and Art</w:t>
      </w:r>
      <w:r w:rsidRPr="52729459" w:rsidR="52729459">
        <w:rPr>
          <w:sz w:val="16"/>
          <w:szCs w:val="16"/>
        </w:rPr>
        <w:t>,’ p. 31.</w:t>
      </w:r>
    </w:p>
  </w:footnote>
  <w:footnote w:id="12794">
    <w:p w:rsidR="52729459" w:rsidP="52729459" w:rsidRDefault="52729459" w14:paraId="2C6C7EBF" w14:textId="0CBBABF8">
      <w:pPr>
        <w:pStyle w:val="FootnoteText"/>
        <w:bidi w:val="0"/>
        <w:rPr>
          <w:i w:val="0"/>
          <w:iCs w:val="0"/>
          <w:sz w:val="16"/>
          <w:szCs w:val="16"/>
        </w:rPr>
      </w:pPr>
      <w:r w:rsidRPr="52729459">
        <w:rPr>
          <w:rStyle w:val="FootnoteReference"/>
          <w:sz w:val="16"/>
          <w:szCs w:val="16"/>
        </w:rPr>
        <w:footnoteRef/>
      </w:r>
      <w:r w:rsidRPr="52729459" w:rsidR="52729459">
        <w:rPr>
          <w:sz w:val="16"/>
          <w:szCs w:val="16"/>
        </w:rPr>
        <w:t xml:space="preserve"> Leyla, Rael. </w:t>
      </w:r>
      <w:r w:rsidRPr="52729459" w:rsidR="52729459">
        <w:rPr>
          <w:i w:val="1"/>
          <w:iCs w:val="1"/>
          <w:sz w:val="16"/>
          <w:szCs w:val="16"/>
        </w:rPr>
        <w:t xml:space="preserve">The Essential Rudhyar, An outline and evocation. </w:t>
      </w:r>
      <w:r w:rsidRPr="52729459" w:rsidR="52729459">
        <w:rPr>
          <w:i w:val="0"/>
          <w:iCs w:val="0"/>
          <w:sz w:val="16"/>
          <w:szCs w:val="16"/>
        </w:rPr>
        <w:t xml:space="preserve">Leyla Rael, 1983. Rudhyar Archival Project. Ed. Michael R. Meyer. Pages 30. 30 May 2001. </w:t>
      </w:r>
      <w:hyperlink r:id="R8839651f4dea47cc">
        <w:r w:rsidRPr="52729459" w:rsidR="52729459">
          <w:rPr>
            <w:rStyle w:val="Hyperlink"/>
            <w:i w:val="0"/>
            <w:iCs w:val="0"/>
            <w:sz w:val="16"/>
            <w:szCs w:val="16"/>
          </w:rPr>
          <w:t>https://www.khaldea.com/rudhyar/ess/ess_1.shtml</w:t>
        </w:r>
      </w:hyperlink>
      <w:r w:rsidRPr="52729459" w:rsidR="52729459">
        <w:rPr>
          <w:i w:val="0"/>
          <w:iCs w:val="0"/>
          <w:sz w:val="16"/>
          <w:szCs w:val="16"/>
        </w:rPr>
        <w:t>. [accessed 30</w:t>
      </w:r>
      <w:r w:rsidRPr="52729459" w:rsidR="52729459">
        <w:rPr>
          <w:i w:val="0"/>
          <w:iCs w:val="0"/>
          <w:sz w:val="16"/>
          <w:szCs w:val="16"/>
          <w:vertAlign w:val="superscript"/>
        </w:rPr>
        <w:t>th</w:t>
      </w:r>
      <w:r w:rsidRPr="52729459" w:rsidR="52729459">
        <w:rPr>
          <w:i w:val="0"/>
          <w:iCs w:val="0"/>
          <w:sz w:val="16"/>
          <w:szCs w:val="16"/>
        </w:rPr>
        <w:t xml:space="preserve"> December 2021].</w:t>
      </w:r>
    </w:p>
  </w:footnote>
  <w:footnote w:id="14213">
    <w:p w:rsidR="52729459" w:rsidP="52729459" w:rsidRDefault="52729459" w14:paraId="45C8F8DD" w14:textId="7081868A">
      <w:pPr>
        <w:pStyle w:val="FootnoteText"/>
        <w:bidi w:val="0"/>
        <w:rPr>
          <w:sz w:val="16"/>
          <w:szCs w:val="16"/>
        </w:rPr>
      </w:pPr>
      <w:r w:rsidRPr="52729459">
        <w:rPr>
          <w:rStyle w:val="FootnoteReference"/>
          <w:sz w:val="16"/>
          <w:szCs w:val="16"/>
        </w:rPr>
        <w:footnoteRef/>
      </w:r>
      <w:r w:rsidRPr="52729459" w:rsidR="52729459">
        <w:rPr>
          <w:sz w:val="16"/>
          <w:szCs w:val="16"/>
        </w:rPr>
        <w:t xml:space="preserve"> Patricia, Della-Piana. </w:t>
      </w:r>
      <w:r w:rsidRPr="52729459" w:rsidR="52729459">
        <w:rPr>
          <w:i w:val="1"/>
          <w:iCs w:val="1"/>
          <w:sz w:val="16"/>
          <w:szCs w:val="16"/>
        </w:rPr>
        <w:t>Witch Daze.</w:t>
      </w:r>
      <w:r w:rsidRPr="52729459" w:rsidR="52729459">
        <w:rPr>
          <w:sz w:val="16"/>
          <w:szCs w:val="16"/>
        </w:rPr>
        <w:t xml:space="preserve"> N.p.: Lulu.com, 2010. P.88.</w:t>
      </w:r>
    </w:p>
  </w:footnote>
  <w:footnote w:id="27980">
    <w:p w:rsidR="52729459" w:rsidP="52729459" w:rsidRDefault="52729459" w14:paraId="3ED4445A" w14:textId="1972E095">
      <w:pPr>
        <w:pStyle w:val="FootnoteText"/>
        <w:bidi w:val="0"/>
        <w:rPr>
          <w:sz w:val="16"/>
          <w:szCs w:val="16"/>
        </w:rPr>
      </w:pPr>
      <w:r w:rsidRPr="52729459">
        <w:rPr>
          <w:rStyle w:val="FootnoteReference"/>
          <w:sz w:val="16"/>
          <w:szCs w:val="16"/>
        </w:rPr>
        <w:footnoteRef/>
      </w:r>
      <w:r w:rsidRPr="52729459" w:rsidR="52729459">
        <w:rPr>
          <w:sz w:val="16"/>
          <w:szCs w:val="16"/>
        </w:rPr>
        <w:t xml:space="preserve"> </w:t>
      </w:r>
      <w:r w:rsidRPr="52729459" w:rsidR="52729459">
        <w:rPr>
          <w:sz w:val="16"/>
          <w:szCs w:val="16"/>
        </w:rPr>
        <w:t>Della-Piana, ’</w:t>
      </w:r>
      <w:r w:rsidRPr="3FBADBE1" w:rsidR="52729459">
        <w:rPr>
          <w:i w:val="1"/>
          <w:iCs w:val="1"/>
          <w:sz w:val="16"/>
          <w:szCs w:val="16"/>
        </w:rPr>
        <w:t xml:space="preserve">Witch </w:t>
      </w:r>
      <w:r w:rsidRPr="3FBADBE1" w:rsidR="52729459">
        <w:rPr>
          <w:i w:val="1"/>
          <w:iCs w:val="1"/>
          <w:sz w:val="16"/>
          <w:szCs w:val="16"/>
        </w:rPr>
        <w:t>Daze,‘</w:t>
      </w:r>
      <w:r w:rsidRPr="52729459" w:rsidR="52729459">
        <w:rPr>
          <w:sz w:val="16"/>
          <w:szCs w:val="16"/>
        </w:rPr>
        <w:t xml:space="preserve"> p. 88.</w:t>
      </w:r>
    </w:p>
  </w:footnote>
  <w:footnote w:id="9356">
    <w:p w:rsidR="52729459" w:rsidP="52729459" w:rsidRDefault="52729459" w14:paraId="3DD1ACF9" w14:textId="0584912F">
      <w:pPr>
        <w:pStyle w:val="FootnoteText"/>
        <w:bidi w:val="0"/>
        <w:rPr>
          <w:sz w:val="16"/>
          <w:szCs w:val="16"/>
        </w:rPr>
      </w:pPr>
      <w:r w:rsidRPr="52729459">
        <w:rPr>
          <w:rStyle w:val="FootnoteReference"/>
          <w:sz w:val="16"/>
          <w:szCs w:val="16"/>
        </w:rPr>
        <w:footnoteRef/>
      </w:r>
      <w:r w:rsidRPr="52729459" w:rsidR="52729459">
        <w:rPr>
          <w:sz w:val="16"/>
          <w:szCs w:val="16"/>
        </w:rPr>
        <w:t xml:space="preserve"> </w:t>
      </w:r>
      <w:r w:rsidRPr="52729459" w:rsidR="52729459">
        <w:rPr>
          <w:sz w:val="16"/>
          <w:szCs w:val="16"/>
        </w:rPr>
        <w:t>Della-Piana, ’</w:t>
      </w:r>
      <w:r w:rsidRPr="3FBADBE1" w:rsidR="52729459">
        <w:rPr>
          <w:i w:val="1"/>
          <w:iCs w:val="1"/>
          <w:sz w:val="16"/>
          <w:szCs w:val="16"/>
        </w:rPr>
        <w:t xml:space="preserve">Witch </w:t>
      </w:r>
      <w:r w:rsidRPr="3FBADBE1" w:rsidR="52729459">
        <w:rPr>
          <w:i w:val="1"/>
          <w:iCs w:val="1"/>
          <w:sz w:val="16"/>
          <w:szCs w:val="16"/>
        </w:rPr>
        <w:t>Daze,‘</w:t>
      </w:r>
      <w:r w:rsidRPr="52729459" w:rsidR="52729459">
        <w:rPr>
          <w:sz w:val="16"/>
          <w:szCs w:val="16"/>
        </w:rPr>
        <w:t xml:space="preserve"> p. 88.</w:t>
      </w:r>
    </w:p>
  </w:footnote>
  <w:footnote w:id="30521">
    <w:p w:rsidR="52729459" w:rsidP="52729459" w:rsidRDefault="52729459" w14:paraId="28DF5CCD" w14:textId="34273092">
      <w:pPr>
        <w:pStyle w:val="FootnoteText"/>
        <w:bidi w:val="0"/>
        <w:rPr>
          <w:sz w:val="16"/>
          <w:szCs w:val="16"/>
        </w:rPr>
      </w:pPr>
      <w:r w:rsidRPr="52729459">
        <w:rPr>
          <w:rStyle w:val="FootnoteReference"/>
          <w:sz w:val="16"/>
          <w:szCs w:val="16"/>
        </w:rPr>
        <w:footnoteRef/>
      </w:r>
      <w:r w:rsidRPr="52729459" w:rsidR="52729459">
        <w:rPr>
          <w:sz w:val="16"/>
          <w:szCs w:val="16"/>
        </w:rPr>
        <w:t xml:space="preserve"> </w:t>
      </w:r>
      <w:r w:rsidRPr="52729459" w:rsidR="52729459">
        <w:rPr>
          <w:sz w:val="16"/>
          <w:szCs w:val="16"/>
        </w:rPr>
        <w:t>Della-Piana, ’</w:t>
      </w:r>
      <w:r w:rsidRPr="3FBADBE1" w:rsidR="52729459">
        <w:rPr>
          <w:i w:val="1"/>
          <w:iCs w:val="1"/>
          <w:sz w:val="16"/>
          <w:szCs w:val="16"/>
        </w:rPr>
        <w:t xml:space="preserve">Witch </w:t>
      </w:r>
      <w:r w:rsidRPr="3FBADBE1" w:rsidR="52729459">
        <w:rPr>
          <w:i w:val="1"/>
          <w:iCs w:val="1"/>
          <w:sz w:val="16"/>
          <w:szCs w:val="16"/>
        </w:rPr>
        <w:t>Daze,‘</w:t>
      </w:r>
      <w:r w:rsidRPr="52729459" w:rsidR="52729459">
        <w:rPr>
          <w:sz w:val="16"/>
          <w:szCs w:val="16"/>
        </w:rPr>
        <w:t xml:space="preserve"> p. 88.</w:t>
      </w:r>
    </w:p>
  </w:footnote>
  <w:footnote w:id="29900">
    <w:p w:rsidR="52729459" w:rsidP="52729459" w:rsidRDefault="52729459" w14:paraId="0B7790E5" w14:textId="3807E6B1">
      <w:pPr>
        <w:pStyle w:val="FootnoteText"/>
        <w:bidi w:val="0"/>
        <w:rPr>
          <w:i w:val="1"/>
          <w:iCs w:val="1"/>
          <w:sz w:val="16"/>
          <w:szCs w:val="16"/>
        </w:rPr>
      </w:pPr>
      <w:r w:rsidRPr="52729459">
        <w:rPr>
          <w:rStyle w:val="FootnoteReference"/>
          <w:sz w:val="16"/>
          <w:szCs w:val="16"/>
        </w:rPr>
        <w:footnoteRef/>
      </w:r>
      <w:r w:rsidRPr="52729459" w:rsidR="52729459">
        <w:rPr>
          <w:sz w:val="16"/>
          <w:szCs w:val="16"/>
        </w:rPr>
        <w:t xml:space="preserve"> Nicholas, Campion. </w:t>
      </w:r>
      <w:r w:rsidRPr="52729459" w:rsidR="52729459">
        <w:rPr>
          <w:i w:val="1"/>
          <w:iCs w:val="1"/>
          <w:sz w:val="16"/>
          <w:szCs w:val="16"/>
        </w:rPr>
        <w:t xml:space="preserve">’Astrology: The Celestial Mirror.’ </w:t>
      </w:r>
      <w:r w:rsidRPr="52729459" w:rsidR="52729459">
        <w:rPr>
          <w:i w:val="0"/>
          <w:iCs w:val="0"/>
          <w:sz w:val="16"/>
          <w:szCs w:val="16"/>
        </w:rPr>
        <w:t>In Astrology and Cosmology in the World’s Religions, 11-23. NYU. 2012. PP 17-18.</w:t>
      </w:r>
    </w:p>
  </w:footnote>
  <w:footnote w:id="18598">
    <w:p w:rsidR="52729459" w:rsidP="52729459" w:rsidRDefault="52729459" w14:paraId="4385AC07" w14:textId="25F5196A">
      <w:pPr>
        <w:pStyle w:val="FootnoteText"/>
        <w:bidi w:val="0"/>
        <w:rPr>
          <w:rFonts w:ascii="Calibri" w:hAnsi="Calibri" w:eastAsia="Calibri" w:cs="Calibri"/>
          <w:noProof w:val="0"/>
          <w:sz w:val="16"/>
          <w:szCs w:val="16"/>
          <w:lang w:val="en-US"/>
        </w:rPr>
      </w:pPr>
      <w:r w:rsidRPr="52729459">
        <w:rPr>
          <w:rStyle w:val="FootnoteReference"/>
          <w:sz w:val="16"/>
          <w:szCs w:val="16"/>
        </w:rPr>
        <w:footnoteRef/>
      </w:r>
      <w:r w:rsidRPr="52729459" w:rsidR="52729459">
        <w:rPr>
          <w:sz w:val="16"/>
          <w:szCs w:val="16"/>
        </w:rPr>
        <w:t xml:space="preserve"> </w:t>
      </w:r>
      <w:r w:rsidRPr="52729459" w:rsidR="52729459">
        <w:rPr>
          <w:rFonts w:ascii="Calibri" w:hAnsi="Calibri" w:eastAsia="Calibri" w:cs="Calibri"/>
          <w:noProof w:val="0"/>
          <w:sz w:val="16"/>
          <w:szCs w:val="16"/>
          <w:lang w:val="en-US"/>
        </w:rPr>
        <w:t>McCarthy, ’</w:t>
      </w:r>
      <w:r w:rsidRPr="52729459" w:rsidR="52729459">
        <w:rPr>
          <w:rFonts w:ascii="Calibri" w:hAnsi="Calibri" w:eastAsia="Calibri" w:cs="Calibri"/>
          <w:i w:val="1"/>
          <w:iCs w:val="1"/>
          <w:noProof w:val="0"/>
          <w:sz w:val="16"/>
          <w:szCs w:val="16"/>
          <w:lang w:val="en-US"/>
        </w:rPr>
        <w:t xml:space="preserve">The Stars Within You,’ </w:t>
      </w:r>
      <w:r w:rsidRPr="52729459" w:rsidR="52729459">
        <w:rPr>
          <w:rFonts w:ascii="Calibri" w:hAnsi="Calibri" w:eastAsia="Calibri" w:cs="Calibri"/>
          <w:noProof w:val="0"/>
          <w:sz w:val="16"/>
          <w:szCs w:val="16"/>
          <w:lang w:val="en-US"/>
        </w:rPr>
        <w:t>p. 6.</w:t>
      </w:r>
    </w:p>
  </w:footnote>
  <w:footnote w:id="24988">
    <w:p w:rsidR="52729459" w:rsidP="52729459" w:rsidRDefault="52729459" w14:paraId="04A04A5B" w14:textId="50CB7692">
      <w:pPr>
        <w:pStyle w:val="FootnoteText"/>
        <w:bidi w:val="0"/>
        <w:rPr>
          <w:sz w:val="16"/>
          <w:szCs w:val="16"/>
        </w:rPr>
      </w:pPr>
      <w:r w:rsidRPr="52729459">
        <w:rPr>
          <w:rStyle w:val="FootnoteReference"/>
          <w:sz w:val="16"/>
          <w:szCs w:val="16"/>
        </w:rPr>
        <w:footnoteRef/>
      </w:r>
      <w:r w:rsidRPr="52729459" w:rsidR="52729459">
        <w:rPr>
          <w:sz w:val="16"/>
          <w:szCs w:val="16"/>
        </w:rPr>
        <w:t xml:space="preserve"> Liz Green. </w:t>
      </w:r>
      <w:r w:rsidRPr="52729459" w:rsidR="52729459">
        <w:rPr>
          <w:i w:val="1"/>
          <w:iCs w:val="1"/>
          <w:sz w:val="16"/>
          <w:szCs w:val="16"/>
        </w:rPr>
        <w:t>Raising the Standard of Astrology since 1948</w:t>
      </w:r>
      <w:r w:rsidRPr="52729459" w:rsidR="52729459">
        <w:rPr>
          <w:sz w:val="16"/>
          <w:szCs w:val="16"/>
        </w:rPr>
        <w:t xml:space="preserve">. Faculty of Astrological. Studies. </w:t>
      </w:r>
      <w:hyperlink r:id="Rcfcfa24b507b428c">
        <w:r w:rsidRPr="52729459" w:rsidR="52729459">
          <w:rPr>
            <w:rStyle w:val="Hyperlink"/>
            <w:sz w:val="16"/>
            <w:szCs w:val="16"/>
          </w:rPr>
          <w:t>https://www.astrology.org.uk/courses-overview/foundation-course/</w:t>
        </w:r>
      </w:hyperlink>
      <w:r w:rsidRPr="52729459" w:rsidR="52729459">
        <w:rPr>
          <w:sz w:val="16"/>
          <w:szCs w:val="16"/>
        </w:rPr>
        <w:t>. [accessed 06/01/2022].</w:t>
      </w:r>
    </w:p>
  </w:footnote>
  <w:footnote w:id="4994">
    <w:p w:rsidR="52729459" w:rsidP="52729459" w:rsidRDefault="52729459" w14:paraId="546A55F8" w14:textId="112ECB05">
      <w:pPr>
        <w:pStyle w:val="FootnoteText"/>
        <w:bidi w:val="0"/>
        <w:rPr>
          <w:sz w:val="16"/>
          <w:szCs w:val="16"/>
        </w:rPr>
      </w:pPr>
      <w:r w:rsidRPr="52729459">
        <w:rPr>
          <w:rStyle w:val="FootnoteReference"/>
          <w:sz w:val="16"/>
          <w:szCs w:val="16"/>
        </w:rPr>
        <w:footnoteRef/>
      </w:r>
      <w:r w:rsidRPr="52729459" w:rsidR="52729459">
        <w:rPr>
          <w:sz w:val="16"/>
          <w:szCs w:val="16"/>
        </w:rPr>
        <w:t xml:space="preserve"> Liz, Greene. </w:t>
      </w:r>
      <w:r w:rsidRPr="52729459" w:rsidR="52729459">
        <w:rPr>
          <w:i w:val="1"/>
          <w:iCs w:val="1"/>
          <w:sz w:val="16"/>
          <w:szCs w:val="16"/>
        </w:rPr>
        <w:t xml:space="preserve">Saturn: A New Look at an Old Devil. </w:t>
      </w:r>
      <w:r w:rsidRPr="52729459" w:rsidR="52729459">
        <w:rPr>
          <w:sz w:val="16"/>
          <w:szCs w:val="16"/>
        </w:rPr>
        <w:t>Ireland: Red Wheel Weiser, 2011. P. 8.</w:t>
      </w:r>
    </w:p>
  </w:footnote>
  <w:footnote w:id="18606">
    <w:p w:rsidR="52729459" w:rsidP="52729459" w:rsidRDefault="52729459" w14:paraId="3E90F6FD" w14:textId="02D363CB">
      <w:pPr>
        <w:pStyle w:val="FootnoteText"/>
        <w:bidi w:val="0"/>
        <w:rPr>
          <w:i w:val="0"/>
          <w:iCs w:val="0"/>
          <w:sz w:val="16"/>
          <w:szCs w:val="16"/>
        </w:rPr>
      </w:pPr>
      <w:r w:rsidRPr="52729459">
        <w:rPr>
          <w:rStyle w:val="FootnoteReference"/>
          <w:sz w:val="16"/>
          <w:szCs w:val="16"/>
        </w:rPr>
        <w:footnoteRef/>
      </w:r>
      <w:r w:rsidRPr="52729459" w:rsidR="52729459">
        <w:rPr>
          <w:sz w:val="16"/>
          <w:szCs w:val="16"/>
        </w:rPr>
        <w:t xml:space="preserve"> Liz, Green. </w:t>
      </w:r>
      <w:r w:rsidRPr="52729459" w:rsidR="52729459">
        <w:rPr>
          <w:i w:val="1"/>
          <w:iCs w:val="1"/>
          <w:sz w:val="16"/>
          <w:szCs w:val="16"/>
        </w:rPr>
        <w:t xml:space="preserve">Jung’s studies in Astrology. </w:t>
      </w:r>
      <w:r w:rsidRPr="52729459" w:rsidR="52729459">
        <w:rPr>
          <w:i w:val="0"/>
          <w:iCs w:val="0"/>
          <w:sz w:val="16"/>
          <w:szCs w:val="16"/>
        </w:rPr>
        <w:t>(New York and London: Routledge, 2018). P. 9.</w:t>
      </w:r>
    </w:p>
  </w:footnote>
  <w:footnote w:id="32618">
    <w:p w:rsidR="52729459" w:rsidP="52729459" w:rsidRDefault="52729459" w14:paraId="7C8FB4F3" w14:textId="23E4DD32">
      <w:pPr>
        <w:pStyle w:val="FootnoteText"/>
        <w:bidi w:val="0"/>
        <w:rPr>
          <w:i w:val="0"/>
          <w:iCs w:val="0"/>
          <w:sz w:val="16"/>
          <w:szCs w:val="16"/>
        </w:rPr>
      </w:pPr>
      <w:r w:rsidRPr="52729459">
        <w:rPr>
          <w:rStyle w:val="FootnoteReference"/>
          <w:sz w:val="16"/>
          <w:szCs w:val="16"/>
        </w:rPr>
        <w:footnoteRef/>
      </w:r>
      <w:r w:rsidRPr="52729459" w:rsidR="52729459">
        <w:rPr>
          <w:sz w:val="16"/>
          <w:szCs w:val="16"/>
        </w:rPr>
        <w:t xml:space="preserve"> Greene, ’</w:t>
      </w:r>
      <w:r w:rsidRPr="52729459" w:rsidR="52729459">
        <w:rPr>
          <w:i w:val="1"/>
          <w:iCs w:val="1"/>
          <w:sz w:val="16"/>
          <w:szCs w:val="16"/>
        </w:rPr>
        <w:t xml:space="preserve">Saturn,’ </w:t>
      </w:r>
      <w:r w:rsidRPr="52729459" w:rsidR="52729459">
        <w:rPr>
          <w:i w:val="0"/>
          <w:iCs w:val="0"/>
          <w:sz w:val="16"/>
          <w:szCs w:val="16"/>
        </w:rPr>
        <w:t>p. 193.</w:t>
      </w:r>
    </w:p>
  </w:footnote>
  <w:footnote w:id="30212">
    <w:p w:rsidR="3FBADBE1" w:rsidP="3FBADBE1" w:rsidRDefault="3FBADBE1" w14:paraId="4F7207D5" w14:textId="3EB3BEC3">
      <w:pPr>
        <w:pStyle w:val="FootnoteText"/>
        <w:bidi w:val="0"/>
        <w:rPr>
          <w:i w:val="1"/>
          <w:iCs w:val="1"/>
          <w:sz w:val="16"/>
          <w:szCs w:val="16"/>
        </w:rPr>
      </w:pPr>
      <w:r w:rsidRPr="3FBADBE1">
        <w:rPr>
          <w:rStyle w:val="FootnoteReference"/>
          <w:sz w:val="16"/>
          <w:szCs w:val="16"/>
        </w:rPr>
        <w:footnoteRef/>
      </w:r>
      <w:r w:rsidRPr="3FBADBE1" w:rsidR="3FBADBE1">
        <w:rPr>
          <w:sz w:val="16"/>
          <w:szCs w:val="16"/>
        </w:rPr>
        <w:t xml:space="preserve"> Vesely, ’</w:t>
      </w:r>
      <w:r w:rsidRPr="3FBADBE1" w:rsidR="3FBADBE1">
        <w:rPr>
          <w:i w:val="1"/>
          <w:iCs w:val="1"/>
          <w:sz w:val="16"/>
          <w:szCs w:val="16"/>
        </w:rPr>
        <w:t xml:space="preserve">Dane Rudhyar concept of Transpersonal Life,’ </w:t>
      </w:r>
      <w:r w:rsidRPr="3FBADBE1" w:rsidR="3FBADBE1">
        <w:rPr>
          <w:i w:val="0"/>
          <w:iCs w:val="0"/>
          <w:sz w:val="16"/>
          <w:szCs w:val="16"/>
        </w:rPr>
        <w:t>pp. 17-18.</w:t>
      </w:r>
    </w:p>
  </w:footnote>
  <w:footnote w:id="21888">
    <w:p w:rsidR="3FBADBE1" w:rsidP="3FBADBE1" w:rsidRDefault="3FBADBE1" w14:paraId="65F37E86" w14:textId="00629120">
      <w:pPr>
        <w:pStyle w:val="FootnoteText"/>
        <w:bidi w:val="0"/>
        <w:rPr>
          <w:i w:val="1"/>
          <w:iCs w:val="1"/>
          <w:sz w:val="16"/>
          <w:szCs w:val="16"/>
        </w:rPr>
      </w:pPr>
      <w:r w:rsidRPr="3FBADBE1">
        <w:rPr>
          <w:rStyle w:val="FootnoteReference"/>
          <w:sz w:val="16"/>
          <w:szCs w:val="16"/>
        </w:rPr>
        <w:footnoteRef/>
      </w:r>
      <w:r w:rsidRPr="3FBADBE1" w:rsidR="3FBADBE1">
        <w:rPr>
          <w:sz w:val="16"/>
          <w:szCs w:val="16"/>
        </w:rPr>
        <w:t xml:space="preserve"> </w:t>
      </w:r>
      <w:r w:rsidRPr="3FBADBE1" w:rsidR="3FBADBE1">
        <w:rPr>
          <w:sz w:val="16"/>
          <w:szCs w:val="16"/>
        </w:rPr>
        <w:t>Vesely, ’</w:t>
      </w:r>
      <w:r w:rsidRPr="3FBADBE1" w:rsidR="3FBADBE1">
        <w:rPr>
          <w:i w:val="1"/>
          <w:iCs w:val="1"/>
          <w:sz w:val="16"/>
          <w:szCs w:val="16"/>
        </w:rPr>
        <w:t xml:space="preserve">Dane Rudhyar concept of Transpersonal </w:t>
      </w:r>
      <w:r w:rsidRPr="3FBADBE1" w:rsidR="3FBADBE1">
        <w:rPr>
          <w:i w:val="1"/>
          <w:iCs w:val="1"/>
          <w:sz w:val="16"/>
          <w:szCs w:val="16"/>
        </w:rPr>
        <w:t>Life,‘</w:t>
      </w:r>
      <w:r w:rsidRPr="3FBADBE1" w:rsidR="3FBADBE1">
        <w:rPr>
          <w:i w:val="1"/>
          <w:iCs w:val="1"/>
          <w:sz w:val="16"/>
          <w:szCs w:val="16"/>
        </w:rPr>
        <w:t xml:space="preserve"> </w:t>
      </w:r>
      <w:r w:rsidRPr="3FBADBE1" w:rsidR="3FBADBE1">
        <w:rPr>
          <w:i w:val="0"/>
          <w:iCs w:val="0"/>
          <w:sz w:val="16"/>
          <w:szCs w:val="16"/>
        </w:rPr>
        <w:t>pp. 17-18.</w:t>
      </w:r>
    </w:p>
  </w:footnote>
  <w:footnote w:id="21301">
    <w:p w:rsidR="3FBADBE1" w:rsidP="3FBADBE1" w:rsidRDefault="3FBADBE1" w14:paraId="05A85FDA" w14:textId="63C430B2">
      <w:pPr>
        <w:pStyle w:val="FootnoteText"/>
        <w:bidi w:val="0"/>
        <w:rPr>
          <w:i w:val="1"/>
          <w:iCs w:val="1"/>
          <w:sz w:val="16"/>
          <w:szCs w:val="16"/>
        </w:rPr>
      </w:pPr>
      <w:r w:rsidRPr="3FBADBE1">
        <w:rPr>
          <w:rStyle w:val="FootnoteReference"/>
          <w:sz w:val="16"/>
          <w:szCs w:val="16"/>
        </w:rPr>
        <w:footnoteRef/>
      </w:r>
      <w:r w:rsidRPr="3FBADBE1" w:rsidR="3FBADBE1">
        <w:rPr>
          <w:sz w:val="16"/>
          <w:szCs w:val="16"/>
        </w:rPr>
        <w:t xml:space="preserve"> </w:t>
      </w:r>
      <w:r w:rsidRPr="3FBADBE1" w:rsidR="3FBADBE1">
        <w:rPr>
          <w:sz w:val="16"/>
          <w:szCs w:val="16"/>
        </w:rPr>
        <w:t>Vesely, ’</w:t>
      </w:r>
      <w:r w:rsidRPr="3FBADBE1" w:rsidR="3FBADBE1">
        <w:rPr>
          <w:i w:val="1"/>
          <w:iCs w:val="1"/>
          <w:sz w:val="16"/>
          <w:szCs w:val="16"/>
        </w:rPr>
        <w:t>Dane Rudhyar concept of Transpersonal Life, '</w:t>
      </w:r>
      <w:r w:rsidRPr="3FBADBE1" w:rsidR="3FBADBE1">
        <w:rPr>
          <w:i w:val="0"/>
          <w:iCs w:val="0"/>
          <w:sz w:val="16"/>
          <w:szCs w:val="16"/>
        </w:rPr>
        <w:t>pp. 17-18.</w:t>
      </w:r>
    </w:p>
  </w:footnote>
  <w:footnote w:id="3173">
    <w:p w:rsidR="3FBADBE1" w:rsidP="3FBADBE1" w:rsidRDefault="3FBADBE1" w14:paraId="356838E6" w14:textId="3EE0EADC">
      <w:pPr>
        <w:pStyle w:val="FootnoteText"/>
        <w:bidi w:val="0"/>
        <w:rPr>
          <w:i w:val="0"/>
          <w:iCs w:val="0"/>
          <w:sz w:val="16"/>
          <w:szCs w:val="16"/>
        </w:rPr>
      </w:pPr>
      <w:r w:rsidRPr="3FBADBE1">
        <w:rPr>
          <w:rStyle w:val="FootnoteReference"/>
          <w:sz w:val="16"/>
          <w:szCs w:val="16"/>
        </w:rPr>
        <w:footnoteRef/>
      </w:r>
      <w:r w:rsidRPr="3FBADBE1" w:rsidR="3FBADBE1">
        <w:rPr>
          <w:sz w:val="16"/>
          <w:szCs w:val="16"/>
        </w:rPr>
        <w:t xml:space="preserve"> </w:t>
      </w:r>
      <w:r w:rsidRPr="3FBADBE1" w:rsidR="3FBADBE1">
        <w:rPr>
          <w:sz w:val="16"/>
          <w:szCs w:val="16"/>
        </w:rPr>
        <w:t>Le Grice, ‘</w:t>
      </w:r>
      <w:r w:rsidRPr="3FBADBE1" w:rsidR="3FBADBE1">
        <w:rPr>
          <w:i w:val="1"/>
          <w:iCs w:val="1"/>
          <w:sz w:val="16"/>
          <w:szCs w:val="16"/>
        </w:rPr>
        <w:t xml:space="preserve">Twentieth Century Astrology,’ </w:t>
      </w:r>
      <w:r w:rsidRPr="3FBADBE1" w:rsidR="3FBADBE1">
        <w:rPr>
          <w:i w:val="0"/>
          <w:iCs w:val="0"/>
          <w:sz w:val="16"/>
          <w:szCs w:val="16"/>
        </w:rPr>
        <w:t>pp. 1-4.</w:t>
      </w:r>
    </w:p>
  </w:footnote>
  <w:footnote w:id="8889">
    <w:p w:rsidR="3FBADBE1" w:rsidP="3FBADBE1" w:rsidRDefault="3FBADBE1" w14:paraId="08EBA65B" w14:textId="60868012">
      <w:pPr>
        <w:pStyle w:val="FootnoteText"/>
        <w:bidi w:val="0"/>
        <w:rPr>
          <w:i w:val="0"/>
          <w:iCs w:val="0"/>
          <w:sz w:val="20"/>
          <w:szCs w:val="20"/>
        </w:rPr>
      </w:pPr>
      <w:r w:rsidRPr="3FBADBE1">
        <w:rPr>
          <w:rStyle w:val="FootnoteReference"/>
          <w:sz w:val="16"/>
          <w:szCs w:val="16"/>
        </w:rPr>
        <w:footnoteRef/>
      </w:r>
      <w:r w:rsidRPr="3FBADBE1" w:rsidR="3FBADBE1">
        <w:rPr>
          <w:sz w:val="16"/>
          <w:szCs w:val="16"/>
        </w:rPr>
        <w:t xml:space="preserve"> Le Grice, ‘</w:t>
      </w:r>
      <w:r w:rsidRPr="3FBADBE1" w:rsidR="3FBADBE1">
        <w:rPr>
          <w:i w:val="1"/>
          <w:iCs w:val="1"/>
          <w:sz w:val="16"/>
          <w:szCs w:val="16"/>
        </w:rPr>
        <w:t xml:space="preserve">Twentieth Century Astrology,’ </w:t>
      </w:r>
      <w:r w:rsidRPr="3FBADBE1" w:rsidR="3FBADBE1">
        <w:rPr>
          <w:i w:val="0"/>
          <w:iCs w:val="0"/>
          <w:sz w:val="16"/>
          <w:szCs w:val="16"/>
        </w:rPr>
        <w:t>pp. 1-4.</w:t>
      </w:r>
    </w:p>
  </w:footnote>
  <w:footnote w:id="29851">
    <w:p w:rsidR="3FBADBE1" w:rsidP="3FBADBE1" w:rsidRDefault="3FBADBE1" w14:paraId="409FB902" w14:textId="07DA9B37">
      <w:pPr>
        <w:pStyle w:val="FootnoteText"/>
        <w:bidi w:val="0"/>
        <w:rPr>
          <w:i w:val="0"/>
          <w:iCs w:val="0"/>
          <w:sz w:val="16"/>
          <w:szCs w:val="16"/>
        </w:rPr>
      </w:pPr>
      <w:r w:rsidRPr="3FBADBE1">
        <w:rPr>
          <w:rStyle w:val="FootnoteReference"/>
          <w:sz w:val="16"/>
          <w:szCs w:val="16"/>
        </w:rPr>
        <w:footnoteRef/>
      </w:r>
      <w:r w:rsidRPr="3FBADBE1" w:rsidR="3FBADBE1">
        <w:rPr>
          <w:sz w:val="16"/>
          <w:szCs w:val="16"/>
        </w:rPr>
        <w:t xml:space="preserve"> Liz Greene., and Howard Sasportas. </w:t>
      </w:r>
      <w:r w:rsidRPr="3FBADBE1" w:rsidR="3FBADBE1">
        <w:rPr>
          <w:i w:val="1"/>
          <w:iCs w:val="1"/>
          <w:sz w:val="16"/>
          <w:szCs w:val="16"/>
        </w:rPr>
        <w:t>The Luminaries: The Psychology of the Sun and Monn in the Horoscope.</w:t>
      </w:r>
      <w:r w:rsidRPr="3FBADBE1" w:rsidR="3FBADBE1">
        <w:rPr>
          <w:i w:val="0"/>
          <w:iCs w:val="0"/>
          <w:sz w:val="16"/>
          <w:szCs w:val="16"/>
        </w:rPr>
        <w:t xml:space="preserve"> (York Beach: Samuel Weiser, 1992). P. 85.</w:t>
      </w: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FBADBE1" w:rsidTr="3FBADBE1" w14:paraId="5665140B">
      <w:tc>
        <w:tcPr>
          <w:tcW w:w="3120" w:type="dxa"/>
          <w:tcMar/>
        </w:tcPr>
        <w:p w:rsidR="3FBADBE1" w:rsidP="3FBADBE1" w:rsidRDefault="3FBADBE1" w14:paraId="3BB4D541" w14:textId="7F61AA78">
          <w:pPr>
            <w:pStyle w:val="Header"/>
            <w:bidi w:val="0"/>
            <w:ind w:left="-115"/>
            <w:jc w:val="left"/>
          </w:pPr>
          <w:r w:rsidR="3FBADBE1">
            <w:rPr/>
            <w:t>Leon Hicks</w:t>
          </w:r>
        </w:p>
      </w:tc>
      <w:tc>
        <w:tcPr>
          <w:tcW w:w="3120" w:type="dxa"/>
          <w:tcMar/>
        </w:tcPr>
        <w:p w:rsidR="3FBADBE1" w:rsidP="3FBADBE1" w:rsidRDefault="3FBADBE1" w14:paraId="7D81D3D5" w14:textId="5BFECB0B">
          <w:pPr>
            <w:pStyle w:val="Header"/>
            <w:bidi w:val="0"/>
            <w:jc w:val="center"/>
          </w:pPr>
        </w:p>
      </w:tc>
      <w:tc>
        <w:tcPr>
          <w:tcW w:w="3120" w:type="dxa"/>
          <w:tcMar/>
        </w:tcPr>
        <w:p w:rsidR="3FBADBE1" w:rsidP="3FBADBE1" w:rsidRDefault="3FBADBE1" w14:paraId="275C84ED" w14:textId="3FAAA924">
          <w:pPr>
            <w:pStyle w:val="Header"/>
            <w:bidi w:val="0"/>
            <w:ind w:right="-115"/>
            <w:jc w:val="right"/>
          </w:pPr>
        </w:p>
      </w:tc>
    </w:tr>
  </w:tbl>
  <w:p w:rsidR="3FBADBE1" w:rsidP="3FBADBE1" w:rsidRDefault="3FBADBE1" w14:paraId="0E517EAA" w14:textId="3F032742">
    <w:pPr>
      <w:pStyle w:val="Header"/>
      <w:bidi w:val="0"/>
    </w:pPr>
  </w:p>
</w:hdr>
</file>

<file path=word/intelligence.xml><?xml version="1.0" encoding="utf-8"?>
<int:Intelligence xmlns:int="http://schemas.microsoft.com/office/intelligence/2019/intelligence" xmlns:oel="http://schemas.microsoft.com/office/2019/extlst">
  <int:OnDemandWorkflows>
    <int:OnDemandWorkflow Type="SimilarityCheck" ParagraphVersions="88975896-1966629128 303484119-2100586772 797214188-296348492 931773020-598080313 410228451-1548049284 1396317162-1824361174 1009771299-1282003599 1293162763-1847570034 1769777011-75043886 714013380-1733951680 236314895-515598960 1389862253-311758909 634993379-1122439390 1103736475-1734037979 502585655-1311685425 444628682-963119512 1052233413-2073922769 1460526258-117474227 1450903212-1752069028 92677767-1909988963 1306053785-586361191 158762130-1516397586 451012902-399180681 241783997-934529775 1016587985-1829100788 1615906476-743921173 716022301-2018078375 322178062-278488104 800956451-1399843131 1990315618-114355423 1427111292-1999023517 739444401-1572784006 1103193860-970518271 2096007175-592582494 1585971369-77738753 25600204-206626185 382593360-354924181 637756480-2049464363 3646875-99732598 2080633201-2077167184 276525114-1758941767 14364851-320925620 1358792334-1750021017 744451917-863303374 205912295-964176949 249269960-1875715278 576368156-2044967122 87841892-122210154 2032853944-945977570 1606481059-594518798 629695043-1569911114 438150742-1350802408 2144147835-881440477 503681212-1341815253 693762053-2105690820 1040019087-680159799 266966632-880802522 305088777-1656327371 1851368239-2002668907 267028563-1325768986 1993516336-1074357909 127956459-640151534 1633654729-1648936344 1639365808-1772527794 678637907-487322216 179486949-1748903782 901282013-529496068 1107197495-1555906183 467615226-444655459 1830546205-1233276139 1705434605-1463950533 1485778975-567051222 1125496913-105641465 1591292250-223568195 1374324449-479873451 1016904656-984173944 1827036382-1291748659 462331698-1506929179 1889660642-203488330 1059443970-1481679529 709165651-1936128607 1641079212-624675046 1502661475-607438425 2066011651-1445118470 986894566-238943965 1729268346-1677565297 1822044315-251010255 151659969-553087539 1223270872-539009988 448664907-2119273211 539587968-1006080218 1925825359-1373849510 603541521-235066931 822980759-1303359202 1460906496-1711499333 995845006-1303359202 962366946-1772004311 882326783-1751101067 747457314-2110022918 1784179522-408438385 1799313688-2083251038 1019502802-755713358 751216605-1118952916 1753646729-1668101803 459885457-1334933137 1696377388-1974230632 1786371618-375401820 2129763256-828490859 724452400-1620679031 512319118-229588748 190785572-1019085548 691366995-1286211773 554102340-698596561 724376347-809094334 1382809471-1653109945 1391181997-1280465505 1253103818-791155235 1746608319-1659321918 1188011019-968493137 660389873-1138450451 650035138-249169533 2103342-92689639 998164402-1864542435 1355195263-475780309 2110724318-114092569 1431538177-221892553"/>
  </int:OnDemandWorkflows>
  <int:IntelligenceSettings>
    <int:extLst>
      <oel:ext uri="74B372B9-2EFF-4315-9A3F-32BA87CA82B1">
        <int:Goals Version="1" Formality="1"/>
      </oel:ext>
    </int:extLst>
  </int:IntelligenceSettings>
  <int:Manifest>
    <int:WordHash hashCode="Ix1WSBQSURYRHA" id="ebUxIOoB"/>
    <int:ParagraphRange paragraphId="166602145" textId="1747979115" start="814" length="11" invalidationStart="814" invalidationLength="11" id="XFwY9QfX"/>
    <int:ParagraphRange paragraphId="129229233" textId="1349150410" start="16" length="3" invalidationStart="16" invalidationLength="3" id="GI63nD24"/>
    <int:WordHash hashCode="K9X7Xd4L2h5wl4" id="JNGzuRlW"/>
    <int:WordHash hashCode="edQaR+j+xVhWpq" id="aNwhxWml"/>
    <int:ParagraphRange paragraphId="724376347" textId="1839105235" start="2227" length="9" invalidationStart="2227" invalidationLength="9" id="KS2Z6kBl"/>
    <int:ParagraphRange paragraphId="660389873" textId="787888297" start="1197" length="6" invalidationStart="1197" invalidationLength="6" id="u5nlyCWf"/>
    <int:ParagraphRange paragraphId="338349765" textId="357438790" start="53" length="11" invalidationStart="53" invalidationLength="11" id="sKvanYkA"/>
    <int:WordHash hashCode="fu5erL7oKGdPdF" id="uoRYNesd"/>
    <int:WordHash hashCode="WEd+eUEAVnUSo8" id="dgsX1LSM"/>
    <int:WordHash hashCode="GZ6o2w2bW7nPSC" id="rZCiU1m7"/>
    <int:WordHash hashCode="KyEYql3Zo8KXgq" id="caMfxTHe"/>
    <int:WordHash hashCode="Dy2QmMzcsHW7yD" id="ihPUHx0N"/>
    <int:WordHash hashCode="lR9wQybTfhlNWD" id="uGWHMPqu"/>
    <int:WordHash hashCode="EHeHTa6Nmwq/1p" id="9aG0y3s0"/>
    <int:WordHash hashCode="+wely6IgEQYl1s" id="2NSM3s1B"/>
    <int:WordHash hashCode="NGBoVKVCFZlxvt" id="yxjJHlcs"/>
    <int:WordHash hashCode="MC5iuGG5lERE2d" id="5mdEEJyG"/>
    <int:WordHash hashCode="wHno5GssXVb043" id="57pV7bSs"/>
    <int:ParagraphRange paragraphId="397675493" textId="2026290834" start="17" length="14" invalidationStart="17" invalidationLength="14" id="2zcbL1FK"/>
    <int:ParagraphRange paragraphId="1451190973" textId="1822570912" start="44" length="5" invalidationStart="44" invalidationLength="5" id="VLHlDhTN"/>
    <int:ParagraphRange paragraphId="1630896639" textId="541514526" start="49" length="5" invalidationStart="49" invalidationLength="5" id="jZAaKGoz"/>
    <int:ParagraphRange paragraphId="82981646" textId="335560228" start="49" length="5" invalidationStart="49" invalidationLength="5" id="k6zo22M2"/>
    <int:ParagraphRange paragraphId="660389873" textId="1138450451" start="1203" length="4" invalidationStart="1203" invalidationLength="4" id="fXrLRJLf"/>
    <int:ParagraphRange paragraphId="322178062" textId="278488104" start="1" length="2" invalidationStart="1" invalidationLength="2" id="IdlBoMVo"/>
    <int:ParagraphRange paragraphId="410228451" textId="1548049284" start="60" length="13" invalidationStart="60" invalidationLength="13" id="YSLFCob8"/>
    <int:ParagraphRange paragraphId="724376347" textId="809094334" start="2227" length="7" invalidationStart="2227" invalidationLength="7" id="vW6GT5Gh"/>
    <int:WordHash hashCode="xcgb3EeIup7nN2" id="DzQxeheU"/>
    <int:WordHash hashCode="TB9vecUy+oXiwz" id="BFsNsnra"/>
    <int:WordHash hashCode="Dji+abMBs/wxDx" id="mM6OmJnv"/>
    <int:ParagraphRange paragraphId="1952425165" textId="2066994385" start="49" length="5" invalidationStart="49" invalidationLength="5" id="8dTf1A26"/>
    <int:ParagraphRange paragraphId="1215154606" textId="284036109" start="44" length="5" invalidationStart="44" invalidationLength="5" id="xK2hiJUc"/>
    <int:ParagraphRange paragraphId="512319118" textId="1023968743" start="551" length="3" invalidationStart="551" invalidationLength="3" id="AmgkRsG0"/>
    <int:ParagraphRange paragraphId="1042289137" textId="2127942702" start="34" length="5" invalidationStart="34" invalidationLength="5" id="oMRTqRrl"/>
    <int:ParagraphRange paragraphId="512319118" textId="1023968743" start="519" length="13" invalidationStart="519" invalidationLength="13" id="SgtqyFA7"/>
    <int:ParagraphRange paragraphId="2096406386" textId="285182766" start="251" length="8" invalidationStart="251" invalidationLength="8" id="JsS1zTFN"/>
    <int:ParagraphRange paragraphId="2096406386" textId="975064216" start="242" length="8" invalidationStart="242" invalidationLength="8" id="kNv4bz1A"/>
    <int:ParagraphRange paragraphId="512319118" textId="1679738203" start="552" length="3" invalidationStart="552" invalidationLength="3" id="iz4VrBQN"/>
    <int:ParagraphRange paragraphId="512319118" textId="92412408" start="519" length="13" invalidationStart="519" invalidationLength="13" id="iFTwqBnW"/>
    <int:ParagraphRange paragraphId="1444756980" textId="1682086272" start="2098" length="6" invalidationStart="2098" invalidationLength="6" id="BlJWTI1A"/>
    <int:ParagraphRange paragraphId="1924699596" textId="1435096026" start="29" length="8" invalidationStart="29" invalidationLength="8" id="DESzlL93"/>
    <int:ParagraphRange paragraphId="1444756980" textId="415879061" start="874" length="9" invalidationStart="874" invalidationLength="9" id="wwvvlNTu"/>
    <int:ParagraphRange paragraphId="603541521" textId="119967435" start="802" length="9" invalidationStart="802" invalidationLength="9" id="JpCwFwlp"/>
    <int:WordHash hashCode="qdRp5IvYGhK5Hx" id="pvsLtX3u"/>
    <int:ParagraphRange paragraphId="1444756980" textId="415879061" start="2099" length="6" invalidationStart="2099" invalidationLength="6" id="v39kD3S7"/>
    <int:ParagraphRange paragraphId="603541521" textId="610844375" start="709" length="11" invalidationStart="709" invalidationLength="11" id="cEWJzWBp"/>
    <int:ParagraphRange paragraphId="603541521" textId="610844375" start="732" length="23" invalidationStart="732" invalidationLength="23" id="o7LPhGW6"/>
    <int:ParagraphRange paragraphId="603541521" textId="610844375" start="821" length="9" invalidationStart="821" invalidationLength="9" id="njWcvagf"/>
    <int:ParagraphRange paragraphId="1460906496" textId="1675791701" start="571" length="9" invalidationStart="571" invalidationLength="9" id="BKN3Jqo7"/>
    <int:ParagraphRange paragraphId="570399929" textId="1829488209" start="423" length="9" invalidationStart="423" invalidationLength="9" id="xOOU1Utr"/>
    <int:ParagraphRange paragraphId="747457314" textId="851110941" start="1582" length="13" invalidationStart="1582" invalidationLength="13" id="mP3op9kZ"/>
    <int:ParagraphRange paragraphId="995845006" textId="1607713419" start="442" length="3" invalidationStart="442" invalidationLength="3" id="LdTcY6RH"/>
    <int:ParagraphRange paragraphId="570399929" textId="938370247" start="423" length="9" invalidationStart="423" invalidationLength="9" id="BnAaz9pH"/>
    <int:ParagraphRange paragraphId="570399929" textId="938370247" start="609" length="11" invalidationStart="609" invalidationLength="11" id="pQWo8ozx"/>
    <int:ParagraphRange paragraphId="747457314" textId="1276320393" start="357" length="15" invalidationStart="357" invalidationLength="15" id="5zHMSyZa"/>
    <int:ParagraphRange paragraphId="747457314" textId="1276320393" start="374" length="13" invalidationStart="374" invalidationLength="13" id="6oNHXTJu"/>
    <int:ParagraphRange paragraphId="747457314" textId="1276320393" start="401" length="7" invalidationStart="401" invalidationLength="7" id="Or57y9DL"/>
    <int:ParagraphRange paragraphId="747457314" textId="1276320393" start="431" length="11" invalidationStart="431" invalidationLength="11" id="NQD61MVl"/>
    <int:ParagraphRange paragraphId="747457314" textId="1276320393" start="444" length="14" invalidationStart="444" invalidationLength="14" id="1Jevu1Af"/>
    <int:ParagraphRange paragraphId="747457314" textId="1276320393" start="1582" length="13" invalidationStart="1582" invalidationLength="13" id="tOanv3El"/>
    <int:ParagraphRange paragraphId="1753646729" textId="557584143" start="440" length="5" invalidationStart="440" invalidationLength="5" id="ifcKGEnp"/>
    <int:ParagraphRange paragraphId="350371316" textId="1722205170" start="948" length="9" invalidationStart="948" invalidationLength="9" id="3jgBWwMA"/>
    <int:ParagraphRange paragraphId="2132969513" textId="1869636803" start="90" length="11" invalidationStart="90" invalidationLength="11" id="WnaLYU7U"/>
    <int:ParagraphRange paragraphId="338349765" textId="357438790" start="30" length="5" invalidationStart="30" invalidationLength="5" id="gfPWgXy9"/>
    <int:ParagraphRange paragraphId="1747179846" textId="1636528922" start="30" length="5" invalidationStart="30" invalidationLength="5" id="R2FniVMP"/>
    <int:ParagraphRange paragraphId="1460906496" textId="93784217" start="604" length="13" invalidationStart="604" invalidationLength="13" id="IXHH5laa"/>
    <int:ParagraphRange paragraphId="1460906496" textId="93784217" start="571" length="9" invalidationStart="571" invalidationLength="9" id="OrjtTmEe"/>
    <int:WordHash hashCode="COq8JmMCI7h/QD" id="m1mszJgq"/>
    <int:ParagraphRange paragraphId="995845006" textId="922702022" start="442" length="3" invalidationStart="442" invalidationLength="3" id="nsPDz111"/>
    <int:ParagraphRange paragraphId="747457314" textId="36511561" start="357" length="15" invalidationStart="357" invalidationLength="15" id="7eVS1eHj"/>
    <int:ParagraphRange paragraphId="747457314" textId="36511561" start="374" length="13" invalidationStart="374" invalidationLength="13" id="dtYHcylI"/>
    <int:ParagraphRange paragraphId="747457314" textId="36511561" start="401" length="7" invalidationStart="401" invalidationLength="7" id="IK29qIPh"/>
    <int:ParagraphRange paragraphId="747457314" textId="36511561" start="431" length="11" invalidationStart="431" invalidationLength="11" id="UxzwX3p7"/>
    <int:ParagraphRange paragraphId="747457314" textId="36511561" start="444" length="14" invalidationStart="444" invalidationLength="14" id="8j2lBuvi"/>
    <int:ParagraphRange paragraphId="747457314" textId="36511561" start="1582" length="13" invalidationStart="1582" invalidationLength="13" id="RUQDkppE"/>
    <int:ParagraphRange paragraphId="1753646729" textId="1434221641" start="440" length="5" invalidationStart="440" invalidationLength="5" id="Rz6dkb7s"/>
    <int:ParagraphRange paragraphId="1444756980" textId="2104118777" start="864" length="6" invalidationStart="864" invalidationLength="6" id="wFTv4DCt"/>
    <int:ParagraphRange paragraphId="570399929" textId="2065637125" start="583" length="11" invalidationStart="583" invalidationLength="11" id="MVF1g3xZ"/>
    <int:ParagraphRange paragraphId="570399929" textId="2065637125" start="409" length="9" invalidationStart="409" invalidationLength="9" id="pQ7CevIw"/>
    <int:ParagraphRange paragraphId="995845006" textId="1865384001" start="448" length="3" invalidationStart="448" invalidationLength="3" id="SfNly2Hx"/>
    <int:ParagraphRange paragraphId="1460906496" textId="1061378047" start="604" length="13" invalidationStart="604" invalidationLength="13" id="uLrLUccm"/>
    <int:ParagraphRange paragraphId="1460906496" textId="1061378047" start="571" length="9" invalidationStart="571" invalidationLength="9" id="62BMnahP"/>
    <int:ParagraphRange paragraphId="603541521" textId="11470125" start="821" length="9" invalidationStart="821" invalidationLength="9" id="sQx1823G"/>
    <int:ParagraphRange paragraphId="603541521" textId="11470125" start="732" length="23" invalidationStart="732" invalidationLength="23" id="PAX1np2j"/>
    <int:ParagraphRange paragraphId="603541521" textId="11470125" start="709" length="11" invalidationStart="709" invalidationLength="11" id="r2XBke7z"/>
    <int:ParagraphRange paragraphId="747457314" textId="1816817453" start="70" length="13" invalidationStart="70" invalidationLength="13" id="F8TZerKb"/>
    <int:ParagraphRange paragraphId="747457314" textId="1953539344" start="1662" length="13" invalidationStart="1662" invalidationLength="13" id="7MyMmlsb"/>
    <int:ParagraphRange paragraphId="747457314" textId="1953539344" start="444" length="14" invalidationStart="444" invalidationLength="14" id="dX2d1wz9"/>
    <int:ParagraphRange paragraphId="747457314" textId="1953539344" start="431" length="11" invalidationStart="431" invalidationLength="11" id="rAbMNSKp"/>
    <int:ParagraphRange paragraphId="747457314" textId="1953539344" start="401" length="7" invalidationStart="401" invalidationLength="7" id="bX6kZk2b"/>
    <int:ParagraphRange paragraphId="747457314" textId="1953539344" start="374" length="13" invalidationStart="374" invalidationLength="13" id="WWRqLg4b"/>
    <int:ParagraphRange paragraphId="747457314" textId="1953539344" start="357" length="15" invalidationStart="357" invalidationLength="15" id="qRFXLzQ0"/>
    <int:ParagraphRange paragraphId="971265718" textId="829239979" start="286" length="8" invalidationStart="286" invalidationLength="8" id="ozfYU8Ny"/>
    <int:ParagraphRange paragraphId="1440442535" textId="1252004072" start="285" length="8" invalidationStart="285" invalidationLength="8" id="lqionY41"/>
    <int:ParagraphRange paragraphId="1979753252" textId="1058647751" start="593" length="8" invalidationStart="593" invalidationLength="8" id="PzBblWix"/>
    <int:ParagraphRange paragraphId="1054098522" textId="426958997" start="22" length="6" invalidationStart="22" invalidationLength="6" id="v9bQS2qO"/>
    <int:ParagraphRange paragraphId="1037151481" textId="92573999" start="22" length="6" invalidationStart="22" invalidationLength="6" id="kgj5zIOS"/>
    <int:ParagraphRange paragraphId="685726925" textId="874983570" start="22" length="6" invalidationStart="22" invalidationLength="6" id="9Xb1Eo6Q"/>
    <int:ParagraphRange paragraphId="769054976" textId="151987732" start="1008" length="8" invalidationStart="1008" invalidationLength="8" id="phbbWsjG"/>
    <int:WordHash hashCode="n+2kzBsD4oJU1+" id="a4auqu1X"/>
    <int:ParagraphRange paragraphId="747457314" textId="903542693" start="2166" length="13" invalidationStart="2166" invalidationLength="13" id="8SrzTqnH"/>
    <int:WordHash hashCode="882b85Zh5B9u2K" id="rRjXcCzF"/>
    <int:WordHash hashCode="o9959ZnI28+7WR" id="yDFpIpbl"/>
    <int:ParagraphRange paragraphId="1945956304" textId="1423411658" start="279" length="8" invalidationStart="279" invalidationLength="8" id="1SqIhmqq"/>
    <int:ParagraphRange paragraphId="570399929" textId="1976852539" start="449" length="3" invalidationStart="449" invalidationLength="3" id="lQmfgdAp"/>
    <int:ParagraphRange paragraphId="570399929" textId="1976852539" start="1433" length="9" invalidationStart="1433" invalidationLength="9" id="A7kh3h6H"/>
    <int:ParagraphRange paragraphId="570399929" textId="1976852539" start="1607" length="11" invalidationStart="1607" invalidationLength="11" id="ZKjQQQmQ"/>
    <int:ParagraphRange paragraphId="747457314" textId="1339910598" start="357" length="15" invalidationStart="357" invalidationLength="15" id="NiAei5te"/>
    <int:ParagraphRange paragraphId="747457314" textId="1339910598" start="374" length="13" invalidationStart="374" invalidationLength="13" id="T1f6sOWf"/>
    <int:ParagraphRange paragraphId="747457314" textId="1339910598" start="401" length="7" invalidationStart="401" invalidationLength="7" id="2uceBuaO"/>
    <int:ParagraphRange paragraphId="747457314" textId="1339910598" start="431" length="11" invalidationStart="431" invalidationLength="11" id="2Na4TY6R"/>
    <int:ParagraphRange paragraphId="747457314" textId="1339910598" start="444" length="14" invalidationStart="444" invalidationLength="14" id="At8RLZtD"/>
    <int:ParagraphRange paragraphId="747457314" textId="1339910598" start="2166" length="13" invalidationStart="2166" invalidationLength="13" id="KQSqhDQ6"/>
    <int:ParagraphRange paragraphId="1753646729" textId="375352080" start="463" length="9" invalidationStart="463" invalidationLength="9" id="MqWFYlg6"/>
    <int:ParagraphRange paragraphId="1477534176" textId="973021619" start="279" length="8" invalidationStart="279" invalidationLength="8" id="j8Z1aAVz"/>
    <int:ParagraphRange paragraphId="1979753252" textId="1741123481" start="593" length="8" invalidationStart="593" invalidationLength="8" id="WNhthDHC"/>
    <int:ParagraphRange paragraphId="1444756980" textId="1234263021" start="886" length="9" invalidationStart="886" invalidationLength="9" id="H5SIuHT0"/>
    <int:ParagraphRange paragraphId="603541521" textId="165275604" start="821" length="9" invalidationStart="821" invalidationLength="9" id="Y7QqBMXR"/>
    <int:ParagraphRange paragraphId="603541521" textId="165275604" start="732" length="23" invalidationStart="732" invalidationLength="23" id="AqcuwbQR"/>
    <int:ParagraphRange paragraphId="603541521" textId="165275604" start="709" length="11" invalidationStart="709" invalidationLength="11" id="3DQmEien"/>
    <int:ParagraphRange paragraphId="1710456454" textId="6459680" start="49" length="6" invalidationStart="49" invalidationLength="6" id="VyvTqols"/>
    <int:ParagraphRange paragraphId="589726291" textId="219274963" start="3624" length="4" invalidationStart="3624" invalidationLength="4" id="DQ9kjeKu"/>
    <int:ParagraphRange paragraphId="77322911" textId="250468955" start="5114" length="13" invalidationStart="5114" invalidationLength="13" id="EAzV9YUV"/>
    <int:ParagraphRange paragraphId="77322911" textId="250468955" start="3425" length="9" invalidationStart="3425" invalidationLength="9" id="d1ZBFcp8"/>
    <int:ParagraphRange paragraphId="77322911" textId="250468955" start="3374" length="15" invalidationStart="3374" invalidationLength="15" id="O7QdNQdF"/>
    <int:ParagraphRange paragraphId="77322911" textId="250468955" start="3331" length="15" invalidationStart="3331" invalidationLength="15" id="2WxEVvf2"/>
    <int:ParagraphRange paragraphId="77322911" textId="250468955" start="2944" length="11" invalidationStart="2944" invalidationLength="11" id="3LkVqCPq"/>
    <int:ParagraphRange paragraphId="77322911" textId="250468955" start="2765" length="9" invalidationStart="2765" invalidationLength="9" id="p6Ad472N"/>
    <int:ParagraphRange paragraphId="77322911" textId="250468955" start="585" length="13" invalidationStart="585" invalidationLength="13" id="x0HSFTew"/>
    <int:ParagraphRange paragraphId="77322911" textId="250468955" start="552" length="9" invalidationStart="552" invalidationLength="9" id="nbMIRtK0"/>
    <int:ParagraphRange paragraphId="603541521" textId="1663408577" start="814" length="9" invalidationStart="814" invalidationLength="9" id="4tXZXrGH"/>
    <int:ParagraphRange paragraphId="603541521" textId="1663408577" start="725" length="23" invalidationStart="725" invalidationLength="23" id="rxhMcOYd"/>
    <int:ParagraphRange paragraphId="603541521" textId="1663408577" start="702" length="11" invalidationStart="702" invalidationLength="11" id="q1ok9scb"/>
    <int:ParagraphRange paragraphId="1753646729" textId="250543337" start="462" length="9" invalidationStart="462" invalidationLength="9" id="8EdQbdFv"/>
    <int:ParagraphRange paragraphId="77322911" textId="1896501905" start="2919" length="11" invalidationStart="2919" invalidationLength="11" id="1QptOLEY"/>
    <int:ParagraphRange paragraphId="77322911" textId="1896501905" start="571" length="13" invalidationStart="571" invalidationLength="13" id="W959mXOy"/>
    <int:ParagraphRange paragraphId="77322911" textId="1896501905" start="538" length="9" invalidationStart="538" invalidationLength="9" id="dL7ylo2f"/>
    <int:ParagraphRange paragraphId="580711440" textId="88853736" start="1491" length="8" invalidationStart="1491" invalidationLength="8" id="RIPmJUtq"/>
    <int:ParagraphRange paragraphId="77322911" textId="1603066776" start="1713" length="3" invalidationStart="1713" invalidationLength="3" id="L97Rqebw"/>
    <int:ParagraphRange paragraphId="63935131" textId="90964704" start="59" length="6" invalidationStart="59" invalidationLength="6" id="t3esaR0o"/>
    <int:ParagraphRange paragraphId="1952425165" textId="1789249423" start="49" length="5" invalidationStart="49" invalidationLength="5" id="u9CkeorT"/>
    <int:ParagraphRange paragraphId="603541521" textId="908116574" start="806" length="14" invalidationStart="806" invalidationLength="14" id="C5AlkzPh"/>
    <int:ParagraphRange paragraphId="603541521" textId="908116574" start="702" length="11" invalidationStart="702" invalidationLength="11" id="nGnGKzCF"/>
    <int:ParagraphRange paragraphId="603541521" textId="908116574" start="725" length="23" invalidationStart="725" invalidationLength="23" id="g3HKAE2W"/>
    <int:ParagraphRange paragraphId="389773418" textId="640044288" start="541" length="9" invalidationStart="541" invalidationLength="9" id="mqvjYXCK"/>
    <int:ParagraphRange paragraphId="389773418" textId="640044288" start="574" length="13" invalidationStart="574" invalidationLength="13" id="wF07SGRi"/>
    <int:ParagraphRange paragraphId="77322911" textId="724601033" start="920" length="13" invalidationStart="920" invalidationLength="13" id="ihlAX9DM"/>
    <int:ParagraphRange paragraphId="1753646729" textId="1043129776" start="445" length="9" invalidationStart="445" invalidationLength="9" id="9izSI544"/>
    <int:ParagraphRange paragraphId="580711440" textId="755571840" start="280" length="8" invalidationStart="280" invalidationLength="8" id="eStdtZye"/>
  </int:Manifest>
  <int:Observations>
    <int:Content id="ebUxIOoB">
      <int:Rejection type="LegacyProofing"/>
    </int:Content>
    <int:Content id="XFwY9QfX">
      <int:Rejection type="LegacyProofing"/>
    </int:Content>
    <int:Content id="GI63nD24">
      <int:Rejection type="LegacyProofing"/>
    </int:Content>
    <int:Content id="JNGzuRlW">
      <int:Rejection type="LegacyProofing"/>
    </int:Content>
    <int:Content id="aNwhxWml">
      <int:Rejection type="LegacyProofing"/>
    </int:Content>
    <int:Content id="KS2Z6kBl">
      <int:Rejection type="LegacyProofing"/>
    </int:Content>
    <int:Content id="u5nlyCWf">
      <int:Rejection type="LegacyProofing"/>
    </int:Content>
    <int:Content id="sKvanYkA">
      <int:Rejection type="LegacyProofing"/>
    </int:Content>
    <int:Content id="uoRYNesd">
      <int:Rejection type="LegacyProofing"/>
    </int:Content>
    <int:Content id="dgsX1LSM">
      <int:Rejection type="LegacyProofing"/>
    </int:Content>
    <int:Content id="rZCiU1m7">
      <int:Rejection type="LegacyProofing"/>
    </int:Content>
    <int:Content id="caMfxTHe">
      <int:Rejection type="LegacyProofing"/>
    </int:Content>
    <int:Content id="ihPUHx0N">
      <int:Rejection type="LegacyProofing"/>
    </int:Content>
    <int:Content id="uGWHMPqu">
      <int:Rejection type="LegacyProofing"/>
    </int:Content>
    <int:Content id="9aG0y3s0">
      <int:Rejection type="LegacyProofing"/>
    </int:Content>
    <int:Content id="2NSM3s1B">
      <int:Rejection type="LegacyProofing"/>
    </int:Content>
    <int:Content id="yxjJHlcs">
      <int:Rejection type="LegacyProofing"/>
    </int:Content>
    <int:Content id="5mdEEJyG">
      <int:Rejection type="LegacyProofing"/>
    </int:Content>
    <int:Content id="57pV7bSs">
      <int:Rejection type="LegacyProofing"/>
    </int:Content>
    <int:Content id="2zcbL1FK">
      <int:Rejection type="LegacyProofing"/>
    </int:Content>
    <int:Content id="VLHlDhTN">
      <int:Rejection type="LegacyProofing"/>
    </int:Content>
    <int:Content id="jZAaKGoz">
      <int:Rejection type="LegacyProofing"/>
    </int:Content>
    <int:Content id="k6zo22M2">
      <int:Rejection type="LegacyProofing"/>
    </int:Content>
    <int:Content id="fXrLRJLf">
      <int:Rejection type="LegacyProofing"/>
    </int:Content>
    <int:Content id="IdlBoMVo">
      <int:Rejection type="LegacyProofing"/>
    </int:Content>
    <int:Content id="YSLFCob8">
      <int:Rejection type="LegacyProofing"/>
    </int:Content>
    <int:Content id="vW6GT5Gh">
      <int:Rejection type="LegacyProofing"/>
    </int:Content>
    <int:Content id="DzQxeheU">
      <int:Rejection type="LegacyProofing"/>
    </int:Content>
    <int:Content id="BFsNsnra">
      <int:Rejection type="AugLoop_Text_Critique"/>
    </int:Content>
    <int:Content id="mM6OmJnv">
      <int:Rejection type="LegacyProofing"/>
    </int:Content>
    <int:Content id="8dTf1A26">
      <int:Rejection type="LegacyProofing"/>
    </int:Content>
    <int:Content id="xK2hiJUc">
      <int:Rejection type="LegacyProofing"/>
    </int:Content>
    <int:Content id="AmgkRsG0">
      <int:Rejection type="LegacyProofing"/>
    </int:Content>
    <int:Content id="oMRTqRrl">
      <int:Rejection type="LegacyProofing"/>
    </int:Content>
    <int:Content id="SgtqyFA7">
      <int:Rejection type="LegacyProofing"/>
    </int:Content>
    <int:Content id="JsS1zTFN">
      <int:Rejection type="LegacyProofing"/>
    </int:Content>
    <int:Content id="kNv4bz1A">
      <int:Rejection type="LegacyProofing"/>
    </int:Content>
    <int:Content id="iz4VrBQN">
      <int:Rejection type="LegacyProofing"/>
    </int:Content>
    <int:Content id="iFTwqBnW">
      <int:Rejection type="LegacyProofing"/>
    </int:Content>
    <int:Content id="BlJWTI1A">
      <int:Rejection type="LegacyProofing"/>
    </int:Content>
    <int:Content id="DESzlL93">
      <int:Rejection type="LegacyProofing"/>
    </int:Content>
    <int:Content id="wwvvlNTu">
      <int:Rejection type="LegacyProofing"/>
    </int:Content>
    <int:Content id="JpCwFwlp">
      <int:Rejection type="LegacyProofing"/>
    </int:Content>
    <int:Content id="pvsLtX3u">
      <int:Rejection type="LegacyProofing"/>
    </int:Content>
    <int:Content id="v39kD3S7">
      <int:Rejection type="LegacyProofing"/>
    </int:Content>
    <int:Content id="cEWJzWBp">
      <int:Rejection type="LegacyProofing"/>
    </int:Content>
    <int:Content id="o7LPhGW6">
      <int:Rejection type="LegacyProofing"/>
    </int:Content>
    <int:Content id="njWcvagf">
      <int:Rejection type="LegacyProofing"/>
    </int:Content>
    <int:Content id="BKN3Jqo7">
      <int:Rejection type="LegacyProofing"/>
    </int:Content>
    <int:Content id="xOOU1Utr">
      <int:Rejection type="LegacyProofing"/>
    </int:Content>
    <int:Content id="mP3op9kZ">
      <int:Rejection type="LegacyProofing"/>
    </int:Content>
    <int:Content id="LdTcY6RH">
      <int:Rejection type="LegacyProofing"/>
    </int:Content>
    <int:Content id="BnAaz9pH">
      <int:Rejection type="LegacyProofing"/>
    </int:Content>
    <int:Content id="pQWo8ozx">
      <int:Rejection type="LegacyProofing"/>
    </int:Content>
    <int:Content id="5zHMSyZa">
      <int:Rejection type="LegacyProofing"/>
    </int:Content>
    <int:Content id="6oNHXTJu">
      <int:Rejection type="LegacyProofing"/>
    </int:Content>
    <int:Content id="Or57y9DL">
      <int:Rejection type="LegacyProofing"/>
    </int:Content>
    <int:Content id="NQD61MVl">
      <int:Rejection type="LegacyProofing"/>
    </int:Content>
    <int:Content id="1Jevu1Af">
      <int:Rejection type="LegacyProofing"/>
    </int:Content>
    <int:Content id="tOanv3El">
      <int:Rejection type="LegacyProofing"/>
    </int:Content>
    <int:Content id="ifcKGEnp">
      <int:Rejection type="LegacyProofing"/>
    </int:Content>
    <int:Content id="3jgBWwMA">
      <int:Rejection type="LegacyProofing"/>
    </int:Content>
    <int:Content id="WnaLYU7U">
      <int:Rejection type="LegacyProofing"/>
    </int:Content>
    <int:Content id="gfPWgXy9">
      <int:Rejection type="LegacyProofing"/>
    </int:Content>
    <int:Content id="R2FniVMP">
      <int:Rejection type="LegacyProofing"/>
    </int:Content>
    <int:Content id="IXHH5laa">
      <int:Rejection type="LegacyProofing"/>
    </int:Content>
    <int:Content id="OrjtTmEe">
      <int:Rejection type="LegacyProofing"/>
    </int:Content>
    <int:Content id="m1mszJgq">
      <int:Rejection type="AugLoop_Text_Critique"/>
    </int:Content>
    <int:Content id="nsPDz111">
      <int:Rejection type="LegacyProofing"/>
    </int:Content>
    <int:Content id="7eVS1eHj">
      <int:Rejection type="LegacyProofing"/>
    </int:Content>
    <int:Content id="dtYHcylI">
      <int:Rejection type="LegacyProofing"/>
    </int:Content>
    <int:Content id="IK29qIPh">
      <int:Rejection type="LegacyProofing"/>
    </int:Content>
    <int:Content id="UxzwX3p7">
      <int:Rejection type="LegacyProofing"/>
    </int:Content>
    <int:Content id="8j2lBuvi">
      <int:Rejection type="LegacyProofing"/>
    </int:Content>
    <int:Content id="RUQDkppE">
      <int:Rejection type="LegacyProofing"/>
    </int:Content>
    <int:Content id="Rz6dkb7s">
      <int:Rejection type="LegacyProofing"/>
    </int:Content>
    <int:Content id="wFTv4DCt">
      <int:Rejection type="LegacyProofing"/>
    </int:Content>
    <int:Content id="MVF1g3xZ">
      <int:Rejection type="LegacyProofing"/>
    </int:Content>
    <int:Content id="pQ7CevIw">
      <int:Rejection type="LegacyProofing"/>
    </int:Content>
    <int:Content id="SfNly2Hx">
      <int:Rejection type="LegacyProofing"/>
    </int:Content>
    <int:Content id="uLrLUccm">
      <int:Rejection type="LegacyProofing"/>
    </int:Content>
    <int:Content id="62BMnahP">
      <int:Rejection type="LegacyProofing"/>
    </int:Content>
    <int:Content id="sQx1823G">
      <int:Rejection type="LegacyProofing"/>
    </int:Content>
    <int:Content id="PAX1np2j">
      <int:Rejection type="LegacyProofing"/>
    </int:Content>
    <int:Content id="r2XBke7z">
      <int:Rejection type="LegacyProofing"/>
    </int:Content>
    <int:Content id="F8TZerKb">
      <int:Rejection type="LegacyProofing"/>
    </int:Content>
    <int:Content id="7MyMmlsb">
      <int:Rejection type="LegacyProofing"/>
    </int:Content>
    <int:Content id="dX2d1wz9">
      <int:Rejection type="LegacyProofing"/>
    </int:Content>
    <int:Content id="rAbMNSKp">
      <int:Rejection type="LegacyProofing"/>
    </int:Content>
    <int:Content id="bX6kZk2b">
      <int:Rejection type="LegacyProofing"/>
    </int:Content>
    <int:Content id="WWRqLg4b">
      <int:Rejection type="LegacyProofing"/>
    </int:Content>
    <int:Content id="qRFXLzQ0">
      <int:Rejection type="LegacyProofing"/>
    </int:Content>
    <int:Content id="ozfYU8Ny">
      <int:Rejection type="LegacyProofing"/>
    </int:Content>
    <int:Content id="lqionY41">
      <int:Rejection type="LegacyProofing"/>
    </int:Content>
    <int:Content id="PzBblWix">
      <int:Rejection type="LegacyProofing"/>
    </int:Content>
    <int:Content id="v9bQS2qO">
      <int:Rejection type="LegacyProofing"/>
    </int:Content>
    <int:Content id="kgj5zIOS">
      <int:Rejection type="LegacyProofing"/>
    </int:Content>
    <int:Content id="9Xb1Eo6Q">
      <int:Rejection type="LegacyProofing"/>
    </int:Content>
    <int:Content id="phbbWsjG">
      <int:Rejection type="LegacyProofing"/>
    </int:Content>
    <int:Content id="a4auqu1X">
      <int:Rejection type="LegacyProofing"/>
    </int:Content>
    <int:Content id="8SrzTqnH">
      <int:Rejection type="LegacyProofing"/>
    </int:Content>
    <int:Content id="rRjXcCzF">
      <int:Rejection type="LegacyProofing"/>
    </int:Content>
    <int:Content id="yDFpIpbl">
      <int:Rejection type="LegacyProofing"/>
    </int:Content>
    <int:Content id="1SqIhmqq">
      <int:Rejection type="LegacyProofing"/>
    </int:Content>
    <int:Content id="lQmfgdAp">
      <int:Rejection type="LegacyProofing"/>
    </int:Content>
    <int:Content id="A7kh3h6H">
      <int:Rejection type="LegacyProofing"/>
    </int:Content>
    <int:Content id="ZKjQQQmQ">
      <int:Rejection type="LegacyProofing"/>
    </int:Content>
    <int:Content id="NiAei5te">
      <int:Rejection type="LegacyProofing"/>
    </int:Content>
    <int:Content id="T1f6sOWf">
      <int:Rejection type="LegacyProofing"/>
    </int:Content>
    <int:Content id="2uceBuaO">
      <int:Rejection type="LegacyProofing"/>
    </int:Content>
    <int:Content id="2Na4TY6R">
      <int:Rejection type="LegacyProofing"/>
    </int:Content>
    <int:Content id="At8RLZtD">
      <int:Rejection type="LegacyProofing"/>
    </int:Content>
    <int:Content id="KQSqhDQ6">
      <int:Rejection type="LegacyProofing"/>
    </int:Content>
    <int:Content id="MqWFYlg6">
      <int:Rejection type="LegacyProofing"/>
    </int:Content>
    <int:Content id="j8Z1aAVz">
      <int:Rejection type="LegacyProofing"/>
    </int:Content>
    <int:Content id="WNhthDHC">
      <int:Rejection type="LegacyProofing"/>
    </int:Content>
    <int:Content id="H5SIuHT0">
      <int:Rejection type="LegacyProofing"/>
    </int:Content>
    <int:Content id="Y7QqBMXR">
      <int:Rejection type="LegacyProofing"/>
    </int:Content>
    <int:Content id="AqcuwbQR">
      <int:Rejection type="LegacyProofing"/>
    </int:Content>
    <int:Content id="3DQmEien">
      <int:Rejection type="LegacyProofing"/>
    </int:Content>
    <int:Content id="VyvTqols">
      <int:Rejection type="LegacyProofing"/>
    </int:Content>
    <int:Content id="DQ9kjeKu">
      <int:Rejection type="LegacyProofing"/>
    </int:Content>
    <int:Content id="EAzV9YUV">
      <int:Rejection type="LegacyProofing"/>
    </int:Content>
    <int:Content id="d1ZBFcp8">
      <int:Rejection type="LegacyProofing"/>
    </int:Content>
    <int:Content id="O7QdNQdF">
      <int:Rejection type="LegacyProofing"/>
    </int:Content>
    <int:Content id="2WxEVvf2">
      <int:Rejection type="LegacyProofing"/>
    </int:Content>
    <int:Content id="3LkVqCPq">
      <int:Rejection type="LegacyProofing"/>
    </int:Content>
    <int:Content id="p6Ad472N">
      <int:Rejection type="LegacyProofing"/>
    </int:Content>
    <int:Content id="x0HSFTew">
      <int:Rejection type="LegacyProofing"/>
    </int:Content>
    <int:Content id="nbMIRtK0">
      <int:Rejection type="LegacyProofing"/>
    </int:Content>
    <int:Content id="4tXZXrGH">
      <int:Rejection type="LegacyProofing"/>
    </int:Content>
    <int:Content id="rxhMcOYd">
      <int:Rejection type="LegacyProofing"/>
    </int:Content>
    <int:Content id="q1ok9scb">
      <int:Rejection type="LegacyProofing"/>
    </int:Content>
    <int:Content id="8EdQbdFv">
      <int:Rejection type="LegacyProofing"/>
    </int:Content>
    <int:Content id="1QptOLEY">
      <int:Rejection type="LegacyProofing"/>
    </int:Content>
    <int:Content id="W959mXOy">
      <int:Rejection type="LegacyProofing"/>
    </int:Content>
    <int:Content id="dL7ylo2f">
      <int:Rejection type="LegacyProofing"/>
    </int:Content>
    <int:Content id="RIPmJUtq">
      <int:Rejection type="LegacyProofing"/>
    </int:Content>
    <int:Content id="L97Rqebw">
      <int:Rejection type="LegacyProofing"/>
    </int:Content>
    <int:Content id="t3esaR0o">
      <int:Rejection type="LegacyProofing"/>
    </int:Content>
    <int:Content id="u9CkeorT">
      <int:Rejection type="LegacyProofing"/>
    </int:Content>
    <int:Content id="C5AlkzPh">
      <int:Rejection type="LegacyProofing"/>
    </int:Content>
    <int:Content id="nGnGKzCF">
      <int:Rejection type="LegacyProofing"/>
    </int:Content>
    <int:Content id="g3HKAE2W">
      <int:Rejection type="LegacyProofing"/>
    </int:Content>
    <int:Content id="mqvjYXCK">
      <int:Rejection type="LegacyProofing"/>
    </int:Content>
    <int:Content id="wF07SGRi">
      <int:Rejection type="LegacyProofing"/>
    </int:Content>
    <int:Content id="ihlAX9DM">
      <int:Rejection type="LegacyProofing"/>
    </int:Content>
    <int:Content id="9izSI544">
      <int:Rejection type="LegacyProofing"/>
    </int:Content>
    <int:Content id="eStdtZye">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1"/>
  </w:num>
  <w:num w:numId="1">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14">
  <w:zoom w:percent="100"/>
  <w:trackRevisions w:val="false"/>
  <w:defaultTabStop w:val="720"/>
  <w:characterSpacingControl w:val="doNotCompress"/>
  <w:footnotePr>
    <w:footnote w:id="-1"/>
    <w:footnote w:id="0"/>
  </w:foot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2B798D5"/>
    <w:rsid w:val="10F7AA4E"/>
    <w:rsid w:val="19D4B2CC"/>
    <w:rsid w:val="1D1CF749"/>
    <w:rsid w:val="1E601D25"/>
    <w:rsid w:val="22A70821"/>
    <w:rsid w:val="22B798D5"/>
    <w:rsid w:val="28548538"/>
    <w:rsid w:val="2A1DBF1F"/>
    <w:rsid w:val="2C4BA69F"/>
    <w:rsid w:val="2D14112D"/>
    <w:rsid w:val="2E5509AF"/>
    <w:rsid w:val="3FBADBE1"/>
    <w:rsid w:val="410F03D1"/>
    <w:rsid w:val="52729459"/>
    <w:rsid w:val="63A5699E"/>
    <w:rsid w:val="73F1D7FB"/>
    <w:rsid w:val="7856D117"/>
    <w:rsid w:val="7C222AEB"/>
    <w:rsid w:val="7E14A59F"/>
    <w:rsid w:val="7EA21DB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654EA4"/>
  <w15:chartTrackingRefBased/>
  <w15:docId w15:val="{1B95F1EC-9AE7-4CA3-B1B5-B773CB4DAE3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FootnoteTextChar" w:customStyle="1" mc:Ignorable="w14">
    <w:name xmlns:w="http://schemas.openxmlformats.org/wordprocessingml/2006/main" w:val="Footnote Text Char"/>
    <w:basedOn xmlns:w="http://schemas.openxmlformats.org/wordprocessingml/2006/main" w:val="DefaultParagraphFont"/>
    <w:link xmlns:w="http://schemas.openxmlformats.org/wordprocessingml/2006/main" w:val="FootnoteText"/>
    <w:rPr xmlns:w="http://schemas.openxmlformats.org/wordprocessingml/2006/main">
      <w:sz w:val="20"/>
      <w:szCs w:val="20"/>
    </w:rPr>
    <w:semiHidden xmlns:w="http://schemas.openxmlformats.org/wordprocessingml/2006/main"/>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noteText" mc:Ignorable="w14">
    <w:basedOn xmlns:w="http://schemas.openxmlformats.org/wordprocessingml/2006/main" w:val="Normal"/>
    <w:link xmlns:w="http://schemas.openxmlformats.org/wordprocessingml/2006/main" w:val="FootnoteTextChar"/>
    <w:name xmlns:w="http://schemas.openxmlformats.org/wordprocessingml/2006/main" w:val="footnote text"/>
    <w:pPr xmlns:w="http://schemas.openxmlformats.org/wordprocessingml/2006/main">
      <w:spacing xmlns:w="http://schemas.openxmlformats.org/wordprocessingml/2006/main" w:after="0" w:line="240" w:lineRule="auto"/>
    </w:pPr>
    <w:rPr xmlns:w="http://schemas.openxmlformats.org/wordprocessingml/2006/main">
      <w:sz w:val="20"/>
      <w:szCs w:val="20"/>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19/09/relationships/intelligence" Target="intelligence.xml" Id="R3c20b74b8fa64e8a" /><Relationship Type="http://schemas.openxmlformats.org/officeDocument/2006/relationships/footnotes" Target="footnotes.xml" Id="R969f42c1733a402c" /><Relationship Type="http://schemas.openxmlformats.org/officeDocument/2006/relationships/numbering" Target="numbering.xml" Id="R988eb9d5df624352" /><Relationship Type="http://schemas.openxmlformats.org/officeDocument/2006/relationships/hyperlink" Target="http://www.khaldea.com/rudhyar/at_interview1.shtml" TargetMode="External" Id="R2c3edafc40fc4c0b" /><Relationship Type="http://schemas.openxmlformats.org/officeDocument/2006/relationships/hyperlink" Target="http://www.khaldea.com/rudhyar/" TargetMode="External" Id="Rc2a6789b270b43db" /><Relationship Type="http://schemas.openxmlformats.org/officeDocument/2006/relationships/hyperlink" Target="https://www.khaldea.com/rudhyar/ess/ess_1.shtml" TargetMode="External" Id="Rd85e4c8d5af94850" /><Relationship Type="http://schemas.openxmlformats.org/officeDocument/2006/relationships/hyperlink" Target="https://www.astrology.org.uk/courses-overview/foundation-course/" TargetMode="External" Id="Rffcaba8f7d6f4029" /><Relationship Type="http://schemas.openxmlformats.org/officeDocument/2006/relationships/hyperlink" Target="http://www.khaldea.com/rudhyar/bio1.shtml" TargetMode="External" Id="R53dec3d9a27e4fe4" /><Relationship Type="http://schemas.openxmlformats.org/officeDocument/2006/relationships/hyperlink" Target="http://www.khaldea.com/rudhyar/astroarticles/celestialmessage.shtml" TargetMode="External" Id="R5c2c21df89dd4029" /><Relationship Type="http://schemas.openxmlformats.org/officeDocument/2006/relationships/hyperlink" Target="http://www.khaldea.com/rudhyar/astroarticles/celestialmessage.shtml" TargetMode="External" Id="Rb37cb26ca8fb4ddb" /><Relationship Type="http://schemas.openxmlformats.org/officeDocument/2006/relationships/hyperlink" Target="http://www.khaldea.com/rudhyar/fromhtot_1.shtml." TargetMode="External" Id="Rea3b3fcb769e463b" /><Relationship Type="http://schemas.openxmlformats.org/officeDocument/2006/relationships/hyperlink" Target="https://www.scribd.com/document/237336428/Keiron-Le-Grice-Twentieth-Century-Astrology" TargetMode="External" Id="R27902be4998a4042" /><Relationship Type="http://schemas.openxmlformats.org/officeDocument/2006/relationships/hyperlink" Target="https://www.khaldea.com/articles/har1.shtml" TargetMode="External" Id="R4a96a5ce5dd243da" /><Relationship Type="http://schemas.openxmlformats.org/officeDocument/2006/relationships/hyperlink" Target="https://archive.org/details/danerudhyarastrologyforthenewmindszlib.org" TargetMode="External" Id="Rc4d4517d4fd94ebc" /><Relationship Type="http://schemas.openxmlformats.org/officeDocument/2006/relationships/header" Target="header.xml" Id="Rfbffea719f6e42e6" /><Relationship Type="http://schemas.openxmlformats.org/officeDocument/2006/relationships/footer" Target="footer.xml" Id="R2b4d66136097474a" /></Relationships>
</file>

<file path=word/_rels/footnotes.xml.rels>&#65279;<?xml version="1.0" encoding="utf-8"?><Relationships xmlns="http://schemas.openxmlformats.org/package/2006/relationships"><Relationship Type="http://schemas.openxmlformats.org/officeDocument/2006/relationships/hyperlink" Target="http://www.khaldea.com/rudhyar/astroarticles/celestialmessage.shtml" TargetMode="External" Id="R1b4f6a28f7c441e1" /><Relationship Type="http://schemas.openxmlformats.org/officeDocument/2006/relationships/hyperlink" Target="http://www.khaldea.com/rudhyar/astroarticles/celestialmessage.shtml" TargetMode="External" Id="R1a760f11a8d74956" /><Relationship Type="http://schemas.openxmlformats.org/officeDocument/2006/relationships/hyperlink" Target="https://www.scribd.com/document/237336428/Keiron-Le-Grice-Twentieth-Century-Astrology" TargetMode="External" Id="R38fd0771d5584d61" /><Relationship Type="http://schemas.openxmlformats.org/officeDocument/2006/relationships/hyperlink" Target="http://www.khaldea.com/rudhyar/bio1.shtml" TargetMode="External" Id="R6cfcaace1e05414f" /><Relationship Type="http://schemas.openxmlformats.org/officeDocument/2006/relationships/hyperlink" Target="http://www.khaldea.com/rudhyar/at_interview1.shtml" TargetMode="External" Id="Rd1cdef94d6b1411d" /><Relationship Type="http://schemas.openxmlformats.org/officeDocument/2006/relationships/hyperlink" Target="http://www.khaldea.com/rudhyar/fromhtot_1.shtml." TargetMode="External" Id="Re775ef2137364046" /><Relationship Type="http://schemas.openxmlformats.org/officeDocument/2006/relationships/hyperlink" Target="http://www.khaldea.com/rudhyar/" TargetMode="External" Id="R2c1bc3635de14d3b" /><Relationship Type="http://schemas.openxmlformats.org/officeDocument/2006/relationships/hyperlink" Target="https://www.khaldea.com/rudhyar/ess/ess_1.shtml" TargetMode="External" Id="R8839651f4dea47cc" /><Relationship Type="http://schemas.openxmlformats.org/officeDocument/2006/relationships/hyperlink" Target="https://www.astrology.org.uk/courses-overview/foundation-course/" TargetMode="External" Id="Rcfcfa24b507b428c" /><Relationship Type="http://schemas.openxmlformats.org/officeDocument/2006/relationships/hyperlink" Target="https://www.khaldea.com/articles/har1.shtml" TargetMode="External" Id="R798311c094124fd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2021-12-06T18:50:07.5488233Z</dcterms:created>
  <dcterms:modified xsi:type="dcterms:W3CDTF">2022-01-07T16:07:08.0018086Z</dcterms:modified>
  <dc:creator>Leon Hicks</dc:creator>
  <lastModifiedBy>Leon Hicks</lastModifiedBy>
</coreProperties>
</file>