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D4F58" w14:textId="77777777" w:rsidR="00A2424D" w:rsidRDefault="00A2424D" w:rsidP="00A2424D">
      <w:pPr>
        <w:jc w:val="center"/>
        <w:rPr>
          <w:b/>
        </w:rPr>
      </w:pPr>
    </w:p>
    <w:p w14:paraId="10CD4F59" w14:textId="77777777" w:rsidR="00A2424D" w:rsidRDefault="00A2424D" w:rsidP="00A2424D">
      <w:pPr>
        <w:jc w:val="center"/>
        <w:rPr>
          <w:b/>
        </w:rPr>
      </w:pPr>
    </w:p>
    <w:p w14:paraId="10CD4F5A" w14:textId="77777777" w:rsidR="00A2424D" w:rsidRDefault="00A2424D" w:rsidP="00A2424D">
      <w:pPr>
        <w:jc w:val="center"/>
        <w:rPr>
          <w:b/>
        </w:rPr>
      </w:pPr>
    </w:p>
    <w:p w14:paraId="10CD4F5B" w14:textId="77777777" w:rsidR="00A2424D" w:rsidRPr="00CA3D1C" w:rsidRDefault="00A2424D" w:rsidP="00A2424D">
      <w:pPr>
        <w:jc w:val="center"/>
        <w:rPr>
          <w:b/>
          <w:sz w:val="32"/>
          <w:szCs w:val="32"/>
        </w:rPr>
      </w:pPr>
    </w:p>
    <w:p w14:paraId="10CD4F60" w14:textId="77777777" w:rsidR="00A2424D" w:rsidRPr="00CA3D1C" w:rsidRDefault="00A2424D" w:rsidP="00F4347A">
      <w:pPr>
        <w:jc w:val="center"/>
        <w:rPr>
          <w:rFonts w:ascii="Arial" w:hAnsi="Arial" w:cs="Arial"/>
          <w:b/>
          <w:sz w:val="32"/>
          <w:szCs w:val="32"/>
        </w:rPr>
      </w:pPr>
      <w:r w:rsidRPr="00CA3D1C">
        <w:rPr>
          <w:rFonts w:ascii="Arial" w:hAnsi="Arial" w:cs="Arial"/>
          <w:b/>
          <w:sz w:val="32"/>
          <w:szCs w:val="32"/>
        </w:rPr>
        <w:t>Accounting fundamentals</w:t>
      </w:r>
    </w:p>
    <w:p w14:paraId="35D3D2B6" w14:textId="4713F4F8" w:rsidR="00F4347A" w:rsidRPr="00CA3D1C" w:rsidRDefault="00F4347A" w:rsidP="00F4347A">
      <w:pPr>
        <w:jc w:val="center"/>
        <w:rPr>
          <w:rFonts w:ascii="Arial" w:hAnsi="Arial" w:cs="Arial"/>
          <w:b/>
          <w:sz w:val="32"/>
          <w:szCs w:val="32"/>
        </w:rPr>
      </w:pPr>
      <w:r w:rsidRPr="00CA3D1C">
        <w:rPr>
          <w:rFonts w:ascii="Arial" w:hAnsi="Arial" w:cs="Arial"/>
          <w:b/>
          <w:sz w:val="32"/>
          <w:szCs w:val="32"/>
        </w:rPr>
        <w:t>LCBB4001</w:t>
      </w:r>
    </w:p>
    <w:p w14:paraId="7FFAFDB7" w14:textId="77777777" w:rsidR="00F4347A" w:rsidRPr="00CA3D1C" w:rsidRDefault="00F4347A" w:rsidP="00F4347A">
      <w:pPr>
        <w:jc w:val="center"/>
        <w:rPr>
          <w:rFonts w:ascii="Arial" w:hAnsi="Arial" w:cs="Arial"/>
          <w:b/>
          <w:sz w:val="32"/>
          <w:szCs w:val="32"/>
        </w:rPr>
      </w:pPr>
    </w:p>
    <w:p w14:paraId="040B7416" w14:textId="71B76A27" w:rsidR="00F4347A" w:rsidRPr="00CA3D1C" w:rsidRDefault="008553EF" w:rsidP="00F4347A">
      <w:pPr>
        <w:jc w:val="center"/>
        <w:rPr>
          <w:rFonts w:ascii="Arial" w:hAnsi="Arial" w:cs="Arial"/>
          <w:b/>
          <w:sz w:val="32"/>
          <w:szCs w:val="32"/>
        </w:rPr>
      </w:pPr>
      <w:r w:rsidRPr="00CA3D1C">
        <w:rPr>
          <w:rFonts w:ascii="Arial" w:hAnsi="Arial" w:cs="Arial"/>
          <w:b/>
          <w:sz w:val="32"/>
          <w:szCs w:val="32"/>
        </w:rPr>
        <w:t>Assignment- A1</w:t>
      </w:r>
    </w:p>
    <w:p w14:paraId="3B9B8A29" w14:textId="0F184B49" w:rsidR="008553EF" w:rsidRPr="00CA3D1C" w:rsidRDefault="008553EF" w:rsidP="00F4347A">
      <w:pPr>
        <w:jc w:val="center"/>
        <w:rPr>
          <w:rFonts w:ascii="Arial" w:hAnsi="Arial" w:cs="Arial"/>
          <w:b/>
          <w:sz w:val="28"/>
          <w:szCs w:val="28"/>
        </w:rPr>
      </w:pPr>
    </w:p>
    <w:p w14:paraId="32508F1D" w14:textId="77777777" w:rsidR="008553EF" w:rsidRPr="00CA3D1C" w:rsidRDefault="008553EF" w:rsidP="00F4347A">
      <w:pPr>
        <w:jc w:val="center"/>
        <w:rPr>
          <w:rFonts w:ascii="Arial" w:hAnsi="Arial" w:cs="Arial"/>
          <w:b/>
          <w:sz w:val="28"/>
          <w:szCs w:val="28"/>
        </w:rPr>
      </w:pPr>
    </w:p>
    <w:p w14:paraId="276EDE82" w14:textId="77777777" w:rsidR="008553EF" w:rsidRPr="00CA3D1C" w:rsidRDefault="008553EF" w:rsidP="00F4347A">
      <w:pPr>
        <w:jc w:val="center"/>
        <w:rPr>
          <w:rFonts w:ascii="Arial" w:hAnsi="Arial" w:cs="Arial"/>
          <w:b/>
          <w:sz w:val="28"/>
          <w:szCs w:val="28"/>
        </w:rPr>
      </w:pPr>
    </w:p>
    <w:p w14:paraId="6C480A27" w14:textId="77777777" w:rsidR="00AB2C65" w:rsidRPr="00CA3D1C" w:rsidRDefault="00AB2C65" w:rsidP="00F4347A">
      <w:pPr>
        <w:jc w:val="center"/>
        <w:rPr>
          <w:rFonts w:ascii="Arial" w:hAnsi="Arial" w:cs="Arial"/>
          <w:b/>
          <w:sz w:val="28"/>
          <w:szCs w:val="28"/>
        </w:rPr>
      </w:pPr>
    </w:p>
    <w:p w14:paraId="63D08478" w14:textId="77777777" w:rsidR="00AB2C65" w:rsidRPr="00CA3D1C" w:rsidRDefault="00AB2C65" w:rsidP="00F4347A">
      <w:pPr>
        <w:jc w:val="center"/>
        <w:rPr>
          <w:rFonts w:ascii="Arial" w:hAnsi="Arial" w:cs="Arial"/>
          <w:b/>
          <w:sz w:val="28"/>
          <w:szCs w:val="28"/>
        </w:rPr>
      </w:pPr>
    </w:p>
    <w:p w14:paraId="32C37F58" w14:textId="044F1EA3" w:rsidR="008553EF" w:rsidRPr="00CA3D1C" w:rsidRDefault="008553EF" w:rsidP="00F4347A">
      <w:pPr>
        <w:jc w:val="center"/>
        <w:rPr>
          <w:rFonts w:ascii="Arial" w:hAnsi="Arial" w:cs="Arial"/>
          <w:b/>
          <w:sz w:val="28"/>
          <w:szCs w:val="28"/>
        </w:rPr>
      </w:pPr>
      <w:r w:rsidRPr="00CA3D1C">
        <w:rPr>
          <w:rFonts w:ascii="Arial" w:hAnsi="Arial" w:cs="Arial"/>
          <w:b/>
          <w:sz w:val="28"/>
          <w:szCs w:val="28"/>
        </w:rPr>
        <w:t>KAROLINA KWIECIEN</w:t>
      </w:r>
    </w:p>
    <w:p w14:paraId="295D7251" w14:textId="0A37EAB9" w:rsidR="008553EF" w:rsidRPr="00CA3D1C" w:rsidRDefault="0023246D" w:rsidP="00F4347A">
      <w:pPr>
        <w:jc w:val="center"/>
        <w:rPr>
          <w:rFonts w:ascii="Arial" w:hAnsi="Arial" w:cs="Arial"/>
          <w:b/>
          <w:sz w:val="28"/>
          <w:szCs w:val="28"/>
        </w:rPr>
      </w:pPr>
      <w:r w:rsidRPr="00CA3D1C">
        <w:rPr>
          <w:rFonts w:ascii="Arial" w:hAnsi="Arial" w:cs="Arial"/>
          <w:b/>
          <w:sz w:val="28"/>
          <w:szCs w:val="28"/>
        </w:rPr>
        <w:t>211</w:t>
      </w:r>
      <w:r w:rsidR="00AB2C65" w:rsidRPr="00CA3D1C">
        <w:rPr>
          <w:rFonts w:ascii="Arial" w:hAnsi="Arial" w:cs="Arial"/>
          <w:b/>
          <w:sz w:val="28"/>
          <w:szCs w:val="28"/>
        </w:rPr>
        <w:t>3036</w:t>
      </w:r>
    </w:p>
    <w:p w14:paraId="5FA05D8D" w14:textId="77777777" w:rsidR="00AB2C65" w:rsidRPr="00CA3D1C" w:rsidRDefault="00AB2C65" w:rsidP="00F4347A">
      <w:pPr>
        <w:jc w:val="center"/>
        <w:rPr>
          <w:rFonts w:ascii="Arial" w:hAnsi="Arial" w:cs="Arial"/>
          <w:b/>
          <w:sz w:val="28"/>
          <w:szCs w:val="28"/>
        </w:rPr>
      </w:pPr>
    </w:p>
    <w:p w14:paraId="6A645441" w14:textId="77777777" w:rsidR="00AB2C65" w:rsidRPr="00CA3D1C" w:rsidRDefault="00AB2C65" w:rsidP="00F4347A">
      <w:pPr>
        <w:jc w:val="center"/>
        <w:rPr>
          <w:rFonts w:ascii="Arial" w:hAnsi="Arial" w:cs="Arial"/>
          <w:b/>
          <w:sz w:val="28"/>
          <w:szCs w:val="28"/>
        </w:rPr>
      </w:pPr>
    </w:p>
    <w:p w14:paraId="17EB7475" w14:textId="77777777" w:rsidR="00AB2C65" w:rsidRPr="00CA3D1C" w:rsidRDefault="00AB2C65" w:rsidP="00F4347A">
      <w:pPr>
        <w:jc w:val="center"/>
        <w:rPr>
          <w:rFonts w:ascii="Arial" w:hAnsi="Arial" w:cs="Arial"/>
          <w:b/>
          <w:sz w:val="28"/>
          <w:szCs w:val="28"/>
        </w:rPr>
      </w:pPr>
    </w:p>
    <w:p w14:paraId="1E1827D4" w14:textId="77777777" w:rsidR="00AB2C65" w:rsidRPr="00CA3D1C" w:rsidRDefault="00AB2C65" w:rsidP="00F4347A">
      <w:pPr>
        <w:jc w:val="center"/>
        <w:rPr>
          <w:rFonts w:ascii="Arial" w:hAnsi="Arial" w:cs="Arial"/>
          <w:b/>
          <w:sz w:val="28"/>
          <w:szCs w:val="28"/>
        </w:rPr>
      </w:pPr>
    </w:p>
    <w:p w14:paraId="0D611333" w14:textId="0E2E8CD1" w:rsidR="00AB2C65" w:rsidRPr="00CA3D1C" w:rsidRDefault="00AB2C65" w:rsidP="00F4347A">
      <w:pPr>
        <w:jc w:val="center"/>
        <w:rPr>
          <w:rFonts w:ascii="Arial" w:hAnsi="Arial" w:cs="Arial"/>
          <w:b/>
          <w:sz w:val="28"/>
          <w:szCs w:val="28"/>
        </w:rPr>
      </w:pPr>
      <w:r w:rsidRPr="00CA3D1C">
        <w:rPr>
          <w:rFonts w:ascii="Arial" w:hAnsi="Arial" w:cs="Arial"/>
          <w:b/>
          <w:sz w:val="28"/>
          <w:szCs w:val="28"/>
        </w:rPr>
        <w:t>01/04/2022</w:t>
      </w:r>
    </w:p>
    <w:p w14:paraId="570D28C6" w14:textId="77777777" w:rsidR="008553EF" w:rsidRDefault="008553EF" w:rsidP="00F4347A">
      <w:pPr>
        <w:jc w:val="center"/>
        <w:rPr>
          <w:b/>
          <w:sz w:val="28"/>
          <w:szCs w:val="28"/>
        </w:rPr>
      </w:pPr>
    </w:p>
    <w:p w14:paraId="34590C28" w14:textId="77777777" w:rsidR="008553EF" w:rsidRDefault="008553EF" w:rsidP="00F4347A">
      <w:pPr>
        <w:jc w:val="center"/>
        <w:rPr>
          <w:b/>
          <w:sz w:val="28"/>
          <w:szCs w:val="28"/>
        </w:rPr>
      </w:pPr>
    </w:p>
    <w:p w14:paraId="08E3D106" w14:textId="77777777" w:rsidR="008553EF" w:rsidRPr="008553EF" w:rsidRDefault="008553EF" w:rsidP="00F4347A">
      <w:pPr>
        <w:jc w:val="center"/>
        <w:rPr>
          <w:b/>
          <w:sz w:val="28"/>
          <w:szCs w:val="28"/>
        </w:rPr>
      </w:pPr>
    </w:p>
    <w:p w14:paraId="062AD61F" w14:textId="77777777" w:rsidR="008553EF" w:rsidRDefault="008553EF" w:rsidP="00F4347A">
      <w:pPr>
        <w:jc w:val="center"/>
        <w:rPr>
          <w:b/>
        </w:rPr>
      </w:pPr>
    </w:p>
    <w:p w14:paraId="098AC570" w14:textId="77777777" w:rsidR="008553EF" w:rsidRDefault="008553EF" w:rsidP="00CA3D1C">
      <w:pPr>
        <w:rPr>
          <w:b/>
        </w:rPr>
      </w:pPr>
    </w:p>
    <w:p w14:paraId="10CD4F61" w14:textId="260122A6" w:rsidR="00A2424D" w:rsidRDefault="00A2424D">
      <w:pPr>
        <w:spacing w:line="259" w:lineRule="auto"/>
        <w:jc w:val="left"/>
        <w:rPr>
          <w:b/>
        </w:rPr>
      </w:pPr>
    </w:p>
    <w:sdt>
      <w:sdtPr>
        <w:rPr>
          <w:rFonts w:ascii="Times New Roman" w:eastAsiaTheme="minorHAnsi" w:hAnsi="Times New Roman" w:cstheme="minorBidi"/>
          <w:color w:val="auto"/>
          <w:sz w:val="24"/>
          <w:szCs w:val="22"/>
          <w:lang w:val="en-GB"/>
        </w:rPr>
        <w:id w:val="1092904363"/>
        <w:docPartObj>
          <w:docPartGallery w:val="Table of Contents"/>
          <w:docPartUnique/>
        </w:docPartObj>
      </w:sdtPr>
      <w:sdtEndPr>
        <w:rPr>
          <w:b/>
          <w:bCs/>
          <w:noProof/>
        </w:rPr>
      </w:sdtEndPr>
      <w:sdtContent>
        <w:p w14:paraId="10CD4F62" w14:textId="77777777" w:rsidR="00A23D90" w:rsidRPr="00D4328C" w:rsidRDefault="00A23D90">
          <w:pPr>
            <w:pStyle w:val="TOCHeading"/>
            <w:rPr>
              <w:rFonts w:ascii="Arial" w:hAnsi="Arial" w:cs="Arial"/>
              <w:sz w:val="22"/>
              <w:szCs w:val="22"/>
            </w:rPr>
          </w:pPr>
          <w:r w:rsidRPr="00D4328C">
            <w:rPr>
              <w:rFonts w:ascii="Arial" w:hAnsi="Arial" w:cs="Arial"/>
              <w:sz w:val="22"/>
              <w:szCs w:val="22"/>
            </w:rPr>
            <w:t>Table of Contents</w:t>
          </w:r>
        </w:p>
        <w:p w14:paraId="10CD4F63" w14:textId="27A972C7" w:rsidR="00A23D90" w:rsidRPr="00D4328C" w:rsidRDefault="00A23D90">
          <w:pPr>
            <w:pStyle w:val="TOC1"/>
            <w:tabs>
              <w:tab w:val="right" w:leader="dot" w:pos="9350"/>
            </w:tabs>
            <w:rPr>
              <w:rFonts w:ascii="Arial" w:hAnsi="Arial" w:cs="Arial"/>
              <w:noProof/>
              <w:sz w:val="22"/>
            </w:rPr>
          </w:pPr>
          <w:r w:rsidRPr="00D4328C">
            <w:rPr>
              <w:rFonts w:ascii="Arial" w:hAnsi="Arial" w:cs="Arial"/>
              <w:sz w:val="22"/>
            </w:rPr>
            <w:fldChar w:fldCharType="begin"/>
          </w:r>
          <w:r w:rsidRPr="00D4328C">
            <w:rPr>
              <w:rFonts w:ascii="Arial" w:hAnsi="Arial" w:cs="Arial"/>
              <w:sz w:val="22"/>
            </w:rPr>
            <w:instrText xml:space="preserve"> TOC \o "1-3" \h \z \u </w:instrText>
          </w:r>
          <w:r w:rsidRPr="00D4328C">
            <w:rPr>
              <w:rFonts w:ascii="Arial" w:hAnsi="Arial" w:cs="Arial"/>
              <w:sz w:val="22"/>
            </w:rPr>
            <w:fldChar w:fldCharType="separate"/>
          </w:r>
          <w:hyperlink w:anchor="_Toc98187990" w:history="1">
            <w:r w:rsidRPr="00D4328C">
              <w:rPr>
                <w:rStyle w:val="Hyperlink"/>
                <w:rFonts w:ascii="Arial" w:hAnsi="Arial" w:cs="Arial"/>
                <w:noProof/>
                <w:sz w:val="22"/>
              </w:rPr>
              <w:t>Introduction</w:t>
            </w:r>
            <w:r w:rsidRPr="00D4328C">
              <w:rPr>
                <w:rFonts w:ascii="Arial" w:hAnsi="Arial" w:cs="Arial"/>
                <w:noProof/>
                <w:webHidden/>
                <w:sz w:val="22"/>
              </w:rPr>
              <w:tab/>
            </w:r>
            <w:r w:rsidRPr="00D4328C">
              <w:rPr>
                <w:rFonts w:ascii="Arial" w:hAnsi="Arial" w:cs="Arial"/>
                <w:noProof/>
                <w:webHidden/>
                <w:sz w:val="22"/>
              </w:rPr>
              <w:fldChar w:fldCharType="begin"/>
            </w:r>
            <w:r w:rsidRPr="00D4328C">
              <w:rPr>
                <w:rFonts w:ascii="Arial" w:hAnsi="Arial" w:cs="Arial"/>
                <w:noProof/>
                <w:webHidden/>
                <w:sz w:val="22"/>
              </w:rPr>
              <w:instrText xml:space="preserve"> PAGEREF _Toc98187990 \h </w:instrText>
            </w:r>
            <w:r w:rsidRPr="00D4328C">
              <w:rPr>
                <w:rFonts w:ascii="Arial" w:hAnsi="Arial" w:cs="Arial"/>
                <w:noProof/>
                <w:webHidden/>
                <w:sz w:val="22"/>
              </w:rPr>
            </w:r>
            <w:r w:rsidRPr="00D4328C">
              <w:rPr>
                <w:rFonts w:ascii="Arial" w:hAnsi="Arial" w:cs="Arial"/>
                <w:noProof/>
                <w:webHidden/>
                <w:sz w:val="22"/>
              </w:rPr>
              <w:fldChar w:fldCharType="separate"/>
            </w:r>
            <w:r w:rsidR="00BD1EF9">
              <w:rPr>
                <w:rFonts w:ascii="Arial" w:hAnsi="Arial" w:cs="Arial"/>
                <w:noProof/>
                <w:webHidden/>
                <w:sz w:val="22"/>
              </w:rPr>
              <w:t>3</w:t>
            </w:r>
            <w:r w:rsidRPr="00D4328C">
              <w:rPr>
                <w:rFonts w:ascii="Arial" w:hAnsi="Arial" w:cs="Arial"/>
                <w:noProof/>
                <w:webHidden/>
                <w:sz w:val="22"/>
              </w:rPr>
              <w:fldChar w:fldCharType="end"/>
            </w:r>
          </w:hyperlink>
        </w:p>
        <w:p w14:paraId="10CD4F64" w14:textId="186BFDC1" w:rsidR="00A23D90" w:rsidRPr="00D4328C" w:rsidRDefault="00490DE5">
          <w:pPr>
            <w:pStyle w:val="TOC1"/>
            <w:tabs>
              <w:tab w:val="right" w:leader="dot" w:pos="9350"/>
            </w:tabs>
            <w:rPr>
              <w:rFonts w:ascii="Arial" w:hAnsi="Arial" w:cs="Arial"/>
              <w:noProof/>
              <w:sz w:val="22"/>
            </w:rPr>
          </w:pPr>
          <w:hyperlink w:anchor="_Toc98187991" w:history="1">
            <w:r w:rsidR="00A23D90" w:rsidRPr="00D4328C">
              <w:rPr>
                <w:rStyle w:val="Hyperlink"/>
                <w:rFonts w:ascii="Arial" w:hAnsi="Arial" w:cs="Arial"/>
                <w:noProof/>
                <w:sz w:val="22"/>
              </w:rPr>
              <w:t>Preparing an income statement</w:t>
            </w:r>
            <w:r w:rsidR="00A23D90" w:rsidRPr="00D4328C">
              <w:rPr>
                <w:rFonts w:ascii="Arial" w:hAnsi="Arial" w:cs="Arial"/>
                <w:noProof/>
                <w:webHidden/>
                <w:sz w:val="22"/>
              </w:rPr>
              <w:tab/>
            </w:r>
            <w:r w:rsidR="00A23D90" w:rsidRPr="00D4328C">
              <w:rPr>
                <w:rFonts w:ascii="Arial" w:hAnsi="Arial" w:cs="Arial"/>
                <w:noProof/>
                <w:webHidden/>
                <w:sz w:val="22"/>
              </w:rPr>
              <w:fldChar w:fldCharType="begin"/>
            </w:r>
            <w:r w:rsidR="00A23D90" w:rsidRPr="00D4328C">
              <w:rPr>
                <w:rFonts w:ascii="Arial" w:hAnsi="Arial" w:cs="Arial"/>
                <w:noProof/>
                <w:webHidden/>
                <w:sz w:val="22"/>
              </w:rPr>
              <w:instrText xml:space="preserve"> PAGEREF _Toc98187991 \h </w:instrText>
            </w:r>
            <w:r w:rsidR="00A23D90" w:rsidRPr="00D4328C">
              <w:rPr>
                <w:rFonts w:ascii="Arial" w:hAnsi="Arial" w:cs="Arial"/>
                <w:noProof/>
                <w:webHidden/>
                <w:sz w:val="22"/>
              </w:rPr>
            </w:r>
            <w:r w:rsidR="00A23D90" w:rsidRPr="00D4328C">
              <w:rPr>
                <w:rFonts w:ascii="Arial" w:hAnsi="Arial" w:cs="Arial"/>
                <w:noProof/>
                <w:webHidden/>
                <w:sz w:val="22"/>
              </w:rPr>
              <w:fldChar w:fldCharType="separate"/>
            </w:r>
            <w:r w:rsidR="00BD1EF9">
              <w:rPr>
                <w:rFonts w:ascii="Arial" w:hAnsi="Arial" w:cs="Arial"/>
                <w:noProof/>
                <w:webHidden/>
                <w:sz w:val="22"/>
              </w:rPr>
              <w:t>4</w:t>
            </w:r>
            <w:r w:rsidR="00A23D90" w:rsidRPr="00D4328C">
              <w:rPr>
                <w:rFonts w:ascii="Arial" w:hAnsi="Arial" w:cs="Arial"/>
                <w:noProof/>
                <w:webHidden/>
                <w:sz w:val="22"/>
              </w:rPr>
              <w:fldChar w:fldCharType="end"/>
            </w:r>
          </w:hyperlink>
        </w:p>
        <w:p w14:paraId="10CD4F65" w14:textId="50A29833" w:rsidR="00A23D90" w:rsidRPr="00D4328C" w:rsidRDefault="00490DE5">
          <w:pPr>
            <w:pStyle w:val="TOC1"/>
            <w:tabs>
              <w:tab w:val="right" w:leader="dot" w:pos="9350"/>
            </w:tabs>
            <w:rPr>
              <w:rFonts w:ascii="Arial" w:hAnsi="Arial" w:cs="Arial"/>
              <w:noProof/>
              <w:sz w:val="22"/>
            </w:rPr>
          </w:pPr>
          <w:hyperlink w:anchor="_Toc98187992" w:history="1">
            <w:r w:rsidR="00A23D90" w:rsidRPr="00D4328C">
              <w:rPr>
                <w:rStyle w:val="Hyperlink"/>
                <w:rFonts w:ascii="Arial" w:hAnsi="Arial" w:cs="Arial"/>
                <w:noProof/>
                <w:sz w:val="22"/>
              </w:rPr>
              <w:t>Preparing a financial position statement</w:t>
            </w:r>
            <w:r w:rsidR="00A23D90" w:rsidRPr="00D4328C">
              <w:rPr>
                <w:rFonts w:ascii="Arial" w:hAnsi="Arial" w:cs="Arial"/>
                <w:noProof/>
                <w:webHidden/>
                <w:sz w:val="22"/>
              </w:rPr>
              <w:tab/>
            </w:r>
            <w:r w:rsidR="00A23D90" w:rsidRPr="00D4328C">
              <w:rPr>
                <w:rFonts w:ascii="Arial" w:hAnsi="Arial" w:cs="Arial"/>
                <w:noProof/>
                <w:webHidden/>
                <w:sz w:val="22"/>
              </w:rPr>
              <w:fldChar w:fldCharType="begin"/>
            </w:r>
            <w:r w:rsidR="00A23D90" w:rsidRPr="00D4328C">
              <w:rPr>
                <w:rFonts w:ascii="Arial" w:hAnsi="Arial" w:cs="Arial"/>
                <w:noProof/>
                <w:webHidden/>
                <w:sz w:val="22"/>
              </w:rPr>
              <w:instrText xml:space="preserve"> PAGEREF _Toc98187992 \h </w:instrText>
            </w:r>
            <w:r w:rsidR="00A23D90" w:rsidRPr="00D4328C">
              <w:rPr>
                <w:rFonts w:ascii="Arial" w:hAnsi="Arial" w:cs="Arial"/>
                <w:noProof/>
                <w:webHidden/>
                <w:sz w:val="22"/>
              </w:rPr>
            </w:r>
            <w:r w:rsidR="00A23D90" w:rsidRPr="00D4328C">
              <w:rPr>
                <w:rFonts w:ascii="Arial" w:hAnsi="Arial" w:cs="Arial"/>
                <w:noProof/>
                <w:webHidden/>
                <w:sz w:val="22"/>
              </w:rPr>
              <w:fldChar w:fldCharType="separate"/>
            </w:r>
            <w:r w:rsidR="00BD1EF9">
              <w:rPr>
                <w:rFonts w:ascii="Arial" w:hAnsi="Arial" w:cs="Arial"/>
                <w:noProof/>
                <w:webHidden/>
                <w:sz w:val="22"/>
              </w:rPr>
              <w:t>5</w:t>
            </w:r>
            <w:r w:rsidR="00A23D90" w:rsidRPr="00D4328C">
              <w:rPr>
                <w:rFonts w:ascii="Arial" w:hAnsi="Arial" w:cs="Arial"/>
                <w:noProof/>
                <w:webHidden/>
                <w:sz w:val="22"/>
              </w:rPr>
              <w:fldChar w:fldCharType="end"/>
            </w:r>
          </w:hyperlink>
        </w:p>
        <w:p w14:paraId="10CD4F66" w14:textId="3E729934" w:rsidR="00A23D90" w:rsidRPr="00D4328C" w:rsidRDefault="00490DE5">
          <w:pPr>
            <w:pStyle w:val="TOC1"/>
            <w:tabs>
              <w:tab w:val="right" w:leader="dot" w:pos="9350"/>
            </w:tabs>
            <w:rPr>
              <w:rFonts w:ascii="Arial" w:hAnsi="Arial" w:cs="Arial"/>
              <w:noProof/>
              <w:sz w:val="22"/>
            </w:rPr>
          </w:pPr>
          <w:hyperlink w:anchor="_Toc98187993" w:history="1">
            <w:r w:rsidR="00A23D90" w:rsidRPr="00D4328C">
              <w:rPr>
                <w:rStyle w:val="Hyperlink"/>
                <w:rFonts w:ascii="Arial" w:hAnsi="Arial" w:cs="Arial"/>
                <w:noProof/>
                <w:sz w:val="22"/>
              </w:rPr>
              <w:t>Explaining the reasons that balance the statement of financial position</w:t>
            </w:r>
            <w:r w:rsidR="00A23D90" w:rsidRPr="00D4328C">
              <w:rPr>
                <w:rFonts w:ascii="Arial" w:hAnsi="Arial" w:cs="Arial"/>
                <w:noProof/>
                <w:webHidden/>
                <w:sz w:val="22"/>
              </w:rPr>
              <w:tab/>
            </w:r>
            <w:r w:rsidR="00A23D90" w:rsidRPr="00D4328C">
              <w:rPr>
                <w:rFonts w:ascii="Arial" w:hAnsi="Arial" w:cs="Arial"/>
                <w:noProof/>
                <w:webHidden/>
                <w:sz w:val="22"/>
              </w:rPr>
              <w:fldChar w:fldCharType="begin"/>
            </w:r>
            <w:r w:rsidR="00A23D90" w:rsidRPr="00D4328C">
              <w:rPr>
                <w:rFonts w:ascii="Arial" w:hAnsi="Arial" w:cs="Arial"/>
                <w:noProof/>
                <w:webHidden/>
                <w:sz w:val="22"/>
              </w:rPr>
              <w:instrText xml:space="preserve"> PAGEREF _Toc98187993 \h </w:instrText>
            </w:r>
            <w:r w:rsidR="00A23D90" w:rsidRPr="00D4328C">
              <w:rPr>
                <w:rFonts w:ascii="Arial" w:hAnsi="Arial" w:cs="Arial"/>
                <w:noProof/>
                <w:webHidden/>
                <w:sz w:val="22"/>
              </w:rPr>
            </w:r>
            <w:r w:rsidR="00A23D90" w:rsidRPr="00D4328C">
              <w:rPr>
                <w:rFonts w:ascii="Arial" w:hAnsi="Arial" w:cs="Arial"/>
                <w:noProof/>
                <w:webHidden/>
                <w:sz w:val="22"/>
              </w:rPr>
              <w:fldChar w:fldCharType="separate"/>
            </w:r>
            <w:r w:rsidR="00BD1EF9">
              <w:rPr>
                <w:rFonts w:ascii="Arial" w:hAnsi="Arial" w:cs="Arial"/>
                <w:noProof/>
                <w:webHidden/>
                <w:sz w:val="22"/>
              </w:rPr>
              <w:t>6</w:t>
            </w:r>
            <w:r w:rsidR="00A23D90" w:rsidRPr="00D4328C">
              <w:rPr>
                <w:rFonts w:ascii="Arial" w:hAnsi="Arial" w:cs="Arial"/>
                <w:noProof/>
                <w:webHidden/>
                <w:sz w:val="22"/>
              </w:rPr>
              <w:fldChar w:fldCharType="end"/>
            </w:r>
          </w:hyperlink>
        </w:p>
        <w:p w14:paraId="10CD4F67" w14:textId="4A76FD8C" w:rsidR="00A23D90" w:rsidRPr="00D4328C" w:rsidRDefault="00490DE5">
          <w:pPr>
            <w:pStyle w:val="TOC1"/>
            <w:tabs>
              <w:tab w:val="right" w:leader="dot" w:pos="9350"/>
            </w:tabs>
            <w:rPr>
              <w:rFonts w:ascii="Arial" w:hAnsi="Arial" w:cs="Arial"/>
              <w:noProof/>
              <w:sz w:val="22"/>
            </w:rPr>
          </w:pPr>
          <w:hyperlink w:anchor="_Toc98187994" w:history="1">
            <w:r w:rsidR="00A23D90" w:rsidRPr="00D4328C">
              <w:rPr>
                <w:rStyle w:val="Hyperlink"/>
                <w:rFonts w:ascii="Arial" w:hAnsi="Arial" w:cs="Arial"/>
                <w:noProof/>
                <w:sz w:val="22"/>
              </w:rPr>
              <w:t xml:space="preserve">Calculating the ratios of </w:t>
            </w:r>
            <w:r w:rsidR="00A23D90" w:rsidRPr="00D4328C">
              <w:rPr>
                <w:rStyle w:val="Hyperlink"/>
                <w:rFonts w:ascii="Arial" w:hAnsi="Arial" w:cs="Arial"/>
                <w:noProof/>
                <w:sz w:val="22"/>
                <w:lang w:val="en-US"/>
              </w:rPr>
              <w:t>Sweets plc</w:t>
            </w:r>
            <w:r w:rsidR="00A23D90" w:rsidRPr="00D4328C">
              <w:rPr>
                <w:rFonts w:ascii="Arial" w:hAnsi="Arial" w:cs="Arial"/>
                <w:noProof/>
                <w:webHidden/>
                <w:sz w:val="22"/>
              </w:rPr>
              <w:tab/>
            </w:r>
            <w:r w:rsidR="00A23D90" w:rsidRPr="00D4328C">
              <w:rPr>
                <w:rFonts w:ascii="Arial" w:hAnsi="Arial" w:cs="Arial"/>
                <w:noProof/>
                <w:webHidden/>
                <w:sz w:val="22"/>
              </w:rPr>
              <w:fldChar w:fldCharType="begin"/>
            </w:r>
            <w:r w:rsidR="00A23D90" w:rsidRPr="00D4328C">
              <w:rPr>
                <w:rFonts w:ascii="Arial" w:hAnsi="Arial" w:cs="Arial"/>
                <w:noProof/>
                <w:webHidden/>
                <w:sz w:val="22"/>
              </w:rPr>
              <w:instrText xml:space="preserve"> PAGEREF _Toc98187994 \h </w:instrText>
            </w:r>
            <w:r w:rsidR="00A23D90" w:rsidRPr="00D4328C">
              <w:rPr>
                <w:rFonts w:ascii="Arial" w:hAnsi="Arial" w:cs="Arial"/>
                <w:noProof/>
                <w:webHidden/>
                <w:sz w:val="22"/>
              </w:rPr>
            </w:r>
            <w:r w:rsidR="00A23D90" w:rsidRPr="00D4328C">
              <w:rPr>
                <w:rFonts w:ascii="Arial" w:hAnsi="Arial" w:cs="Arial"/>
                <w:noProof/>
                <w:webHidden/>
                <w:sz w:val="22"/>
              </w:rPr>
              <w:fldChar w:fldCharType="separate"/>
            </w:r>
            <w:r w:rsidR="00BD1EF9">
              <w:rPr>
                <w:rFonts w:ascii="Arial" w:hAnsi="Arial" w:cs="Arial"/>
                <w:noProof/>
                <w:webHidden/>
                <w:sz w:val="22"/>
              </w:rPr>
              <w:t>8</w:t>
            </w:r>
            <w:r w:rsidR="00A23D90" w:rsidRPr="00D4328C">
              <w:rPr>
                <w:rFonts w:ascii="Arial" w:hAnsi="Arial" w:cs="Arial"/>
                <w:noProof/>
                <w:webHidden/>
                <w:sz w:val="22"/>
              </w:rPr>
              <w:fldChar w:fldCharType="end"/>
            </w:r>
          </w:hyperlink>
        </w:p>
        <w:p w14:paraId="10CD4F68" w14:textId="0F7869B2" w:rsidR="00A23D90" w:rsidRPr="00D4328C" w:rsidRDefault="00490DE5">
          <w:pPr>
            <w:pStyle w:val="TOC1"/>
            <w:tabs>
              <w:tab w:val="right" w:leader="dot" w:pos="9350"/>
            </w:tabs>
            <w:rPr>
              <w:rFonts w:ascii="Arial" w:hAnsi="Arial" w:cs="Arial"/>
              <w:noProof/>
              <w:sz w:val="22"/>
            </w:rPr>
          </w:pPr>
          <w:hyperlink w:anchor="_Toc98187995" w:history="1">
            <w:r w:rsidR="00A23D90" w:rsidRPr="00D4328C">
              <w:rPr>
                <w:rStyle w:val="Hyperlink"/>
                <w:rFonts w:ascii="Arial" w:hAnsi="Arial" w:cs="Arial"/>
                <w:noProof/>
                <w:sz w:val="22"/>
                <w:lang w:val="en-US"/>
              </w:rPr>
              <w:t>Commenting on the financial performance and position of Sweets plc</w:t>
            </w:r>
            <w:r w:rsidR="00A23D90" w:rsidRPr="00D4328C">
              <w:rPr>
                <w:rFonts w:ascii="Arial" w:hAnsi="Arial" w:cs="Arial"/>
                <w:noProof/>
                <w:webHidden/>
                <w:sz w:val="22"/>
              </w:rPr>
              <w:tab/>
            </w:r>
            <w:r w:rsidR="00A23D90" w:rsidRPr="00D4328C">
              <w:rPr>
                <w:rFonts w:ascii="Arial" w:hAnsi="Arial" w:cs="Arial"/>
                <w:noProof/>
                <w:webHidden/>
                <w:sz w:val="22"/>
              </w:rPr>
              <w:fldChar w:fldCharType="begin"/>
            </w:r>
            <w:r w:rsidR="00A23D90" w:rsidRPr="00D4328C">
              <w:rPr>
                <w:rFonts w:ascii="Arial" w:hAnsi="Arial" w:cs="Arial"/>
                <w:noProof/>
                <w:webHidden/>
                <w:sz w:val="22"/>
              </w:rPr>
              <w:instrText xml:space="preserve"> PAGEREF _Toc98187995 \h </w:instrText>
            </w:r>
            <w:r w:rsidR="00A23D90" w:rsidRPr="00D4328C">
              <w:rPr>
                <w:rFonts w:ascii="Arial" w:hAnsi="Arial" w:cs="Arial"/>
                <w:noProof/>
                <w:webHidden/>
                <w:sz w:val="22"/>
              </w:rPr>
            </w:r>
            <w:r w:rsidR="00A23D90" w:rsidRPr="00D4328C">
              <w:rPr>
                <w:rFonts w:ascii="Arial" w:hAnsi="Arial" w:cs="Arial"/>
                <w:noProof/>
                <w:webHidden/>
                <w:sz w:val="22"/>
              </w:rPr>
              <w:fldChar w:fldCharType="separate"/>
            </w:r>
            <w:r w:rsidR="00BD1EF9">
              <w:rPr>
                <w:rFonts w:ascii="Arial" w:hAnsi="Arial" w:cs="Arial"/>
                <w:noProof/>
                <w:webHidden/>
                <w:sz w:val="22"/>
              </w:rPr>
              <w:t>12</w:t>
            </w:r>
            <w:r w:rsidR="00A23D90" w:rsidRPr="00D4328C">
              <w:rPr>
                <w:rFonts w:ascii="Arial" w:hAnsi="Arial" w:cs="Arial"/>
                <w:noProof/>
                <w:webHidden/>
                <w:sz w:val="22"/>
              </w:rPr>
              <w:fldChar w:fldCharType="end"/>
            </w:r>
          </w:hyperlink>
        </w:p>
        <w:p w14:paraId="10CD4F69" w14:textId="30B87E62" w:rsidR="00A23D90" w:rsidRPr="00D4328C" w:rsidRDefault="00490DE5">
          <w:pPr>
            <w:pStyle w:val="TOC1"/>
            <w:tabs>
              <w:tab w:val="right" w:leader="dot" w:pos="9350"/>
            </w:tabs>
            <w:rPr>
              <w:rFonts w:ascii="Arial" w:hAnsi="Arial" w:cs="Arial"/>
              <w:noProof/>
              <w:sz w:val="22"/>
            </w:rPr>
          </w:pPr>
          <w:hyperlink w:anchor="_Toc98187996" w:history="1">
            <w:r w:rsidR="00A23D90" w:rsidRPr="00D4328C">
              <w:rPr>
                <w:rStyle w:val="Hyperlink"/>
                <w:rFonts w:ascii="Arial" w:hAnsi="Arial" w:cs="Arial"/>
                <w:noProof/>
                <w:sz w:val="22"/>
                <w:lang w:val="en-US"/>
              </w:rPr>
              <w:t>Conclusion</w:t>
            </w:r>
            <w:r w:rsidR="00A23D90" w:rsidRPr="00D4328C">
              <w:rPr>
                <w:rFonts w:ascii="Arial" w:hAnsi="Arial" w:cs="Arial"/>
                <w:noProof/>
                <w:webHidden/>
                <w:sz w:val="22"/>
              </w:rPr>
              <w:tab/>
            </w:r>
            <w:r w:rsidR="00A23D90" w:rsidRPr="00D4328C">
              <w:rPr>
                <w:rFonts w:ascii="Arial" w:hAnsi="Arial" w:cs="Arial"/>
                <w:noProof/>
                <w:webHidden/>
                <w:sz w:val="22"/>
              </w:rPr>
              <w:fldChar w:fldCharType="begin"/>
            </w:r>
            <w:r w:rsidR="00A23D90" w:rsidRPr="00D4328C">
              <w:rPr>
                <w:rFonts w:ascii="Arial" w:hAnsi="Arial" w:cs="Arial"/>
                <w:noProof/>
                <w:webHidden/>
                <w:sz w:val="22"/>
              </w:rPr>
              <w:instrText xml:space="preserve"> PAGEREF _Toc98187996 \h </w:instrText>
            </w:r>
            <w:r w:rsidR="00A23D90" w:rsidRPr="00D4328C">
              <w:rPr>
                <w:rFonts w:ascii="Arial" w:hAnsi="Arial" w:cs="Arial"/>
                <w:noProof/>
                <w:webHidden/>
                <w:sz w:val="22"/>
              </w:rPr>
            </w:r>
            <w:r w:rsidR="00A23D90" w:rsidRPr="00D4328C">
              <w:rPr>
                <w:rFonts w:ascii="Arial" w:hAnsi="Arial" w:cs="Arial"/>
                <w:noProof/>
                <w:webHidden/>
                <w:sz w:val="22"/>
              </w:rPr>
              <w:fldChar w:fldCharType="separate"/>
            </w:r>
            <w:r w:rsidR="00BD1EF9">
              <w:rPr>
                <w:rFonts w:ascii="Arial" w:hAnsi="Arial" w:cs="Arial"/>
                <w:noProof/>
                <w:webHidden/>
                <w:sz w:val="22"/>
              </w:rPr>
              <w:t>14</w:t>
            </w:r>
            <w:r w:rsidR="00A23D90" w:rsidRPr="00D4328C">
              <w:rPr>
                <w:rFonts w:ascii="Arial" w:hAnsi="Arial" w:cs="Arial"/>
                <w:noProof/>
                <w:webHidden/>
                <w:sz w:val="22"/>
              </w:rPr>
              <w:fldChar w:fldCharType="end"/>
            </w:r>
          </w:hyperlink>
        </w:p>
        <w:p w14:paraId="10CD4F6A" w14:textId="011C21D3" w:rsidR="00A23D90" w:rsidRPr="00D4328C" w:rsidRDefault="00490DE5">
          <w:pPr>
            <w:pStyle w:val="TOC1"/>
            <w:tabs>
              <w:tab w:val="right" w:leader="dot" w:pos="9350"/>
            </w:tabs>
            <w:rPr>
              <w:rFonts w:ascii="Arial" w:hAnsi="Arial" w:cs="Arial"/>
              <w:noProof/>
              <w:sz w:val="22"/>
            </w:rPr>
          </w:pPr>
          <w:hyperlink w:anchor="_Toc98187997" w:history="1">
            <w:r w:rsidR="00A23D90" w:rsidRPr="00D4328C">
              <w:rPr>
                <w:rStyle w:val="Hyperlink"/>
                <w:rFonts w:ascii="Arial" w:hAnsi="Arial" w:cs="Arial"/>
                <w:noProof/>
                <w:sz w:val="22"/>
                <w:lang w:val="en-US"/>
              </w:rPr>
              <w:t>References</w:t>
            </w:r>
            <w:r w:rsidR="00A23D90" w:rsidRPr="00D4328C">
              <w:rPr>
                <w:rFonts w:ascii="Arial" w:hAnsi="Arial" w:cs="Arial"/>
                <w:noProof/>
                <w:webHidden/>
                <w:sz w:val="22"/>
              </w:rPr>
              <w:tab/>
            </w:r>
            <w:r w:rsidR="00A23D90" w:rsidRPr="00D4328C">
              <w:rPr>
                <w:rFonts w:ascii="Arial" w:hAnsi="Arial" w:cs="Arial"/>
                <w:noProof/>
                <w:webHidden/>
                <w:sz w:val="22"/>
              </w:rPr>
              <w:fldChar w:fldCharType="begin"/>
            </w:r>
            <w:r w:rsidR="00A23D90" w:rsidRPr="00D4328C">
              <w:rPr>
                <w:rFonts w:ascii="Arial" w:hAnsi="Arial" w:cs="Arial"/>
                <w:noProof/>
                <w:webHidden/>
                <w:sz w:val="22"/>
              </w:rPr>
              <w:instrText xml:space="preserve"> PAGEREF _Toc98187997 \h </w:instrText>
            </w:r>
            <w:r w:rsidR="00A23D90" w:rsidRPr="00D4328C">
              <w:rPr>
                <w:rFonts w:ascii="Arial" w:hAnsi="Arial" w:cs="Arial"/>
                <w:noProof/>
                <w:webHidden/>
                <w:sz w:val="22"/>
              </w:rPr>
            </w:r>
            <w:r w:rsidR="00A23D90" w:rsidRPr="00D4328C">
              <w:rPr>
                <w:rFonts w:ascii="Arial" w:hAnsi="Arial" w:cs="Arial"/>
                <w:noProof/>
                <w:webHidden/>
                <w:sz w:val="22"/>
              </w:rPr>
              <w:fldChar w:fldCharType="separate"/>
            </w:r>
            <w:r w:rsidR="00BD1EF9">
              <w:rPr>
                <w:rFonts w:ascii="Arial" w:hAnsi="Arial" w:cs="Arial"/>
                <w:noProof/>
                <w:webHidden/>
                <w:sz w:val="22"/>
              </w:rPr>
              <w:t>15</w:t>
            </w:r>
            <w:r w:rsidR="00A23D90" w:rsidRPr="00D4328C">
              <w:rPr>
                <w:rFonts w:ascii="Arial" w:hAnsi="Arial" w:cs="Arial"/>
                <w:noProof/>
                <w:webHidden/>
                <w:sz w:val="22"/>
              </w:rPr>
              <w:fldChar w:fldCharType="end"/>
            </w:r>
          </w:hyperlink>
        </w:p>
        <w:p w14:paraId="10CD4F6B" w14:textId="77777777" w:rsidR="00A23D90" w:rsidRDefault="00A23D90">
          <w:r w:rsidRPr="00D4328C">
            <w:rPr>
              <w:rFonts w:ascii="Arial" w:hAnsi="Arial" w:cs="Arial"/>
              <w:b/>
              <w:bCs/>
              <w:noProof/>
              <w:sz w:val="22"/>
            </w:rPr>
            <w:fldChar w:fldCharType="end"/>
          </w:r>
        </w:p>
      </w:sdtContent>
    </w:sdt>
    <w:p w14:paraId="10CD4F6C" w14:textId="77777777" w:rsidR="00A2424D" w:rsidRDefault="00A2424D">
      <w:pPr>
        <w:spacing w:line="259" w:lineRule="auto"/>
        <w:jc w:val="left"/>
      </w:pPr>
      <w:r>
        <w:br w:type="page"/>
      </w:r>
    </w:p>
    <w:p w14:paraId="10CD4F6D" w14:textId="77777777" w:rsidR="00A2424D" w:rsidRPr="00354F46" w:rsidRDefault="00A2424D" w:rsidP="00A2424D">
      <w:pPr>
        <w:pStyle w:val="Heading1"/>
        <w:rPr>
          <w:rFonts w:ascii="Arial" w:hAnsi="Arial" w:cs="Arial"/>
          <w:color w:val="auto"/>
          <w:sz w:val="24"/>
          <w:szCs w:val="24"/>
        </w:rPr>
      </w:pPr>
      <w:bookmarkStart w:id="0" w:name="_Toc98187990"/>
      <w:r w:rsidRPr="00354F46">
        <w:rPr>
          <w:rFonts w:ascii="Arial" w:hAnsi="Arial" w:cs="Arial"/>
          <w:color w:val="auto"/>
          <w:sz w:val="24"/>
          <w:szCs w:val="24"/>
        </w:rPr>
        <w:lastRenderedPageBreak/>
        <w:t>Introduction</w:t>
      </w:r>
      <w:bookmarkEnd w:id="0"/>
    </w:p>
    <w:p w14:paraId="10CD4F6E" w14:textId="77777777" w:rsidR="008B71F7" w:rsidRPr="0084611F" w:rsidRDefault="008B71F7" w:rsidP="008B71F7">
      <w:pPr>
        <w:rPr>
          <w:rFonts w:ascii="Arial" w:hAnsi="Arial" w:cs="Arial"/>
          <w:sz w:val="22"/>
        </w:rPr>
      </w:pPr>
      <w:r w:rsidRPr="0084611F">
        <w:rPr>
          <w:rFonts w:ascii="Arial" w:hAnsi="Arial" w:cs="Arial"/>
          <w:sz w:val="22"/>
        </w:rPr>
        <w:t>Accounting can be defined as the method of recording financial transactions related to a business for a specific period. The main aim of the report is to show how to prepare some financial statements and ratio analysis. For this report, the given organisations are Wales Plc and Sweet Plc.</w:t>
      </w:r>
      <w:r w:rsidR="008A4D57" w:rsidRPr="0084611F">
        <w:rPr>
          <w:rFonts w:ascii="Arial" w:hAnsi="Arial" w:cs="Arial"/>
          <w:sz w:val="22"/>
        </w:rPr>
        <w:t xml:space="preserve"> Firstly, an income statement and a financial statement have been prepared based on the given data of Wales Plc. Then, the reasons that balance the statement of financial position have been discussed. Different ratios according to the given data set of Sweet Plc have been calculated. Lastly, the financial position and performance of Sweet Plc have been analysed in the report.</w:t>
      </w:r>
    </w:p>
    <w:p w14:paraId="10CD4F6F" w14:textId="77777777" w:rsidR="00A2424D" w:rsidRPr="0084611F" w:rsidRDefault="00A2424D">
      <w:pPr>
        <w:spacing w:line="259" w:lineRule="auto"/>
        <w:jc w:val="left"/>
        <w:rPr>
          <w:rFonts w:ascii="Arial" w:eastAsiaTheme="majorEastAsia" w:hAnsi="Arial" w:cs="Arial"/>
          <w:b/>
          <w:color w:val="2F5496" w:themeColor="accent1" w:themeShade="BF"/>
          <w:sz w:val="22"/>
        </w:rPr>
      </w:pPr>
      <w:r w:rsidRPr="0084611F">
        <w:rPr>
          <w:rFonts w:ascii="Arial" w:hAnsi="Arial" w:cs="Arial"/>
          <w:sz w:val="22"/>
        </w:rPr>
        <w:br w:type="page"/>
      </w:r>
    </w:p>
    <w:p w14:paraId="10CD4F70" w14:textId="77777777" w:rsidR="001D67AD" w:rsidRPr="00354F46" w:rsidRDefault="00A2424D" w:rsidP="00A2424D">
      <w:pPr>
        <w:pStyle w:val="Heading1"/>
        <w:rPr>
          <w:rFonts w:ascii="Arial" w:hAnsi="Arial" w:cs="Arial"/>
          <w:color w:val="auto"/>
          <w:sz w:val="24"/>
          <w:szCs w:val="24"/>
        </w:rPr>
      </w:pPr>
      <w:bookmarkStart w:id="1" w:name="_Toc98187991"/>
      <w:r w:rsidRPr="00354F46">
        <w:rPr>
          <w:rFonts w:ascii="Arial" w:hAnsi="Arial" w:cs="Arial"/>
          <w:color w:val="auto"/>
          <w:sz w:val="24"/>
          <w:szCs w:val="24"/>
        </w:rPr>
        <w:lastRenderedPageBreak/>
        <w:t>Preparing an income statement</w:t>
      </w:r>
      <w:bookmarkEnd w:id="1"/>
    </w:p>
    <w:p w14:paraId="10CD4F71" w14:textId="77777777" w:rsidR="00181E5E" w:rsidRPr="0084611F" w:rsidRDefault="00181E5E" w:rsidP="00181E5E">
      <w:pPr>
        <w:jc w:val="center"/>
        <w:rPr>
          <w:rFonts w:ascii="Arial" w:hAnsi="Arial" w:cs="Arial"/>
          <w:b/>
          <w:sz w:val="22"/>
        </w:rPr>
      </w:pPr>
      <w:r w:rsidRPr="0084611F">
        <w:rPr>
          <w:rFonts w:ascii="Arial" w:hAnsi="Arial" w:cs="Arial"/>
          <w:b/>
          <w:sz w:val="22"/>
        </w:rPr>
        <w:t>Wales Plc</w:t>
      </w:r>
    </w:p>
    <w:p w14:paraId="10CD4F72" w14:textId="77777777" w:rsidR="00181E5E" w:rsidRPr="0084611F" w:rsidRDefault="00181E5E" w:rsidP="00181E5E">
      <w:pPr>
        <w:jc w:val="center"/>
        <w:rPr>
          <w:rFonts w:ascii="Arial" w:hAnsi="Arial" w:cs="Arial"/>
          <w:b/>
          <w:sz w:val="22"/>
        </w:rPr>
      </w:pPr>
      <w:r w:rsidRPr="0084611F">
        <w:rPr>
          <w:rFonts w:ascii="Arial" w:hAnsi="Arial" w:cs="Arial"/>
          <w:b/>
          <w:sz w:val="22"/>
        </w:rPr>
        <w:t>Comprehensive Income Statement</w:t>
      </w:r>
    </w:p>
    <w:p w14:paraId="10CD4F73" w14:textId="77777777" w:rsidR="00181E5E" w:rsidRPr="0084611F" w:rsidRDefault="00181E5E" w:rsidP="000A2A73">
      <w:pPr>
        <w:jc w:val="center"/>
        <w:rPr>
          <w:rFonts w:ascii="Arial" w:hAnsi="Arial" w:cs="Arial"/>
          <w:color w:val="000000"/>
          <w:sz w:val="22"/>
          <w:lang w:val="en-US"/>
        </w:rPr>
      </w:pPr>
      <w:r w:rsidRPr="0084611F">
        <w:rPr>
          <w:rFonts w:ascii="Arial" w:hAnsi="Arial" w:cs="Arial"/>
          <w:color w:val="000000"/>
          <w:sz w:val="22"/>
          <w:lang w:val="en-US"/>
        </w:rPr>
        <w:t>For the year ended 31st December 2021</w:t>
      </w:r>
    </w:p>
    <w:tbl>
      <w:tblPr>
        <w:tblStyle w:val="PlainTable1"/>
        <w:tblW w:w="9535" w:type="dxa"/>
        <w:tblLook w:val="04A0" w:firstRow="1" w:lastRow="0" w:firstColumn="1" w:lastColumn="0" w:noHBand="0" w:noVBand="1"/>
      </w:tblPr>
      <w:tblGrid>
        <w:gridCol w:w="3955"/>
        <w:gridCol w:w="1966"/>
        <w:gridCol w:w="1966"/>
        <w:gridCol w:w="1648"/>
      </w:tblGrid>
      <w:tr w:rsidR="00181E5E" w:rsidRPr="0084611F" w14:paraId="10CD4F78" w14:textId="77777777" w:rsidTr="00AB3547">
        <w:trPr>
          <w:cnfStyle w:val="100000000000" w:firstRow="1" w:lastRow="0" w:firstColumn="0" w:lastColumn="0" w:oddVBand="0" w:evenVBand="0" w:oddHBand="0"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3955" w:type="dxa"/>
            <w:shd w:val="clear" w:color="auto" w:fill="8EAADB" w:themeFill="accent1" w:themeFillTint="99"/>
            <w:noWrap/>
            <w:hideMark/>
          </w:tcPr>
          <w:p w14:paraId="10CD4F74" w14:textId="77777777" w:rsidR="00181E5E" w:rsidRPr="0084611F" w:rsidRDefault="00181E5E" w:rsidP="00AB3547">
            <w:pPr>
              <w:jc w:val="center"/>
              <w:rPr>
                <w:rFonts w:ascii="Arial" w:hAnsi="Arial" w:cs="Arial"/>
                <w:color w:val="000000"/>
                <w:sz w:val="22"/>
              </w:rPr>
            </w:pPr>
            <w:r w:rsidRPr="0084611F">
              <w:rPr>
                <w:rFonts w:ascii="Arial" w:hAnsi="Arial" w:cs="Arial"/>
                <w:color w:val="000000"/>
                <w:sz w:val="22"/>
              </w:rPr>
              <w:t>Particulars</w:t>
            </w:r>
          </w:p>
        </w:tc>
        <w:tc>
          <w:tcPr>
            <w:tcW w:w="1966" w:type="dxa"/>
            <w:shd w:val="clear" w:color="auto" w:fill="8EAADB" w:themeFill="accent1" w:themeFillTint="99"/>
          </w:tcPr>
          <w:p w14:paraId="10CD4F75" w14:textId="77777777" w:rsidR="00181E5E" w:rsidRPr="0084611F" w:rsidRDefault="00181E5E" w:rsidP="00AB3547">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Amount</w:t>
            </w:r>
          </w:p>
        </w:tc>
        <w:tc>
          <w:tcPr>
            <w:tcW w:w="1966" w:type="dxa"/>
            <w:shd w:val="clear" w:color="auto" w:fill="8EAADB" w:themeFill="accent1" w:themeFillTint="99"/>
          </w:tcPr>
          <w:p w14:paraId="10CD4F76" w14:textId="77777777" w:rsidR="00181E5E" w:rsidRPr="0084611F" w:rsidRDefault="00181E5E" w:rsidP="00AB3547">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Amount</w:t>
            </w:r>
          </w:p>
        </w:tc>
        <w:tc>
          <w:tcPr>
            <w:tcW w:w="1648" w:type="dxa"/>
            <w:shd w:val="clear" w:color="auto" w:fill="8EAADB" w:themeFill="accent1" w:themeFillTint="99"/>
          </w:tcPr>
          <w:p w14:paraId="10CD4F77" w14:textId="77777777" w:rsidR="00181E5E" w:rsidRPr="0084611F" w:rsidRDefault="00181E5E" w:rsidP="00AB3547">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Balance</w:t>
            </w:r>
          </w:p>
        </w:tc>
      </w:tr>
      <w:tr w:rsidR="00181E5E" w:rsidRPr="0084611F" w14:paraId="10CD4F80" w14:textId="77777777" w:rsidTr="00181E5E">
        <w:trPr>
          <w:cnfStyle w:val="000000100000" w:firstRow="0" w:lastRow="0" w:firstColumn="0" w:lastColumn="0" w:oddVBand="0" w:evenVBand="0" w:oddHBand="1"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3955" w:type="dxa"/>
            <w:noWrap/>
            <w:hideMark/>
          </w:tcPr>
          <w:p w14:paraId="10CD4F79" w14:textId="77777777" w:rsidR="00181E5E" w:rsidRPr="0084611F" w:rsidRDefault="00181E5E" w:rsidP="00181E5E">
            <w:pPr>
              <w:rPr>
                <w:rFonts w:ascii="Arial" w:hAnsi="Arial" w:cs="Arial"/>
                <w:bCs w:val="0"/>
                <w:color w:val="000000"/>
                <w:sz w:val="22"/>
              </w:rPr>
            </w:pPr>
            <w:r w:rsidRPr="0084611F">
              <w:rPr>
                <w:rFonts w:ascii="Arial" w:hAnsi="Arial" w:cs="Arial"/>
                <w:bCs w:val="0"/>
                <w:color w:val="000000"/>
                <w:sz w:val="22"/>
              </w:rPr>
              <w:t>Revenue</w:t>
            </w:r>
          </w:p>
          <w:p w14:paraId="10CD4F7A" w14:textId="77777777" w:rsidR="00181E5E" w:rsidRPr="0084611F" w:rsidRDefault="00181E5E" w:rsidP="00181E5E">
            <w:pPr>
              <w:rPr>
                <w:rFonts w:ascii="Arial" w:hAnsi="Arial" w:cs="Arial"/>
                <w:bCs w:val="0"/>
                <w:color w:val="000000"/>
                <w:sz w:val="22"/>
              </w:rPr>
            </w:pPr>
            <w:r w:rsidRPr="0084611F">
              <w:rPr>
                <w:rFonts w:ascii="Arial" w:hAnsi="Arial" w:cs="Arial"/>
                <w:b w:val="0"/>
                <w:color w:val="000000"/>
                <w:sz w:val="22"/>
              </w:rPr>
              <w:t xml:space="preserve">Sales </w:t>
            </w:r>
          </w:p>
          <w:p w14:paraId="10CD4F7B" w14:textId="77777777" w:rsidR="00181E5E" w:rsidRPr="0084611F" w:rsidRDefault="00181E5E" w:rsidP="00181E5E">
            <w:pPr>
              <w:rPr>
                <w:rFonts w:ascii="Arial" w:hAnsi="Arial" w:cs="Arial"/>
                <w:b w:val="0"/>
                <w:color w:val="000000"/>
                <w:sz w:val="22"/>
              </w:rPr>
            </w:pPr>
            <w:r w:rsidRPr="0084611F">
              <w:rPr>
                <w:rFonts w:ascii="Arial" w:hAnsi="Arial" w:cs="Arial"/>
                <w:b w:val="0"/>
                <w:color w:val="000000"/>
                <w:sz w:val="22"/>
              </w:rPr>
              <w:t>Add: Unrecorded sales</w:t>
            </w:r>
          </w:p>
        </w:tc>
        <w:tc>
          <w:tcPr>
            <w:tcW w:w="1966" w:type="dxa"/>
          </w:tcPr>
          <w:p w14:paraId="10CD4F7C" w14:textId="77777777" w:rsidR="00181E5E" w:rsidRPr="0084611F" w:rsidRDefault="00181E5E"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tc>
        <w:tc>
          <w:tcPr>
            <w:tcW w:w="1966" w:type="dxa"/>
          </w:tcPr>
          <w:p w14:paraId="10CD4F7D" w14:textId="77777777" w:rsidR="00181E5E" w:rsidRPr="0084611F" w:rsidRDefault="00AB3547"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181E5E" w:rsidRPr="0084611F">
              <w:rPr>
                <w:rFonts w:ascii="Arial" w:hAnsi="Arial" w:cs="Arial"/>
                <w:color w:val="000000"/>
                <w:sz w:val="22"/>
              </w:rPr>
              <w:t>8000000</w:t>
            </w:r>
          </w:p>
          <w:p w14:paraId="10CD4F7E" w14:textId="77777777" w:rsidR="00181E5E"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181E5E" w:rsidRPr="0084611F">
              <w:rPr>
                <w:rFonts w:ascii="Arial" w:hAnsi="Arial" w:cs="Arial"/>
                <w:color w:val="000000"/>
                <w:sz w:val="22"/>
              </w:rPr>
              <w:t>980</w:t>
            </w:r>
          </w:p>
        </w:tc>
        <w:tc>
          <w:tcPr>
            <w:tcW w:w="1648" w:type="dxa"/>
          </w:tcPr>
          <w:p w14:paraId="10CD4F7F" w14:textId="77777777" w:rsidR="00181E5E" w:rsidRPr="0084611F" w:rsidRDefault="00181E5E"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tc>
      </w:tr>
      <w:tr w:rsidR="00181E5E" w:rsidRPr="0084611F" w14:paraId="10CD4F85" w14:textId="77777777" w:rsidTr="00181E5E">
        <w:trPr>
          <w:trHeight w:val="512"/>
        </w:trPr>
        <w:tc>
          <w:tcPr>
            <w:cnfStyle w:val="001000000000" w:firstRow="0" w:lastRow="0" w:firstColumn="1" w:lastColumn="0" w:oddVBand="0" w:evenVBand="0" w:oddHBand="0" w:evenHBand="0" w:firstRowFirstColumn="0" w:firstRowLastColumn="0" w:lastRowFirstColumn="0" w:lastRowLastColumn="0"/>
            <w:tcW w:w="3955" w:type="dxa"/>
            <w:noWrap/>
            <w:hideMark/>
          </w:tcPr>
          <w:p w14:paraId="10CD4F81" w14:textId="77777777" w:rsidR="00181E5E" w:rsidRPr="0084611F" w:rsidRDefault="00181E5E" w:rsidP="00D74D7A">
            <w:pPr>
              <w:jc w:val="right"/>
              <w:rPr>
                <w:rFonts w:ascii="Arial" w:hAnsi="Arial" w:cs="Arial"/>
                <w:bCs w:val="0"/>
                <w:color w:val="000000"/>
                <w:sz w:val="22"/>
                <w:u w:val="single"/>
              </w:rPr>
            </w:pPr>
            <w:r w:rsidRPr="0084611F">
              <w:rPr>
                <w:rFonts w:ascii="Arial" w:hAnsi="Arial" w:cs="Arial"/>
                <w:color w:val="000000"/>
                <w:sz w:val="22"/>
              </w:rPr>
              <w:t>Total revenue</w:t>
            </w:r>
          </w:p>
        </w:tc>
        <w:tc>
          <w:tcPr>
            <w:tcW w:w="1966" w:type="dxa"/>
          </w:tcPr>
          <w:p w14:paraId="10CD4F82" w14:textId="77777777" w:rsidR="00181E5E" w:rsidRPr="0084611F" w:rsidRDefault="00181E5E"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rPr>
            </w:pPr>
          </w:p>
        </w:tc>
        <w:tc>
          <w:tcPr>
            <w:tcW w:w="1966" w:type="dxa"/>
          </w:tcPr>
          <w:p w14:paraId="10CD4F83" w14:textId="77777777" w:rsidR="00181E5E" w:rsidRPr="0084611F" w:rsidRDefault="00181E5E"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rPr>
            </w:pPr>
          </w:p>
        </w:tc>
        <w:tc>
          <w:tcPr>
            <w:tcW w:w="1648" w:type="dxa"/>
          </w:tcPr>
          <w:p w14:paraId="10CD4F84" w14:textId="77777777" w:rsidR="00181E5E" w:rsidRPr="0084611F" w:rsidRDefault="00BD0E39"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rPr>
            </w:pPr>
            <w:r w:rsidRPr="0084611F">
              <w:rPr>
                <w:rFonts w:ascii="Arial" w:hAnsi="Arial" w:cs="Arial"/>
                <w:b/>
                <w:bCs/>
                <w:color w:val="000000"/>
                <w:sz w:val="22"/>
              </w:rPr>
              <w:t xml:space="preserve">£ </w:t>
            </w:r>
            <w:r w:rsidR="00D74D7A" w:rsidRPr="0084611F">
              <w:rPr>
                <w:rFonts w:ascii="Arial" w:hAnsi="Arial" w:cs="Arial"/>
                <w:b/>
                <w:bCs/>
                <w:color w:val="000000"/>
                <w:sz w:val="22"/>
              </w:rPr>
              <w:t>800980</w:t>
            </w:r>
          </w:p>
        </w:tc>
      </w:tr>
      <w:tr w:rsidR="00181E5E" w:rsidRPr="0084611F" w14:paraId="10CD4F8C" w14:textId="77777777" w:rsidTr="00D74D7A">
        <w:trPr>
          <w:cnfStyle w:val="000000100000" w:firstRow="0" w:lastRow="0" w:firstColumn="0" w:lastColumn="0" w:oddVBand="0" w:evenVBand="0" w:oddHBand="1" w:evenHBand="0" w:firstRowFirstColumn="0" w:firstRowLastColumn="0" w:lastRowFirstColumn="0" w:lastRowLastColumn="0"/>
          <w:trHeight w:val="467"/>
        </w:trPr>
        <w:tc>
          <w:tcPr>
            <w:cnfStyle w:val="001000000000" w:firstRow="0" w:lastRow="0" w:firstColumn="1" w:lastColumn="0" w:oddVBand="0" w:evenVBand="0" w:oddHBand="0" w:evenHBand="0" w:firstRowFirstColumn="0" w:firstRowLastColumn="0" w:lastRowFirstColumn="0" w:lastRowLastColumn="0"/>
            <w:tcW w:w="3955" w:type="dxa"/>
          </w:tcPr>
          <w:p w14:paraId="10CD4F86" w14:textId="77777777" w:rsidR="00F21BC9" w:rsidRPr="0084611F" w:rsidRDefault="00F21BC9" w:rsidP="00181E5E">
            <w:pPr>
              <w:rPr>
                <w:rFonts w:ascii="Arial" w:hAnsi="Arial" w:cs="Arial"/>
                <w:b w:val="0"/>
                <w:bCs w:val="0"/>
                <w:color w:val="000000"/>
                <w:sz w:val="22"/>
              </w:rPr>
            </w:pPr>
          </w:p>
          <w:p w14:paraId="10CD4F87" w14:textId="77777777" w:rsidR="00D74D7A" w:rsidRPr="0084611F" w:rsidRDefault="00181E5E" w:rsidP="00181E5E">
            <w:pPr>
              <w:rPr>
                <w:rFonts w:ascii="Arial" w:hAnsi="Arial" w:cs="Arial"/>
                <w:b w:val="0"/>
                <w:bCs w:val="0"/>
                <w:color w:val="000000"/>
                <w:sz w:val="22"/>
              </w:rPr>
            </w:pPr>
            <w:r w:rsidRPr="0084611F">
              <w:rPr>
                <w:rFonts w:ascii="Arial" w:hAnsi="Arial" w:cs="Arial"/>
                <w:color w:val="000000"/>
                <w:sz w:val="22"/>
              </w:rPr>
              <w:t>Less:</w:t>
            </w:r>
            <w:r w:rsidRPr="0084611F">
              <w:rPr>
                <w:rFonts w:ascii="Arial" w:hAnsi="Arial" w:cs="Arial"/>
                <w:b w:val="0"/>
                <w:color w:val="000000"/>
                <w:sz w:val="22"/>
              </w:rPr>
              <w:t xml:space="preserve"> </w:t>
            </w:r>
            <w:r w:rsidRPr="0084611F">
              <w:rPr>
                <w:rFonts w:ascii="Arial" w:hAnsi="Arial" w:cs="Arial"/>
                <w:color w:val="000000"/>
                <w:sz w:val="22"/>
              </w:rPr>
              <w:t>Cost of goods sol</w:t>
            </w:r>
            <w:r w:rsidR="00D74D7A" w:rsidRPr="0084611F">
              <w:rPr>
                <w:rFonts w:ascii="Arial" w:hAnsi="Arial" w:cs="Arial"/>
                <w:color w:val="000000"/>
                <w:sz w:val="22"/>
              </w:rPr>
              <w:t>d</w:t>
            </w:r>
          </w:p>
        </w:tc>
        <w:tc>
          <w:tcPr>
            <w:tcW w:w="1966" w:type="dxa"/>
          </w:tcPr>
          <w:p w14:paraId="10CD4F88" w14:textId="77777777" w:rsidR="00181E5E" w:rsidRPr="0084611F" w:rsidRDefault="00181E5E"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bCs/>
                <w:color w:val="000000"/>
                <w:sz w:val="22"/>
              </w:rPr>
            </w:pPr>
          </w:p>
          <w:p w14:paraId="10CD4F89" w14:textId="77777777" w:rsidR="00181E5E" w:rsidRPr="0084611F" w:rsidRDefault="00181E5E"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tc>
        <w:tc>
          <w:tcPr>
            <w:tcW w:w="1966" w:type="dxa"/>
          </w:tcPr>
          <w:p w14:paraId="10CD4F8A" w14:textId="77777777" w:rsidR="00D74D7A" w:rsidRPr="0084611F" w:rsidRDefault="00D74D7A"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bCs/>
                <w:color w:val="000000"/>
                <w:sz w:val="22"/>
              </w:rPr>
            </w:pPr>
          </w:p>
        </w:tc>
        <w:tc>
          <w:tcPr>
            <w:tcW w:w="1648" w:type="dxa"/>
          </w:tcPr>
          <w:p w14:paraId="10CD4F8B" w14:textId="77777777" w:rsidR="00181E5E" w:rsidRPr="0084611F" w:rsidRDefault="00D74D7A"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w:t>
            </w:r>
            <w:r w:rsidR="00BD0E39" w:rsidRPr="0084611F">
              <w:rPr>
                <w:rFonts w:ascii="Arial" w:hAnsi="Arial" w:cs="Arial"/>
                <w:color w:val="000000"/>
                <w:sz w:val="22"/>
              </w:rPr>
              <w:t xml:space="preserve">£ </w:t>
            </w:r>
            <w:r w:rsidRPr="0084611F">
              <w:rPr>
                <w:rFonts w:ascii="Arial" w:hAnsi="Arial" w:cs="Arial"/>
                <w:color w:val="000000"/>
                <w:sz w:val="22"/>
              </w:rPr>
              <w:t>578,650)</w:t>
            </w:r>
          </w:p>
        </w:tc>
      </w:tr>
      <w:tr w:rsidR="00181E5E" w:rsidRPr="0084611F" w14:paraId="10CD4F91" w14:textId="77777777" w:rsidTr="00181E5E">
        <w:trPr>
          <w:trHeight w:val="251"/>
        </w:trPr>
        <w:tc>
          <w:tcPr>
            <w:cnfStyle w:val="001000000000" w:firstRow="0" w:lastRow="0" w:firstColumn="1" w:lastColumn="0" w:oddVBand="0" w:evenVBand="0" w:oddHBand="0" w:evenHBand="0" w:firstRowFirstColumn="0" w:firstRowLastColumn="0" w:lastRowFirstColumn="0" w:lastRowLastColumn="0"/>
            <w:tcW w:w="3955" w:type="dxa"/>
            <w:noWrap/>
            <w:hideMark/>
          </w:tcPr>
          <w:p w14:paraId="10CD4F8D" w14:textId="77777777" w:rsidR="00181E5E" w:rsidRPr="0084611F" w:rsidRDefault="00D74D7A" w:rsidP="00D74D7A">
            <w:pPr>
              <w:jc w:val="right"/>
              <w:rPr>
                <w:rFonts w:ascii="Arial" w:hAnsi="Arial" w:cs="Arial"/>
                <w:color w:val="000000"/>
                <w:sz w:val="22"/>
              </w:rPr>
            </w:pPr>
            <w:r w:rsidRPr="0084611F">
              <w:rPr>
                <w:rFonts w:ascii="Arial" w:hAnsi="Arial" w:cs="Arial"/>
                <w:color w:val="000000"/>
                <w:sz w:val="22"/>
              </w:rPr>
              <w:t>Gross profit</w:t>
            </w:r>
          </w:p>
        </w:tc>
        <w:tc>
          <w:tcPr>
            <w:tcW w:w="1966" w:type="dxa"/>
          </w:tcPr>
          <w:p w14:paraId="10CD4F8E" w14:textId="77777777" w:rsidR="00181E5E" w:rsidRPr="0084611F" w:rsidRDefault="00181E5E"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000000"/>
                <w:sz w:val="22"/>
              </w:rPr>
            </w:pPr>
          </w:p>
        </w:tc>
        <w:tc>
          <w:tcPr>
            <w:tcW w:w="1966" w:type="dxa"/>
          </w:tcPr>
          <w:p w14:paraId="10CD4F8F" w14:textId="77777777" w:rsidR="00181E5E" w:rsidRPr="0084611F" w:rsidRDefault="00181E5E"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p>
        </w:tc>
        <w:tc>
          <w:tcPr>
            <w:tcW w:w="1648" w:type="dxa"/>
          </w:tcPr>
          <w:p w14:paraId="10CD4F90" w14:textId="77777777" w:rsidR="00181E5E" w:rsidRPr="0084611F" w:rsidRDefault="00BD0E39"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000000"/>
                <w:sz w:val="22"/>
              </w:rPr>
            </w:pPr>
            <w:r w:rsidRPr="0084611F">
              <w:rPr>
                <w:rFonts w:ascii="Arial" w:hAnsi="Arial" w:cs="Arial"/>
                <w:b/>
                <w:color w:val="000000"/>
                <w:sz w:val="22"/>
              </w:rPr>
              <w:t xml:space="preserve">£ </w:t>
            </w:r>
            <w:r w:rsidR="00D74D7A" w:rsidRPr="0084611F">
              <w:rPr>
                <w:rFonts w:ascii="Arial" w:hAnsi="Arial" w:cs="Arial"/>
                <w:b/>
                <w:color w:val="000000"/>
                <w:sz w:val="22"/>
              </w:rPr>
              <w:t>222330</w:t>
            </w:r>
          </w:p>
        </w:tc>
      </w:tr>
      <w:tr w:rsidR="00F21BC9" w:rsidRPr="0084611F" w14:paraId="10CD4F9B" w14:textId="77777777" w:rsidTr="00166534">
        <w:trPr>
          <w:cnfStyle w:val="000000100000" w:firstRow="0" w:lastRow="0" w:firstColumn="0" w:lastColumn="0" w:oddVBand="0" w:evenVBand="0" w:oddHBand="1" w:evenHBand="0" w:firstRowFirstColumn="0" w:firstRowLastColumn="0" w:lastRowFirstColumn="0" w:lastRowLastColumn="0"/>
          <w:trHeight w:val="1656"/>
        </w:trPr>
        <w:tc>
          <w:tcPr>
            <w:cnfStyle w:val="001000000000" w:firstRow="0" w:lastRow="0" w:firstColumn="1" w:lastColumn="0" w:oddVBand="0" w:evenVBand="0" w:oddHBand="0" w:evenHBand="0" w:firstRowFirstColumn="0" w:firstRowLastColumn="0" w:lastRowFirstColumn="0" w:lastRowLastColumn="0"/>
            <w:tcW w:w="3955" w:type="dxa"/>
            <w:noWrap/>
            <w:hideMark/>
          </w:tcPr>
          <w:p w14:paraId="10CD4F92" w14:textId="77777777" w:rsidR="00F21BC9" w:rsidRPr="0084611F" w:rsidRDefault="00F21BC9" w:rsidP="00181E5E">
            <w:pPr>
              <w:rPr>
                <w:rFonts w:ascii="Arial" w:hAnsi="Arial" w:cs="Arial"/>
                <w:bCs w:val="0"/>
                <w:color w:val="000000"/>
                <w:sz w:val="22"/>
              </w:rPr>
            </w:pPr>
            <w:r w:rsidRPr="0084611F">
              <w:rPr>
                <w:rFonts w:ascii="Arial" w:hAnsi="Arial" w:cs="Arial"/>
                <w:bCs w:val="0"/>
                <w:color w:val="000000"/>
                <w:sz w:val="22"/>
              </w:rPr>
              <w:t>Less: Operating expenses</w:t>
            </w:r>
          </w:p>
          <w:p w14:paraId="10CD4F93" w14:textId="77777777" w:rsidR="00F21BC9" w:rsidRPr="0084611F" w:rsidRDefault="00F21BC9" w:rsidP="00181E5E">
            <w:pPr>
              <w:rPr>
                <w:rFonts w:ascii="Arial" w:hAnsi="Arial" w:cs="Arial"/>
                <w:bCs w:val="0"/>
                <w:color w:val="000000"/>
                <w:sz w:val="22"/>
              </w:rPr>
            </w:pPr>
            <w:r w:rsidRPr="0084611F">
              <w:rPr>
                <w:rFonts w:ascii="Arial" w:hAnsi="Arial" w:cs="Arial"/>
                <w:b w:val="0"/>
                <w:color w:val="000000"/>
                <w:sz w:val="22"/>
              </w:rPr>
              <w:t xml:space="preserve">Administrative expenses </w:t>
            </w:r>
          </w:p>
          <w:p w14:paraId="10CD4F94" w14:textId="77777777" w:rsidR="00F21BC9" w:rsidRPr="0084611F" w:rsidRDefault="00F21BC9" w:rsidP="00D74D7A">
            <w:pPr>
              <w:rPr>
                <w:rFonts w:ascii="Arial" w:hAnsi="Arial" w:cs="Arial"/>
                <w:bCs w:val="0"/>
                <w:color w:val="000000"/>
                <w:sz w:val="22"/>
              </w:rPr>
            </w:pPr>
            <w:r w:rsidRPr="0084611F">
              <w:rPr>
                <w:rFonts w:ascii="Arial" w:hAnsi="Arial" w:cs="Arial"/>
                <w:b w:val="0"/>
                <w:color w:val="000000"/>
                <w:sz w:val="22"/>
              </w:rPr>
              <w:t>Distribution costs</w:t>
            </w:r>
          </w:p>
          <w:p w14:paraId="10CD4F95" w14:textId="77777777" w:rsidR="00F21BC9" w:rsidRPr="0084611F" w:rsidRDefault="00F21BC9" w:rsidP="00D74D7A">
            <w:pPr>
              <w:rPr>
                <w:rFonts w:ascii="Arial" w:hAnsi="Arial" w:cs="Arial"/>
                <w:b w:val="0"/>
                <w:color w:val="000000"/>
                <w:sz w:val="22"/>
              </w:rPr>
            </w:pPr>
            <w:r w:rsidRPr="0084611F">
              <w:rPr>
                <w:rFonts w:ascii="Arial" w:hAnsi="Arial" w:cs="Arial"/>
                <w:b w:val="0"/>
                <w:color w:val="000000"/>
                <w:sz w:val="22"/>
              </w:rPr>
              <w:t xml:space="preserve">Directors’ remuneration </w:t>
            </w:r>
          </w:p>
        </w:tc>
        <w:tc>
          <w:tcPr>
            <w:tcW w:w="1966" w:type="dxa"/>
          </w:tcPr>
          <w:p w14:paraId="10CD4F96" w14:textId="77777777" w:rsidR="00F21BC9" w:rsidRPr="0084611F" w:rsidRDefault="00F21BC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tc>
        <w:tc>
          <w:tcPr>
            <w:tcW w:w="1966" w:type="dxa"/>
          </w:tcPr>
          <w:p w14:paraId="10CD4F97" w14:textId="77777777" w:rsidR="00F21BC9"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F21BC9" w:rsidRPr="0084611F">
              <w:rPr>
                <w:rFonts w:ascii="Arial" w:hAnsi="Arial" w:cs="Arial"/>
                <w:color w:val="000000"/>
                <w:sz w:val="22"/>
              </w:rPr>
              <w:t>30,000</w:t>
            </w:r>
          </w:p>
          <w:p w14:paraId="10CD4F98" w14:textId="77777777" w:rsidR="00F21BC9"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F21BC9" w:rsidRPr="0084611F">
              <w:rPr>
                <w:rFonts w:ascii="Arial" w:hAnsi="Arial" w:cs="Arial"/>
                <w:color w:val="000000"/>
                <w:sz w:val="22"/>
              </w:rPr>
              <w:t>28,000</w:t>
            </w:r>
          </w:p>
          <w:p w14:paraId="10CD4F99" w14:textId="77777777" w:rsidR="00F21BC9"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F21BC9" w:rsidRPr="0084611F">
              <w:rPr>
                <w:rFonts w:ascii="Arial" w:hAnsi="Arial" w:cs="Arial"/>
                <w:color w:val="000000"/>
                <w:sz w:val="22"/>
              </w:rPr>
              <w:t>5,000</w:t>
            </w:r>
          </w:p>
        </w:tc>
        <w:tc>
          <w:tcPr>
            <w:tcW w:w="1648" w:type="dxa"/>
          </w:tcPr>
          <w:p w14:paraId="10CD4F9A" w14:textId="77777777" w:rsidR="00F21BC9" w:rsidRPr="0084611F" w:rsidRDefault="00F21BC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tc>
      </w:tr>
      <w:tr w:rsidR="00181E5E" w:rsidRPr="0084611F" w14:paraId="10CD4FA0" w14:textId="77777777" w:rsidTr="00181E5E">
        <w:trPr>
          <w:trHeight w:val="300"/>
        </w:trPr>
        <w:tc>
          <w:tcPr>
            <w:cnfStyle w:val="001000000000" w:firstRow="0" w:lastRow="0" w:firstColumn="1" w:lastColumn="0" w:oddVBand="0" w:evenVBand="0" w:oddHBand="0" w:evenHBand="0" w:firstRowFirstColumn="0" w:firstRowLastColumn="0" w:lastRowFirstColumn="0" w:lastRowLastColumn="0"/>
            <w:tcW w:w="3955" w:type="dxa"/>
            <w:noWrap/>
            <w:hideMark/>
          </w:tcPr>
          <w:p w14:paraId="10CD4F9C" w14:textId="77777777" w:rsidR="00181E5E" w:rsidRPr="0084611F" w:rsidRDefault="00D74D7A" w:rsidP="00181E5E">
            <w:pPr>
              <w:rPr>
                <w:rFonts w:ascii="Arial" w:hAnsi="Arial" w:cs="Arial"/>
                <w:b w:val="0"/>
                <w:color w:val="000000"/>
                <w:sz w:val="22"/>
              </w:rPr>
            </w:pPr>
            <w:r w:rsidRPr="0084611F">
              <w:rPr>
                <w:rFonts w:ascii="Arial" w:hAnsi="Arial" w:cs="Arial"/>
                <w:color w:val="000000"/>
                <w:sz w:val="22"/>
              </w:rPr>
              <w:t>Total operating expenses</w:t>
            </w:r>
          </w:p>
        </w:tc>
        <w:tc>
          <w:tcPr>
            <w:tcW w:w="1966" w:type="dxa"/>
          </w:tcPr>
          <w:p w14:paraId="10CD4F9D" w14:textId="77777777" w:rsidR="00181E5E" w:rsidRPr="0084611F" w:rsidRDefault="00181E5E"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p>
        </w:tc>
        <w:tc>
          <w:tcPr>
            <w:tcW w:w="1966" w:type="dxa"/>
          </w:tcPr>
          <w:p w14:paraId="10CD4F9E" w14:textId="77777777" w:rsidR="00181E5E" w:rsidRPr="0084611F" w:rsidRDefault="00181E5E"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000000"/>
                <w:sz w:val="22"/>
              </w:rPr>
            </w:pPr>
          </w:p>
        </w:tc>
        <w:tc>
          <w:tcPr>
            <w:tcW w:w="1648" w:type="dxa"/>
          </w:tcPr>
          <w:p w14:paraId="10CD4F9F" w14:textId="77777777" w:rsidR="00181E5E" w:rsidRPr="0084611F" w:rsidRDefault="00D74D7A"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000000"/>
                <w:sz w:val="22"/>
              </w:rPr>
            </w:pPr>
            <w:r w:rsidRPr="0084611F">
              <w:rPr>
                <w:rFonts w:ascii="Arial" w:hAnsi="Arial" w:cs="Arial"/>
                <w:b/>
                <w:color w:val="000000"/>
                <w:sz w:val="22"/>
              </w:rPr>
              <w:t>(</w:t>
            </w:r>
            <w:r w:rsidR="00BD0E39" w:rsidRPr="0084611F">
              <w:rPr>
                <w:rFonts w:ascii="Arial" w:hAnsi="Arial" w:cs="Arial"/>
                <w:b/>
                <w:color w:val="000000"/>
                <w:sz w:val="22"/>
              </w:rPr>
              <w:t xml:space="preserve">£ </w:t>
            </w:r>
            <w:r w:rsidRPr="0084611F">
              <w:rPr>
                <w:rFonts w:ascii="Arial" w:hAnsi="Arial" w:cs="Arial"/>
                <w:b/>
                <w:color w:val="000000"/>
                <w:sz w:val="22"/>
              </w:rPr>
              <w:t>63000)</w:t>
            </w:r>
          </w:p>
        </w:tc>
      </w:tr>
      <w:tr w:rsidR="00D74D7A" w:rsidRPr="0084611F" w14:paraId="10CD4FA5" w14:textId="77777777" w:rsidTr="00181E5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55" w:type="dxa"/>
            <w:noWrap/>
          </w:tcPr>
          <w:p w14:paraId="10CD4FA1" w14:textId="77777777" w:rsidR="00D74D7A" w:rsidRPr="0084611F" w:rsidRDefault="00D74D7A" w:rsidP="00D74D7A">
            <w:pPr>
              <w:jc w:val="right"/>
              <w:rPr>
                <w:rFonts w:ascii="Arial" w:hAnsi="Arial" w:cs="Arial"/>
                <w:b w:val="0"/>
                <w:color w:val="000000"/>
                <w:sz w:val="22"/>
              </w:rPr>
            </w:pPr>
            <w:r w:rsidRPr="0084611F">
              <w:rPr>
                <w:rFonts w:ascii="Arial" w:hAnsi="Arial" w:cs="Arial"/>
                <w:b w:val="0"/>
                <w:color w:val="000000"/>
                <w:sz w:val="22"/>
              </w:rPr>
              <w:t>Operating profit</w:t>
            </w:r>
          </w:p>
        </w:tc>
        <w:tc>
          <w:tcPr>
            <w:tcW w:w="1966" w:type="dxa"/>
          </w:tcPr>
          <w:p w14:paraId="10CD4FA2" w14:textId="77777777" w:rsidR="00D74D7A" w:rsidRPr="0084611F" w:rsidRDefault="00D74D7A"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tc>
        <w:tc>
          <w:tcPr>
            <w:tcW w:w="1966" w:type="dxa"/>
          </w:tcPr>
          <w:p w14:paraId="10CD4FA3" w14:textId="77777777" w:rsidR="00D74D7A" w:rsidRPr="0084611F" w:rsidRDefault="00D74D7A"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tc>
        <w:tc>
          <w:tcPr>
            <w:tcW w:w="1648" w:type="dxa"/>
          </w:tcPr>
          <w:p w14:paraId="10CD4FA4" w14:textId="77777777" w:rsidR="00D74D7A"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000000"/>
                <w:sz w:val="22"/>
              </w:rPr>
            </w:pPr>
            <w:r w:rsidRPr="0084611F">
              <w:rPr>
                <w:rFonts w:ascii="Arial" w:hAnsi="Arial" w:cs="Arial"/>
                <w:b/>
                <w:color w:val="000000"/>
                <w:sz w:val="22"/>
              </w:rPr>
              <w:t xml:space="preserve">£ </w:t>
            </w:r>
            <w:r w:rsidR="00D74D7A" w:rsidRPr="0084611F">
              <w:rPr>
                <w:rFonts w:ascii="Arial" w:hAnsi="Arial" w:cs="Arial"/>
                <w:b/>
                <w:color w:val="000000"/>
                <w:sz w:val="22"/>
              </w:rPr>
              <w:t>159330</w:t>
            </w:r>
          </w:p>
        </w:tc>
      </w:tr>
      <w:tr w:rsidR="00181E5E" w:rsidRPr="0084611F" w14:paraId="10CD4FB6" w14:textId="77777777" w:rsidTr="00181E5E">
        <w:trPr>
          <w:trHeight w:val="300"/>
        </w:trPr>
        <w:tc>
          <w:tcPr>
            <w:cnfStyle w:val="001000000000" w:firstRow="0" w:lastRow="0" w:firstColumn="1" w:lastColumn="0" w:oddVBand="0" w:evenVBand="0" w:oddHBand="0" w:evenHBand="0" w:firstRowFirstColumn="0" w:firstRowLastColumn="0" w:lastRowFirstColumn="0" w:lastRowLastColumn="0"/>
            <w:tcW w:w="3955" w:type="dxa"/>
            <w:noWrap/>
            <w:hideMark/>
          </w:tcPr>
          <w:p w14:paraId="10CD4FA6" w14:textId="77777777" w:rsidR="00181E5E" w:rsidRPr="0084611F" w:rsidRDefault="00D74D7A" w:rsidP="00181E5E">
            <w:pPr>
              <w:rPr>
                <w:rFonts w:ascii="Arial" w:hAnsi="Arial" w:cs="Arial"/>
                <w:b w:val="0"/>
                <w:color w:val="000000"/>
                <w:sz w:val="22"/>
              </w:rPr>
            </w:pPr>
            <w:r w:rsidRPr="0084611F">
              <w:rPr>
                <w:rFonts w:ascii="Arial" w:hAnsi="Arial" w:cs="Arial"/>
                <w:bCs w:val="0"/>
                <w:color w:val="000000"/>
                <w:sz w:val="22"/>
              </w:rPr>
              <w:t>Less: Non-operating expense</w:t>
            </w:r>
          </w:p>
          <w:p w14:paraId="10CD4FA7" w14:textId="77777777" w:rsidR="00D74D7A" w:rsidRPr="0084611F" w:rsidRDefault="00D74D7A" w:rsidP="00181E5E">
            <w:pPr>
              <w:rPr>
                <w:rFonts w:ascii="Arial" w:hAnsi="Arial" w:cs="Arial"/>
                <w:b w:val="0"/>
                <w:color w:val="000000"/>
                <w:sz w:val="22"/>
              </w:rPr>
            </w:pPr>
            <w:r w:rsidRPr="0084611F">
              <w:rPr>
                <w:rFonts w:ascii="Arial" w:hAnsi="Arial" w:cs="Arial"/>
                <w:b w:val="0"/>
                <w:bCs w:val="0"/>
                <w:color w:val="000000"/>
                <w:sz w:val="22"/>
              </w:rPr>
              <w:t>Interest paid</w:t>
            </w:r>
          </w:p>
          <w:p w14:paraId="10CD4FA8" w14:textId="77777777" w:rsidR="000A2A73" w:rsidRPr="0084611F" w:rsidRDefault="000A2A73" w:rsidP="00181E5E">
            <w:pPr>
              <w:rPr>
                <w:rFonts w:ascii="Arial" w:hAnsi="Arial" w:cs="Arial"/>
                <w:b w:val="0"/>
                <w:color w:val="000000"/>
                <w:sz w:val="22"/>
              </w:rPr>
            </w:pPr>
            <w:r w:rsidRPr="0084611F">
              <w:rPr>
                <w:rFonts w:ascii="Arial" w:hAnsi="Arial" w:cs="Arial"/>
                <w:b w:val="0"/>
                <w:color w:val="000000"/>
                <w:sz w:val="22"/>
              </w:rPr>
              <w:t>Add: Interest payable</w:t>
            </w:r>
          </w:p>
          <w:p w14:paraId="10CD4FA9" w14:textId="77777777" w:rsidR="00F66F25" w:rsidRPr="0084611F" w:rsidRDefault="00F66F25" w:rsidP="00181E5E">
            <w:pPr>
              <w:rPr>
                <w:rFonts w:ascii="Arial" w:hAnsi="Arial" w:cs="Arial"/>
                <w:bCs w:val="0"/>
                <w:color w:val="000000"/>
                <w:sz w:val="22"/>
              </w:rPr>
            </w:pPr>
            <w:r w:rsidRPr="0084611F">
              <w:rPr>
                <w:rFonts w:ascii="Arial" w:hAnsi="Arial" w:cs="Arial"/>
                <w:b w:val="0"/>
                <w:bCs w:val="0"/>
                <w:color w:val="000000"/>
                <w:sz w:val="22"/>
              </w:rPr>
              <w:t>Commission expenses</w:t>
            </w:r>
          </w:p>
        </w:tc>
        <w:tc>
          <w:tcPr>
            <w:tcW w:w="1966" w:type="dxa"/>
          </w:tcPr>
          <w:p w14:paraId="10CD4FAA" w14:textId="77777777" w:rsidR="00181E5E" w:rsidRPr="0084611F" w:rsidRDefault="00181E5E"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000000"/>
                <w:sz w:val="22"/>
              </w:rPr>
            </w:pPr>
          </w:p>
          <w:p w14:paraId="10CD4FAB" w14:textId="77777777" w:rsidR="000A2A73" w:rsidRPr="0084611F" w:rsidRDefault="00BD0E39"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000000"/>
                <w:sz w:val="22"/>
              </w:rPr>
            </w:pPr>
            <w:r w:rsidRPr="0084611F">
              <w:rPr>
                <w:rFonts w:ascii="Arial" w:hAnsi="Arial" w:cs="Arial"/>
                <w:bCs/>
                <w:color w:val="000000"/>
                <w:sz w:val="22"/>
              </w:rPr>
              <w:t xml:space="preserve">£ </w:t>
            </w:r>
            <w:r w:rsidR="000A2A73" w:rsidRPr="0084611F">
              <w:rPr>
                <w:rFonts w:ascii="Arial" w:hAnsi="Arial" w:cs="Arial"/>
                <w:bCs/>
                <w:color w:val="000000"/>
                <w:sz w:val="22"/>
              </w:rPr>
              <w:t>2000</w:t>
            </w:r>
          </w:p>
          <w:p w14:paraId="10CD4FAC" w14:textId="77777777" w:rsidR="000A2A73" w:rsidRPr="0084611F" w:rsidRDefault="00BD0E39"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000000"/>
                <w:sz w:val="22"/>
              </w:rPr>
            </w:pPr>
            <w:r w:rsidRPr="0084611F">
              <w:rPr>
                <w:rFonts w:ascii="Arial" w:hAnsi="Arial" w:cs="Arial"/>
                <w:bCs/>
                <w:color w:val="000000"/>
                <w:sz w:val="22"/>
              </w:rPr>
              <w:t xml:space="preserve">£ </w:t>
            </w:r>
            <w:r w:rsidR="000A2A73" w:rsidRPr="0084611F">
              <w:rPr>
                <w:rFonts w:ascii="Arial" w:hAnsi="Arial" w:cs="Arial"/>
                <w:bCs/>
                <w:color w:val="000000"/>
                <w:sz w:val="22"/>
              </w:rPr>
              <w:t>2000</w:t>
            </w:r>
          </w:p>
          <w:p w14:paraId="10CD4FAD" w14:textId="77777777" w:rsidR="000A2A73" w:rsidRPr="0084611F" w:rsidRDefault="000A2A73"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000000"/>
                <w:sz w:val="22"/>
              </w:rPr>
            </w:pPr>
          </w:p>
        </w:tc>
        <w:tc>
          <w:tcPr>
            <w:tcW w:w="1966" w:type="dxa"/>
          </w:tcPr>
          <w:p w14:paraId="10CD4FAE" w14:textId="77777777" w:rsidR="00181E5E" w:rsidRPr="0084611F" w:rsidRDefault="00181E5E"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000000"/>
                <w:sz w:val="22"/>
              </w:rPr>
            </w:pPr>
          </w:p>
          <w:p w14:paraId="10CD4FAF" w14:textId="77777777" w:rsidR="000A2A73" w:rsidRPr="0084611F" w:rsidRDefault="000A2A73"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000000"/>
                <w:sz w:val="22"/>
              </w:rPr>
            </w:pPr>
          </w:p>
          <w:p w14:paraId="10CD4FB0" w14:textId="77777777" w:rsidR="000A2A73" w:rsidRPr="0084611F" w:rsidRDefault="00BD0E39"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000000"/>
                <w:sz w:val="22"/>
              </w:rPr>
            </w:pPr>
            <w:r w:rsidRPr="0084611F">
              <w:rPr>
                <w:rFonts w:ascii="Arial" w:hAnsi="Arial" w:cs="Arial"/>
                <w:bCs/>
                <w:color w:val="000000"/>
                <w:sz w:val="22"/>
              </w:rPr>
              <w:t xml:space="preserve">£ </w:t>
            </w:r>
            <w:r w:rsidR="000A2A73" w:rsidRPr="0084611F">
              <w:rPr>
                <w:rFonts w:ascii="Arial" w:hAnsi="Arial" w:cs="Arial"/>
                <w:bCs/>
                <w:color w:val="000000"/>
                <w:sz w:val="22"/>
              </w:rPr>
              <w:t>4000</w:t>
            </w:r>
          </w:p>
          <w:p w14:paraId="10CD4FB1" w14:textId="77777777" w:rsidR="00F66F25" w:rsidRPr="0084611F" w:rsidRDefault="00BD0E39"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000000"/>
                <w:sz w:val="22"/>
              </w:rPr>
            </w:pPr>
            <w:r w:rsidRPr="0084611F">
              <w:rPr>
                <w:rFonts w:ascii="Arial" w:hAnsi="Arial" w:cs="Arial"/>
                <w:bCs/>
                <w:color w:val="000000"/>
                <w:sz w:val="22"/>
              </w:rPr>
              <w:t xml:space="preserve">£ </w:t>
            </w:r>
            <w:r w:rsidR="00F66F25" w:rsidRPr="0084611F">
              <w:rPr>
                <w:rFonts w:ascii="Arial" w:hAnsi="Arial" w:cs="Arial"/>
                <w:bCs/>
                <w:color w:val="000000"/>
                <w:sz w:val="22"/>
              </w:rPr>
              <w:t>3000</w:t>
            </w:r>
          </w:p>
        </w:tc>
        <w:tc>
          <w:tcPr>
            <w:tcW w:w="1648" w:type="dxa"/>
          </w:tcPr>
          <w:p w14:paraId="10CD4FB2" w14:textId="77777777" w:rsidR="00181E5E" w:rsidRPr="0084611F" w:rsidRDefault="00181E5E"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000000"/>
                <w:sz w:val="22"/>
              </w:rPr>
            </w:pPr>
          </w:p>
          <w:p w14:paraId="10CD4FB3" w14:textId="77777777" w:rsidR="00D74D7A" w:rsidRPr="0084611F" w:rsidRDefault="00D74D7A"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000000"/>
                <w:sz w:val="22"/>
              </w:rPr>
            </w:pPr>
          </w:p>
          <w:p w14:paraId="10CD4FB4" w14:textId="77777777" w:rsidR="000A2A73" w:rsidRPr="0084611F" w:rsidRDefault="000A2A73"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000000"/>
                <w:sz w:val="22"/>
              </w:rPr>
            </w:pPr>
          </w:p>
          <w:p w14:paraId="10CD4FB5" w14:textId="77777777" w:rsidR="00F66F25" w:rsidRPr="0084611F" w:rsidRDefault="00F66F25"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000000"/>
                <w:sz w:val="22"/>
              </w:rPr>
            </w:pPr>
            <w:r w:rsidRPr="0084611F">
              <w:rPr>
                <w:rFonts w:ascii="Arial" w:hAnsi="Arial" w:cs="Arial"/>
                <w:bCs/>
                <w:color w:val="000000"/>
                <w:sz w:val="22"/>
              </w:rPr>
              <w:t>(</w:t>
            </w:r>
            <w:r w:rsidR="00BD0E39" w:rsidRPr="0084611F">
              <w:rPr>
                <w:rFonts w:ascii="Arial" w:hAnsi="Arial" w:cs="Arial"/>
                <w:bCs/>
                <w:color w:val="000000"/>
                <w:sz w:val="22"/>
              </w:rPr>
              <w:t xml:space="preserve">£ </w:t>
            </w:r>
            <w:r w:rsidR="000A2A73" w:rsidRPr="0084611F">
              <w:rPr>
                <w:rFonts w:ascii="Arial" w:hAnsi="Arial" w:cs="Arial"/>
                <w:bCs/>
                <w:color w:val="000000"/>
                <w:sz w:val="22"/>
              </w:rPr>
              <w:t>7</w:t>
            </w:r>
            <w:r w:rsidRPr="0084611F">
              <w:rPr>
                <w:rFonts w:ascii="Arial" w:hAnsi="Arial" w:cs="Arial"/>
                <w:bCs/>
                <w:color w:val="000000"/>
                <w:sz w:val="22"/>
              </w:rPr>
              <w:t>000)</w:t>
            </w:r>
          </w:p>
        </w:tc>
      </w:tr>
      <w:tr w:rsidR="00181E5E" w:rsidRPr="0084611F" w14:paraId="10CD4FBB" w14:textId="77777777" w:rsidTr="00181E5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55" w:type="dxa"/>
            <w:noWrap/>
            <w:hideMark/>
          </w:tcPr>
          <w:p w14:paraId="10CD4FB7" w14:textId="77777777" w:rsidR="00181E5E" w:rsidRPr="0084611F" w:rsidRDefault="00181E5E" w:rsidP="000A2A73">
            <w:pPr>
              <w:jc w:val="right"/>
              <w:rPr>
                <w:rFonts w:ascii="Arial" w:hAnsi="Arial" w:cs="Arial"/>
                <w:bCs w:val="0"/>
                <w:i/>
                <w:color w:val="000000"/>
                <w:sz w:val="22"/>
              </w:rPr>
            </w:pPr>
            <w:r w:rsidRPr="0084611F">
              <w:rPr>
                <w:rFonts w:ascii="Arial" w:hAnsi="Arial" w:cs="Arial"/>
                <w:i/>
                <w:color w:val="000000"/>
                <w:sz w:val="22"/>
              </w:rPr>
              <w:t>Net Income</w:t>
            </w:r>
          </w:p>
        </w:tc>
        <w:tc>
          <w:tcPr>
            <w:tcW w:w="1966" w:type="dxa"/>
          </w:tcPr>
          <w:p w14:paraId="10CD4FB8" w14:textId="77777777" w:rsidR="00181E5E" w:rsidRPr="0084611F" w:rsidRDefault="00181E5E" w:rsidP="00181E5E">
            <w:pPr>
              <w:cnfStyle w:val="000000100000" w:firstRow="0" w:lastRow="0" w:firstColumn="0" w:lastColumn="0" w:oddVBand="0" w:evenVBand="0" w:oddHBand="1" w:evenHBand="0" w:firstRowFirstColumn="0" w:firstRowLastColumn="0" w:lastRowFirstColumn="0" w:lastRowLastColumn="0"/>
              <w:rPr>
                <w:rFonts w:ascii="Arial" w:hAnsi="Arial" w:cs="Arial"/>
                <w:b/>
                <w:bCs/>
                <w:color w:val="000000"/>
                <w:sz w:val="22"/>
              </w:rPr>
            </w:pPr>
          </w:p>
        </w:tc>
        <w:tc>
          <w:tcPr>
            <w:tcW w:w="1966" w:type="dxa"/>
          </w:tcPr>
          <w:p w14:paraId="10CD4FB9" w14:textId="77777777" w:rsidR="00181E5E" w:rsidRPr="0084611F" w:rsidRDefault="00181E5E" w:rsidP="00181E5E">
            <w:pPr>
              <w:cnfStyle w:val="000000100000" w:firstRow="0" w:lastRow="0" w:firstColumn="0" w:lastColumn="0" w:oddVBand="0" w:evenVBand="0" w:oddHBand="1" w:evenHBand="0" w:firstRowFirstColumn="0" w:firstRowLastColumn="0" w:lastRowFirstColumn="0" w:lastRowLastColumn="0"/>
              <w:rPr>
                <w:rFonts w:ascii="Arial" w:hAnsi="Arial" w:cs="Arial"/>
                <w:b/>
                <w:bCs/>
                <w:color w:val="000000"/>
                <w:sz w:val="22"/>
              </w:rPr>
            </w:pPr>
          </w:p>
        </w:tc>
        <w:tc>
          <w:tcPr>
            <w:tcW w:w="1648" w:type="dxa"/>
          </w:tcPr>
          <w:p w14:paraId="10CD4FBA" w14:textId="77777777" w:rsidR="00181E5E" w:rsidRPr="0084611F" w:rsidRDefault="00D74D7A" w:rsidP="00181E5E">
            <w:pPr>
              <w:cnfStyle w:val="000000100000" w:firstRow="0" w:lastRow="0" w:firstColumn="0" w:lastColumn="0" w:oddVBand="0" w:evenVBand="0" w:oddHBand="1" w:evenHBand="0" w:firstRowFirstColumn="0" w:firstRowLastColumn="0" w:lastRowFirstColumn="0" w:lastRowLastColumn="0"/>
              <w:rPr>
                <w:rFonts w:ascii="Arial" w:hAnsi="Arial" w:cs="Arial"/>
                <w:b/>
                <w:bCs/>
                <w:color w:val="000000"/>
                <w:sz w:val="22"/>
              </w:rPr>
            </w:pPr>
            <w:r w:rsidRPr="0084611F">
              <w:rPr>
                <w:rFonts w:ascii="Arial" w:hAnsi="Arial" w:cs="Arial"/>
                <w:b/>
                <w:bCs/>
                <w:color w:val="000000"/>
                <w:sz w:val="22"/>
              </w:rPr>
              <w:t>£</w:t>
            </w:r>
            <w:r w:rsidRPr="0084611F">
              <w:rPr>
                <w:rFonts w:ascii="Arial" w:hAnsi="Arial" w:cs="Arial"/>
                <w:b/>
                <w:bCs/>
                <w:color w:val="000000"/>
                <w:sz w:val="22"/>
                <w:u w:val="double"/>
              </w:rPr>
              <w:t>15</w:t>
            </w:r>
            <w:r w:rsidR="000A2A73" w:rsidRPr="0084611F">
              <w:rPr>
                <w:rFonts w:ascii="Arial" w:hAnsi="Arial" w:cs="Arial"/>
                <w:b/>
                <w:bCs/>
                <w:color w:val="000000"/>
                <w:sz w:val="22"/>
                <w:u w:val="double"/>
              </w:rPr>
              <w:t>2</w:t>
            </w:r>
            <w:r w:rsidRPr="0084611F">
              <w:rPr>
                <w:rFonts w:ascii="Arial" w:hAnsi="Arial" w:cs="Arial"/>
                <w:b/>
                <w:bCs/>
                <w:color w:val="000000"/>
                <w:sz w:val="22"/>
                <w:u w:val="double"/>
              </w:rPr>
              <w:t xml:space="preserve">330                                                                    </w:t>
            </w:r>
          </w:p>
        </w:tc>
      </w:tr>
    </w:tbl>
    <w:p w14:paraId="10CD4FBC" w14:textId="77777777" w:rsidR="00A2424D" w:rsidRPr="0084611F" w:rsidRDefault="00A2424D" w:rsidP="00A2424D">
      <w:pPr>
        <w:spacing w:after="0"/>
        <w:rPr>
          <w:rFonts w:ascii="Arial" w:hAnsi="Arial" w:cs="Arial"/>
          <w:color w:val="000000"/>
          <w:sz w:val="22"/>
        </w:rPr>
      </w:pPr>
    </w:p>
    <w:p w14:paraId="10CD4FBD" w14:textId="77777777" w:rsidR="00A2424D" w:rsidRPr="0084611F" w:rsidRDefault="00A2424D" w:rsidP="00A2424D">
      <w:pPr>
        <w:spacing w:line="259" w:lineRule="auto"/>
        <w:jc w:val="left"/>
        <w:rPr>
          <w:rFonts w:ascii="Arial" w:hAnsi="Arial" w:cs="Arial"/>
          <w:sz w:val="22"/>
        </w:rPr>
      </w:pPr>
      <w:r w:rsidRPr="0084611F">
        <w:rPr>
          <w:rFonts w:ascii="Arial" w:hAnsi="Arial" w:cs="Arial"/>
          <w:sz w:val="22"/>
        </w:rPr>
        <w:br w:type="page"/>
      </w:r>
    </w:p>
    <w:p w14:paraId="10CD4FBE" w14:textId="77777777" w:rsidR="00A2424D" w:rsidRPr="00354F46" w:rsidRDefault="00A2424D" w:rsidP="00A2424D">
      <w:pPr>
        <w:pStyle w:val="Heading1"/>
        <w:rPr>
          <w:rFonts w:ascii="Arial" w:hAnsi="Arial" w:cs="Arial"/>
          <w:color w:val="auto"/>
          <w:sz w:val="24"/>
          <w:szCs w:val="24"/>
        </w:rPr>
      </w:pPr>
      <w:bookmarkStart w:id="2" w:name="_Toc98187992"/>
      <w:r w:rsidRPr="00354F46">
        <w:rPr>
          <w:rFonts w:ascii="Arial" w:hAnsi="Arial" w:cs="Arial"/>
          <w:color w:val="auto"/>
          <w:sz w:val="24"/>
          <w:szCs w:val="24"/>
        </w:rPr>
        <w:lastRenderedPageBreak/>
        <w:t>Preparing a financial position statement</w:t>
      </w:r>
      <w:bookmarkEnd w:id="2"/>
    </w:p>
    <w:p w14:paraId="10CD4FBF" w14:textId="77777777" w:rsidR="009B6AEF" w:rsidRPr="0084611F" w:rsidRDefault="009B6AEF" w:rsidP="009B6AEF">
      <w:pPr>
        <w:jc w:val="center"/>
        <w:rPr>
          <w:rFonts w:ascii="Arial" w:hAnsi="Arial" w:cs="Arial"/>
          <w:b/>
          <w:sz w:val="22"/>
        </w:rPr>
      </w:pPr>
      <w:r w:rsidRPr="0084611F">
        <w:rPr>
          <w:rFonts w:ascii="Arial" w:hAnsi="Arial" w:cs="Arial"/>
          <w:b/>
          <w:sz w:val="22"/>
        </w:rPr>
        <w:t>Wales Plc</w:t>
      </w:r>
    </w:p>
    <w:p w14:paraId="10CD4FC0" w14:textId="77777777" w:rsidR="009B6AEF" w:rsidRPr="0084611F" w:rsidRDefault="009B6AEF" w:rsidP="009B6AEF">
      <w:pPr>
        <w:jc w:val="center"/>
        <w:rPr>
          <w:rFonts w:ascii="Arial" w:hAnsi="Arial" w:cs="Arial"/>
          <w:b/>
          <w:sz w:val="22"/>
        </w:rPr>
      </w:pPr>
      <w:r w:rsidRPr="0084611F">
        <w:rPr>
          <w:rFonts w:ascii="Arial" w:hAnsi="Arial" w:cs="Arial"/>
          <w:b/>
          <w:sz w:val="22"/>
        </w:rPr>
        <w:t>Statement of Financial Position</w:t>
      </w:r>
    </w:p>
    <w:p w14:paraId="10CD4FC1" w14:textId="77777777" w:rsidR="009B6AEF" w:rsidRPr="0084611F" w:rsidRDefault="009B6AEF" w:rsidP="0034120F">
      <w:pPr>
        <w:jc w:val="center"/>
        <w:rPr>
          <w:rFonts w:ascii="Arial" w:hAnsi="Arial" w:cs="Arial"/>
          <w:color w:val="000000"/>
          <w:sz w:val="22"/>
          <w:lang w:val="en-US"/>
        </w:rPr>
      </w:pPr>
      <w:r w:rsidRPr="0084611F">
        <w:rPr>
          <w:rFonts w:ascii="Arial" w:hAnsi="Arial" w:cs="Arial"/>
          <w:color w:val="000000"/>
          <w:sz w:val="22"/>
          <w:lang w:val="en-US"/>
        </w:rPr>
        <w:t>31st December 2021</w:t>
      </w:r>
    </w:p>
    <w:tbl>
      <w:tblPr>
        <w:tblStyle w:val="PlainTable4"/>
        <w:tblW w:w="9445" w:type="dxa"/>
        <w:tblLook w:val="04A0" w:firstRow="1" w:lastRow="0" w:firstColumn="1" w:lastColumn="0" w:noHBand="0" w:noVBand="1"/>
      </w:tblPr>
      <w:tblGrid>
        <w:gridCol w:w="3505"/>
        <w:gridCol w:w="2160"/>
        <w:gridCol w:w="1710"/>
        <w:gridCol w:w="2070"/>
      </w:tblGrid>
      <w:tr w:rsidR="009B6AEF" w:rsidRPr="0084611F" w14:paraId="10CD4FC6" w14:textId="77777777" w:rsidTr="00AB3547">
        <w:trPr>
          <w:cnfStyle w:val="100000000000" w:firstRow="1" w:lastRow="0" w:firstColumn="0" w:lastColumn="0" w:oddVBand="0" w:evenVBand="0" w:oddHBand="0" w:evenHBand="0" w:firstRowFirstColumn="0" w:firstRowLastColumn="0" w:lastRowFirstColumn="0" w:lastRowLastColumn="0"/>
          <w:trHeight w:val="161"/>
        </w:trPr>
        <w:tc>
          <w:tcPr>
            <w:cnfStyle w:val="001000000000" w:firstRow="0" w:lastRow="0" w:firstColumn="1" w:lastColumn="0" w:oddVBand="0" w:evenVBand="0" w:oddHBand="0" w:evenHBand="0" w:firstRowFirstColumn="0" w:firstRowLastColumn="0" w:lastRowFirstColumn="0" w:lastRowLastColumn="0"/>
            <w:tcW w:w="3505" w:type="dxa"/>
            <w:shd w:val="clear" w:color="auto" w:fill="8EAADB" w:themeFill="accent1" w:themeFillTint="99"/>
            <w:noWrap/>
            <w:hideMark/>
          </w:tcPr>
          <w:p w14:paraId="10CD4FC2" w14:textId="77777777" w:rsidR="009B6AEF" w:rsidRPr="0084611F" w:rsidRDefault="009B6AEF" w:rsidP="009B6AEF">
            <w:pPr>
              <w:jc w:val="center"/>
              <w:rPr>
                <w:rFonts w:ascii="Arial" w:hAnsi="Arial" w:cs="Arial"/>
                <w:bCs w:val="0"/>
                <w:color w:val="000000"/>
                <w:sz w:val="22"/>
              </w:rPr>
            </w:pPr>
            <w:r w:rsidRPr="0084611F">
              <w:rPr>
                <w:rFonts w:ascii="Arial" w:hAnsi="Arial" w:cs="Arial"/>
                <w:color w:val="000000"/>
                <w:sz w:val="22"/>
              </w:rPr>
              <w:t>Assets</w:t>
            </w:r>
          </w:p>
        </w:tc>
        <w:tc>
          <w:tcPr>
            <w:tcW w:w="2160" w:type="dxa"/>
            <w:shd w:val="clear" w:color="auto" w:fill="8EAADB" w:themeFill="accent1" w:themeFillTint="99"/>
            <w:noWrap/>
            <w:hideMark/>
          </w:tcPr>
          <w:p w14:paraId="10CD4FC3" w14:textId="77777777" w:rsidR="009B6AEF" w:rsidRPr="0084611F" w:rsidRDefault="009B6AEF" w:rsidP="009B6AEF">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sz w:val="22"/>
              </w:rPr>
            </w:pPr>
            <w:r w:rsidRPr="0084611F">
              <w:rPr>
                <w:rFonts w:ascii="Arial" w:hAnsi="Arial" w:cs="Arial"/>
                <w:color w:val="000000"/>
                <w:sz w:val="22"/>
              </w:rPr>
              <w:t xml:space="preserve"> Amount </w:t>
            </w:r>
          </w:p>
        </w:tc>
        <w:tc>
          <w:tcPr>
            <w:tcW w:w="1710" w:type="dxa"/>
            <w:shd w:val="clear" w:color="auto" w:fill="8EAADB" w:themeFill="accent1" w:themeFillTint="99"/>
            <w:noWrap/>
            <w:hideMark/>
          </w:tcPr>
          <w:p w14:paraId="10CD4FC4" w14:textId="77777777" w:rsidR="009B6AEF" w:rsidRPr="0084611F" w:rsidRDefault="009B6AEF" w:rsidP="009B6AEF">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sz w:val="22"/>
              </w:rPr>
            </w:pPr>
            <w:r w:rsidRPr="0084611F">
              <w:rPr>
                <w:rFonts w:ascii="Arial" w:hAnsi="Arial" w:cs="Arial"/>
                <w:color w:val="000000"/>
                <w:sz w:val="22"/>
              </w:rPr>
              <w:t>Amount</w:t>
            </w:r>
          </w:p>
        </w:tc>
        <w:tc>
          <w:tcPr>
            <w:tcW w:w="2070" w:type="dxa"/>
            <w:shd w:val="clear" w:color="auto" w:fill="8EAADB" w:themeFill="accent1" w:themeFillTint="99"/>
          </w:tcPr>
          <w:p w14:paraId="10CD4FC5" w14:textId="77777777" w:rsidR="009B6AEF" w:rsidRPr="0084611F" w:rsidRDefault="009B6AEF" w:rsidP="009B6AEF">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sz w:val="22"/>
              </w:rPr>
            </w:pPr>
            <w:r w:rsidRPr="0084611F">
              <w:rPr>
                <w:rFonts w:ascii="Arial" w:hAnsi="Arial" w:cs="Arial"/>
                <w:color w:val="000000"/>
                <w:sz w:val="22"/>
              </w:rPr>
              <w:t>Balance</w:t>
            </w:r>
          </w:p>
        </w:tc>
      </w:tr>
      <w:tr w:rsidR="009179FC" w:rsidRPr="0084611F" w14:paraId="10CD4FD8" w14:textId="77777777" w:rsidTr="0034120F">
        <w:trPr>
          <w:cnfStyle w:val="000000100000" w:firstRow="0" w:lastRow="0" w:firstColumn="0" w:lastColumn="0" w:oddVBand="0" w:evenVBand="0" w:oddHBand="1" w:evenHBand="0" w:firstRowFirstColumn="0" w:firstRowLastColumn="0" w:lastRowFirstColumn="0" w:lastRowLastColumn="0"/>
          <w:trHeight w:val="2898"/>
        </w:trPr>
        <w:tc>
          <w:tcPr>
            <w:cnfStyle w:val="001000000000" w:firstRow="0" w:lastRow="0" w:firstColumn="1" w:lastColumn="0" w:oddVBand="0" w:evenVBand="0" w:oddHBand="0" w:evenHBand="0" w:firstRowFirstColumn="0" w:firstRowLastColumn="0" w:lastRowFirstColumn="0" w:lastRowLastColumn="0"/>
            <w:tcW w:w="3505" w:type="dxa"/>
            <w:noWrap/>
            <w:hideMark/>
          </w:tcPr>
          <w:p w14:paraId="10CD4FC7" w14:textId="77777777" w:rsidR="009179FC" w:rsidRPr="0084611F" w:rsidRDefault="009179FC" w:rsidP="009B6AEF">
            <w:pPr>
              <w:rPr>
                <w:rFonts w:ascii="Arial" w:hAnsi="Arial" w:cs="Arial"/>
                <w:bCs w:val="0"/>
                <w:color w:val="000000"/>
                <w:sz w:val="22"/>
                <w:u w:val="single"/>
              </w:rPr>
            </w:pPr>
            <w:r w:rsidRPr="0084611F">
              <w:rPr>
                <w:rFonts w:ascii="Arial" w:hAnsi="Arial" w:cs="Arial"/>
                <w:bCs w:val="0"/>
                <w:color w:val="000000"/>
                <w:sz w:val="22"/>
                <w:u w:val="single"/>
              </w:rPr>
              <w:t>Fixed assets:</w:t>
            </w:r>
          </w:p>
          <w:p w14:paraId="10CD4FC8" w14:textId="77777777" w:rsidR="009179FC" w:rsidRPr="0084611F" w:rsidRDefault="009179FC" w:rsidP="009B6AEF">
            <w:pPr>
              <w:rPr>
                <w:rFonts w:ascii="Arial" w:hAnsi="Arial" w:cs="Arial"/>
                <w:bCs w:val="0"/>
                <w:color w:val="000000"/>
                <w:sz w:val="22"/>
              </w:rPr>
            </w:pPr>
            <w:r w:rsidRPr="0084611F">
              <w:rPr>
                <w:rFonts w:ascii="Arial" w:hAnsi="Arial" w:cs="Arial"/>
                <w:b w:val="0"/>
                <w:color w:val="000000"/>
                <w:sz w:val="22"/>
              </w:rPr>
              <w:t>Plant and equipment</w:t>
            </w:r>
          </w:p>
          <w:p w14:paraId="10CD4FC9" w14:textId="77777777" w:rsidR="009179FC" w:rsidRPr="0084611F" w:rsidRDefault="009179FC" w:rsidP="009179FC">
            <w:pPr>
              <w:jc w:val="left"/>
              <w:rPr>
                <w:rFonts w:ascii="Arial" w:hAnsi="Arial" w:cs="Arial"/>
                <w:bCs w:val="0"/>
                <w:color w:val="000000"/>
                <w:sz w:val="22"/>
                <w:u w:val="single"/>
              </w:rPr>
            </w:pPr>
            <w:r w:rsidRPr="0084611F">
              <w:rPr>
                <w:rFonts w:ascii="Arial" w:hAnsi="Arial" w:cs="Arial"/>
                <w:bCs w:val="0"/>
                <w:color w:val="000000"/>
                <w:sz w:val="22"/>
                <w:u w:val="single"/>
              </w:rPr>
              <w:t>Current Assets:</w:t>
            </w:r>
          </w:p>
          <w:p w14:paraId="10CD4FCA" w14:textId="77777777" w:rsidR="009179FC" w:rsidRPr="0084611F" w:rsidRDefault="009179FC" w:rsidP="009B6AEF">
            <w:pPr>
              <w:rPr>
                <w:rFonts w:ascii="Arial" w:hAnsi="Arial" w:cs="Arial"/>
                <w:bCs w:val="0"/>
                <w:color w:val="000000"/>
                <w:sz w:val="22"/>
              </w:rPr>
            </w:pPr>
            <w:r w:rsidRPr="0084611F">
              <w:rPr>
                <w:rFonts w:ascii="Arial" w:hAnsi="Arial" w:cs="Arial"/>
                <w:b w:val="0"/>
                <w:color w:val="000000"/>
                <w:sz w:val="22"/>
              </w:rPr>
              <w:t>Stock at 31st December 2020</w:t>
            </w:r>
          </w:p>
          <w:p w14:paraId="10CD4FCB" w14:textId="77777777" w:rsidR="009179FC" w:rsidRPr="0084611F" w:rsidRDefault="009179FC" w:rsidP="009B6AEF">
            <w:pPr>
              <w:rPr>
                <w:rFonts w:ascii="Arial" w:hAnsi="Arial" w:cs="Arial"/>
                <w:bCs w:val="0"/>
                <w:color w:val="000000"/>
                <w:sz w:val="22"/>
              </w:rPr>
            </w:pPr>
            <w:r w:rsidRPr="0084611F">
              <w:rPr>
                <w:rFonts w:ascii="Arial" w:hAnsi="Arial" w:cs="Arial"/>
                <w:b w:val="0"/>
                <w:color w:val="000000"/>
                <w:sz w:val="22"/>
              </w:rPr>
              <w:t>Debtors</w:t>
            </w:r>
          </w:p>
          <w:p w14:paraId="10CD4FCC" w14:textId="77777777" w:rsidR="009179FC" w:rsidRPr="0084611F" w:rsidRDefault="009179FC" w:rsidP="009B6AEF">
            <w:pPr>
              <w:rPr>
                <w:rFonts w:ascii="Arial" w:hAnsi="Arial" w:cs="Arial"/>
                <w:bCs w:val="0"/>
                <w:color w:val="000000"/>
                <w:sz w:val="22"/>
              </w:rPr>
            </w:pPr>
            <w:r w:rsidRPr="0084611F">
              <w:rPr>
                <w:rFonts w:ascii="Arial" w:hAnsi="Arial" w:cs="Arial"/>
                <w:b w:val="0"/>
                <w:color w:val="000000"/>
                <w:sz w:val="22"/>
              </w:rPr>
              <w:t>Cash and bank</w:t>
            </w:r>
          </w:p>
          <w:p w14:paraId="10CD4FCD" w14:textId="77777777" w:rsidR="009179FC" w:rsidRPr="0084611F" w:rsidRDefault="009179FC" w:rsidP="009B6AEF">
            <w:pPr>
              <w:rPr>
                <w:rFonts w:ascii="Arial" w:hAnsi="Arial" w:cs="Arial"/>
                <w:b w:val="0"/>
                <w:color w:val="000000"/>
                <w:sz w:val="22"/>
              </w:rPr>
            </w:pPr>
            <w:r w:rsidRPr="0084611F">
              <w:rPr>
                <w:rFonts w:ascii="Arial" w:hAnsi="Arial" w:cs="Arial"/>
                <w:b w:val="0"/>
                <w:color w:val="000000"/>
                <w:sz w:val="22"/>
              </w:rPr>
              <w:t>Account receivable</w:t>
            </w:r>
          </w:p>
        </w:tc>
        <w:tc>
          <w:tcPr>
            <w:tcW w:w="2160" w:type="dxa"/>
            <w:noWrap/>
            <w:hideMark/>
          </w:tcPr>
          <w:p w14:paraId="10CD4FCE" w14:textId="77777777" w:rsidR="009179FC" w:rsidRPr="0084611F" w:rsidRDefault="009179F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tc>
        <w:tc>
          <w:tcPr>
            <w:tcW w:w="1710" w:type="dxa"/>
            <w:noWrap/>
            <w:hideMark/>
          </w:tcPr>
          <w:p w14:paraId="10CD4FCF" w14:textId="77777777" w:rsidR="009179FC" w:rsidRPr="0084611F" w:rsidRDefault="009179F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4FD0" w14:textId="77777777" w:rsidR="009179FC" w:rsidRPr="0084611F" w:rsidRDefault="009179F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4FD1" w14:textId="77777777" w:rsidR="009179FC" w:rsidRPr="0084611F" w:rsidRDefault="009179F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4FD2" w14:textId="77777777" w:rsidR="009179F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w:t>
            </w:r>
            <w:r w:rsidR="009179FC" w:rsidRPr="0084611F">
              <w:rPr>
                <w:rFonts w:ascii="Arial" w:hAnsi="Arial" w:cs="Arial"/>
                <w:color w:val="000000"/>
                <w:sz w:val="22"/>
              </w:rPr>
              <w:t>330600</w:t>
            </w:r>
          </w:p>
          <w:p w14:paraId="10CD4FD3" w14:textId="77777777" w:rsidR="009179F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9179FC" w:rsidRPr="0084611F">
              <w:rPr>
                <w:rFonts w:ascii="Arial" w:hAnsi="Arial" w:cs="Arial"/>
                <w:color w:val="000000"/>
                <w:sz w:val="22"/>
              </w:rPr>
              <w:t>170125</w:t>
            </w:r>
          </w:p>
          <w:p w14:paraId="10CD4FD4" w14:textId="77777777" w:rsidR="009179F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9179FC" w:rsidRPr="0084611F">
              <w:rPr>
                <w:rFonts w:ascii="Arial" w:hAnsi="Arial" w:cs="Arial"/>
                <w:color w:val="000000"/>
                <w:sz w:val="22"/>
              </w:rPr>
              <w:t>76250</w:t>
            </w:r>
          </w:p>
          <w:p w14:paraId="10CD4FD5" w14:textId="77777777" w:rsidR="009179F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9179FC" w:rsidRPr="0084611F">
              <w:rPr>
                <w:rFonts w:ascii="Arial" w:hAnsi="Arial" w:cs="Arial"/>
                <w:color w:val="000000"/>
                <w:sz w:val="22"/>
              </w:rPr>
              <w:t>980</w:t>
            </w:r>
          </w:p>
        </w:tc>
        <w:tc>
          <w:tcPr>
            <w:tcW w:w="2070" w:type="dxa"/>
          </w:tcPr>
          <w:p w14:paraId="10CD4FD6" w14:textId="77777777" w:rsidR="00BD0E39"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4FD7" w14:textId="77777777" w:rsidR="009179F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9179FC" w:rsidRPr="0084611F">
              <w:rPr>
                <w:rFonts w:ascii="Arial" w:hAnsi="Arial" w:cs="Arial"/>
                <w:color w:val="000000"/>
                <w:sz w:val="22"/>
              </w:rPr>
              <w:t>632,730</w:t>
            </w:r>
          </w:p>
        </w:tc>
      </w:tr>
      <w:tr w:rsidR="009179FC" w:rsidRPr="0084611F" w14:paraId="10CD4FDD" w14:textId="77777777" w:rsidTr="0034120F">
        <w:trPr>
          <w:trHeight w:val="300"/>
        </w:trPr>
        <w:tc>
          <w:tcPr>
            <w:cnfStyle w:val="001000000000" w:firstRow="0" w:lastRow="0" w:firstColumn="1" w:lastColumn="0" w:oddVBand="0" w:evenVBand="0" w:oddHBand="0" w:evenHBand="0" w:firstRowFirstColumn="0" w:firstRowLastColumn="0" w:lastRowFirstColumn="0" w:lastRowLastColumn="0"/>
            <w:tcW w:w="3505" w:type="dxa"/>
            <w:noWrap/>
            <w:hideMark/>
          </w:tcPr>
          <w:p w14:paraId="10CD4FD9" w14:textId="77777777" w:rsidR="009179FC" w:rsidRPr="0084611F" w:rsidRDefault="00BD0E39" w:rsidP="009179FC">
            <w:pPr>
              <w:rPr>
                <w:rFonts w:ascii="Arial" w:hAnsi="Arial" w:cs="Arial"/>
                <w:b w:val="0"/>
                <w:color w:val="000000"/>
                <w:sz w:val="22"/>
              </w:rPr>
            </w:pPr>
            <w:r w:rsidRPr="0084611F">
              <w:rPr>
                <w:rFonts w:ascii="Arial" w:hAnsi="Arial" w:cs="Arial"/>
                <w:b w:val="0"/>
                <w:color w:val="000000"/>
                <w:sz w:val="22"/>
              </w:rPr>
              <w:t>Total current ass</w:t>
            </w:r>
            <w:r w:rsidR="00182B0F" w:rsidRPr="0084611F">
              <w:rPr>
                <w:rFonts w:ascii="Arial" w:hAnsi="Arial" w:cs="Arial"/>
                <w:b w:val="0"/>
                <w:color w:val="000000"/>
                <w:sz w:val="22"/>
              </w:rPr>
              <w:t>et</w:t>
            </w:r>
            <w:r w:rsidRPr="0084611F">
              <w:rPr>
                <w:rFonts w:ascii="Arial" w:hAnsi="Arial" w:cs="Arial"/>
                <w:b w:val="0"/>
                <w:color w:val="000000"/>
                <w:sz w:val="22"/>
              </w:rPr>
              <w:t>s</w:t>
            </w:r>
          </w:p>
        </w:tc>
        <w:tc>
          <w:tcPr>
            <w:tcW w:w="2160" w:type="dxa"/>
            <w:noWrap/>
            <w:hideMark/>
          </w:tcPr>
          <w:p w14:paraId="10CD4FDA" w14:textId="77777777" w:rsidR="009179FC" w:rsidRPr="0084611F" w:rsidRDefault="009179FC"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p>
        </w:tc>
        <w:tc>
          <w:tcPr>
            <w:tcW w:w="1710" w:type="dxa"/>
            <w:noWrap/>
            <w:hideMark/>
          </w:tcPr>
          <w:p w14:paraId="10CD4FDB" w14:textId="77777777" w:rsidR="009179FC" w:rsidRPr="0084611F" w:rsidRDefault="009179FC"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p>
        </w:tc>
        <w:tc>
          <w:tcPr>
            <w:tcW w:w="2070" w:type="dxa"/>
          </w:tcPr>
          <w:p w14:paraId="10CD4FDC" w14:textId="77777777" w:rsidR="009179FC" w:rsidRPr="0084611F" w:rsidRDefault="00BD0E39"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9179FC" w:rsidRPr="0084611F">
              <w:rPr>
                <w:rFonts w:ascii="Arial" w:hAnsi="Arial" w:cs="Arial"/>
                <w:color w:val="000000"/>
                <w:sz w:val="22"/>
              </w:rPr>
              <w:t>577955</w:t>
            </w:r>
          </w:p>
        </w:tc>
      </w:tr>
      <w:tr w:rsidR="009179FC" w:rsidRPr="0084611F" w14:paraId="10CD4FE2" w14:textId="77777777" w:rsidTr="0034120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05" w:type="dxa"/>
            <w:noWrap/>
            <w:hideMark/>
          </w:tcPr>
          <w:p w14:paraId="10CD4FDE" w14:textId="77777777" w:rsidR="009179FC" w:rsidRPr="0084611F" w:rsidRDefault="009179FC" w:rsidP="000A2A73">
            <w:pPr>
              <w:jc w:val="right"/>
              <w:rPr>
                <w:rFonts w:ascii="Arial" w:hAnsi="Arial" w:cs="Arial"/>
                <w:bCs w:val="0"/>
                <w:color w:val="000000"/>
                <w:sz w:val="22"/>
              </w:rPr>
            </w:pPr>
            <w:r w:rsidRPr="0084611F">
              <w:rPr>
                <w:rFonts w:ascii="Arial" w:hAnsi="Arial" w:cs="Arial"/>
                <w:color w:val="000000"/>
                <w:sz w:val="22"/>
              </w:rPr>
              <w:t>Total Asset</w:t>
            </w:r>
          </w:p>
        </w:tc>
        <w:tc>
          <w:tcPr>
            <w:tcW w:w="2160" w:type="dxa"/>
            <w:noWrap/>
            <w:hideMark/>
          </w:tcPr>
          <w:p w14:paraId="10CD4FDF" w14:textId="77777777" w:rsidR="009179FC" w:rsidRPr="0084611F" w:rsidRDefault="009179F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000000"/>
                <w:sz w:val="22"/>
              </w:rPr>
            </w:pPr>
          </w:p>
        </w:tc>
        <w:tc>
          <w:tcPr>
            <w:tcW w:w="1710" w:type="dxa"/>
            <w:noWrap/>
            <w:hideMark/>
          </w:tcPr>
          <w:p w14:paraId="10CD4FE0" w14:textId="77777777" w:rsidR="009179FC" w:rsidRPr="0084611F" w:rsidRDefault="009179F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000000"/>
                <w:sz w:val="22"/>
                <w:u w:val="double"/>
              </w:rPr>
            </w:pPr>
          </w:p>
        </w:tc>
        <w:tc>
          <w:tcPr>
            <w:tcW w:w="2070" w:type="dxa"/>
          </w:tcPr>
          <w:p w14:paraId="10CD4FE1" w14:textId="77777777" w:rsidR="009179F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000000"/>
                <w:sz w:val="22"/>
                <w:u w:val="double"/>
              </w:rPr>
            </w:pPr>
            <w:r w:rsidRPr="0084611F">
              <w:rPr>
                <w:rFonts w:ascii="Arial" w:hAnsi="Arial" w:cs="Arial"/>
                <w:b/>
                <w:bCs/>
                <w:color w:val="000000"/>
                <w:sz w:val="22"/>
                <w:u w:val="double"/>
              </w:rPr>
              <w:t xml:space="preserve">£ </w:t>
            </w:r>
            <w:r w:rsidR="009179FC" w:rsidRPr="0084611F">
              <w:rPr>
                <w:rFonts w:ascii="Arial" w:hAnsi="Arial" w:cs="Arial"/>
                <w:b/>
                <w:bCs/>
                <w:color w:val="000000"/>
                <w:sz w:val="22"/>
                <w:u w:val="double"/>
              </w:rPr>
              <w:t>1210685</w:t>
            </w:r>
          </w:p>
        </w:tc>
      </w:tr>
      <w:tr w:rsidR="009179FC" w:rsidRPr="0084611F" w14:paraId="10CD4FE7" w14:textId="77777777" w:rsidTr="0034120F">
        <w:trPr>
          <w:trHeight w:val="300"/>
        </w:trPr>
        <w:tc>
          <w:tcPr>
            <w:cnfStyle w:val="001000000000" w:firstRow="0" w:lastRow="0" w:firstColumn="1" w:lastColumn="0" w:oddVBand="0" w:evenVBand="0" w:oddHBand="0" w:evenHBand="0" w:firstRowFirstColumn="0" w:firstRowLastColumn="0" w:lastRowFirstColumn="0" w:lastRowLastColumn="0"/>
            <w:tcW w:w="3505" w:type="dxa"/>
            <w:noWrap/>
            <w:hideMark/>
          </w:tcPr>
          <w:p w14:paraId="10CD4FE3" w14:textId="77777777" w:rsidR="009179FC" w:rsidRPr="0084611F" w:rsidRDefault="009179FC" w:rsidP="009179FC">
            <w:pPr>
              <w:jc w:val="center"/>
              <w:rPr>
                <w:rFonts w:ascii="Arial" w:hAnsi="Arial" w:cs="Arial"/>
                <w:bCs w:val="0"/>
                <w:color w:val="000000"/>
                <w:sz w:val="22"/>
              </w:rPr>
            </w:pPr>
            <w:r w:rsidRPr="0084611F">
              <w:rPr>
                <w:rFonts w:ascii="Arial" w:hAnsi="Arial" w:cs="Arial"/>
                <w:color w:val="000000"/>
                <w:sz w:val="22"/>
              </w:rPr>
              <w:t>Liabilities and Equities</w:t>
            </w:r>
          </w:p>
        </w:tc>
        <w:tc>
          <w:tcPr>
            <w:tcW w:w="2160" w:type="dxa"/>
            <w:noWrap/>
            <w:hideMark/>
          </w:tcPr>
          <w:p w14:paraId="10CD4FE4" w14:textId="77777777" w:rsidR="009179FC" w:rsidRPr="0084611F" w:rsidRDefault="009179FC"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rPr>
            </w:pPr>
          </w:p>
        </w:tc>
        <w:tc>
          <w:tcPr>
            <w:tcW w:w="1710" w:type="dxa"/>
            <w:noWrap/>
            <w:hideMark/>
          </w:tcPr>
          <w:p w14:paraId="10CD4FE5" w14:textId="77777777" w:rsidR="009179FC" w:rsidRPr="0084611F" w:rsidRDefault="009179FC"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p>
        </w:tc>
        <w:tc>
          <w:tcPr>
            <w:tcW w:w="2070" w:type="dxa"/>
          </w:tcPr>
          <w:p w14:paraId="10CD4FE6" w14:textId="77777777" w:rsidR="009179FC" w:rsidRPr="0084611F" w:rsidRDefault="009179FC"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p>
        </w:tc>
      </w:tr>
      <w:tr w:rsidR="009179FC" w:rsidRPr="0084611F" w14:paraId="10CD4FF2" w14:textId="77777777" w:rsidTr="0034120F">
        <w:trPr>
          <w:cnfStyle w:val="000000100000" w:firstRow="0" w:lastRow="0" w:firstColumn="0" w:lastColumn="0" w:oddVBand="0" w:evenVBand="0" w:oddHBand="1" w:evenHBand="0" w:firstRowFirstColumn="0" w:firstRowLastColumn="0" w:lastRowFirstColumn="0" w:lastRowLastColumn="0"/>
          <w:trHeight w:val="1686"/>
        </w:trPr>
        <w:tc>
          <w:tcPr>
            <w:cnfStyle w:val="001000000000" w:firstRow="0" w:lastRow="0" w:firstColumn="1" w:lastColumn="0" w:oddVBand="0" w:evenVBand="0" w:oddHBand="0" w:evenHBand="0" w:firstRowFirstColumn="0" w:firstRowLastColumn="0" w:lastRowFirstColumn="0" w:lastRowLastColumn="0"/>
            <w:tcW w:w="3505" w:type="dxa"/>
            <w:noWrap/>
            <w:hideMark/>
          </w:tcPr>
          <w:p w14:paraId="10CD4FE8" w14:textId="77777777" w:rsidR="009179FC" w:rsidRPr="0084611F" w:rsidRDefault="009179FC" w:rsidP="009179FC">
            <w:pPr>
              <w:rPr>
                <w:rFonts w:ascii="Arial" w:hAnsi="Arial" w:cs="Arial"/>
                <w:bCs w:val="0"/>
                <w:color w:val="000000"/>
                <w:sz w:val="22"/>
                <w:u w:val="single"/>
              </w:rPr>
            </w:pPr>
            <w:r w:rsidRPr="0084611F">
              <w:rPr>
                <w:rFonts w:ascii="Arial" w:hAnsi="Arial" w:cs="Arial"/>
                <w:bCs w:val="0"/>
                <w:color w:val="000000"/>
                <w:sz w:val="22"/>
                <w:u w:val="single"/>
              </w:rPr>
              <w:t>Equity:</w:t>
            </w:r>
          </w:p>
          <w:p w14:paraId="10CD4FE9" w14:textId="77777777" w:rsidR="009179FC" w:rsidRPr="0084611F" w:rsidRDefault="009179FC" w:rsidP="009179FC">
            <w:pPr>
              <w:rPr>
                <w:rFonts w:ascii="Arial" w:hAnsi="Arial" w:cs="Arial"/>
                <w:bCs w:val="0"/>
                <w:color w:val="000000"/>
                <w:sz w:val="22"/>
              </w:rPr>
            </w:pPr>
            <w:r w:rsidRPr="0084611F">
              <w:rPr>
                <w:rFonts w:ascii="Arial" w:hAnsi="Arial" w:cs="Arial"/>
                <w:b w:val="0"/>
                <w:color w:val="000000"/>
                <w:sz w:val="22"/>
              </w:rPr>
              <w:t>£1 ordinary shares</w:t>
            </w:r>
          </w:p>
          <w:p w14:paraId="10CD4FEA" w14:textId="77777777" w:rsidR="009179FC" w:rsidRPr="0084611F" w:rsidRDefault="009179FC" w:rsidP="009179FC">
            <w:pPr>
              <w:rPr>
                <w:rFonts w:ascii="Arial" w:hAnsi="Arial" w:cs="Arial"/>
                <w:bCs w:val="0"/>
                <w:color w:val="000000"/>
                <w:sz w:val="22"/>
              </w:rPr>
            </w:pPr>
            <w:r w:rsidRPr="0084611F">
              <w:rPr>
                <w:rFonts w:ascii="Arial" w:hAnsi="Arial" w:cs="Arial"/>
                <w:b w:val="0"/>
                <w:color w:val="000000"/>
                <w:sz w:val="22"/>
              </w:rPr>
              <w:t>10% £1 preference shares</w:t>
            </w:r>
          </w:p>
          <w:p w14:paraId="10CD4FEB" w14:textId="77777777" w:rsidR="009179FC" w:rsidRPr="0084611F" w:rsidRDefault="009179FC" w:rsidP="009179FC">
            <w:pPr>
              <w:rPr>
                <w:rFonts w:ascii="Arial" w:hAnsi="Arial" w:cs="Arial"/>
                <w:bCs w:val="0"/>
                <w:color w:val="000000"/>
                <w:sz w:val="22"/>
              </w:rPr>
            </w:pPr>
          </w:p>
        </w:tc>
        <w:tc>
          <w:tcPr>
            <w:tcW w:w="2160" w:type="dxa"/>
            <w:noWrap/>
          </w:tcPr>
          <w:p w14:paraId="10CD4FEC" w14:textId="77777777" w:rsidR="009179FC" w:rsidRPr="0084611F" w:rsidRDefault="009179F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tc>
        <w:tc>
          <w:tcPr>
            <w:tcW w:w="1710" w:type="dxa"/>
            <w:noWrap/>
          </w:tcPr>
          <w:p w14:paraId="10CD4FED" w14:textId="77777777" w:rsidR="009179FC" w:rsidRPr="0084611F" w:rsidRDefault="009179F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4FEE" w14:textId="77777777" w:rsidR="009179F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9179FC" w:rsidRPr="0084611F">
              <w:rPr>
                <w:rFonts w:ascii="Arial" w:hAnsi="Arial" w:cs="Arial"/>
                <w:color w:val="000000"/>
                <w:sz w:val="22"/>
              </w:rPr>
              <w:t>400000</w:t>
            </w:r>
          </w:p>
          <w:p w14:paraId="10CD4FEF" w14:textId="77777777" w:rsidR="009179F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9179FC" w:rsidRPr="0084611F">
              <w:rPr>
                <w:rFonts w:ascii="Arial" w:hAnsi="Arial" w:cs="Arial"/>
                <w:color w:val="000000"/>
                <w:sz w:val="22"/>
              </w:rPr>
              <w:t>300000</w:t>
            </w:r>
          </w:p>
          <w:p w14:paraId="10CD4FF0" w14:textId="77777777" w:rsidR="009179FC" w:rsidRPr="0084611F" w:rsidRDefault="009179F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tc>
        <w:tc>
          <w:tcPr>
            <w:tcW w:w="2070" w:type="dxa"/>
          </w:tcPr>
          <w:p w14:paraId="10CD4FF1" w14:textId="77777777" w:rsidR="009179FC" w:rsidRPr="0084611F" w:rsidRDefault="009179F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tc>
      </w:tr>
      <w:tr w:rsidR="009179FC" w:rsidRPr="0084611F" w14:paraId="10CD4FF7" w14:textId="77777777" w:rsidTr="0034120F">
        <w:trPr>
          <w:trHeight w:val="300"/>
        </w:trPr>
        <w:tc>
          <w:tcPr>
            <w:cnfStyle w:val="001000000000" w:firstRow="0" w:lastRow="0" w:firstColumn="1" w:lastColumn="0" w:oddVBand="0" w:evenVBand="0" w:oddHBand="0" w:evenHBand="0" w:firstRowFirstColumn="0" w:firstRowLastColumn="0" w:lastRowFirstColumn="0" w:lastRowLastColumn="0"/>
            <w:tcW w:w="3505" w:type="dxa"/>
            <w:noWrap/>
            <w:hideMark/>
          </w:tcPr>
          <w:p w14:paraId="10CD4FF3" w14:textId="77777777" w:rsidR="009179FC" w:rsidRPr="0084611F" w:rsidRDefault="009179FC" w:rsidP="009179FC">
            <w:pPr>
              <w:jc w:val="center"/>
              <w:rPr>
                <w:rFonts w:ascii="Arial" w:hAnsi="Arial" w:cs="Arial"/>
                <w:b w:val="0"/>
                <w:bCs w:val="0"/>
                <w:i/>
                <w:color w:val="000000"/>
                <w:sz w:val="22"/>
              </w:rPr>
            </w:pPr>
          </w:p>
        </w:tc>
        <w:tc>
          <w:tcPr>
            <w:tcW w:w="2160" w:type="dxa"/>
            <w:noWrap/>
          </w:tcPr>
          <w:p w14:paraId="10CD4FF4" w14:textId="77777777" w:rsidR="009179FC" w:rsidRPr="0084611F" w:rsidRDefault="009179FC"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rPr>
            </w:pPr>
          </w:p>
        </w:tc>
        <w:tc>
          <w:tcPr>
            <w:tcW w:w="1710" w:type="dxa"/>
            <w:noWrap/>
            <w:hideMark/>
          </w:tcPr>
          <w:p w14:paraId="10CD4FF5" w14:textId="77777777" w:rsidR="009179FC" w:rsidRPr="0084611F" w:rsidRDefault="009179FC"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sz w:val="22"/>
              </w:rPr>
            </w:pPr>
          </w:p>
        </w:tc>
        <w:tc>
          <w:tcPr>
            <w:tcW w:w="2070" w:type="dxa"/>
          </w:tcPr>
          <w:p w14:paraId="10CD4FF6" w14:textId="77777777" w:rsidR="009179FC" w:rsidRPr="0084611F" w:rsidRDefault="00BD0E39"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2C679C" w:rsidRPr="0084611F">
              <w:rPr>
                <w:rFonts w:ascii="Arial" w:hAnsi="Arial" w:cs="Arial"/>
                <w:color w:val="000000"/>
                <w:sz w:val="22"/>
              </w:rPr>
              <w:t>700000</w:t>
            </w:r>
          </w:p>
        </w:tc>
      </w:tr>
      <w:tr w:rsidR="002C679C" w:rsidRPr="0084611F" w14:paraId="10CD500D" w14:textId="77777777" w:rsidTr="0034120F">
        <w:trPr>
          <w:cnfStyle w:val="000000100000" w:firstRow="0" w:lastRow="0" w:firstColumn="0" w:lastColumn="0" w:oddVBand="0" w:evenVBand="0" w:oddHBand="1" w:evenHBand="0" w:firstRowFirstColumn="0" w:firstRowLastColumn="0" w:lastRowFirstColumn="0" w:lastRowLastColumn="0"/>
          <w:trHeight w:val="54"/>
        </w:trPr>
        <w:tc>
          <w:tcPr>
            <w:cnfStyle w:val="001000000000" w:firstRow="0" w:lastRow="0" w:firstColumn="1" w:lastColumn="0" w:oddVBand="0" w:evenVBand="0" w:oddHBand="0" w:evenHBand="0" w:firstRowFirstColumn="0" w:firstRowLastColumn="0" w:lastRowFirstColumn="0" w:lastRowLastColumn="0"/>
            <w:tcW w:w="3505" w:type="dxa"/>
            <w:noWrap/>
            <w:hideMark/>
          </w:tcPr>
          <w:p w14:paraId="10CD4FF8" w14:textId="77777777" w:rsidR="002C679C" w:rsidRPr="0084611F" w:rsidRDefault="002C679C" w:rsidP="002C679C">
            <w:pPr>
              <w:rPr>
                <w:rFonts w:ascii="Arial" w:hAnsi="Arial" w:cs="Arial"/>
                <w:bCs w:val="0"/>
                <w:color w:val="000000"/>
                <w:sz w:val="22"/>
                <w:u w:val="single"/>
              </w:rPr>
            </w:pPr>
            <w:r w:rsidRPr="0084611F">
              <w:rPr>
                <w:rFonts w:ascii="Arial" w:hAnsi="Arial" w:cs="Arial"/>
                <w:bCs w:val="0"/>
                <w:color w:val="000000"/>
                <w:sz w:val="22"/>
                <w:u w:val="single"/>
              </w:rPr>
              <w:t>Reserve and surplus:</w:t>
            </w:r>
          </w:p>
          <w:p w14:paraId="10CD4FF9" w14:textId="77777777" w:rsidR="002C679C" w:rsidRPr="0084611F" w:rsidRDefault="002C679C" w:rsidP="002C679C">
            <w:pPr>
              <w:rPr>
                <w:rFonts w:ascii="Arial" w:hAnsi="Arial" w:cs="Arial"/>
                <w:bCs w:val="0"/>
                <w:color w:val="000000"/>
                <w:sz w:val="22"/>
              </w:rPr>
            </w:pPr>
            <w:r w:rsidRPr="0084611F">
              <w:rPr>
                <w:rFonts w:ascii="Arial" w:hAnsi="Arial" w:cs="Arial"/>
                <w:b w:val="0"/>
                <w:color w:val="000000"/>
                <w:sz w:val="22"/>
              </w:rPr>
              <w:t>Retained profits at 1st January 202</w:t>
            </w:r>
            <w:r w:rsidR="000A2A73" w:rsidRPr="0084611F">
              <w:rPr>
                <w:rFonts w:ascii="Arial" w:hAnsi="Arial" w:cs="Arial"/>
                <w:b w:val="0"/>
                <w:color w:val="000000"/>
                <w:sz w:val="22"/>
              </w:rPr>
              <w:t>1</w:t>
            </w:r>
          </w:p>
          <w:p w14:paraId="10CD4FFA" w14:textId="77777777" w:rsidR="002C679C" w:rsidRPr="0084611F" w:rsidRDefault="002C679C" w:rsidP="002C679C">
            <w:pPr>
              <w:rPr>
                <w:rFonts w:ascii="Arial" w:hAnsi="Arial" w:cs="Arial"/>
                <w:b w:val="0"/>
                <w:bCs w:val="0"/>
                <w:color w:val="000000"/>
                <w:sz w:val="22"/>
              </w:rPr>
            </w:pPr>
            <w:r w:rsidRPr="0084611F">
              <w:rPr>
                <w:rFonts w:ascii="Arial" w:hAnsi="Arial" w:cs="Arial"/>
                <w:b w:val="0"/>
                <w:bCs w:val="0"/>
                <w:color w:val="000000"/>
                <w:sz w:val="22"/>
              </w:rPr>
              <w:t>Add: Net income</w:t>
            </w:r>
          </w:p>
          <w:p w14:paraId="10CD4FFB" w14:textId="77777777" w:rsidR="002C679C" w:rsidRPr="0084611F" w:rsidRDefault="002C679C" w:rsidP="002C679C">
            <w:pPr>
              <w:rPr>
                <w:rFonts w:ascii="Arial" w:hAnsi="Arial" w:cs="Arial"/>
                <w:bCs w:val="0"/>
                <w:color w:val="000000"/>
                <w:sz w:val="22"/>
              </w:rPr>
            </w:pPr>
            <w:r w:rsidRPr="0084611F">
              <w:rPr>
                <w:rFonts w:ascii="Arial" w:hAnsi="Arial" w:cs="Arial"/>
                <w:b w:val="0"/>
                <w:color w:val="000000"/>
                <w:sz w:val="22"/>
              </w:rPr>
              <w:t>Ordinary dividend paid</w:t>
            </w:r>
          </w:p>
          <w:p w14:paraId="10CD4FFC" w14:textId="77777777" w:rsidR="002C679C" w:rsidRPr="0084611F" w:rsidRDefault="002C679C" w:rsidP="002C679C">
            <w:pPr>
              <w:rPr>
                <w:rFonts w:ascii="Arial" w:hAnsi="Arial" w:cs="Arial"/>
                <w:bCs w:val="0"/>
                <w:color w:val="000000"/>
                <w:sz w:val="22"/>
              </w:rPr>
            </w:pPr>
            <w:r w:rsidRPr="0084611F">
              <w:rPr>
                <w:rFonts w:ascii="Arial" w:hAnsi="Arial" w:cs="Arial"/>
                <w:b w:val="0"/>
                <w:color w:val="000000"/>
                <w:sz w:val="22"/>
              </w:rPr>
              <w:t>Preference dividend paid</w:t>
            </w:r>
          </w:p>
          <w:p w14:paraId="10CD4FFD" w14:textId="77777777" w:rsidR="002C679C" w:rsidRPr="0084611F" w:rsidRDefault="002C679C" w:rsidP="002C679C">
            <w:pPr>
              <w:jc w:val="right"/>
              <w:rPr>
                <w:rFonts w:ascii="Arial" w:hAnsi="Arial" w:cs="Arial"/>
                <w:b w:val="0"/>
                <w:bCs w:val="0"/>
                <w:color w:val="000000"/>
                <w:sz w:val="22"/>
              </w:rPr>
            </w:pPr>
            <w:r w:rsidRPr="0084611F">
              <w:rPr>
                <w:rFonts w:ascii="Arial" w:hAnsi="Arial" w:cs="Arial"/>
                <w:b w:val="0"/>
                <w:bCs w:val="0"/>
                <w:color w:val="000000"/>
                <w:sz w:val="22"/>
              </w:rPr>
              <w:t>Total reserve and surplus</w:t>
            </w:r>
          </w:p>
          <w:p w14:paraId="10CD4FFE" w14:textId="77777777" w:rsidR="002C679C" w:rsidRPr="0084611F" w:rsidRDefault="002C679C" w:rsidP="002C679C">
            <w:pPr>
              <w:rPr>
                <w:rFonts w:ascii="Arial" w:hAnsi="Arial" w:cs="Arial"/>
                <w:b w:val="0"/>
                <w:color w:val="000000"/>
                <w:sz w:val="22"/>
              </w:rPr>
            </w:pPr>
          </w:p>
        </w:tc>
        <w:tc>
          <w:tcPr>
            <w:tcW w:w="2160" w:type="dxa"/>
            <w:noWrap/>
          </w:tcPr>
          <w:p w14:paraId="10CD4FFF"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tc>
        <w:tc>
          <w:tcPr>
            <w:tcW w:w="1710" w:type="dxa"/>
            <w:noWrap/>
            <w:hideMark/>
          </w:tcPr>
          <w:p w14:paraId="10CD5000"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01"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02" w14:textId="77777777" w:rsidR="002C679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2C679C" w:rsidRPr="0084611F">
              <w:rPr>
                <w:rFonts w:ascii="Arial" w:hAnsi="Arial" w:cs="Arial"/>
                <w:color w:val="000000"/>
                <w:sz w:val="22"/>
              </w:rPr>
              <w:t>132000</w:t>
            </w:r>
          </w:p>
          <w:p w14:paraId="10CD5003" w14:textId="77777777" w:rsidR="002C679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2C679C" w:rsidRPr="0084611F">
              <w:rPr>
                <w:rFonts w:ascii="Arial" w:hAnsi="Arial" w:cs="Arial"/>
                <w:color w:val="000000"/>
                <w:sz w:val="22"/>
              </w:rPr>
              <w:t>15</w:t>
            </w:r>
            <w:r w:rsidR="000A2A73" w:rsidRPr="0084611F">
              <w:rPr>
                <w:rFonts w:ascii="Arial" w:hAnsi="Arial" w:cs="Arial"/>
                <w:color w:val="000000"/>
                <w:sz w:val="22"/>
              </w:rPr>
              <w:t>2</w:t>
            </w:r>
            <w:r w:rsidR="002C679C" w:rsidRPr="0084611F">
              <w:rPr>
                <w:rFonts w:ascii="Arial" w:hAnsi="Arial" w:cs="Arial"/>
                <w:color w:val="000000"/>
                <w:sz w:val="22"/>
              </w:rPr>
              <w:t>330</w:t>
            </w:r>
          </w:p>
          <w:p w14:paraId="10CD5004"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w:t>
            </w:r>
            <w:r w:rsidR="00BD0E39" w:rsidRPr="0084611F">
              <w:rPr>
                <w:rFonts w:ascii="Arial" w:hAnsi="Arial" w:cs="Arial"/>
                <w:color w:val="000000"/>
                <w:sz w:val="22"/>
              </w:rPr>
              <w:t xml:space="preserve">£ </w:t>
            </w:r>
            <w:r w:rsidRPr="0084611F">
              <w:rPr>
                <w:rFonts w:ascii="Arial" w:hAnsi="Arial" w:cs="Arial"/>
                <w:color w:val="000000"/>
                <w:sz w:val="22"/>
              </w:rPr>
              <w:t>20000)</w:t>
            </w:r>
          </w:p>
          <w:p w14:paraId="10CD5005"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w:t>
            </w:r>
            <w:r w:rsidR="00BD0E39" w:rsidRPr="0084611F">
              <w:rPr>
                <w:rFonts w:ascii="Arial" w:hAnsi="Arial" w:cs="Arial"/>
                <w:color w:val="000000"/>
                <w:sz w:val="22"/>
              </w:rPr>
              <w:t xml:space="preserve">£ </w:t>
            </w:r>
            <w:r w:rsidRPr="0084611F">
              <w:rPr>
                <w:rFonts w:ascii="Arial" w:hAnsi="Arial" w:cs="Arial"/>
                <w:color w:val="000000"/>
                <w:sz w:val="22"/>
              </w:rPr>
              <w:t>30000)</w:t>
            </w:r>
          </w:p>
        </w:tc>
        <w:tc>
          <w:tcPr>
            <w:tcW w:w="2070" w:type="dxa"/>
          </w:tcPr>
          <w:p w14:paraId="10CD5006"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07"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08"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09"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0A"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0B"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0C" w14:textId="77777777" w:rsidR="002C679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2C679C" w:rsidRPr="0084611F">
              <w:rPr>
                <w:rFonts w:ascii="Arial" w:hAnsi="Arial" w:cs="Arial"/>
                <w:color w:val="000000"/>
                <w:sz w:val="22"/>
              </w:rPr>
              <w:t>23</w:t>
            </w:r>
            <w:r w:rsidR="000A2A73" w:rsidRPr="0084611F">
              <w:rPr>
                <w:rFonts w:ascii="Arial" w:hAnsi="Arial" w:cs="Arial"/>
                <w:color w:val="000000"/>
                <w:sz w:val="22"/>
              </w:rPr>
              <w:t>4</w:t>
            </w:r>
            <w:r w:rsidR="002C679C" w:rsidRPr="0084611F">
              <w:rPr>
                <w:rFonts w:ascii="Arial" w:hAnsi="Arial" w:cs="Arial"/>
                <w:color w:val="000000"/>
                <w:sz w:val="22"/>
              </w:rPr>
              <w:t>330</w:t>
            </w:r>
          </w:p>
        </w:tc>
      </w:tr>
      <w:tr w:rsidR="002C679C" w:rsidRPr="0084611F" w14:paraId="10CD5012" w14:textId="77777777" w:rsidTr="0034120F">
        <w:trPr>
          <w:trHeight w:val="737"/>
        </w:trPr>
        <w:tc>
          <w:tcPr>
            <w:cnfStyle w:val="001000000000" w:firstRow="0" w:lastRow="0" w:firstColumn="1" w:lastColumn="0" w:oddVBand="0" w:evenVBand="0" w:oddHBand="0" w:evenHBand="0" w:firstRowFirstColumn="0" w:firstRowLastColumn="0" w:lastRowFirstColumn="0" w:lastRowLastColumn="0"/>
            <w:tcW w:w="3505" w:type="dxa"/>
            <w:noWrap/>
          </w:tcPr>
          <w:p w14:paraId="10CD500E" w14:textId="77777777" w:rsidR="002C679C" w:rsidRPr="0084611F" w:rsidRDefault="002C679C" w:rsidP="000A2A73">
            <w:pPr>
              <w:jc w:val="right"/>
              <w:rPr>
                <w:rFonts w:ascii="Arial" w:hAnsi="Arial" w:cs="Arial"/>
                <w:b w:val="0"/>
                <w:color w:val="000000"/>
                <w:sz w:val="22"/>
              </w:rPr>
            </w:pPr>
            <w:r w:rsidRPr="0084611F">
              <w:rPr>
                <w:rFonts w:ascii="Arial" w:hAnsi="Arial" w:cs="Arial"/>
                <w:b w:val="0"/>
                <w:color w:val="000000"/>
                <w:sz w:val="22"/>
              </w:rPr>
              <w:t>Total equity</w:t>
            </w:r>
          </w:p>
        </w:tc>
        <w:tc>
          <w:tcPr>
            <w:tcW w:w="2160" w:type="dxa"/>
            <w:noWrap/>
          </w:tcPr>
          <w:p w14:paraId="10CD500F" w14:textId="77777777" w:rsidR="002C679C" w:rsidRPr="0084611F" w:rsidRDefault="002C679C"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p>
        </w:tc>
        <w:tc>
          <w:tcPr>
            <w:tcW w:w="1710" w:type="dxa"/>
            <w:noWrap/>
          </w:tcPr>
          <w:p w14:paraId="10CD5010" w14:textId="77777777" w:rsidR="002C679C" w:rsidRPr="0084611F" w:rsidRDefault="002C679C"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p>
        </w:tc>
        <w:tc>
          <w:tcPr>
            <w:tcW w:w="2070" w:type="dxa"/>
          </w:tcPr>
          <w:p w14:paraId="10CD5011" w14:textId="77777777" w:rsidR="002C679C" w:rsidRPr="0084611F" w:rsidRDefault="00BD0E39"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2C679C" w:rsidRPr="0084611F">
              <w:rPr>
                <w:rFonts w:ascii="Arial" w:hAnsi="Arial" w:cs="Arial"/>
                <w:color w:val="000000"/>
                <w:sz w:val="22"/>
              </w:rPr>
              <w:t>93</w:t>
            </w:r>
            <w:r w:rsidR="000A2A73" w:rsidRPr="0084611F">
              <w:rPr>
                <w:rFonts w:ascii="Arial" w:hAnsi="Arial" w:cs="Arial"/>
                <w:color w:val="000000"/>
                <w:sz w:val="22"/>
              </w:rPr>
              <w:t>4</w:t>
            </w:r>
            <w:r w:rsidR="002C679C" w:rsidRPr="0084611F">
              <w:rPr>
                <w:rFonts w:ascii="Arial" w:hAnsi="Arial" w:cs="Arial"/>
                <w:color w:val="000000"/>
                <w:sz w:val="22"/>
              </w:rPr>
              <w:t>330</w:t>
            </w:r>
          </w:p>
        </w:tc>
      </w:tr>
      <w:tr w:rsidR="002C679C" w:rsidRPr="0084611F" w14:paraId="10CD5029" w14:textId="77777777" w:rsidTr="0034120F">
        <w:trPr>
          <w:cnfStyle w:val="000000100000" w:firstRow="0" w:lastRow="0" w:firstColumn="0" w:lastColumn="0" w:oddVBand="0" w:evenVBand="0" w:oddHBand="1" w:evenHBand="0" w:firstRowFirstColumn="0" w:firstRowLastColumn="0" w:lastRowFirstColumn="0" w:lastRowLastColumn="0"/>
          <w:trHeight w:val="1230"/>
        </w:trPr>
        <w:tc>
          <w:tcPr>
            <w:cnfStyle w:val="001000000000" w:firstRow="0" w:lastRow="0" w:firstColumn="1" w:lastColumn="0" w:oddVBand="0" w:evenVBand="0" w:oddHBand="0" w:evenHBand="0" w:firstRowFirstColumn="0" w:firstRowLastColumn="0" w:lastRowFirstColumn="0" w:lastRowLastColumn="0"/>
            <w:tcW w:w="3505" w:type="dxa"/>
            <w:noWrap/>
            <w:hideMark/>
          </w:tcPr>
          <w:p w14:paraId="10CD5013" w14:textId="77777777" w:rsidR="002C679C" w:rsidRPr="0084611F" w:rsidRDefault="002C679C" w:rsidP="002C679C">
            <w:pPr>
              <w:rPr>
                <w:rFonts w:ascii="Arial" w:hAnsi="Arial" w:cs="Arial"/>
                <w:b w:val="0"/>
                <w:bCs w:val="0"/>
                <w:color w:val="000000"/>
                <w:sz w:val="22"/>
                <w:u w:val="single"/>
              </w:rPr>
            </w:pPr>
            <w:r w:rsidRPr="0084611F">
              <w:rPr>
                <w:rFonts w:ascii="Arial" w:hAnsi="Arial" w:cs="Arial"/>
                <w:bCs w:val="0"/>
                <w:color w:val="000000"/>
                <w:sz w:val="22"/>
                <w:u w:val="single"/>
              </w:rPr>
              <w:lastRenderedPageBreak/>
              <w:t>Long-term liabilities:</w:t>
            </w:r>
          </w:p>
          <w:p w14:paraId="10CD5014" w14:textId="77777777" w:rsidR="002C679C" w:rsidRPr="0084611F" w:rsidRDefault="002C679C" w:rsidP="002C679C">
            <w:pPr>
              <w:rPr>
                <w:rFonts w:ascii="Arial" w:hAnsi="Arial" w:cs="Arial"/>
                <w:bCs w:val="0"/>
                <w:color w:val="000000"/>
                <w:sz w:val="22"/>
              </w:rPr>
            </w:pPr>
            <w:r w:rsidRPr="0084611F">
              <w:rPr>
                <w:rFonts w:ascii="Arial" w:hAnsi="Arial" w:cs="Arial"/>
                <w:b w:val="0"/>
                <w:color w:val="000000"/>
                <w:sz w:val="22"/>
              </w:rPr>
              <w:t>4% debenture</w:t>
            </w:r>
          </w:p>
          <w:p w14:paraId="10CD5015" w14:textId="77777777" w:rsidR="002C679C" w:rsidRPr="0084611F" w:rsidRDefault="002C679C" w:rsidP="002C679C">
            <w:pPr>
              <w:rPr>
                <w:rFonts w:ascii="Arial" w:hAnsi="Arial" w:cs="Arial"/>
                <w:color w:val="000000"/>
                <w:sz w:val="22"/>
                <w:u w:val="single"/>
              </w:rPr>
            </w:pPr>
            <w:r w:rsidRPr="0084611F">
              <w:rPr>
                <w:rFonts w:ascii="Arial" w:hAnsi="Arial" w:cs="Arial"/>
                <w:color w:val="000000"/>
                <w:sz w:val="22"/>
                <w:u w:val="single"/>
              </w:rPr>
              <w:t>Current liabilities:</w:t>
            </w:r>
          </w:p>
          <w:p w14:paraId="10CD5016" w14:textId="77777777" w:rsidR="002C679C" w:rsidRPr="0084611F" w:rsidRDefault="002C679C" w:rsidP="009179FC">
            <w:pPr>
              <w:rPr>
                <w:rFonts w:ascii="Arial" w:hAnsi="Arial" w:cs="Arial"/>
                <w:bCs w:val="0"/>
                <w:color w:val="000000"/>
                <w:sz w:val="22"/>
              </w:rPr>
            </w:pPr>
            <w:r w:rsidRPr="0084611F">
              <w:rPr>
                <w:rFonts w:ascii="Arial" w:hAnsi="Arial" w:cs="Arial"/>
                <w:b w:val="0"/>
                <w:color w:val="000000"/>
                <w:sz w:val="22"/>
              </w:rPr>
              <w:t>Commission payable</w:t>
            </w:r>
          </w:p>
          <w:p w14:paraId="10CD5017" w14:textId="77777777" w:rsidR="002C679C" w:rsidRPr="0084611F" w:rsidRDefault="002C679C" w:rsidP="009179FC">
            <w:pPr>
              <w:rPr>
                <w:rFonts w:ascii="Arial" w:hAnsi="Arial" w:cs="Arial"/>
                <w:color w:val="000000"/>
                <w:sz w:val="22"/>
              </w:rPr>
            </w:pPr>
            <w:r w:rsidRPr="0084611F">
              <w:rPr>
                <w:rFonts w:ascii="Arial" w:hAnsi="Arial" w:cs="Arial"/>
                <w:b w:val="0"/>
                <w:bCs w:val="0"/>
                <w:color w:val="000000"/>
                <w:sz w:val="22"/>
              </w:rPr>
              <w:t>Trade payable</w:t>
            </w:r>
          </w:p>
          <w:p w14:paraId="10CD5018" w14:textId="77777777" w:rsidR="000A2A73" w:rsidRPr="0084611F" w:rsidRDefault="000A2A73" w:rsidP="009179FC">
            <w:pPr>
              <w:rPr>
                <w:rFonts w:ascii="Arial" w:hAnsi="Arial" w:cs="Arial"/>
                <w:bCs w:val="0"/>
                <w:color w:val="000000"/>
                <w:sz w:val="22"/>
              </w:rPr>
            </w:pPr>
            <w:r w:rsidRPr="0084611F">
              <w:rPr>
                <w:rFonts w:ascii="Arial" w:hAnsi="Arial" w:cs="Arial"/>
                <w:b w:val="0"/>
                <w:color w:val="000000"/>
                <w:sz w:val="22"/>
              </w:rPr>
              <w:t>Interest payable</w:t>
            </w:r>
          </w:p>
          <w:p w14:paraId="10CD5019" w14:textId="77777777" w:rsidR="00BD0E39" w:rsidRPr="0084611F" w:rsidRDefault="00BD0E39" w:rsidP="00BD0E39">
            <w:pPr>
              <w:jc w:val="right"/>
              <w:rPr>
                <w:rFonts w:ascii="Arial" w:hAnsi="Arial" w:cs="Arial"/>
                <w:b w:val="0"/>
                <w:color w:val="000000"/>
                <w:sz w:val="22"/>
              </w:rPr>
            </w:pPr>
            <w:r w:rsidRPr="0084611F">
              <w:rPr>
                <w:rFonts w:ascii="Arial" w:hAnsi="Arial" w:cs="Arial"/>
                <w:b w:val="0"/>
                <w:color w:val="000000"/>
                <w:sz w:val="22"/>
              </w:rPr>
              <w:t>Total current liabilities</w:t>
            </w:r>
          </w:p>
          <w:p w14:paraId="10CD501A" w14:textId="77777777" w:rsidR="002C679C" w:rsidRPr="0084611F" w:rsidRDefault="002C679C" w:rsidP="000A2A73">
            <w:pPr>
              <w:jc w:val="right"/>
              <w:rPr>
                <w:rFonts w:ascii="Arial" w:hAnsi="Arial" w:cs="Arial"/>
                <w:b w:val="0"/>
                <w:color w:val="000000"/>
                <w:sz w:val="22"/>
              </w:rPr>
            </w:pPr>
          </w:p>
        </w:tc>
        <w:tc>
          <w:tcPr>
            <w:tcW w:w="2160" w:type="dxa"/>
            <w:noWrap/>
            <w:hideMark/>
          </w:tcPr>
          <w:p w14:paraId="10CD501B"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tc>
        <w:tc>
          <w:tcPr>
            <w:tcW w:w="1710" w:type="dxa"/>
            <w:noWrap/>
            <w:hideMark/>
          </w:tcPr>
          <w:p w14:paraId="10CD501C"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1D"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1E"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1F" w14:textId="77777777" w:rsidR="002C679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2C679C" w:rsidRPr="0084611F">
              <w:rPr>
                <w:rFonts w:ascii="Arial" w:hAnsi="Arial" w:cs="Arial"/>
                <w:color w:val="000000"/>
                <w:sz w:val="22"/>
              </w:rPr>
              <w:t>3000</w:t>
            </w:r>
          </w:p>
          <w:p w14:paraId="10CD5020" w14:textId="77777777" w:rsidR="002C679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2C679C" w:rsidRPr="0084611F">
              <w:rPr>
                <w:rFonts w:ascii="Arial" w:hAnsi="Arial" w:cs="Arial"/>
                <w:color w:val="000000"/>
                <w:sz w:val="22"/>
              </w:rPr>
              <w:t>171355</w:t>
            </w:r>
          </w:p>
          <w:p w14:paraId="10CD5021" w14:textId="77777777" w:rsidR="000A2A73"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0A2A73" w:rsidRPr="0084611F">
              <w:rPr>
                <w:rFonts w:ascii="Arial" w:hAnsi="Arial" w:cs="Arial"/>
                <w:color w:val="000000"/>
                <w:sz w:val="22"/>
              </w:rPr>
              <w:t>2000</w:t>
            </w:r>
          </w:p>
        </w:tc>
        <w:tc>
          <w:tcPr>
            <w:tcW w:w="2070" w:type="dxa"/>
          </w:tcPr>
          <w:p w14:paraId="10CD5022" w14:textId="77777777" w:rsidR="002C679C" w:rsidRPr="0084611F" w:rsidRDefault="002C679C"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23" w14:textId="77777777" w:rsidR="002C679C"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2C679C" w:rsidRPr="0084611F">
              <w:rPr>
                <w:rFonts w:ascii="Arial" w:hAnsi="Arial" w:cs="Arial"/>
                <w:color w:val="000000"/>
                <w:sz w:val="22"/>
              </w:rPr>
              <w:t>100000</w:t>
            </w:r>
          </w:p>
          <w:p w14:paraId="10CD5024" w14:textId="77777777" w:rsidR="000A2A73" w:rsidRPr="0084611F" w:rsidRDefault="000A2A73"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25" w14:textId="77777777" w:rsidR="000A2A73" w:rsidRPr="0084611F" w:rsidRDefault="000A2A73"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26" w14:textId="77777777" w:rsidR="000A2A73" w:rsidRPr="0084611F" w:rsidRDefault="000A2A73"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27" w14:textId="77777777" w:rsidR="00BD0E39"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p>
          <w:p w14:paraId="10CD5028" w14:textId="77777777" w:rsidR="000A2A73" w:rsidRPr="0084611F" w:rsidRDefault="00BD0E39" w:rsidP="00BD0E39">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rPr>
            </w:pPr>
            <w:r w:rsidRPr="0084611F">
              <w:rPr>
                <w:rFonts w:ascii="Arial" w:hAnsi="Arial" w:cs="Arial"/>
                <w:color w:val="000000"/>
                <w:sz w:val="22"/>
              </w:rPr>
              <w:t xml:space="preserve">£ </w:t>
            </w:r>
            <w:r w:rsidR="000A2A73" w:rsidRPr="0084611F">
              <w:rPr>
                <w:rFonts w:ascii="Arial" w:hAnsi="Arial" w:cs="Arial"/>
                <w:color w:val="000000"/>
                <w:sz w:val="22"/>
              </w:rPr>
              <w:t>176355</w:t>
            </w:r>
          </w:p>
        </w:tc>
      </w:tr>
      <w:tr w:rsidR="002C679C" w:rsidRPr="0084611F" w14:paraId="10CD502E" w14:textId="77777777" w:rsidTr="0034120F">
        <w:trPr>
          <w:trHeight w:val="503"/>
        </w:trPr>
        <w:tc>
          <w:tcPr>
            <w:cnfStyle w:val="001000000000" w:firstRow="0" w:lastRow="0" w:firstColumn="1" w:lastColumn="0" w:oddVBand="0" w:evenVBand="0" w:oddHBand="0" w:evenHBand="0" w:firstRowFirstColumn="0" w:firstRowLastColumn="0" w:lastRowFirstColumn="0" w:lastRowLastColumn="0"/>
            <w:tcW w:w="3505" w:type="dxa"/>
            <w:noWrap/>
          </w:tcPr>
          <w:p w14:paraId="10CD502A" w14:textId="77777777" w:rsidR="000A2A73" w:rsidRPr="0084611F" w:rsidRDefault="000A2A73" w:rsidP="000A2A73">
            <w:pPr>
              <w:jc w:val="right"/>
              <w:rPr>
                <w:rFonts w:ascii="Arial" w:hAnsi="Arial" w:cs="Arial"/>
                <w:bCs w:val="0"/>
                <w:color w:val="000000"/>
                <w:sz w:val="22"/>
              </w:rPr>
            </w:pPr>
            <w:r w:rsidRPr="0084611F">
              <w:rPr>
                <w:rFonts w:ascii="Arial" w:hAnsi="Arial" w:cs="Arial"/>
                <w:bCs w:val="0"/>
                <w:color w:val="000000"/>
                <w:sz w:val="22"/>
              </w:rPr>
              <w:t>Total liabilities and equity</w:t>
            </w:r>
          </w:p>
        </w:tc>
        <w:tc>
          <w:tcPr>
            <w:tcW w:w="2160" w:type="dxa"/>
            <w:noWrap/>
          </w:tcPr>
          <w:p w14:paraId="10CD502B" w14:textId="77777777" w:rsidR="002C679C" w:rsidRPr="0084611F" w:rsidRDefault="002C679C"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p>
        </w:tc>
        <w:tc>
          <w:tcPr>
            <w:tcW w:w="1710" w:type="dxa"/>
            <w:noWrap/>
          </w:tcPr>
          <w:p w14:paraId="10CD502C" w14:textId="77777777" w:rsidR="002C679C" w:rsidRPr="0084611F" w:rsidRDefault="002C679C"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p>
        </w:tc>
        <w:tc>
          <w:tcPr>
            <w:tcW w:w="2070" w:type="dxa"/>
          </w:tcPr>
          <w:p w14:paraId="10CD502D" w14:textId="77777777" w:rsidR="002C679C" w:rsidRPr="0084611F" w:rsidRDefault="006F6FE9" w:rsidP="00BD0E39">
            <w:pPr>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000000"/>
                <w:sz w:val="22"/>
                <w:u w:val="double"/>
              </w:rPr>
            </w:pPr>
            <w:r w:rsidRPr="0084611F">
              <w:rPr>
                <w:rFonts w:ascii="Arial" w:hAnsi="Arial" w:cs="Arial"/>
                <w:b/>
                <w:color w:val="000000"/>
                <w:sz w:val="22"/>
                <w:u w:val="double"/>
              </w:rPr>
              <w:t xml:space="preserve">£ </w:t>
            </w:r>
            <w:r w:rsidR="000A2A73" w:rsidRPr="0084611F">
              <w:rPr>
                <w:rFonts w:ascii="Arial" w:hAnsi="Arial" w:cs="Arial"/>
                <w:b/>
                <w:color w:val="000000"/>
                <w:sz w:val="22"/>
                <w:u w:val="double"/>
              </w:rPr>
              <w:t>1210685</w:t>
            </w:r>
          </w:p>
        </w:tc>
      </w:tr>
    </w:tbl>
    <w:p w14:paraId="10CD502F" w14:textId="77777777" w:rsidR="002C679C" w:rsidRPr="0084611F" w:rsidRDefault="002C679C" w:rsidP="00166534">
      <w:pPr>
        <w:rPr>
          <w:rFonts w:ascii="Arial" w:hAnsi="Arial" w:cs="Arial"/>
          <w:sz w:val="22"/>
        </w:rPr>
      </w:pPr>
    </w:p>
    <w:p w14:paraId="10CD5030" w14:textId="77777777" w:rsidR="00A2424D" w:rsidRPr="00354F46" w:rsidRDefault="00A2424D" w:rsidP="00A2424D">
      <w:pPr>
        <w:pStyle w:val="Heading1"/>
        <w:rPr>
          <w:rFonts w:ascii="Arial" w:hAnsi="Arial" w:cs="Arial"/>
          <w:color w:val="auto"/>
          <w:sz w:val="24"/>
          <w:szCs w:val="24"/>
        </w:rPr>
      </w:pPr>
      <w:bookmarkStart w:id="3" w:name="_Toc98187993"/>
      <w:r w:rsidRPr="00354F46">
        <w:rPr>
          <w:rFonts w:ascii="Arial" w:hAnsi="Arial" w:cs="Arial"/>
          <w:color w:val="auto"/>
          <w:sz w:val="24"/>
          <w:szCs w:val="24"/>
        </w:rPr>
        <w:t xml:space="preserve">Explaining the reasons </w:t>
      </w:r>
      <w:r w:rsidR="008A4D57" w:rsidRPr="00354F46">
        <w:rPr>
          <w:rFonts w:ascii="Arial" w:hAnsi="Arial" w:cs="Arial"/>
          <w:color w:val="auto"/>
          <w:sz w:val="24"/>
          <w:szCs w:val="24"/>
        </w:rPr>
        <w:t xml:space="preserve">that </w:t>
      </w:r>
      <w:r w:rsidR="00166534" w:rsidRPr="00354F46">
        <w:rPr>
          <w:rFonts w:ascii="Arial" w:hAnsi="Arial" w:cs="Arial"/>
          <w:color w:val="auto"/>
          <w:sz w:val="24"/>
          <w:szCs w:val="24"/>
        </w:rPr>
        <w:t>balanc</w:t>
      </w:r>
      <w:r w:rsidR="008A4D57" w:rsidRPr="00354F46">
        <w:rPr>
          <w:rFonts w:ascii="Arial" w:hAnsi="Arial" w:cs="Arial"/>
          <w:color w:val="auto"/>
          <w:sz w:val="24"/>
          <w:szCs w:val="24"/>
        </w:rPr>
        <w:t>e</w:t>
      </w:r>
      <w:r w:rsidRPr="00354F46">
        <w:rPr>
          <w:rFonts w:ascii="Arial" w:hAnsi="Arial" w:cs="Arial"/>
          <w:color w:val="auto"/>
          <w:sz w:val="24"/>
          <w:szCs w:val="24"/>
        </w:rPr>
        <w:t xml:space="preserve"> the statement of financial position</w:t>
      </w:r>
      <w:bookmarkEnd w:id="3"/>
    </w:p>
    <w:p w14:paraId="10CD5031" w14:textId="771C3483" w:rsidR="00166534" w:rsidRPr="0084611F" w:rsidRDefault="004900C8" w:rsidP="00166534">
      <w:pPr>
        <w:rPr>
          <w:rFonts w:ascii="Arial" w:hAnsi="Arial" w:cs="Arial"/>
          <w:sz w:val="22"/>
        </w:rPr>
      </w:pPr>
      <w:r w:rsidRPr="0084611F">
        <w:rPr>
          <w:rFonts w:ascii="Arial" w:hAnsi="Arial" w:cs="Arial"/>
          <w:sz w:val="22"/>
        </w:rPr>
        <w:t>Accounting can be defined as the method of recording financial transactions related to a business. The main aim of accounting is to properly prepare a business’s financial accounts for a specific period</w:t>
      </w:r>
      <w:r w:rsidR="00895D0C" w:rsidRPr="0084611F">
        <w:rPr>
          <w:rFonts w:ascii="Arial" w:hAnsi="Arial" w:cs="Arial"/>
          <w:sz w:val="22"/>
        </w:rPr>
        <w:t xml:space="preserve"> (</w:t>
      </w:r>
      <w:proofErr w:type="spellStart"/>
      <w:r w:rsidR="00895D0C" w:rsidRPr="0084611F">
        <w:rPr>
          <w:rFonts w:ascii="Arial" w:eastAsia="Times New Roman" w:hAnsi="Arial" w:cs="Arial"/>
          <w:sz w:val="22"/>
          <w:lang w:val="en-US"/>
        </w:rPr>
        <w:t>Bangma</w:t>
      </w:r>
      <w:proofErr w:type="spellEnd"/>
      <w:r w:rsidR="00895D0C" w:rsidRPr="0084611F">
        <w:rPr>
          <w:rFonts w:ascii="Arial" w:eastAsia="Times New Roman" w:hAnsi="Arial" w:cs="Arial"/>
          <w:sz w:val="22"/>
          <w:lang w:val="en-US"/>
        </w:rPr>
        <w:t>, 2019)</w:t>
      </w:r>
      <w:r w:rsidR="0096431B" w:rsidRPr="0084611F">
        <w:rPr>
          <w:rFonts w:ascii="Arial" w:hAnsi="Arial" w:cs="Arial"/>
          <w:sz w:val="22"/>
        </w:rPr>
        <w:t>.  An organisation demonstrates its financial conditions in front of the stakeholders like shareholders, creditors, tax authorities</w:t>
      </w:r>
      <w:r w:rsidR="00182B0F" w:rsidRPr="0084611F">
        <w:rPr>
          <w:rFonts w:ascii="Arial" w:hAnsi="Arial" w:cs="Arial"/>
          <w:sz w:val="22"/>
        </w:rPr>
        <w:t>,</w:t>
      </w:r>
      <w:r w:rsidR="0096431B" w:rsidRPr="0084611F">
        <w:rPr>
          <w:rFonts w:ascii="Arial" w:hAnsi="Arial" w:cs="Arial"/>
          <w:sz w:val="22"/>
        </w:rPr>
        <w:t xml:space="preserve"> and so on through financial statements. There are mainly five types of financial statements and they are-</w:t>
      </w:r>
    </w:p>
    <w:p w14:paraId="10CD5032" w14:textId="77777777" w:rsidR="0096431B" w:rsidRPr="0084611F" w:rsidRDefault="0096431B" w:rsidP="0096431B">
      <w:pPr>
        <w:pStyle w:val="ListParagraph"/>
        <w:numPr>
          <w:ilvl w:val="0"/>
          <w:numId w:val="9"/>
        </w:numPr>
        <w:rPr>
          <w:rFonts w:ascii="Arial" w:hAnsi="Arial" w:cs="Arial"/>
          <w:sz w:val="22"/>
        </w:rPr>
      </w:pPr>
      <w:r w:rsidRPr="0084611F">
        <w:rPr>
          <w:rFonts w:ascii="Arial" w:hAnsi="Arial" w:cs="Arial"/>
          <w:sz w:val="22"/>
        </w:rPr>
        <w:t>Income statement</w:t>
      </w:r>
    </w:p>
    <w:p w14:paraId="10CD5033" w14:textId="77777777" w:rsidR="0096431B" w:rsidRPr="0084611F" w:rsidRDefault="0096431B" w:rsidP="0096431B">
      <w:pPr>
        <w:pStyle w:val="ListParagraph"/>
        <w:numPr>
          <w:ilvl w:val="0"/>
          <w:numId w:val="9"/>
        </w:numPr>
        <w:rPr>
          <w:rFonts w:ascii="Arial" w:hAnsi="Arial" w:cs="Arial"/>
          <w:sz w:val="22"/>
        </w:rPr>
      </w:pPr>
      <w:r w:rsidRPr="0084611F">
        <w:rPr>
          <w:rFonts w:ascii="Arial" w:hAnsi="Arial" w:cs="Arial"/>
          <w:sz w:val="22"/>
        </w:rPr>
        <w:t>Owner’s equity statement</w:t>
      </w:r>
    </w:p>
    <w:p w14:paraId="10CD5034" w14:textId="77777777" w:rsidR="0096431B" w:rsidRPr="0084611F" w:rsidRDefault="0096431B" w:rsidP="0096431B">
      <w:pPr>
        <w:pStyle w:val="ListParagraph"/>
        <w:numPr>
          <w:ilvl w:val="0"/>
          <w:numId w:val="9"/>
        </w:numPr>
        <w:rPr>
          <w:rFonts w:ascii="Arial" w:hAnsi="Arial" w:cs="Arial"/>
          <w:sz w:val="22"/>
        </w:rPr>
      </w:pPr>
      <w:r w:rsidRPr="0084611F">
        <w:rPr>
          <w:rFonts w:ascii="Arial" w:hAnsi="Arial" w:cs="Arial"/>
          <w:sz w:val="22"/>
        </w:rPr>
        <w:t>Financial position statement</w:t>
      </w:r>
    </w:p>
    <w:p w14:paraId="10CD5035" w14:textId="77777777" w:rsidR="0096431B" w:rsidRPr="0084611F" w:rsidRDefault="0096431B" w:rsidP="0096431B">
      <w:pPr>
        <w:pStyle w:val="ListParagraph"/>
        <w:numPr>
          <w:ilvl w:val="0"/>
          <w:numId w:val="9"/>
        </w:numPr>
        <w:rPr>
          <w:rFonts w:ascii="Arial" w:hAnsi="Arial" w:cs="Arial"/>
          <w:sz w:val="22"/>
        </w:rPr>
      </w:pPr>
      <w:r w:rsidRPr="0084611F">
        <w:rPr>
          <w:rFonts w:ascii="Arial" w:hAnsi="Arial" w:cs="Arial"/>
          <w:sz w:val="22"/>
        </w:rPr>
        <w:t>Cash flow statement</w:t>
      </w:r>
    </w:p>
    <w:p w14:paraId="10CD5036" w14:textId="77777777" w:rsidR="0096431B" w:rsidRPr="0084611F" w:rsidRDefault="0096431B" w:rsidP="0096431B">
      <w:pPr>
        <w:pStyle w:val="ListParagraph"/>
        <w:numPr>
          <w:ilvl w:val="0"/>
          <w:numId w:val="9"/>
        </w:numPr>
        <w:rPr>
          <w:rFonts w:ascii="Arial" w:hAnsi="Arial" w:cs="Arial"/>
          <w:sz w:val="22"/>
        </w:rPr>
      </w:pPr>
      <w:r w:rsidRPr="0084611F">
        <w:rPr>
          <w:rFonts w:ascii="Arial" w:hAnsi="Arial" w:cs="Arial"/>
          <w:sz w:val="22"/>
        </w:rPr>
        <w:t>Notes to financial statement</w:t>
      </w:r>
      <w:r w:rsidR="005C3A3E" w:rsidRPr="0084611F">
        <w:rPr>
          <w:rFonts w:ascii="Arial" w:hAnsi="Arial" w:cs="Arial"/>
          <w:sz w:val="22"/>
        </w:rPr>
        <w:t>s</w:t>
      </w:r>
    </w:p>
    <w:p w14:paraId="10CD5037" w14:textId="77777777" w:rsidR="005C3A3E" w:rsidRPr="0084611F" w:rsidRDefault="005C3A3E" w:rsidP="005C3A3E">
      <w:pPr>
        <w:rPr>
          <w:rFonts w:ascii="Arial" w:hAnsi="Arial" w:cs="Arial"/>
          <w:sz w:val="22"/>
        </w:rPr>
      </w:pPr>
      <w:r w:rsidRPr="0084611F">
        <w:rPr>
          <w:rFonts w:ascii="Arial" w:hAnsi="Arial" w:cs="Arial"/>
          <w:sz w:val="22"/>
        </w:rPr>
        <w:t xml:space="preserve">One of the most important financial statements is </w:t>
      </w:r>
      <w:r w:rsidR="00182B0F" w:rsidRPr="0084611F">
        <w:rPr>
          <w:rFonts w:ascii="Arial" w:hAnsi="Arial" w:cs="Arial"/>
          <w:sz w:val="22"/>
        </w:rPr>
        <w:t xml:space="preserve">the </w:t>
      </w:r>
      <w:r w:rsidRPr="0084611F">
        <w:rPr>
          <w:rFonts w:ascii="Arial" w:hAnsi="Arial" w:cs="Arial"/>
          <w:sz w:val="22"/>
        </w:rPr>
        <w:t xml:space="preserve">financial position statement which is also known as </w:t>
      </w:r>
      <w:r w:rsidR="00182B0F" w:rsidRPr="0084611F">
        <w:rPr>
          <w:rFonts w:ascii="Arial" w:hAnsi="Arial" w:cs="Arial"/>
          <w:sz w:val="22"/>
        </w:rPr>
        <w:t xml:space="preserve">the </w:t>
      </w:r>
      <w:r w:rsidRPr="0084611F">
        <w:rPr>
          <w:rFonts w:ascii="Arial" w:hAnsi="Arial" w:cs="Arial"/>
          <w:sz w:val="22"/>
        </w:rPr>
        <w:t>balance sheet of the organisation that represents the assets, liabilities</w:t>
      </w:r>
      <w:r w:rsidR="00182B0F" w:rsidRPr="0084611F">
        <w:rPr>
          <w:rFonts w:ascii="Arial" w:hAnsi="Arial" w:cs="Arial"/>
          <w:sz w:val="22"/>
        </w:rPr>
        <w:t>,</w:t>
      </w:r>
      <w:r w:rsidRPr="0084611F">
        <w:rPr>
          <w:rFonts w:ascii="Arial" w:hAnsi="Arial" w:cs="Arial"/>
          <w:sz w:val="22"/>
        </w:rPr>
        <w:t xml:space="preserve"> and </w:t>
      </w:r>
      <w:r w:rsidR="00A074FC" w:rsidRPr="0084611F">
        <w:rPr>
          <w:rFonts w:ascii="Arial" w:hAnsi="Arial" w:cs="Arial"/>
          <w:sz w:val="22"/>
        </w:rPr>
        <w:t>equity of a particular organisation in front of the stakeholders</w:t>
      </w:r>
      <w:r w:rsidR="00895D0C" w:rsidRPr="0084611F">
        <w:rPr>
          <w:rFonts w:ascii="Arial" w:hAnsi="Arial" w:cs="Arial"/>
          <w:sz w:val="22"/>
        </w:rPr>
        <w:t xml:space="preserve"> (</w:t>
      </w:r>
      <w:proofErr w:type="spellStart"/>
      <w:r w:rsidR="00895D0C" w:rsidRPr="0084611F">
        <w:rPr>
          <w:rFonts w:ascii="Arial" w:eastAsia="Times New Roman" w:hAnsi="Arial" w:cs="Arial"/>
          <w:sz w:val="22"/>
          <w:lang w:val="en-US"/>
        </w:rPr>
        <w:t>Frydman</w:t>
      </w:r>
      <w:proofErr w:type="spellEnd"/>
      <w:r w:rsidR="00895D0C" w:rsidRPr="0084611F">
        <w:rPr>
          <w:rFonts w:ascii="Arial" w:eastAsia="Times New Roman" w:hAnsi="Arial" w:cs="Arial"/>
          <w:sz w:val="22"/>
          <w:lang w:val="en-US"/>
        </w:rPr>
        <w:t>, 2016)</w:t>
      </w:r>
      <w:r w:rsidR="00A074FC" w:rsidRPr="0084611F">
        <w:rPr>
          <w:rFonts w:ascii="Arial" w:hAnsi="Arial" w:cs="Arial"/>
          <w:sz w:val="22"/>
        </w:rPr>
        <w:t>. The fundamental equation of accounting is asset equal liability plus equity (A= L+ OE) that mainly represents in the financial position statement.</w:t>
      </w:r>
    </w:p>
    <w:p w14:paraId="10CD5038" w14:textId="77777777" w:rsidR="00A074FC" w:rsidRPr="0084611F" w:rsidRDefault="00075905" w:rsidP="005C3A3E">
      <w:pPr>
        <w:rPr>
          <w:rFonts w:ascii="Arial" w:hAnsi="Arial" w:cs="Arial"/>
          <w:sz w:val="22"/>
        </w:rPr>
      </w:pPr>
      <w:r w:rsidRPr="0084611F">
        <w:rPr>
          <w:rStyle w:val="hgkelc"/>
          <w:rFonts w:ascii="Arial" w:hAnsi="Arial" w:cs="Arial"/>
          <w:bCs/>
          <w:sz w:val="22"/>
        </w:rPr>
        <w:t xml:space="preserve">To demonstrate true information about an organisation’s assets, liabilities, and equity is the main objective of the financial position statement of an organisation. </w:t>
      </w:r>
      <w:r w:rsidR="00A074FC" w:rsidRPr="0084611F">
        <w:rPr>
          <w:rFonts w:ascii="Arial" w:hAnsi="Arial" w:cs="Arial"/>
          <w:sz w:val="22"/>
        </w:rPr>
        <w:t>A financial position statement has three major parts and they are asset, liability</w:t>
      </w:r>
      <w:r w:rsidR="00182B0F" w:rsidRPr="0084611F">
        <w:rPr>
          <w:rFonts w:ascii="Arial" w:hAnsi="Arial" w:cs="Arial"/>
          <w:sz w:val="22"/>
        </w:rPr>
        <w:t>,</w:t>
      </w:r>
      <w:r w:rsidR="00A074FC" w:rsidRPr="0084611F">
        <w:rPr>
          <w:rFonts w:ascii="Arial" w:hAnsi="Arial" w:cs="Arial"/>
          <w:sz w:val="22"/>
        </w:rPr>
        <w:t xml:space="preserve"> and equity</w:t>
      </w:r>
      <w:r w:rsidR="00895D0C" w:rsidRPr="0084611F">
        <w:rPr>
          <w:rFonts w:ascii="Arial" w:hAnsi="Arial" w:cs="Arial"/>
          <w:sz w:val="22"/>
        </w:rPr>
        <w:t xml:space="preserve"> (</w:t>
      </w:r>
      <w:r w:rsidR="00895D0C" w:rsidRPr="0084611F">
        <w:rPr>
          <w:rFonts w:ascii="Arial" w:eastAsia="Times New Roman" w:hAnsi="Arial" w:cs="Arial"/>
          <w:sz w:val="22"/>
          <w:lang w:val="en-US"/>
        </w:rPr>
        <w:t>Greenberg, 2019)</w:t>
      </w:r>
      <w:r w:rsidR="00A074FC" w:rsidRPr="0084611F">
        <w:rPr>
          <w:rFonts w:ascii="Arial" w:hAnsi="Arial" w:cs="Arial"/>
          <w:sz w:val="22"/>
        </w:rPr>
        <w:t>. An organisation demonstrates its fixed assets, current assets</w:t>
      </w:r>
      <w:r w:rsidR="00182B0F" w:rsidRPr="0084611F">
        <w:rPr>
          <w:rFonts w:ascii="Arial" w:hAnsi="Arial" w:cs="Arial"/>
          <w:sz w:val="22"/>
        </w:rPr>
        <w:t>,</w:t>
      </w:r>
      <w:r w:rsidR="00A074FC" w:rsidRPr="0084611F">
        <w:rPr>
          <w:rFonts w:ascii="Arial" w:hAnsi="Arial" w:cs="Arial"/>
          <w:sz w:val="22"/>
        </w:rPr>
        <w:t xml:space="preserve"> and fictitious assets in the asset side of the financial position statement. </w:t>
      </w:r>
      <w:r w:rsidR="00182B0F" w:rsidRPr="0084611F">
        <w:rPr>
          <w:rFonts w:ascii="Arial" w:hAnsi="Arial" w:cs="Arial"/>
          <w:sz w:val="22"/>
        </w:rPr>
        <w:t>O</w:t>
      </w:r>
      <w:r w:rsidR="00A074FC" w:rsidRPr="0084611F">
        <w:rPr>
          <w:rFonts w:ascii="Arial" w:hAnsi="Arial" w:cs="Arial"/>
          <w:sz w:val="22"/>
        </w:rPr>
        <w:t xml:space="preserve">n </w:t>
      </w:r>
      <w:r w:rsidR="00182B0F" w:rsidRPr="0084611F">
        <w:rPr>
          <w:rFonts w:ascii="Arial" w:hAnsi="Arial" w:cs="Arial"/>
          <w:sz w:val="22"/>
        </w:rPr>
        <w:t xml:space="preserve">the </w:t>
      </w:r>
      <w:r w:rsidR="00A074FC" w:rsidRPr="0084611F">
        <w:rPr>
          <w:rFonts w:ascii="Arial" w:hAnsi="Arial" w:cs="Arial"/>
          <w:sz w:val="22"/>
        </w:rPr>
        <w:t>liability and equity side, an organsiation represents its short &amp; long</w:t>
      </w:r>
      <w:r w:rsidR="00182B0F" w:rsidRPr="0084611F">
        <w:rPr>
          <w:rFonts w:ascii="Arial" w:hAnsi="Arial" w:cs="Arial"/>
          <w:sz w:val="22"/>
        </w:rPr>
        <w:t>-</w:t>
      </w:r>
      <w:r w:rsidR="00A074FC" w:rsidRPr="0084611F">
        <w:rPr>
          <w:rFonts w:ascii="Arial" w:hAnsi="Arial" w:cs="Arial"/>
          <w:sz w:val="22"/>
        </w:rPr>
        <w:t>term liabilities, capital, retained earning</w:t>
      </w:r>
      <w:r w:rsidR="00182B0F" w:rsidRPr="0084611F">
        <w:rPr>
          <w:rFonts w:ascii="Arial" w:hAnsi="Arial" w:cs="Arial"/>
          <w:sz w:val="22"/>
        </w:rPr>
        <w:t>s</w:t>
      </w:r>
      <w:r w:rsidR="00A074FC" w:rsidRPr="0084611F">
        <w:rPr>
          <w:rFonts w:ascii="Arial" w:hAnsi="Arial" w:cs="Arial"/>
          <w:sz w:val="22"/>
        </w:rPr>
        <w:t>, various reserves</w:t>
      </w:r>
      <w:r w:rsidR="00182B0F" w:rsidRPr="0084611F">
        <w:rPr>
          <w:rFonts w:ascii="Arial" w:hAnsi="Arial" w:cs="Arial"/>
          <w:sz w:val="22"/>
        </w:rPr>
        <w:t>,</w:t>
      </w:r>
      <w:r w:rsidR="00A074FC" w:rsidRPr="0084611F">
        <w:rPr>
          <w:rFonts w:ascii="Arial" w:hAnsi="Arial" w:cs="Arial"/>
          <w:sz w:val="22"/>
        </w:rPr>
        <w:t xml:space="preserve"> and so on.</w:t>
      </w:r>
    </w:p>
    <w:p w14:paraId="10CD5039" w14:textId="77777777" w:rsidR="00A074FC" w:rsidRPr="0084611F" w:rsidRDefault="00A074FC" w:rsidP="005C3A3E">
      <w:pPr>
        <w:rPr>
          <w:rStyle w:val="hgkelc"/>
          <w:rFonts w:ascii="Arial" w:hAnsi="Arial" w:cs="Arial"/>
          <w:bCs/>
          <w:sz w:val="22"/>
        </w:rPr>
      </w:pPr>
      <w:r w:rsidRPr="0084611F">
        <w:rPr>
          <w:rFonts w:ascii="Arial" w:hAnsi="Arial" w:cs="Arial"/>
          <w:sz w:val="22"/>
        </w:rPr>
        <w:lastRenderedPageBreak/>
        <w:t xml:space="preserve">The major reason that a financial position statement balances </w:t>
      </w:r>
      <w:r w:rsidR="00182B0F" w:rsidRPr="0084611F">
        <w:rPr>
          <w:rFonts w:ascii="Arial" w:hAnsi="Arial" w:cs="Arial"/>
          <w:sz w:val="22"/>
        </w:rPr>
        <w:t>are</w:t>
      </w:r>
      <w:r w:rsidRPr="0084611F">
        <w:rPr>
          <w:rFonts w:ascii="Arial" w:hAnsi="Arial" w:cs="Arial"/>
          <w:sz w:val="22"/>
        </w:rPr>
        <w:t xml:space="preserve"> the double</w:t>
      </w:r>
      <w:r w:rsidR="00182B0F" w:rsidRPr="0084611F">
        <w:rPr>
          <w:rFonts w:ascii="Arial" w:hAnsi="Arial" w:cs="Arial"/>
          <w:sz w:val="22"/>
        </w:rPr>
        <w:t>-</w:t>
      </w:r>
      <w:r w:rsidRPr="0084611F">
        <w:rPr>
          <w:rFonts w:ascii="Arial" w:hAnsi="Arial" w:cs="Arial"/>
          <w:sz w:val="22"/>
        </w:rPr>
        <w:t>entry system which is the fundamental principle of accounting. In the double</w:t>
      </w:r>
      <w:r w:rsidR="00182B0F" w:rsidRPr="0084611F">
        <w:rPr>
          <w:rFonts w:ascii="Arial" w:hAnsi="Arial" w:cs="Arial"/>
          <w:sz w:val="22"/>
        </w:rPr>
        <w:t>-</w:t>
      </w:r>
      <w:r w:rsidRPr="0084611F">
        <w:rPr>
          <w:rFonts w:ascii="Arial" w:hAnsi="Arial" w:cs="Arial"/>
          <w:sz w:val="22"/>
        </w:rPr>
        <w:t>entry accounting system, every transaction is recorded in at least two different accounts</w:t>
      </w:r>
      <w:r w:rsidR="00895D0C" w:rsidRPr="0084611F">
        <w:rPr>
          <w:rFonts w:ascii="Arial" w:hAnsi="Arial" w:cs="Arial"/>
          <w:sz w:val="22"/>
        </w:rPr>
        <w:t xml:space="preserve"> (</w:t>
      </w:r>
      <w:proofErr w:type="spellStart"/>
      <w:r w:rsidR="00895D0C" w:rsidRPr="0084611F">
        <w:rPr>
          <w:rFonts w:ascii="Arial" w:eastAsia="Times New Roman" w:hAnsi="Arial" w:cs="Arial"/>
          <w:sz w:val="22"/>
          <w:lang w:val="en-US"/>
        </w:rPr>
        <w:t>Hirshleifer</w:t>
      </w:r>
      <w:proofErr w:type="spellEnd"/>
      <w:r w:rsidR="00895D0C" w:rsidRPr="0084611F">
        <w:rPr>
          <w:rFonts w:ascii="Arial" w:eastAsia="Times New Roman" w:hAnsi="Arial" w:cs="Arial"/>
          <w:sz w:val="22"/>
          <w:lang w:val="en-US"/>
        </w:rPr>
        <w:t>, 2018)</w:t>
      </w:r>
      <w:r w:rsidRPr="0084611F">
        <w:rPr>
          <w:rFonts w:ascii="Arial" w:hAnsi="Arial" w:cs="Arial"/>
          <w:sz w:val="22"/>
        </w:rPr>
        <w:t xml:space="preserve">. </w:t>
      </w:r>
      <w:r w:rsidR="00075905" w:rsidRPr="0084611F">
        <w:rPr>
          <w:rFonts w:ascii="Arial" w:hAnsi="Arial" w:cs="Arial"/>
          <w:sz w:val="22"/>
        </w:rPr>
        <w:t xml:space="preserve">Therefore, it also acts as a check to ensure entries are consistent. </w:t>
      </w:r>
      <w:r w:rsidR="00075905" w:rsidRPr="0084611F">
        <w:rPr>
          <w:rFonts w:ascii="Arial" w:hAnsi="Arial" w:cs="Arial"/>
          <w:sz w:val="22"/>
          <w:lang w:val="en-US"/>
        </w:rPr>
        <w:t>“</w:t>
      </w:r>
      <w:r w:rsidR="00075905" w:rsidRPr="0084611F">
        <w:rPr>
          <w:rStyle w:val="hgkelc"/>
          <w:rFonts w:ascii="Arial" w:hAnsi="Arial" w:cs="Arial"/>
          <w:bCs/>
          <w:sz w:val="22"/>
        </w:rPr>
        <w:t>The practice of double</w:t>
      </w:r>
      <w:r w:rsidR="00182B0F" w:rsidRPr="0084611F">
        <w:rPr>
          <w:rStyle w:val="hgkelc"/>
          <w:rFonts w:ascii="Arial" w:hAnsi="Arial" w:cs="Arial"/>
          <w:bCs/>
          <w:sz w:val="22"/>
        </w:rPr>
        <w:t>-</w:t>
      </w:r>
      <w:r w:rsidR="00075905" w:rsidRPr="0084611F">
        <w:rPr>
          <w:rStyle w:val="hgkelc"/>
          <w:rFonts w:ascii="Arial" w:hAnsi="Arial" w:cs="Arial"/>
          <w:bCs/>
          <w:sz w:val="22"/>
        </w:rPr>
        <w:t>entry principle make sure that the accounting equation always remains balanced, meaning that the left side value of the equation will always match the right side value”.</w:t>
      </w:r>
    </w:p>
    <w:p w14:paraId="10CD503B" w14:textId="77777777" w:rsidR="006F6FE9" w:rsidRPr="0084611F" w:rsidRDefault="006F6FE9" w:rsidP="005C3A3E">
      <w:pPr>
        <w:rPr>
          <w:rFonts w:ascii="Arial" w:hAnsi="Arial" w:cs="Arial"/>
          <w:sz w:val="22"/>
        </w:rPr>
      </w:pPr>
      <w:r w:rsidRPr="0084611F">
        <w:rPr>
          <w:rFonts w:ascii="Arial" w:hAnsi="Arial" w:cs="Arial"/>
          <w:sz w:val="22"/>
        </w:rPr>
        <w:t xml:space="preserve">In the given company, the financial position statement of Wales Plc balances. The total assets of the company </w:t>
      </w:r>
      <w:r w:rsidR="00182B0F" w:rsidRPr="0084611F">
        <w:rPr>
          <w:rFonts w:ascii="Arial" w:hAnsi="Arial" w:cs="Arial"/>
          <w:sz w:val="22"/>
        </w:rPr>
        <w:t>are</w:t>
      </w:r>
      <w:r w:rsidRPr="0084611F">
        <w:rPr>
          <w:rFonts w:ascii="Arial" w:hAnsi="Arial" w:cs="Arial"/>
          <w:sz w:val="22"/>
        </w:rPr>
        <w:t xml:space="preserve"> </w:t>
      </w:r>
      <w:r w:rsidRPr="0084611F">
        <w:rPr>
          <w:rFonts w:ascii="Arial" w:hAnsi="Arial" w:cs="Arial"/>
          <w:color w:val="000000"/>
          <w:sz w:val="22"/>
        </w:rPr>
        <w:t>£ 1210685</w:t>
      </w:r>
      <w:r w:rsidRPr="0084611F">
        <w:rPr>
          <w:rFonts w:ascii="Arial" w:hAnsi="Arial" w:cs="Arial"/>
          <w:b/>
          <w:color w:val="000000"/>
          <w:sz w:val="22"/>
        </w:rPr>
        <w:t xml:space="preserve"> </w:t>
      </w:r>
      <w:r w:rsidRPr="0084611F">
        <w:rPr>
          <w:rFonts w:ascii="Arial" w:hAnsi="Arial" w:cs="Arial"/>
          <w:color w:val="000000"/>
          <w:sz w:val="22"/>
        </w:rPr>
        <w:t xml:space="preserve">and the total liabilities and equity of the company </w:t>
      </w:r>
      <w:r w:rsidR="00182B0F" w:rsidRPr="0084611F">
        <w:rPr>
          <w:rFonts w:ascii="Arial" w:hAnsi="Arial" w:cs="Arial"/>
          <w:color w:val="000000"/>
          <w:sz w:val="22"/>
        </w:rPr>
        <w:t>are</w:t>
      </w:r>
      <w:r w:rsidRPr="0084611F">
        <w:rPr>
          <w:rFonts w:ascii="Arial" w:hAnsi="Arial" w:cs="Arial"/>
          <w:color w:val="000000"/>
          <w:sz w:val="22"/>
        </w:rPr>
        <w:t xml:space="preserve"> also</w:t>
      </w:r>
      <w:r w:rsidRPr="0084611F">
        <w:rPr>
          <w:rFonts w:ascii="Arial" w:hAnsi="Arial" w:cs="Arial"/>
          <w:sz w:val="22"/>
        </w:rPr>
        <w:t xml:space="preserve"> </w:t>
      </w:r>
      <w:r w:rsidRPr="0084611F">
        <w:rPr>
          <w:rFonts w:ascii="Arial" w:hAnsi="Arial" w:cs="Arial"/>
          <w:color w:val="000000"/>
          <w:sz w:val="22"/>
        </w:rPr>
        <w:t xml:space="preserve">£ 1210685 due to </w:t>
      </w:r>
      <w:r w:rsidR="00182B0F" w:rsidRPr="0084611F">
        <w:rPr>
          <w:rFonts w:ascii="Arial" w:hAnsi="Arial" w:cs="Arial"/>
          <w:color w:val="000000"/>
          <w:sz w:val="22"/>
        </w:rPr>
        <w:t xml:space="preserve">the </w:t>
      </w:r>
      <w:r w:rsidRPr="0084611F">
        <w:rPr>
          <w:rFonts w:ascii="Arial" w:hAnsi="Arial" w:cs="Arial"/>
          <w:color w:val="000000"/>
          <w:sz w:val="22"/>
        </w:rPr>
        <w:t>double</w:t>
      </w:r>
      <w:r w:rsidR="00182B0F" w:rsidRPr="0084611F">
        <w:rPr>
          <w:rFonts w:ascii="Arial" w:hAnsi="Arial" w:cs="Arial"/>
          <w:color w:val="000000"/>
          <w:sz w:val="22"/>
        </w:rPr>
        <w:t>-</w:t>
      </w:r>
      <w:r w:rsidRPr="0084611F">
        <w:rPr>
          <w:rFonts w:ascii="Arial" w:hAnsi="Arial" w:cs="Arial"/>
          <w:color w:val="000000"/>
          <w:sz w:val="22"/>
        </w:rPr>
        <w:t xml:space="preserve">entry accounting principle which is founded by Luca </w:t>
      </w:r>
      <w:proofErr w:type="spellStart"/>
      <w:r w:rsidRPr="0084611F">
        <w:rPr>
          <w:rFonts w:ascii="Arial" w:hAnsi="Arial" w:cs="Arial"/>
          <w:color w:val="000000"/>
          <w:sz w:val="22"/>
        </w:rPr>
        <w:t>Pacioli</w:t>
      </w:r>
      <w:proofErr w:type="spellEnd"/>
      <w:r w:rsidRPr="0084611F">
        <w:rPr>
          <w:rFonts w:ascii="Arial" w:hAnsi="Arial" w:cs="Arial"/>
          <w:color w:val="000000"/>
          <w:sz w:val="22"/>
        </w:rPr>
        <w:t>.</w:t>
      </w:r>
    </w:p>
    <w:p w14:paraId="10CD503C" w14:textId="77777777" w:rsidR="006F6FE9" w:rsidRPr="0084611F" w:rsidRDefault="006F6FE9" w:rsidP="005C3A3E">
      <w:pPr>
        <w:rPr>
          <w:rFonts w:ascii="Arial" w:hAnsi="Arial" w:cs="Arial"/>
          <w:sz w:val="22"/>
        </w:rPr>
      </w:pPr>
    </w:p>
    <w:p w14:paraId="10CD503D" w14:textId="77777777" w:rsidR="00A074FC" w:rsidRPr="0084611F" w:rsidRDefault="00A074FC" w:rsidP="005C3A3E">
      <w:pPr>
        <w:rPr>
          <w:rFonts w:ascii="Arial" w:hAnsi="Arial" w:cs="Arial"/>
          <w:sz w:val="22"/>
        </w:rPr>
      </w:pPr>
    </w:p>
    <w:p w14:paraId="10CD503E" w14:textId="77777777" w:rsidR="00A2424D" w:rsidRPr="0084611F" w:rsidRDefault="00A2424D">
      <w:pPr>
        <w:spacing w:line="259" w:lineRule="auto"/>
        <w:jc w:val="left"/>
        <w:rPr>
          <w:rFonts w:ascii="Arial" w:eastAsiaTheme="majorEastAsia" w:hAnsi="Arial" w:cs="Arial"/>
          <w:b/>
          <w:color w:val="2F5496" w:themeColor="accent1" w:themeShade="BF"/>
          <w:sz w:val="22"/>
        </w:rPr>
      </w:pPr>
      <w:r w:rsidRPr="0084611F">
        <w:rPr>
          <w:rFonts w:ascii="Arial" w:hAnsi="Arial" w:cs="Arial"/>
          <w:sz w:val="22"/>
        </w:rPr>
        <w:br w:type="page"/>
      </w:r>
    </w:p>
    <w:p w14:paraId="10CD503F" w14:textId="77777777" w:rsidR="00A2424D" w:rsidRPr="00354F46" w:rsidRDefault="00A2424D" w:rsidP="00A2424D">
      <w:pPr>
        <w:pStyle w:val="Heading1"/>
        <w:rPr>
          <w:rFonts w:ascii="Arial" w:hAnsi="Arial" w:cs="Arial"/>
          <w:color w:val="auto"/>
          <w:sz w:val="24"/>
          <w:szCs w:val="24"/>
          <w:lang w:val="en-US"/>
        </w:rPr>
      </w:pPr>
      <w:bookmarkStart w:id="4" w:name="_Toc98187994"/>
      <w:r w:rsidRPr="00354F46">
        <w:rPr>
          <w:rFonts w:ascii="Arial" w:hAnsi="Arial" w:cs="Arial"/>
          <w:color w:val="auto"/>
          <w:sz w:val="24"/>
          <w:szCs w:val="24"/>
        </w:rPr>
        <w:lastRenderedPageBreak/>
        <w:t xml:space="preserve">Calculating the ratios of </w:t>
      </w:r>
      <w:r w:rsidRPr="00354F46">
        <w:rPr>
          <w:rFonts w:ascii="Arial" w:hAnsi="Arial" w:cs="Arial"/>
          <w:color w:val="auto"/>
          <w:sz w:val="24"/>
          <w:szCs w:val="24"/>
          <w:lang w:val="en-US"/>
        </w:rPr>
        <w:t>Sweets plc</w:t>
      </w:r>
      <w:bookmarkEnd w:id="4"/>
    </w:p>
    <w:p w14:paraId="10CD5040" w14:textId="77777777" w:rsidR="00E01D94" w:rsidRPr="0084611F" w:rsidRDefault="00E01D94" w:rsidP="00E01D94">
      <w:pPr>
        <w:rPr>
          <w:rFonts w:ascii="Arial" w:hAnsi="Arial" w:cs="Arial"/>
          <w:sz w:val="22"/>
        </w:rPr>
      </w:pPr>
      <w:bookmarkStart w:id="5" w:name="_Toc77930135"/>
      <w:r w:rsidRPr="0084611F">
        <w:rPr>
          <w:rFonts w:ascii="Arial" w:hAnsi="Arial" w:cs="Arial"/>
          <w:sz w:val="22"/>
        </w:rPr>
        <w:t>Calculating the ratios for Sweet plc</w:t>
      </w:r>
      <w:bookmarkEnd w:id="5"/>
    </w:p>
    <w:tbl>
      <w:tblPr>
        <w:tblStyle w:val="PlainTable1"/>
        <w:tblW w:w="0" w:type="auto"/>
        <w:tblLook w:val="04A0" w:firstRow="1" w:lastRow="0" w:firstColumn="1" w:lastColumn="0" w:noHBand="0" w:noVBand="1"/>
      </w:tblPr>
      <w:tblGrid>
        <w:gridCol w:w="3182"/>
        <w:gridCol w:w="1952"/>
        <w:gridCol w:w="1289"/>
        <w:gridCol w:w="1546"/>
        <w:gridCol w:w="1381"/>
      </w:tblGrid>
      <w:tr w:rsidR="00E01D94" w:rsidRPr="0084611F" w14:paraId="10CD5046" w14:textId="77777777" w:rsidTr="00AB354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701" w:type="dxa"/>
            <w:shd w:val="clear" w:color="auto" w:fill="8EAADB" w:themeFill="accent1" w:themeFillTint="99"/>
            <w:noWrap/>
            <w:hideMark/>
          </w:tcPr>
          <w:p w14:paraId="10CD5041" w14:textId="77777777" w:rsidR="00E01D94" w:rsidRPr="0084611F" w:rsidRDefault="00E01D94" w:rsidP="00AB3547">
            <w:pPr>
              <w:jc w:val="center"/>
              <w:rPr>
                <w:rFonts w:ascii="Arial" w:eastAsia="Times New Roman" w:hAnsi="Arial" w:cs="Arial"/>
                <w:b w:val="0"/>
                <w:bCs w:val="0"/>
                <w:color w:val="000000"/>
                <w:sz w:val="22"/>
              </w:rPr>
            </w:pPr>
            <w:r w:rsidRPr="0084611F">
              <w:rPr>
                <w:rFonts w:ascii="Arial" w:eastAsia="Times New Roman" w:hAnsi="Arial" w:cs="Arial"/>
                <w:color w:val="000000"/>
                <w:sz w:val="22"/>
              </w:rPr>
              <w:t>Pre-Calculation</w:t>
            </w:r>
          </w:p>
        </w:tc>
        <w:tc>
          <w:tcPr>
            <w:tcW w:w="2256" w:type="dxa"/>
            <w:shd w:val="clear" w:color="auto" w:fill="8EAADB" w:themeFill="accent1" w:themeFillTint="99"/>
            <w:noWrap/>
            <w:hideMark/>
          </w:tcPr>
          <w:p w14:paraId="10CD5042" w14:textId="77777777" w:rsidR="00E01D94" w:rsidRPr="0084611F" w:rsidRDefault="00E01D94" w:rsidP="00AB3547">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2"/>
              </w:rPr>
            </w:pPr>
            <w:r w:rsidRPr="0084611F">
              <w:rPr>
                <w:rFonts w:ascii="Arial" w:eastAsia="Times New Roman" w:hAnsi="Arial" w:cs="Arial"/>
                <w:color w:val="000000"/>
                <w:sz w:val="22"/>
              </w:rPr>
              <w:t>2020</w:t>
            </w:r>
          </w:p>
        </w:tc>
        <w:tc>
          <w:tcPr>
            <w:tcW w:w="1476" w:type="dxa"/>
            <w:shd w:val="clear" w:color="auto" w:fill="8EAADB" w:themeFill="accent1" w:themeFillTint="99"/>
            <w:noWrap/>
            <w:hideMark/>
          </w:tcPr>
          <w:p w14:paraId="10CD5043" w14:textId="77777777" w:rsidR="00E01D94" w:rsidRPr="0084611F" w:rsidRDefault="00E01D94" w:rsidP="00AB3547">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2"/>
              </w:rPr>
            </w:pPr>
          </w:p>
        </w:tc>
        <w:tc>
          <w:tcPr>
            <w:tcW w:w="1778" w:type="dxa"/>
            <w:shd w:val="clear" w:color="auto" w:fill="8EAADB" w:themeFill="accent1" w:themeFillTint="99"/>
            <w:noWrap/>
            <w:hideMark/>
          </w:tcPr>
          <w:p w14:paraId="10CD5044" w14:textId="77777777" w:rsidR="00E01D94" w:rsidRPr="0084611F" w:rsidRDefault="00E01D94" w:rsidP="00AB3547">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2"/>
              </w:rPr>
            </w:pPr>
            <w:r w:rsidRPr="0084611F">
              <w:rPr>
                <w:rFonts w:ascii="Arial" w:eastAsia="Times New Roman" w:hAnsi="Arial" w:cs="Arial"/>
                <w:color w:val="000000"/>
                <w:sz w:val="22"/>
              </w:rPr>
              <w:t>2021</w:t>
            </w:r>
          </w:p>
        </w:tc>
        <w:tc>
          <w:tcPr>
            <w:tcW w:w="1584" w:type="dxa"/>
            <w:shd w:val="clear" w:color="auto" w:fill="8EAADB" w:themeFill="accent1" w:themeFillTint="99"/>
            <w:noWrap/>
            <w:hideMark/>
          </w:tcPr>
          <w:p w14:paraId="10CD5045" w14:textId="77777777" w:rsidR="00E01D94" w:rsidRPr="0084611F" w:rsidRDefault="00E01D94" w:rsidP="00AB3547">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rPr>
            </w:pPr>
          </w:p>
        </w:tc>
      </w:tr>
      <w:tr w:rsidR="00E01D94" w:rsidRPr="0084611F" w14:paraId="10CD504C" w14:textId="77777777" w:rsidTr="00166534">
        <w:trPr>
          <w:cnfStyle w:val="000000100000" w:firstRow="0" w:lastRow="0" w:firstColumn="0" w:lastColumn="0" w:oddVBand="0" w:evenVBand="0" w:oddHBand="1" w:evenHBand="0" w:firstRowFirstColumn="0" w:firstRowLastColumn="0" w:lastRowFirstColumn="0" w:lastRowLastColumn="0"/>
          <w:trHeight w:val="899"/>
        </w:trPr>
        <w:tc>
          <w:tcPr>
            <w:cnfStyle w:val="001000000000" w:firstRow="0" w:lastRow="0" w:firstColumn="1" w:lastColumn="0" w:oddVBand="0" w:evenVBand="0" w:oddHBand="0" w:evenHBand="0" w:firstRowFirstColumn="0" w:firstRowLastColumn="0" w:lastRowFirstColumn="0" w:lastRowLastColumn="0"/>
            <w:tcW w:w="3701" w:type="dxa"/>
            <w:noWrap/>
            <w:hideMark/>
          </w:tcPr>
          <w:p w14:paraId="10CD5047" w14:textId="77777777" w:rsidR="00E01D94" w:rsidRPr="0084611F" w:rsidRDefault="00E01D94" w:rsidP="00166534">
            <w:pPr>
              <w:rPr>
                <w:rFonts w:ascii="Arial" w:eastAsia="Times New Roman" w:hAnsi="Arial" w:cs="Arial"/>
                <w:color w:val="000000"/>
                <w:sz w:val="22"/>
              </w:rPr>
            </w:pPr>
          </w:p>
        </w:tc>
        <w:tc>
          <w:tcPr>
            <w:tcW w:w="2256" w:type="dxa"/>
            <w:noWrap/>
            <w:hideMark/>
          </w:tcPr>
          <w:p w14:paraId="10CD5048"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2"/>
              </w:rPr>
            </w:pPr>
            <w:r w:rsidRPr="0084611F">
              <w:rPr>
                <w:rFonts w:ascii="Arial" w:eastAsia="Times New Roman" w:hAnsi="Arial" w:cs="Arial"/>
                <w:b/>
                <w:bCs/>
                <w:color w:val="000000"/>
                <w:sz w:val="22"/>
              </w:rPr>
              <w:t>Amount £</w:t>
            </w:r>
          </w:p>
        </w:tc>
        <w:tc>
          <w:tcPr>
            <w:tcW w:w="1476" w:type="dxa"/>
            <w:noWrap/>
            <w:hideMark/>
          </w:tcPr>
          <w:p w14:paraId="10CD5049"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2"/>
              </w:rPr>
            </w:pPr>
            <w:r w:rsidRPr="0084611F">
              <w:rPr>
                <w:rFonts w:ascii="Arial" w:eastAsia="Times New Roman" w:hAnsi="Arial" w:cs="Arial"/>
                <w:b/>
                <w:bCs/>
                <w:color w:val="000000"/>
                <w:sz w:val="22"/>
              </w:rPr>
              <w:t>Total Amount £</w:t>
            </w:r>
          </w:p>
        </w:tc>
        <w:tc>
          <w:tcPr>
            <w:tcW w:w="1778" w:type="dxa"/>
            <w:noWrap/>
            <w:hideMark/>
          </w:tcPr>
          <w:p w14:paraId="10CD504A"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2"/>
              </w:rPr>
            </w:pPr>
            <w:r w:rsidRPr="0084611F">
              <w:rPr>
                <w:rFonts w:ascii="Arial" w:eastAsia="Times New Roman" w:hAnsi="Arial" w:cs="Arial"/>
                <w:b/>
                <w:bCs/>
                <w:color w:val="000000"/>
                <w:sz w:val="22"/>
              </w:rPr>
              <w:t>Amount £</w:t>
            </w:r>
          </w:p>
        </w:tc>
        <w:tc>
          <w:tcPr>
            <w:tcW w:w="1584" w:type="dxa"/>
            <w:noWrap/>
            <w:hideMark/>
          </w:tcPr>
          <w:p w14:paraId="10CD504B"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2"/>
              </w:rPr>
            </w:pPr>
            <w:r w:rsidRPr="0084611F">
              <w:rPr>
                <w:rFonts w:ascii="Arial" w:eastAsia="Times New Roman" w:hAnsi="Arial" w:cs="Arial"/>
                <w:b/>
                <w:bCs/>
                <w:color w:val="000000"/>
                <w:sz w:val="22"/>
              </w:rPr>
              <w:t>Total Amount £</w:t>
            </w:r>
          </w:p>
        </w:tc>
      </w:tr>
      <w:tr w:rsidR="00E01D94" w:rsidRPr="0084611F" w14:paraId="10CD5052" w14:textId="77777777" w:rsidTr="00166534">
        <w:trPr>
          <w:trHeight w:val="300"/>
        </w:trPr>
        <w:tc>
          <w:tcPr>
            <w:cnfStyle w:val="001000000000" w:firstRow="0" w:lastRow="0" w:firstColumn="1" w:lastColumn="0" w:oddVBand="0" w:evenVBand="0" w:oddHBand="0" w:evenHBand="0" w:firstRowFirstColumn="0" w:firstRowLastColumn="0" w:lastRowFirstColumn="0" w:lastRowLastColumn="0"/>
            <w:tcW w:w="3701" w:type="dxa"/>
            <w:noWrap/>
            <w:hideMark/>
          </w:tcPr>
          <w:p w14:paraId="10CD504D" w14:textId="77777777" w:rsidR="00E01D94" w:rsidRPr="0084611F" w:rsidRDefault="00E01D94" w:rsidP="00166534">
            <w:pPr>
              <w:rPr>
                <w:rFonts w:ascii="Arial" w:eastAsia="Times New Roman" w:hAnsi="Arial" w:cs="Arial"/>
                <w:b w:val="0"/>
                <w:color w:val="000000"/>
                <w:sz w:val="22"/>
              </w:rPr>
            </w:pPr>
            <w:r w:rsidRPr="0084611F">
              <w:rPr>
                <w:rFonts w:ascii="Arial" w:eastAsia="Times New Roman" w:hAnsi="Arial" w:cs="Arial"/>
                <w:b w:val="0"/>
                <w:color w:val="000000"/>
                <w:sz w:val="22"/>
              </w:rPr>
              <w:t>Retained earning</w:t>
            </w:r>
          </w:p>
        </w:tc>
        <w:tc>
          <w:tcPr>
            <w:tcW w:w="2256" w:type="dxa"/>
            <w:noWrap/>
            <w:hideMark/>
          </w:tcPr>
          <w:p w14:paraId="10CD504E" w14:textId="77777777" w:rsidR="00E01D94" w:rsidRPr="0084611F" w:rsidRDefault="00E01D94" w:rsidP="0016653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rPr>
            </w:pPr>
            <w:r w:rsidRPr="0084611F">
              <w:rPr>
                <w:rFonts w:ascii="Arial" w:eastAsia="Times New Roman" w:hAnsi="Arial" w:cs="Arial"/>
                <w:color w:val="000000"/>
                <w:sz w:val="22"/>
              </w:rPr>
              <w:t>1541</w:t>
            </w:r>
          </w:p>
        </w:tc>
        <w:tc>
          <w:tcPr>
            <w:tcW w:w="1476" w:type="dxa"/>
            <w:noWrap/>
            <w:hideMark/>
          </w:tcPr>
          <w:p w14:paraId="10CD504F" w14:textId="77777777" w:rsidR="00E01D94" w:rsidRPr="0084611F" w:rsidRDefault="00E01D94" w:rsidP="0016653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rPr>
            </w:pPr>
          </w:p>
        </w:tc>
        <w:tc>
          <w:tcPr>
            <w:tcW w:w="1778" w:type="dxa"/>
            <w:noWrap/>
            <w:hideMark/>
          </w:tcPr>
          <w:p w14:paraId="10CD5050" w14:textId="77777777" w:rsidR="00E01D94" w:rsidRPr="0084611F" w:rsidRDefault="00E01D94" w:rsidP="0016653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rPr>
            </w:pPr>
            <w:r w:rsidRPr="0084611F">
              <w:rPr>
                <w:rFonts w:ascii="Arial" w:eastAsia="Times New Roman" w:hAnsi="Arial" w:cs="Arial"/>
                <w:color w:val="000000"/>
                <w:sz w:val="22"/>
              </w:rPr>
              <w:t>1717</w:t>
            </w:r>
          </w:p>
        </w:tc>
        <w:tc>
          <w:tcPr>
            <w:tcW w:w="1584" w:type="dxa"/>
            <w:noWrap/>
            <w:hideMark/>
          </w:tcPr>
          <w:p w14:paraId="10CD5051" w14:textId="77777777" w:rsidR="00E01D94" w:rsidRPr="0084611F" w:rsidRDefault="00E01D94" w:rsidP="0016653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rPr>
            </w:pPr>
          </w:p>
        </w:tc>
      </w:tr>
      <w:tr w:rsidR="00E01D94" w:rsidRPr="0084611F" w14:paraId="10CD5058" w14:textId="77777777" w:rsidTr="001665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701" w:type="dxa"/>
            <w:noWrap/>
            <w:hideMark/>
          </w:tcPr>
          <w:p w14:paraId="10CD5053" w14:textId="77777777" w:rsidR="00E01D94" w:rsidRPr="0084611F" w:rsidRDefault="00E01D94" w:rsidP="00166534">
            <w:pPr>
              <w:rPr>
                <w:rFonts w:ascii="Arial" w:eastAsia="Times New Roman" w:hAnsi="Arial" w:cs="Arial"/>
                <w:b w:val="0"/>
                <w:color w:val="000000"/>
                <w:sz w:val="22"/>
              </w:rPr>
            </w:pPr>
            <w:r w:rsidRPr="0084611F">
              <w:rPr>
                <w:rFonts w:ascii="Arial" w:eastAsia="Times New Roman" w:hAnsi="Arial" w:cs="Arial"/>
                <w:b w:val="0"/>
                <w:color w:val="000000"/>
                <w:sz w:val="22"/>
              </w:rPr>
              <w:t>Share capital</w:t>
            </w:r>
          </w:p>
        </w:tc>
        <w:tc>
          <w:tcPr>
            <w:tcW w:w="2256" w:type="dxa"/>
            <w:noWrap/>
            <w:hideMark/>
          </w:tcPr>
          <w:p w14:paraId="10CD5054"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rPr>
            </w:pPr>
            <w:r w:rsidRPr="0084611F">
              <w:rPr>
                <w:rFonts w:ascii="Arial" w:eastAsia="Times New Roman" w:hAnsi="Arial" w:cs="Arial"/>
                <w:color w:val="000000"/>
                <w:sz w:val="22"/>
              </w:rPr>
              <w:t>300</w:t>
            </w:r>
          </w:p>
        </w:tc>
        <w:tc>
          <w:tcPr>
            <w:tcW w:w="1476" w:type="dxa"/>
            <w:noWrap/>
            <w:hideMark/>
          </w:tcPr>
          <w:p w14:paraId="10CD5055"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rPr>
            </w:pPr>
          </w:p>
        </w:tc>
        <w:tc>
          <w:tcPr>
            <w:tcW w:w="1778" w:type="dxa"/>
            <w:noWrap/>
            <w:hideMark/>
          </w:tcPr>
          <w:p w14:paraId="10CD5056"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rPr>
            </w:pPr>
            <w:r w:rsidRPr="0084611F">
              <w:rPr>
                <w:rFonts w:ascii="Arial" w:eastAsia="Times New Roman" w:hAnsi="Arial" w:cs="Arial"/>
                <w:color w:val="000000"/>
                <w:sz w:val="22"/>
              </w:rPr>
              <w:t>300</w:t>
            </w:r>
          </w:p>
        </w:tc>
        <w:tc>
          <w:tcPr>
            <w:tcW w:w="1584" w:type="dxa"/>
            <w:noWrap/>
            <w:hideMark/>
          </w:tcPr>
          <w:p w14:paraId="10CD5057"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rPr>
            </w:pPr>
          </w:p>
        </w:tc>
      </w:tr>
      <w:tr w:rsidR="00E01D94" w:rsidRPr="0084611F" w14:paraId="10CD505E" w14:textId="77777777" w:rsidTr="00166534">
        <w:trPr>
          <w:trHeight w:val="300"/>
        </w:trPr>
        <w:tc>
          <w:tcPr>
            <w:cnfStyle w:val="001000000000" w:firstRow="0" w:lastRow="0" w:firstColumn="1" w:lastColumn="0" w:oddVBand="0" w:evenVBand="0" w:oddHBand="0" w:evenHBand="0" w:firstRowFirstColumn="0" w:firstRowLastColumn="0" w:lastRowFirstColumn="0" w:lastRowLastColumn="0"/>
            <w:tcW w:w="3701" w:type="dxa"/>
            <w:noWrap/>
            <w:hideMark/>
          </w:tcPr>
          <w:p w14:paraId="10CD5059" w14:textId="77777777" w:rsidR="00E01D94" w:rsidRPr="0084611F" w:rsidRDefault="00E01D94" w:rsidP="00166534">
            <w:pPr>
              <w:rPr>
                <w:rFonts w:ascii="Arial" w:eastAsia="Times New Roman" w:hAnsi="Arial" w:cs="Arial"/>
                <w:b w:val="0"/>
                <w:color w:val="000000"/>
                <w:sz w:val="22"/>
              </w:rPr>
            </w:pPr>
            <w:r w:rsidRPr="0084611F">
              <w:rPr>
                <w:rFonts w:ascii="Arial" w:eastAsia="Times New Roman" w:hAnsi="Arial" w:cs="Arial"/>
                <w:b w:val="0"/>
                <w:color w:val="000000"/>
                <w:sz w:val="22"/>
              </w:rPr>
              <w:t>Share premium</w:t>
            </w:r>
          </w:p>
        </w:tc>
        <w:tc>
          <w:tcPr>
            <w:tcW w:w="2256" w:type="dxa"/>
            <w:noWrap/>
            <w:hideMark/>
          </w:tcPr>
          <w:p w14:paraId="10CD505A" w14:textId="77777777" w:rsidR="00E01D94" w:rsidRPr="0084611F" w:rsidRDefault="00E01D94" w:rsidP="0016653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rPr>
            </w:pPr>
            <w:r w:rsidRPr="0084611F">
              <w:rPr>
                <w:rFonts w:ascii="Arial" w:eastAsia="Times New Roman" w:hAnsi="Arial" w:cs="Arial"/>
                <w:color w:val="000000"/>
                <w:sz w:val="22"/>
              </w:rPr>
              <w:t>1071</w:t>
            </w:r>
          </w:p>
        </w:tc>
        <w:tc>
          <w:tcPr>
            <w:tcW w:w="1476" w:type="dxa"/>
            <w:noWrap/>
            <w:hideMark/>
          </w:tcPr>
          <w:p w14:paraId="10CD505B" w14:textId="77777777" w:rsidR="00E01D94" w:rsidRPr="0084611F" w:rsidRDefault="00E01D94" w:rsidP="0016653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rPr>
            </w:pPr>
          </w:p>
        </w:tc>
        <w:tc>
          <w:tcPr>
            <w:tcW w:w="1778" w:type="dxa"/>
            <w:noWrap/>
            <w:hideMark/>
          </w:tcPr>
          <w:p w14:paraId="10CD505C" w14:textId="77777777" w:rsidR="00E01D94" w:rsidRPr="0084611F" w:rsidRDefault="00E01D94" w:rsidP="0016653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rPr>
            </w:pPr>
            <w:r w:rsidRPr="0084611F">
              <w:rPr>
                <w:rFonts w:ascii="Arial" w:eastAsia="Times New Roman" w:hAnsi="Arial" w:cs="Arial"/>
                <w:color w:val="000000"/>
                <w:sz w:val="22"/>
              </w:rPr>
              <w:t>1071</w:t>
            </w:r>
          </w:p>
        </w:tc>
        <w:tc>
          <w:tcPr>
            <w:tcW w:w="1584" w:type="dxa"/>
            <w:noWrap/>
            <w:hideMark/>
          </w:tcPr>
          <w:p w14:paraId="10CD505D" w14:textId="77777777" w:rsidR="00E01D94" w:rsidRPr="0084611F" w:rsidRDefault="00E01D94" w:rsidP="0016653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rPr>
            </w:pPr>
          </w:p>
        </w:tc>
      </w:tr>
      <w:tr w:rsidR="00E01D94" w:rsidRPr="0084611F" w14:paraId="10CD5064" w14:textId="77777777" w:rsidTr="001665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701" w:type="dxa"/>
            <w:noWrap/>
            <w:hideMark/>
          </w:tcPr>
          <w:p w14:paraId="10CD505F" w14:textId="77777777" w:rsidR="00E01D94" w:rsidRPr="0084611F" w:rsidRDefault="00E01D94" w:rsidP="00166534">
            <w:pPr>
              <w:rPr>
                <w:rFonts w:ascii="Arial" w:eastAsia="Times New Roman" w:hAnsi="Arial" w:cs="Arial"/>
                <w:b w:val="0"/>
                <w:bCs w:val="0"/>
                <w:color w:val="000000"/>
                <w:sz w:val="22"/>
              </w:rPr>
            </w:pPr>
            <w:r w:rsidRPr="0084611F">
              <w:rPr>
                <w:rFonts w:ascii="Arial" w:eastAsia="Times New Roman" w:hAnsi="Arial" w:cs="Arial"/>
                <w:b w:val="0"/>
                <w:color w:val="000000"/>
                <w:sz w:val="22"/>
              </w:rPr>
              <w:t>Total equity</w:t>
            </w:r>
          </w:p>
        </w:tc>
        <w:tc>
          <w:tcPr>
            <w:tcW w:w="2256" w:type="dxa"/>
            <w:noWrap/>
            <w:hideMark/>
          </w:tcPr>
          <w:p w14:paraId="10CD5060"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rPr>
            </w:pPr>
          </w:p>
        </w:tc>
        <w:tc>
          <w:tcPr>
            <w:tcW w:w="1476" w:type="dxa"/>
            <w:noWrap/>
            <w:hideMark/>
          </w:tcPr>
          <w:p w14:paraId="10CD5061"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2"/>
              </w:rPr>
            </w:pPr>
            <w:r w:rsidRPr="0084611F">
              <w:rPr>
                <w:rFonts w:ascii="Arial" w:eastAsia="Times New Roman" w:hAnsi="Arial" w:cs="Arial"/>
                <w:bCs/>
                <w:color w:val="000000"/>
                <w:sz w:val="22"/>
              </w:rPr>
              <w:t>2912</w:t>
            </w:r>
          </w:p>
        </w:tc>
        <w:tc>
          <w:tcPr>
            <w:tcW w:w="1778" w:type="dxa"/>
            <w:noWrap/>
            <w:hideMark/>
          </w:tcPr>
          <w:p w14:paraId="10CD5062"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2"/>
              </w:rPr>
            </w:pPr>
          </w:p>
        </w:tc>
        <w:tc>
          <w:tcPr>
            <w:tcW w:w="1584" w:type="dxa"/>
            <w:noWrap/>
            <w:hideMark/>
          </w:tcPr>
          <w:p w14:paraId="10CD5063"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2"/>
              </w:rPr>
            </w:pPr>
            <w:r w:rsidRPr="0084611F">
              <w:rPr>
                <w:rFonts w:ascii="Arial" w:eastAsia="Times New Roman" w:hAnsi="Arial" w:cs="Arial"/>
                <w:bCs/>
                <w:color w:val="000000"/>
                <w:sz w:val="22"/>
              </w:rPr>
              <w:t>3088</w:t>
            </w:r>
          </w:p>
        </w:tc>
      </w:tr>
      <w:tr w:rsidR="00E01D94" w:rsidRPr="0084611F" w14:paraId="10CD506A" w14:textId="77777777" w:rsidTr="00166534">
        <w:trPr>
          <w:trHeight w:val="300"/>
        </w:trPr>
        <w:tc>
          <w:tcPr>
            <w:cnfStyle w:val="001000000000" w:firstRow="0" w:lastRow="0" w:firstColumn="1" w:lastColumn="0" w:oddVBand="0" w:evenVBand="0" w:oddHBand="0" w:evenHBand="0" w:firstRowFirstColumn="0" w:firstRowLastColumn="0" w:lastRowFirstColumn="0" w:lastRowLastColumn="0"/>
            <w:tcW w:w="3701" w:type="dxa"/>
            <w:noWrap/>
            <w:hideMark/>
          </w:tcPr>
          <w:p w14:paraId="10CD5065" w14:textId="77777777" w:rsidR="00E01D94" w:rsidRPr="0084611F" w:rsidRDefault="00E01D94" w:rsidP="00166534">
            <w:pPr>
              <w:rPr>
                <w:rFonts w:ascii="Arial" w:eastAsia="Times New Roman" w:hAnsi="Arial" w:cs="Arial"/>
                <w:b w:val="0"/>
                <w:bCs w:val="0"/>
                <w:color w:val="000000"/>
                <w:sz w:val="22"/>
              </w:rPr>
            </w:pPr>
            <w:r w:rsidRPr="0084611F">
              <w:rPr>
                <w:rFonts w:ascii="Arial" w:eastAsia="Times New Roman" w:hAnsi="Arial" w:cs="Arial"/>
                <w:b w:val="0"/>
                <w:color w:val="000000"/>
                <w:sz w:val="22"/>
              </w:rPr>
              <w:t>Average assets</w:t>
            </w:r>
          </w:p>
        </w:tc>
        <w:tc>
          <w:tcPr>
            <w:tcW w:w="2256" w:type="dxa"/>
            <w:noWrap/>
            <w:hideMark/>
          </w:tcPr>
          <w:p w14:paraId="10CD5066" w14:textId="77777777" w:rsidR="00E01D94" w:rsidRPr="0084611F" w:rsidRDefault="00E01D94" w:rsidP="0016653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rPr>
            </w:pPr>
            <w:r w:rsidRPr="0084611F">
              <w:rPr>
                <w:rFonts w:ascii="Arial" w:eastAsia="Times New Roman" w:hAnsi="Arial" w:cs="Arial"/>
                <w:color w:val="000000"/>
                <w:sz w:val="22"/>
              </w:rPr>
              <w:t>(9736+10087)/2</w:t>
            </w:r>
          </w:p>
        </w:tc>
        <w:tc>
          <w:tcPr>
            <w:tcW w:w="1476" w:type="dxa"/>
            <w:noWrap/>
            <w:hideMark/>
          </w:tcPr>
          <w:p w14:paraId="10CD5067" w14:textId="77777777" w:rsidR="00E01D94" w:rsidRPr="0084611F" w:rsidRDefault="00E01D94" w:rsidP="0016653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sz w:val="22"/>
              </w:rPr>
            </w:pPr>
            <w:r w:rsidRPr="0084611F">
              <w:rPr>
                <w:rFonts w:ascii="Arial" w:eastAsia="Times New Roman" w:hAnsi="Arial" w:cs="Arial"/>
                <w:bCs/>
                <w:color w:val="000000"/>
                <w:sz w:val="22"/>
              </w:rPr>
              <w:t>9911.5</w:t>
            </w:r>
          </w:p>
        </w:tc>
        <w:tc>
          <w:tcPr>
            <w:tcW w:w="1778" w:type="dxa"/>
            <w:noWrap/>
            <w:hideMark/>
          </w:tcPr>
          <w:p w14:paraId="10CD5068" w14:textId="77777777" w:rsidR="00E01D94" w:rsidRPr="0084611F" w:rsidRDefault="00E01D94" w:rsidP="0016653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rPr>
            </w:pPr>
          </w:p>
        </w:tc>
        <w:tc>
          <w:tcPr>
            <w:tcW w:w="1584" w:type="dxa"/>
            <w:noWrap/>
            <w:hideMark/>
          </w:tcPr>
          <w:p w14:paraId="10CD5069" w14:textId="77777777" w:rsidR="00E01D94" w:rsidRPr="0084611F" w:rsidRDefault="00E01D94" w:rsidP="0016653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rPr>
            </w:pPr>
          </w:p>
        </w:tc>
      </w:tr>
      <w:tr w:rsidR="00E01D94" w:rsidRPr="0084611F" w14:paraId="10CD5070" w14:textId="77777777" w:rsidTr="001665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701" w:type="dxa"/>
            <w:noWrap/>
            <w:hideMark/>
          </w:tcPr>
          <w:p w14:paraId="10CD506B" w14:textId="77777777" w:rsidR="00E01D94" w:rsidRPr="0084611F" w:rsidRDefault="00E01D94" w:rsidP="00166534">
            <w:pPr>
              <w:rPr>
                <w:rFonts w:ascii="Arial" w:eastAsia="Times New Roman" w:hAnsi="Arial" w:cs="Arial"/>
                <w:b w:val="0"/>
                <w:bCs w:val="0"/>
                <w:color w:val="000000"/>
                <w:sz w:val="22"/>
              </w:rPr>
            </w:pPr>
            <w:r w:rsidRPr="0084611F">
              <w:rPr>
                <w:rFonts w:ascii="Arial" w:eastAsia="Times New Roman" w:hAnsi="Arial" w:cs="Arial"/>
                <w:b w:val="0"/>
                <w:color w:val="000000"/>
                <w:sz w:val="22"/>
              </w:rPr>
              <w:t>Average Inventory</w:t>
            </w:r>
          </w:p>
        </w:tc>
        <w:tc>
          <w:tcPr>
            <w:tcW w:w="2256" w:type="dxa"/>
            <w:noWrap/>
            <w:hideMark/>
          </w:tcPr>
          <w:p w14:paraId="10CD506C"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rPr>
            </w:pPr>
            <w:r w:rsidRPr="0084611F">
              <w:rPr>
                <w:rFonts w:ascii="Arial" w:eastAsia="Times New Roman" w:hAnsi="Arial" w:cs="Arial"/>
                <w:color w:val="000000"/>
                <w:sz w:val="22"/>
              </w:rPr>
              <w:t>(708+659)/2</w:t>
            </w:r>
          </w:p>
        </w:tc>
        <w:tc>
          <w:tcPr>
            <w:tcW w:w="1476" w:type="dxa"/>
            <w:noWrap/>
            <w:hideMark/>
          </w:tcPr>
          <w:p w14:paraId="10CD506D"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2"/>
              </w:rPr>
            </w:pPr>
            <w:r w:rsidRPr="0084611F">
              <w:rPr>
                <w:rFonts w:ascii="Arial" w:eastAsia="Times New Roman" w:hAnsi="Arial" w:cs="Arial"/>
                <w:bCs/>
                <w:color w:val="000000"/>
                <w:sz w:val="22"/>
              </w:rPr>
              <w:t>683.5</w:t>
            </w:r>
          </w:p>
        </w:tc>
        <w:tc>
          <w:tcPr>
            <w:tcW w:w="1778" w:type="dxa"/>
            <w:noWrap/>
            <w:hideMark/>
          </w:tcPr>
          <w:p w14:paraId="10CD506E"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2"/>
              </w:rPr>
            </w:pPr>
          </w:p>
        </w:tc>
        <w:tc>
          <w:tcPr>
            <w:tcW w:w="1584" w:type="dxa"/>
            <w:noWrap/>
            <w:hideMark/>
          </w:tcPr>
          <w:p w14:paraId="10CD506F" w14:textId="77777777" w:rsidR="00E01D94" w:rsidRPr="0084611F" w:rsidRDefault="00E01D94" w:rsidP="0016653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rPr>
            </w:pPr>
          </w:p>
        </w:tc>
      </w:tr>
    </w:tbl>
    <w:p w14:paraId="10CD5071" w14:textId="77777777" w:rsidR="00E01D94" w:rsidRPr="0084611F" w:rsidRDefault="00E01D94" w:rsidP="00E01D94">
      <w:pPr>
        <w:rPr>
          <w:rFonts w:ascii="Arial" w:hAnsi="Arial" w:cs="Arial"/>
          <w:i/>
          <w:sz w:val="22"/>
        </w:rPr>
      </w:pPr>
    </w:p>
    <w:p w14:paraId="10CD5072" w14:textId="77777777" w:rsidR="00E01D94" w:rsidRPr="0084611F" w:rsidRDefault="00E01D94" w:rsidP="00E01D94">
      <w:pPr>
        <w:pStyle w:val="ListParagraph"/>
        <w:numPr>
          <w:ilvl w:val="0"/>
          <w:numId w:val="5"/>
        </w:numPr>
        <w:rPr>
          <w:rFonts w:ascii="Arial" w:hAnsi="Arial" w:cs="Arial"/>
          <w:b/>
          <w:sz w:val="22"/>
        </w:rPr>
      </w:pPr>
      <w:r w:rsidRPr="0084611F">
        <w:rPr>
          <w:rFonts w:ascii="Arial" w:hAnsi="Arial" w:cs="Arial"/>
          <w:b/>
          <w:sz w:val="22"/>
        </w:rPr>
        <w:t>Return on capital earning</w:t>
      </w:r>
    </w:p>
    <w:p w14:paraId="10CD5073" w14:textId="77777777" w:rsidR="00E01D94" w:rsidRPr="0084611F" w:rsidRDefault="00E01D94" w:rsidP="00E01D94">
      <w:pPr>
        <w:rPr>
          <w:rFonts w:ascii="Arial" w:hAnsi="Arial" w:cs="Arial"/>
          <w:sz w:val="22"/>
        </w:rPr>
      </w:pPr>
      <w:r w:rsidRPr="0084611F">
        <w:rPr>
          <w:rFonts w:ascii="Arial" w:hAnsi="Arial" w:cs="Arial"/>
          <w:sz w:val="22"/>
        </w:rPr>
        <w:t>Given that</w:t>
      </w:r>
    </w:p>
    <w:tbl>
      <w:tblPr>
        <w:tblStyle w:val="PlainTable1"/>
        <w:tblW w:w="9346" w:type="dxa"/>
        <w:tblLook w:val="04A0" w:firstRow="1" w:lastRow="0" w:firstColumn="1" w:lastColumn="0" w:noHBand="0" w:noVBand="1"/>
      </w:tblPr>
      <w:tblGrid>
        <w:gridCol w:w="3116"/>
        <w:gridCol w:w="3117"/>
        <w:gridCol w:w="3113"/>
      </w:tblGrid>
      <w:tr w:rsidR="00E01D94" w:rsidRPr="0084611F" w14:paraId="10CD5077" w14:textId="77777777" w:rsidTr="00AB3547">
        <w:trPr>
          <w:cnfStyle w:val="100000000000" w:firstRow="1" w:lastRow="0" w:firstColumn="0" w:lastColumn="0" w:oddVBand="0" w:evenVBand="0" w:oddHBand="0" w:evenHBand="0" w:firstRowFirstColumn="0" w:firstRowLastColumn="0" w:lastRowFirstColumn="0" w:lastRowLastColumn="0"/>
          <w:trHeight w:val="421"/>
        </w:trPr>
        <w:tc>
          <w:tcPr>
            <w:cnfStyle w:val="001000000000" w:firstRow="0" w:lastRow="0" w:firstColumn="1" w:lastColumn="0" w:oddVBand="0" w:evenVBand="0" w:oddHBand="0" w:evenHBand="0" w:firstRowFirstColumn="0" w:firstRowLastColumn="0" w:lastRowFirstColumn="0" w:lastRowLastColumn="0"/>
            <w:tcW w:w="3116" w:type="dxa"/>
            <w:shd w:val="clear" w:color="auto" w:fill="8EAADB" w:themeFill="accent1" w:themeFillTint="99"/>
          </w:tcPr>
          <w:p w14:paraId="10CD5074" w14:textId="77777777" w:rsidR="00E01D94" w:rsidRPr="0084611F" w:rsidRDefault="00E01D94" w:rsidP="00AB3547">
            <w:pPr>
              <w:spacing w:line="259" w:lineRule="auto"/>
              <w:jc w:val="center"/>
              <w:rPr>
                <w:rFonts w:ascii="Arial" w:hAnsi="Arial" w:cs="Arial"/>
                <w:sz w:val="22"/>
              </w:rPr>
            </w:pPr>
            <w:r w:rsidRPr="0084611F">
              <w:rPr>
                <w:rFonts w:ascii="Arial" w:eastAsia="Times New Roman" w:hAnsi="Arial" w:cs="Arial"/>
                <w:sz w:val="22"/>
              </w:rPr>
              <w:t>Particulars</w:t>
            </w:r>
          </w:p>
        </w:tc>
        <w:tc>
          <w:tcPr>
            <w:tcW w:w="3117" w:type="dxa"/>
            <w:shd w:val="clear" w:color="auto" w:fill="8EAADB" w:themeFill="accent1" w:themeFillTint="99"/>
          </w:tcPr>
          <w:p w14:paraId="10CD5075" w14:textId="77777777" w:rsidR="00E01D94" w:rsidRPr="0084611F" w:rsidRDefault="00E01D94" w:rsidP="00AB3547">
            <w:pPr>
              <w:spacing w:line="259" w:lineRule="auto"/>
              <w:ind w:left="4"/>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2020</w:t>
            </w:r>
          </w:p>
        </w:tc>
        <w:tc>
          <w:tcPr>
            <w:tcW w:w="3113" w:type="dxa"/>
            <w:shd w:val="clear" w:color="auto" w:fill="8EAADB" w:themeFill="accent1" w:themeFillTint="99"/>
          </w:tcPr>
          <w:p w14:paraId="10CD5076" w14:textId="77777777" w:rsidR="00E01D94" w:rsidRPr="0084611F" w:rsidRDefault="00E01D94" w:rsidP="00AB3547">
            <w:pPr>
              <w:spacing w:line="259" w:lineRule="auto"/>
              <w:ind w:left="12"/>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2021</w:t>
            </w:r>
          </w:p>
        </w:tc>
      </w:tr>
      <w:tr w:rsidR="00E01D94" w:rsidRPr="0084611F" w14:paraId="10CD507B" w14:textId="77777777" w:rsidTr="00166534">
        <w:trPr>
          <w:cnfStyle w:val="000000100000" w:firstRow="0" w:lastRow="0" w:firstColumn="0" w:lastColumn="0" w:oddVBand="0" w:evenVBand="0" w:oddHBand="1" w:evenHBand="0" w:firstRowFirstColumn="0" w:firstRowLastColumn="0" w:lastRowFirstColumn="0" w:lastRowLastColumn="0"/>
          <w:trHeight w:val="425"/>
        </w:trPr>
        <w:tc>
          <w:tcPr>
            <w:cnfStyle w:val="001000000000" w:firstRow="0" w:lastRow="0" w:firstColumn="1" w:lastColumn="0" w:oddVBand="0" w:evenVBand="0" w:oddHBand="0" w:evenHBand="0" w:firstRowFirstColumn="0" w:firstRowLastColumn="0" w:lastRowFirstColumn="0" w:lastRowLastColumn="0"/>
            <w:tcW w:w="3116" w:type="dxa"/>
          </w:tcPr>
          <w:p w14:paraId="10CD5078" w14:textId="77777777" w:rsidR="00E01D94" w:rsidRPr="0084611F" w:rsidRDefault="00E01D94" w:rsidP="00166534">
            <w:pPr>
              <w:spacing w:line="259" w:lineRule="auto"/>
              <w:jc w:val="left"/>
              <w:rPr>
                <w:rFonts w:ascii="Arial" w:hAnsi="Arial" w:cs="Arial"/>
                <w:b w:val="0"/>
                <w:sz w:val="22"/>
              </w:rPr>
            </w:pPr>
            <w:r w:rsidRPr="0084611F">
              <w:rPr>
                <w:rFonts w:ascii="Arial" w:eastAsia="Times New Roman" w:hAnsi="Arial" w:cs="Arial"/>
                <w:b w:val="0"/>
                <w:sz w:val="22"/>
              </w:rPr>
              <w:t xml:space="preserve">Net profit </w:t>
            </w:r>
          </w:p>
        </w:tc>
        <w:tc>
          <w:tcPr>
            <w:tcW w:w="3117" w:type="dxa"/>
          </w:tcPr>
          <w:p w14:paraId="10CD5079" w14:textId="77777777" w:rsidR="00E01D94" w:rsidRPr="0084611F" w:rsidRDefault="00F92030" w:rsidP="00166534">
            <w:pPr>
              <w:spacing w:line="259" w:lineRule="auto"/>
              <w:ind w:left="4"/>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hAnsi="Arial" w:cs="Arial"/>
                <w:sz w:val="22"/>
              </w:rPr>
              <w:t xml:space="preserve">£ </w:t>
            </w:r>
            <w:r w:rsidR="00E01D94" w:rsidRPr="0084611F">
              <w:rPr>
                <w:rFonts w:ascii="Arial" w:hAnsi="Arial" w:cs="Arial"/>
                <w:sz w:val="22"/>
              </w:rPr>
              <w:t>366</w:t>
            </w:r>
          </w:p>
        </w:tc>
        <w:tc>
          <w:tcPr>
            <w:tcW w:w="3113" w:type="dxa"/>
          </w:tcPr>
          <w:p w14:paraId="10CD507A" w14:textId="77777777" w:rsidR="00E01D94" w:rsidRPr="0084611F" w:rsidRDefault="00F92030" w:rsidP="00166534">
            <w:pPr>
              <w:spacing w:line="259" w:lineRule="auto"/>
              <w:ind w:left="12"/>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hAnsi="Arial" w:cs="Arial"/>
                <w:sz w:val="22"/>
              </w:rPr>
              <w:t xml:space="preserve">£ </w:t>
            </w:r>
            <w:r w:rsidR="00E01D94" w:rsidRPr="0084611F">
              <w:rPr>
                <w:rFonts w:ascii="Arial" w:hAnsi="Arial" w:cs="Arial"/>
                <w:sz w:val="22"/>
              </w:rPr>
              <w:t>431</w:t>
            </w:r>
          </w:p>
        </w:tc>
      </w:tr>
      <w:tr w:rsidR="00E01D94" w:rsidRPr="0084611F" w14:paraId="10CD507F" w14:textId="77777777" w:rsidTr="00166534">
        <w:trPr>
          <w:trHeight w:val="425"/>
        </w:trPr>
        <w:tc>
          <w:tcPr>
            <w:cnfStyle w:val="001000000000" w:firstRow="0" w:lastRow="0" w:firstColumn="1" w:lastColumn="0" w:oddVBand="0" w:evenVBand="0" w:oddHBand="0" w:evenHBand="0" w:firstRowFirstColumn="0" w:firstRowLastColumn="0" w:lastRowFirstColumn="0" w:lastRowLastColumn="0"/>
            <w:tcW w:w="3116" w:type="dxa"/>
          </w:tcPr>
          <w:p w14:paraId="10CD507C" w14:textId="77777777" w:rsidR="00E01D94" w:rsidRPr="0084611F" w:rsidRDefault="00E01D94" w:rsidP="00166534">
            <w:pPr>
              <w:spacing w:line="259" w:lineRule="auto"/>
              <w:jc w:val="left"/>
              <w:rPr>
                <w:rFonts w:ascii="Arial" w:hAnsi="Arial" w:cs="Arial"/>
                <w:b w:val="0"/>
                <w:sz w:val="22"/>
              </w:rPr>
            </w:pPr>
            <w:r w:rsidRPr="0084611F">
              <w:rPr>
                <w:rFonts w:ascii="Arial" w:eastAsia="Times New Roman" w:hAnsi="Arial" w:cs="Arial"/>
                <w:b w:val="0"/>
                <w:sz w:val="22"/>
              </w:rPr>
              <w:t>Capital employed</w:t>
            </w:r>
          </w:p>
        </w:tc>
        <w:tc>
          <w:tcPr>
            <w:tcW w:w="3117" w:type="dxa"/>
          </w:tcPr>
          <w:p w14:paraId="10CD507D" w14:textId="77777777" w:rsidR="00E01D94" w:rsidRPr="0084611F" w:rsidRDefault="00F92030" w:rsidP="00166534">
            <w:pPr>
              <w:spacing w:line="259" w:lineRule="auto"/>
              <w:ind w:left="4"/>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hAnsi="Arial" w:cs="Arial"/>
                <w:sz w:val="22"/>
              </w:rPr>
              <w:t xml:space="preserve">£ </w:t>
            </w:r>
            <w:r w:rsidR="00E01D94" w:rsidRPr="0084611F">
              <w:rPr>
                <w:rFonts w:ascii="Arial" w:hAnsi="Arial" w:cs="Arial"/>
                <w:sz w:val="22"/>
              </w:rPr>
              <w:t>300</w:t>
            </w:r>
          </w:p>
        </w:tc>
        <w:tc>
          <w:tcPr>
            <w:tcW w:w="3113" w:type="dxa"/>
          </w:tcPr>
          <w:p w14:paraId="10CD507E" w14:textId="77777777" w:rsidR="00E01D94" w:rsidRPr="0084611F" w:rsidRDefault="00F92030" w:rsidP="00166534">
            <w:pPr>
              <w:spacing w:line="259" w:lineRule="auto"/>
              <w:ind w:left="12"/>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hAnsi="Arial" w:cs="Arial"/>
                <w:sz w:val="22"/>
              </w:rPr>
              <w:t xml:space="preserve">£ </w:t>
            </w:r>
            <w:r w:rsidR="00E01D94" w:rsidRPr="0084611F">
              <w:rPr>
                <w:rFonts w:ascii="Arial" w:hAnsi="Arial" w:cs="Arial"/>
                <w:sz w:val="22"/>
              </w:rPr>
              <w:t>300</w:t>
            </w:r>
          </w:p>
        </w:tc>
      </w:tr>
    </w:tbl>
    <w:p w14:paraId="10CD5080" w14:textId="77777777" w:rsidR="00E01D94" w:rsidRPr="0084611F" w:rsidRDefault="00E01D94" w:rsidP="00E01D94">
      <w:pPr>
        <w:spacing w:line="259" w:lineRule="auto"/>
        <w:ind w:left="-5"/>
        <w:rPr>
          <w:rFonts w:ascii="Arial" w:hAnsi="Arial" w:cs="Arial"/>
          <w:sz w:val="22"/>
        </w:rPr>
      </w:pPr>
    </w:p>
    <w:p w14:paraId="10CD5081" w14:textId="77777777" w:rsidR="00E01D94" w:rsidRPr="0084611F" w:rsidRDefault="00E01D94" w:rsidP="00E01D94">
      <w:pPr>
        <w:spacing w:line="259" w:lineRule="auto"/>
        <w:ind w:left="-5"/>
        <w:rPr>
          <w:rFonts w:ascii="Arial" w:hAnsi="Arial" w:cs="Arial"/>
          <w:sz w:val="22"/>
        </w:rPr>
      </w:pPr>
      <w:r w:rsidRPr="0084611F">
        <w:rPr>
          <w:rFonts w:ascii="Arial" w:hAnsi="Arial" w:cs="Arial"/>
          <w:sz w:val="22"/>
        </w:rPr>
        <w:t>Determining the ratios for both of the years 20</w:t>
      </w:r>
      <w:r w:rsidR="00910F84" w:rsidRPr="0084611F">
        <w:rPr>
          <w:rFonts w:ascii="Arial" w:hAnsi="Arial" w:cs="Arial"/>
          <w:sz w:val="22"/>
        </w:rPr>
        <w:t xml:space="preserve">20 </w:t>
      </w:r>
      <w:r w:rsidRPr="0084611F">
        <w:rPr>
          <w:rFonts w:ascii="Arial" w:hAnsi="Arial" w:cs="Arial"/>
          <w:sz w:val="22"/>
        </w:rPr>
        <w:t>and 202</w:t>
      </w:r>
      <w:r w:rsidR="00910F84" w:rsidRPr="0084611F">
        <w:rPr>
          <w:rFonts w:ascii="Arial" w:hAnsi="Arial" w:cs="Arial"/>
          <w:sz w:val="22"/>
        </w:rPr>
        <w:t>1</w:t>
      </w:r>
      <w:r w:rsidRPr="0084611F">
        <w:rPr>
          <w:rFonts w:ascii="Arial" w:hAnsi="Arial" w:cs="Arial"/>
          <w:sz w:val="22"/>
        </w:rPr>
        <w:t xml:space="preserve">: </w:t>
      </w:r>
    </w:p>
    <w:tbl>
      <w:tblPr>
        <w:tblStyle w:val="PlainTable1"/>
        <w:tblW w:w="9346" w:type="dxa"/>
        <w:tblLook w:val="04A0" w:firstRow="1" w:lastRow="0" w:firstColumn="1" w:lastColumn="0" w:noHBand="0" w:noVBand="1"/>
      </w:tblPr>
      <w:tblGrid>
        <w:gridCol w:w="3595"/>
        <w:gridCol w:w="2638"/>
        <w:gridCol w:w="3113"/>
      </w:tblGrid>
      <w:tr w:rsidR="00E01D94" w:rsidRPr="0084611F" w14:paraId="10CD5085" w14:textId="77777777" w:rsidTr="00AB3547">
        <w:trPr>
          <w:cnfStyle w:val="100000000000" w:firstRow="1" w:lastRow="0" w:firstColumn="0" w:lastColumn="0" w:oddVBand="0" w:evenVBand="0" w:oddHBand="0"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594" w:type="dxa"/>
            <w:shd w:val="clear" w:color="auto" w:fill="8EAADB" w:themeFill="accent1" w:themeFillTint="99"/>
          </w:tcPr>
          <w:p w14:paraId="10CD5082" w14:textId="77777777" w:rsidR="00E01D94" w:rsidRPr="0084611F" w:rsidRDefault="00E01D94" w:rsidP="00AB3547">
            <w:pPr>
              <w:spacing w:line="259" w:lineRule="auto"/>
              <w:jc w:val="center"/>
              <w:rPr>
                <w:rFonts w:ascii="Arial" w:hAnsi="Arial" w:cs="Arial"/>
                <w:sz w:val="22"/>
              </w:rPr>
            </w:pPr>
            <w:r w:rsidRPr="0084611F">
              <w:rPr>
                <w:rFonts w:ascii="Arial" w:eastAsia="Times New Roman" w:hAnsi="Arial" w:cs="Arial"/>
                <w:sz w:val="22"/>
              </w:rPr>
              <w:t>Formula</w:t>
            </w:r>
          </w:p>
        </w:tc>
        <w:tc>
          <w:tcPr>
            <w:tcW w:w="2638" w:type="dxa"/>
            <w:shd w:val="clear" w:color="auto" w:fill="8EAADB" w:themeFill="accent1" w:themeFillTint="99"/>
          </w:tcPr>
          <w:p w14:paraId="10CD5083" w14:textId="77777777" w:rsidR="00E01D94" w:rsidRPr="0084611F" w:rsidRDefault="00E01D94" w:rsidP="00AB3547">
            <w:pPr>
              <w:spacing w:line="259" w:lineRule="auto"/>
              <w:ind w:right="62"/>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w:t>
            </w:r>
            <w:r w:rsidR="003A1383" w:rsidRPr="0084611F">
              <w:rPr>
                <w:rFonts w:ascii="Arial" w:eastAsia="Times New Roman" w:hAnsi="Arial" w:cs="Arial"/>
                <w:sz w:val="22"/>
              </w:rPr>
              <w:t>0</w:t>
            </w:r>
          </w:p>
        </w:tc>
        <w:tc>
          <w:tcPr>
            <w:tcW w:w="3113" w:type="dxa"/>
            <w:shd w:val="clear" w:color="auto" w:fill="8EAADB" w:themeFill="accent1" w:themeFillTint="99"/>
          </w:tcPr>
          <w:p w14:paraId="10CD5084" w14:textId="77777777" w:rsidR="00E01D94" w:rsidRPr="0084611F" w:rsidRDefault="00E01D94" w:rsidP="00AB3547">
            <w:pPr>
              <w:spacing w:line="259" w:lineRule="auto"/>
              <w:ind w:right="56"/>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2021</w:t>
            </w:r>
          </w:p>
        </w:tc>
      </w:tr>
      <w:tr w:rsidR="00E01D94" w:rsidRPr="0084611F" w14:paraId="10CD508B" w14:textId="77777777" w:rsidTr="00166534">
        <w:trPr>
          <w:cnfStyle w:val="000000100000" w:firstRow="0" w:lastRow="0" w:firstColumn="0" w:lastColumn="0" w:oddVBand="0" w:evenVBand="0" w:oddHBand="1" w:evenHBand="0" w:firstRowFirstColumn="0" w:firstRowLastColumn="0" w:lastRowFirstColumn="0" w:lastRowLastColumn="0"/>
          <w:trHeight w:val="881"/>
        </w:trPr>
        <w:tc>
          <w:tcPr>
            <w:cnfStyle w:val="001000000000" w:firstRow="0" w:lastRow="0" w:firstColumn="1" w:lastColumn="0" w:oddVBand="0" w:evenVBand="0" w:oddHBand="0" w:evenHBand="0" w:firstRowFirstColumn="0" w:firstRowLastColumn="0" w:lastRowFirstColumn="0" w:lastRowLastColumn="0"/>
            <w:tcW w:w="3594" w:type="dxa"/>
          </w:tcPr>
          <w:p w14:paraId="10CD5086" w14:textId="77777777" w:rsidR="00E01D94" w:rsidRPr="0084611F" w:rsidRDefault="00E01D94" w:rsidP="00166534">
            <w:pPr>
              <w:spacing w:line="259" w:lineRule="auto"/>
              <w:ind w:right="65"/>
              <w:jc w:val="center"/>
              <w:rPr>
                <w:rFonts w:ascii="Arial" w:hAnsi="Arial" w:cs="Arial"/>
                <w:b w:val="0"/>
                <w:sz w:val="22"/>
              </w:rPr>
            </w:pPr>
            <w:r w:rsidRPr="0084611F">
              <w:rPr>
                <w:rFonts w:ascii="Arial" w:eastAsia="Times New Roman" w:hAnsi="Arial" w:cs="Arial"/>
                <w:b w:val="0"/>
                <w:sz w:val="22"/>
              </w:rPr>
              <w:t>Net profit</w:t>
            </w:r>
            <w:r w:rsidRPr="0084611F">
              <w:rPr>
                <w:rFonts w:ascii="Arial" w:hAnsi="Arial" w:cs="Arial"/>
                <w:b w:val="0"/>
                <w:sz w:val="22"/>
              </w:rPr>
              <w:t xml:space="preserve"> </w:t>
            </w:r>
          </w:p>
          <w:p w14:paraId="10CD5087" w14:textId="77777777" w:rsidR="00E01D94" w:rsidRPr="0084611F" w:rsidRDefault="00E01D94" w:rsidP="00166534">
            <w:pPr>
              <w:spacing w:after="55" w:line="259" w:lineRule="auto"/>
              <w:ind w:left="52"/>
              <w:jc w:val="left"/>
              <w:rPr>
                <w:rFonts w:ascii="Arial" w:hAnsi="Arial" w:cs="Arial"/>
                <w:sz w:val="22"/>
              </w:rPr>
            </w:pPr>
            <w:r w:rsidRPr="0084611F">
              <w:rPr>
                <w:rFonts w:ascii="Arial" w:eastAsia="Calibri" w:hAnsi="Arial" w:cs="Arial"/>
                <w:noProof/>
                <w:sz w:val="22"/>
              </w:rPr>
              <mc:AlternateContent>
                <mc:Choice Requires="wpg">
                  <w:drawing>
                    <wp:inline distT="0" distB="0" distL="0" distR="0" wp14:anchorId="10CD5161" wp14:editId="10CD5162">
                      <wp:extent cx="2091690" cy="12700"/>
                      <wp:effectExtent l="0" t="0" r="0" b="0"/>
                      <wp:docPr id="13439" name="Group 13439"/>
                      <wp:cNvGraphicFramePr/>
                      <a:graphic xmlns:a="http://schemas.openxmlformats.org/drawingml/2006/main">
                        <a:graphicData uri="http://schemas.microsoft.com/office/word/2010/wordprocessingGroup">
                          <wpg:wgp>
                            <wpg:cNvGrpSpPr/>
                            <wpg:grpSpPr>
                              <a:xfrm>
                                <a:off x="0" y="0"/>
                                <a:ext cx="2091690" cy="12700"/>
                                <a:chOff x="0" y="0"/>
                                <a:chExt cx="2091690" cy="12700"/>
                              </a:xfrm>
                            </wpg:grpSpPr>
                            <wps:wsp>
                              <wps:cNvPr id="949" name="Shape 949"/>
                              <wps:cNvSpPr/>
                              <wps:spPr>
                                <a:xfrm>
                                  <a:off x="0" y="0"/>
                                  <a:ext cx="2091690" cy="0"/>
                                </a:xfrm>
                                <a:custGeom>
                                  <a:avLst/>
                                  <a:gdLst/>
                                  <a:ahLst/>
                                  <a:cxnLst/>
                                  <a:rect l="0" t="0" r="0" b="0"/>
                                  <a:pathLst>
                                    <a:path w="2091690">
                                      <a:moveTo>
                                        <a:pt x="0" y="0"/>
                                      </a:moveTo>
                                      <a:lnTo>
                                        <a:pt x="209169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3EB995F" id="Group 13439" o:spid="_x0000_s1026" style="width:164.7pt;height:1pt;mso-position-horizontal-relative:char;mso-position-vertical-relative:line" coordsize="2091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">
                      <v:shape id="Shape 949" o:spid="_x0000_s1027" style="position:absolute;width:20916;height:0;visibility:visible;mso-wrap-style:square;v-text-anchor:top" coordsize="2091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" path="m,l2091690,e" filled="f" strokeweight="1pt">
                        <v:stroke miterlimit="83231f" joinstyle="miter"/>
                        <v:path arrowok="t" textboxrect="0,0,2091690,0"/>
                      </v:shape>
                      <w10:anchorlock/>
                    </v:group>
                  </w:pict>
                </mc:Fallback>
              </mc:AlternateContent>
            </w:r>
          </w:p>
          <w:p w14:paraId="10CD5088" w14:textId="77777777" w:rsidR="00E01D94" w:rsidRPr="0084611F" w:rsidRDefault="00E01D94" w:rsidP="00166534">
            <w:pPr>
              <w:spacing w:line="259" w:lineRule="auto"/>
              <w:ind w:right="60"/>
              <w:jc w:val="center"/>
              <w:rPr>
                <w:rFonts w:ascii="Arial" w:hAnsi="Arial" w:cs="Arial"/>
                <w:b w:val="0"/>
                <w:sz w:val="22"/>
              </w:rPr>
            </w:pPr>
            <w:r w:rsidRPr="0084611F">
              <w:rPr>
                <w:rFonts w:ascii="Arial" w:hAnsi="Arial" w:cs="Arial"/>
                <w:b w:val="0"/>
                <w:sz w:val="22"/>
              </w:rPr>
              <w:t>Capital employed</w:t>
            </w:r>
          </w:p>
        </w:tc>
        <w:tc>
          <w:tcPr>
            <w:tcW w:w="2638" w:type="dxa"/>
          </w:tcPr>
          <w:p w14:paraId="10CD5089" w14:textId="77777777" w:rsidR="00E01D94" w:rsidRPr="0084611F" w:rsidRDefault="00E01D94" w:rsidP="0016653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eastAsia="Times New Roman" w:hAnsi="Arial" w:cs="Arial"/>
                <w:sz w:val="22"/>
              </w:rPr>
              <w:t>366/ 300</w:t>
            </w:r>
            <w:r w:rsidRPr="0084611F">
              <w:rPr>
                <w:rFonts w:ascii="Arial" w:hAnsi="Arial" w:cs="Arial"/>
                <w:sz w:val="22"/>
              </w:rPr>
              <w:t xml:space="preserve"> </w:t>
            </w:r>
          </w:p>
        </w:tc>
        <w:tc>
          <w:tcPr>
            <w:tcW w:w="3113" w:type="dxa"/>
          </w:tcPr>
          <w:p w14:paraId="10CD508A" w14:textId="77777777" w:rsidR="00E01D94" w:rsidRPr="0084611F" w:rsidRDefault="00E01D94" w:rsidP="00166534">
            <w:pPr>
              <w:spacing w:line="259" w:lineRule="auto"/>
              <w:ind w:right="56"/>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eastAsia="Times New Roman" w:hAnsi="Arial" w:cs="Arial"/>
                <w:sz w:val="22"/>
              </w:rPr>
              <w:t>431/300</w:t>
            </w:r>
          </w:p>
        </w:tc>
      </w:tr>
      <w:tr w:rsidR="00E01D94" w:rsidRPr="0084611F" w14:paraId="10CD508F" w14:textId="77777777" w:rsidTr="00166534">
        <w:trPr>
          <w:trHeight w:val="420"/>
        </w:trPr>
        <w:tc>
          <w:tcPr>
            <w:cnfStyle w:val="001000000000" w:firstRow="0" w:lastRow="0" w:firstColumn="1" w:lastColumn="0" w:oddVBand="0" w:evenVBand="0" w:oddHBand="0" w:evenHBand="0" w:firstRowFirstColumn="0" w:firstRowLastColumn="0" w:lastRowFirstColumn="0" w:lastRowLastColumn="0"/>
            <w:tcW w:w="3594" w:type="dxa"/>
          </w:tcPr>
          <w:p w14:paraId="10CD508C" w14:textId="77777777" w:rsidR="00E01D94" w:rsidRPr="0084611F" w:rsidRDefault="00E01D94" w:rsidP="00166534">
            <w:pPr>
              <w:tabs>
                <w:tab w:val="center" w:pos="1690"/>
                <w:tab w:val="right" w:pos="3380"/>
              </w:tabs>
              <w:spacing w:line="259" w:lineRule="auto"/>
              <w:ind w:right="60"/>
              <w:jc w:val="left"/>
              <w:rPr>
                <w:rFonts w:ascii="Arial" w:hAnsi="Arial" w:cs="Arial"/>
                <w:sz w:val="22"/>
              </w:rPr>
            </w:pPr>
            <w:r w:rsidRPr="0084611F">
              <w:rPr>
                <w:rFonts w:ascii="Arial" w:eastAsia="Times New Roman" w:hAnsi="Arial" w:cs="Arial"/>
                <w:sz w:val="22"/>
              </w:rPr>
              <w:tab/>
            </w:r>
            <w:r w:rsidRPr="0084611F">
              <w:rPr>
                <w:rFonts w:ascii="Arial" w:eastAsia="Times New Roman" w:hAnsi="Arial" w:cs="Arial"/>
                <w:sz w:val="22"/>
              </w:rPr>
              <w:tab/>
              <w:t xml:space="preserve">Result </w:t>
            </w:r>
          </w:p>
        </w:tc>
        <w:tc>
          <w:tcPr>
            <w:tcW w:w="2638" w:type="dxa"/>
          </w:tcPr>
          <w:p w14:paraId="10CD508D" w14:textId="77777777" w:rsidR="00E01D94" w:rsidRPr="0084611F" w:rsidRDefault="00E01D94" w:rsidP="00166534">
            <w:pPr>
              <w:spacing w:line="259" w:lineRule="auto"/>
              <w:ind w:right="61"/>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1.22</w:t>
            </w:r>
          </w:p>
        </w:tc>
        <w:tc>
          <w:tcPr>
            <w:tcW w:w="3113" w:type="dxa"/>
          </w:tcPr>
          <w:p w14:paraId="10CD508E" w14:textId="77777777" w:rsidR="00E01D94" w:rsidRPr="0084611F" w:rsidRDefault="00E01D94" w:rsidP="00166534">
            <w:pPr>
              <w:spacing w:line="259" w:lineRule="auto"/>
              <w:ind w:right="56"/>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1.44</w:t>
            </w:r>
          </w:p>
        </w:tc>
      </w:tr>
    </w:tbl>
    <w:p w14:paraId="10CD5090" w14:textId="77777777" w:rsidR="00E01D94" w:rsidRPr="0084611F" w:rsidRDefault="00E01D94" w:rsidP="00E01D94">
      <w:pPr>
        <w:rPr>
          <w:rFonts w:ascii="Arial" w:hAnsi="Arial" w:cs="Arial"/>
          <w:sz w:val="22"/>
        </w:rPr>
      </w:pPr>
    </w:p>
    <w:p w14:paraId="10CD5091" w14:textId="77777777" w:rsidR="00F92030" w:rsidRPr="0084611F" w:rsidRDefault="00F92030">
      <w:pPr>
        <w:spacing w:line="259" w:lineRule="auto"/>
        <w:jc w:val="left"/>
        <w:rPr>
          <w:rFonts w:ascii="Arial" w:hAnsi="Arial" w:cs="Arial"/>
          <w:b/>
          <w:sz w:val="22"/>
        </w:rPr>
      </w:pPr>
      <w:r w:rsidRPr="0084611F">
        <w:rPr>
          <w:rFonts w:ascii="Arial" w:hAnsi="Arial" w:cs="Arial"/>
          <w:b/>
          <w:sz w:val="22"/>
        </w:rPr>
        <w:br w:type="page"/>
      </w:r>
    </w:p>
    <w:p w14:paraId="10CD5092" w14:textId="77777777" w:rsidR="00E01D94" w:rsidRPr="0084611F" w:rsidRDefault="00E01D94" w:rsidP="00E01D94">
      <w:pPr>
        <w:pStyle w:val="ListParagraph"/>
        <w:numPr>
          <w:ilvl w:val="0"/>
          <w:numId w:val="5"/>
        </w:numPr>
        <w:rPr>
          <w:rFonts w:ascii="Arial" w:hAnsi="Arial" w:cs="Arial"/>
          <w:b/>
          <w:sz w:val="22"/>
        </w:rPr>
      </w:pPr>
      <w:r w:rsidRPr="0084611F">
        <w:rPr>
          <w:rFonts w:ascii="Arial" w:hAnsi="Arial" w:cs="Arial"/>
          <w:b/>
          <w:sz w:val="22"/>
        </w:rPr>
        <w:lastRenderedPageBreak/>
        <w:t>Return on earning</w:t>
      </w:r>
    </w:p>
    <w:p w14:paraId="10CD5093" w14:textId="77777777" w:rsidR="00E01D94" w:rsidRPr="0084611F" w:rsidRDefault="00E01D94" w:rsidP="00E01D94">
      <w:pPr>
        <w:rPr>
          <w:rFonts w:ascii="Arial" w:hAnsi="Arial" w:cs="Arial"/>
          <w:sz w:val="22"/>
        </w:rPr>
      </w:pPr>
      <w:r w:rsidRPr="0084611F">
        <w:rPr>
          <w:rFonts w:ascii="Arial" w:hAnsi="Arial" w:cs="Arial"/>
          <w:sz w:val="22"/>
        </w:rPr>
        <w:t>Given that,</w:t>
      </w:r>
    </w:p>
    <w:tbl>
      <w:tblPr>
        <w:tblStyle w:val="PlainTable1"/>
        <w:tblW w:w="9346" w:type="dxa"/>
        <w:tblLook w:val="04A0" w:firstRow="1" w:lastRow="0" w:firstColumn="1" w:lastColumn="0" w:noHBand="0" w:noVBand="1"/>
      </w:tblPr>
      <w:tblGrid>
        <w:gridCol w:w="3116"/>
        <w:gridCol w:w="3117"/>
        <w:gridCol w:w="3113"/>
      </w:tblGrid>
      <w:tr w:rsidR="00E01D94" w:rsidRPr="0084611F" w14:paraId="10CD5097" w14:textId="77777777" w:rsidTr="00AB3547">
        <w:trPr>
          <w:cnfStyle w:val="100000000000" w:firstRow="1" w:lastRow="0" w:firstColumn="0" w:lastColumn="0" w:oddVBand="0" w:evenVBand="0" w:oddHBand="0" w:evenHBand="0" w:firstRowFirstColumn="0" w:firstRowLastColumn="0" w:lastRowFirstColumn="0" w:lastRowLastColumn="0"/>
          <w:trHeight w:val="421"/>
        </w:trPr>
        <w:tc>
          <w:tcPr>
            <w:cnfStyle w:val="001000000000" w:firstRow="0" w:lastRow="0" w:firstColumn="1" w:lastColumn="0" w:oddVBand="0" w:evenVBand="0" w:oddHBand="0" w:evenHBand="0" w:firstRowFirstColumn="0" w:firstRowLastColumn="0" w:lastRowFirstColumn="0" w:lastRowLastColumn="0"/>
            <w:tcW w:w="3116" w:type="dxa"/>
            <w:shd w:val="clear" w:color="auto" w:fill="8EAADB" w:themeFill="accent1" w:themeFillTint="99"/>
          </w:tcPr>
          <w:p w14:paraId="10CD5094" w14:textId="77777777" w:rsidR="00E01D94" w:rsidRPr="0084611F" w:rsidRDefault="00E01D94" w:rsidP="003A1383">
            <w:pPr>
              <w:spacing w:line="259" w:lineRule="auto"/>
              <w:jc w:val="center"/>
              <w:rPr>
                <w:rFonts w:ascii="Arial" w:hAnsi="Arial" w:cs="Arial"/>
                <w:sz w:val="22"/>
              </w:rPr>
            </w:pPr>
            <w:r w:rsidRPr="0084611F">
              <w:rPr>
                <w:rFonts w:ascii="Arial" w:eastAsia="Times New Roman" w:hAnsi="Arial" w:cs="Arial"/>
                <w:sz w:val="22"/>
              </w:rPr>
              <w:t>Particulars</w:t>
            </w:r>
          </w:p>
        </w:tc>
        <w:tc>
          <w:tcPr>
            <w:tcW w:w="3117" w:type="dxa"/>
            <w:shd w:val="clear" w:color="auto" w:fill="8EAADB" w:themeFill="accent1" w:themeFillTint="99"/>
          </w:tcPr>
          <w:p w14:paraId="10CD5095" w14:textId="77777777" w:rsidR="00E01D94" w:rsidRPr="0084611F" w:rsidRDefault="00E01D94" w:rsidP="003A1383">
            <w:pPr>
              <w:spacing w:line="259" w:lineRule="auto"/>
              <w:ind w:left="4"/>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2020</w:t>
            </w:r>
          </w:p>
        </w:tc>
        <w:tc>
          <w:tcPr>
            <w:tcW w:w="3113" w:type="dxa"/>
            <w:shd w:val="clear" w:color="auto" w:fill="8EAADB" w:themeFill="accent1" w:themeFillTint="99"/>
          </w:tcPr>
          <w:p w14:paraId="10CD5096" w14:textId="77777777" w:rsidR="00E01D94" w:rsidRPr="0084611F" w:rsidRDefault="00E01D94" w:rsidP="003A1383">
            <w:pPr>
              <w:spacing w:line="259" w:lineRule="auto"/>
              <w:ind w:left="12"/>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2021</w:t>
            </w:r>
          </w:p>
        </w:tc>
      </w:tr>
      <w:tr w:rsidR="00E01D94" w:rsidRPr="0084611F" w14:paraId="10CD509B" w14:textId="77777777" w:rsidTr="00166534">
        <w:trPr>
          <w:cnfStyle w:val="000000100000" w:firstRow="0" w:lastRow="0" w:firstColumn="0" w:lastColumn="0" w:oddVBand="0" w:evenVBand="0" w:oddHBand="1" w:evenHBand="0" w:firstRowFirstColumn="0" w:firstRowLastColumn="0" w:lastRowFirstColumn="0" w:lastRowLastColumn="0"/>
          <w:trHeight w:val="425"/>
        </w:trPr>
        <w:tc>
          <w:tcPr>
            <w:cnfStyle w:val="001000000000" w:firstRow="0" w:lastRow="0" w:firstColumn="1" w:lastColumn="0" w:oddVBand="0" w:evenVBand="0" w:oddHBand="0" w:evenHBand="0" w:firstRowFirstColumn="0" w:firstRowLastColumn="0" w:lastRowFirstColumn="0" w:lastRowLastColumn="0"/>
            <w:tcW w:w="3116" w:type="dxa"/>
          </w:tcPr>
          <w:p w14:paraId="10CD5098" w14:textId="77777777" w:rsidR="00E01D94" w:rsidRPr="0084611F" w:rsidRDefault="00E01D94" w:rsidP="00166534">
            <w:pPr>
              <w:spacing w:line="259" w:lineRule="auto"/>
              <w:jc w:val="left"/>
              <w:rPr>
                <w:rFonts w:ascii="Arial" w:hAnsi="Arial" w:cs="Arial"/>
                <w:b w:val="0"/>
                <w:sz w:val="22"/>
              </w:rPr>
            </w:pPr>
            <w:r w:rsidRPr="0084611F">
              <w:rPr>
                <w:rFonts w:ascii="Arial" w:eastAsia="Times New Roman" w:hAnsi="Arial" w:cs="Arial"/>
                <w:b w:val="0"/>
                <w:sz w:val="22"/>
              </w:rPr>
              <w:t>Net Income</w:t>
            </w:r>
          </w:p>
        </w:tc>
        <w:tc>
          <w:tcPr>
            <w:tcW w:w="3117" w:type="dxa"/>
          </w:tcPr>
          <w:p w14:paraId="10CD5099" w14:textId="77777777" w:rsidR="00E01D94" w:rsidRPr="0084611F" w:rsidRDefault="00F92030" w:rsidP="00166534">
            <w:pPr>
              <w:spacing w:line="259" w:lineRule="auto"/>
              <w:ind w:left="4"/>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hAnsi="Arial" w:cs="Arial"/>
                <w:sz w:val="22"/>
              </w:rPr>
              <w:t xml:space="preserve">£ </w:t>
            </w:r>
            <w:r w:rsidR="00E01D94" w:rsidRPr="0084611F">
              <w:rPr>
                <w:rFonts w:ascii="Arial" w:hAnsi="Arial" w:cs="Arial"/>
                <w:sz w:val="22"/>
              </w:rPr>
              <w:t>366</w:t>
            </w:r>
          </w:p>
        </w:tc>
        <w:tc>
          <w:tcPr>
            <w:tcW w:w="3113" w:type="dxa"/>
          </w:tcPr>
          <w:p w14:paraId="10CD509A" w14:textId="77777777" w:rsidR="00E01D94" w:rsidRPr="0084611F" w:rsidRDefault="00F92030" w:rsidP="00166534">
            <w:pPr>
              <w:spacing w:line="259" w:lineRule="auto"/>
              <w:ind w:left="12"/>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hAnsi="Arial" w:cs="Arial"/>
                <w:sz w:val="22"/>
              </w:rPr>
              <w:t xml:space="preserve">£ </w:t>
            </w:r>
            <w:r w:rsidR="00E01D94" w:rsidRPr="0084611F">
              <w:rPr>
                <w:rFonts w:ascii="Arial" w:hAnsi="Arial" w:cs="Arial"/>
                <w:sz w:val="22"/>
              </w:rPr>
              <w:t>431</w:t>
            </w:r>
          </w:p>
        </w:tc>
      </w:tr>
      <w:tr w:rsidR="00E01D94" w:rsidRPr="0084611F" w14:paraId="10CD509F" w14:textId="77777777" w:rsidTr="00166534">
        <w:trPr>
          <w:trHeight w:val="425"/>
        </w:trPr>
        <w:tc>
          <w:tcPr>
            <w:cnfStyle w:val="001000000000" w:firstRow="0" w:lastRow="0" w:firstColumn="1" w:lastColumn="0" w:oddVBand="0" w:evenVBand="0" w:oddHBand="0" w:evenHBand="0" w:firstRowFirstColumn="0" w:firstRowLastColumn="0" w:lastRowFirstColumn="0" w:lastRowLastColumn="0"/>
            <w:tcW w:w="3116" w:type="dxa"/>
          </w:tcPr>
          <w:p w14:paraId="10CD509C" w14:textId="77777777" w:rsidR="00E01D94" w:rsidRPr="0084611F" w:rsidRDefault="00E01D94" w:rsidP="00166534">
            <w:pPr>
              <w:spacing w:line="259" w:lineRule="auto"/>
              <w:jc w:val="left"/>
              <w:rPr>
                <w:rFonts w:ascii="Arial" w:hAnsi="Arial" w:cs="Arial"/>
                <w:sz w:val="22"/>
              </w:rPr>
            </w:pPr>
            <w:r w:rsidRPr="0084611F">
              <w:rPr>
                <w:rFonts w:ascii="Arial" w:eastAsia="Times New Roman" w:hAnsi="Arial" w:cs="Arial"/>
                <w:b w:val="0"/>
                <w:sz w:val="22"/>
              </w:rPr>
              <w:t>Total equity</w:t>
            </w:r>
          </w:p>
        </w:tc>
        <w:tc>
          <w:tcPr>
            <w:tcW w:w="3117" w:type="dxa"/>
          </w:tcPr>
          <w:p w14:paraId="10CD509D" w14:textId="77777777" w:rsidR="00E01D94" w:rsidRPr="0084611F" w:rsidRDefault="00F92030" w:rsidP="00166534">
            <w:pPr>
              <w:spacing w:line="259" w:lineRule="auto"/>
              <w:ind w:left="4"/>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hAnsi="Arial" w:cs="Arial"/>
                <w:sz w:val="22"/>
              </w:rPr>
              <w:t xml:space="preserve">£ </w:t>
            </w:r>
            <w:r w:rsidR="00E01D94" w:rsidRPr="0084611F">
              <w:rPr>
                <w:rFonts w:ascii="Arial" w:hAnsi="Arial" w:cs="Arial"/>
                <w:sz w:val="22"/>
              </w:rPr>
              <w:t>2912</w:t>
            </w:r>
          </w:p>
        </w:tc>
        <w:tc>
          <w:tcPr>
            <w:tcW w:w="3113" w:type="dxa"/>
          </w:tcPr>
          <w:p w14:paraId="10CD509E" w14:textId="77777777" w:rsidR="00E01D94" w:rsidRPr="0084611F" w:rsidRDefault="00F92030" w:rsidP="00166534">
            <w:pPr>
              <w:spacing w:line="259" w:lineRule="auto"/>
              <w:ind w:left="12"/>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hAnsi="Arial" w:cs="Arial"/>
                <w:sz w:val="22"/>
              </w:rPr>
              <w:t xml:space="preserve">£ </w:t>
            </w:r>
            <w:r w:rsidR="00E01D94" w:rsidRPr="0084611F">
              <w:rPr>
                <w:rFonts w:ascii="Arial" w:hAnsi="Arial" w:cs="Arial"/>
                <w:sz w:val="22"/>
              </w:rPr>
              <w:t>3088</w:t>
            </w:r>
          </w:p>
        </w:tc>
      </w:tr>
    </w:tbl>
    <w:p w14:paraId="10CD50A0" w14:textId="77777777" w:rsidR="00E01D94" w:rsidRPr="0084611F" w:rsidRDefault="00E01D94" w:rsidP="00E01D94">
      <w:pPr>
        <w:spacing w:line="259" w:lineRule="auto"/>
        <w:ind w:left="-5"/>
        <w:rPr>
          <w:rFonts w:ascii="Arial" w:hAnsi="Arial" w:cs="Arial"/>
          <w:sz w:val="22"/>
        </w:rPr>
      </w:pPr>
    </w:p>
    <w:p w14:paraId="10CD50A1" w14:textId="77777777" w:rsidR="00E01D94" w:rsidRPr="0084611F" w:rsidRDefault="00E01D94" w:rsidP="00E01D94">
      <w:pPr>
        <w:spacing w:line="259" w:lineRule="auto"/>
        <w:ind w:left="-5"/>
        <w:rPr>
          <w:rFonts w:ascii="Arial" w:hAnsi="Arial" w:cs="Arial"/>
          <w:sz w:val="22"/>
        </w:rPr>
      </w:pPr>
      <w:r w:rsidRPr="0084611F">
        <w:rPr>
          <w:rFonts w:ascii="Arial" w:hAnsi="Arial" w:cs="Arial"/>
          <w:sz w:val="22"/>
        </w:rPr>
        <w:t>Determining the ratios for both of the years 20</w:t>
      </w:r>
      <w:r w:rsidR="00910F84" w:rsidRPr="0084611F">
        <w:rPr>
          <w:rFonts w:ascii="Arial" w:hAnsi="Arial" w:cs="Arial"/>
          <w:sz w:val="22"/>
        </w:rPr>
        <w:t>20</w:t>
      </w:r>
      <w:r w:rsidRPr="0084611F">
        <w:rPr>
          <w:rFonts w:ascii="Arial" w:hAnsi="Arial" w:cs="Arial"/>
          <w:sz w:val="22"/>
        </w:rPr>
        <w:t xml:space="preserve"> and 202</w:t>
      </w:r>
      <w:r w:rsidR="00910F84" w:rsidRPr="0084611F">
        <w:rPr>
          <w:rFonts w:ascii="Arial" w:hAnsi="Arial" w:cs="Arial"/>
          <w:sz w:val="22"/>
        </w:rPr>
        <w:t>1</w:t>
      </w:r>
      <w:r w:rsidRPr="0084611F">
        <w:rPr>
          <w:rFonts w:ascii="Arial" w:hAnsi="Arial" w:cs="Arial"/>
          <w:sz w:val="22"/>
        </w:rPr>
        <w:t xml:space="preserve">: </w:t>
      </w:r>
    </w:p>
    <w:tbl>
      <w:tblPr>
        <w:tblStyle w:val="PlainTable1"/>
        <w:tblW w:w="9346" w:type="dxa"/>
        <w:tblLook w:val="04A0" w:firstRow="1" w:lastRow="0" w:firstColumn="1" w:lastColumn="0" w:noHBand="0" w:noVBand="1"/>
      </w:tblPr>
      <w:tblGrid>
        <w:gridCol w:w="3595"/>
        <w:gridCol w:w="2638"/>
        <w:gridCol w:w="3113"/>
      </w:tblGrid>
      <w:tr w:rsidR="00E01D94" w:rsidRPr="0084611F" w14:paraId="10CD50A5" w14:textId="77777777" w:rsidTr="00AB3547">
        <w:trPr>
          <w:cnfStyle w:val="100000000000" w:firstRow="1" w:lastRow="0" w:firstColumn="0" w:lastColumn="0" w:oddVBand="0" w:evenVBand="0" w:oddHBand="0"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594" w:type="dxa"/>
            <w:shd w:val="clear" w:color="auto" w:fill="8EAADB" w:themeFill="accent1" w:themeFillTint="99"/>
          </w:tcPr>
          <w:p w14:paraId="10CD50A2" w14:textId="77777777" w:rsidR="00E01D94" w:rsidRPr="0084611F" w:rsidRDefault="00E01D94" w:rsidP="00AB3547">
            <w:pPr>
              <w:spacing w:line="259" w:lineRule="auto"/>
              <w:jc w:val="center"/>
              <w:rPr>
                <w:rFonts w:ascii="Arial" w:hAnsi="Arial" w:cs="Arial"/>
                <w:sz w:val="22"/>
              </w:rPr>
            </w:pPr>
            <w:r w:rsidRPr="0084611F">
              <w:rPr>
                <w:rFonts w:ascii="Arial" w:eastAsia="Times New Roman" w:hAnsi="Arial" w:cs="Arial"/>
                <w:sz w:val="22"/>
              </w:rPr>
              <w:t>Formula</w:t>
            </w:r>
          </w:p>
        </w:tc>
        <w:tc>
          <w:tcPr>
            <w:tcW w:w="2638" w:type="dxa"/>
            <w:shd w:val="clear" w:color="auto" w:fill="8EAADB" w:themeFill="accent1" w:themeFillTint="99"/>
          </w:tcPr>
          <w:p w14:paraId="10CD50A3" w14:textId="77777777" w:rsidR="00E01D94" w:rsidRPr="0084611F" w:rsidRDefault="00E01D94" w:rsidP="00AB3547">
            <w:pPr>
              <w:spacing w:line="259" w:lineRule="auto"/>
              <w:ind w:right="62"/>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w:t>
            </w:r>
            <w:r w:rsidR="003A1383" w:rsidRPr="0084611F">
              <w:rPr>
                <w:rFonts w:ascii="Arial" w:eastAsia="Times New Roman" w:hAnsi="Arial" w:cs="Arial"/>
                <w:sz w:val="22"/>
              </w:rPr>
              <w:t>0</w:t>
            </w:r>
          </w:p>
        </w:tc>
        <w:tc>
          <w:tcPr>
            <w:tcW w:w="3113" w:type="dxa"/>
            <w:shd w:val="clear" w:color="auto" w:fill="8EAADB" w:themeFill="accent1" w:themeFillTint="99"/>
          </w:tcPr>
          <w:p w14:paraId="10CD50A4" w14:textId="77777777" w:rsidR="00E01D94" w:rsidRPr="0084611F" w:rsidRDefault="00E01D94" w:rsidP="00AB3547">
            <w:pPr>
              <w:spacing w:line="259" w:lineRule="auto"/>
              <w:ind w:right="56"/>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2021</w:t>
            </w:r>
          </w:p>
        </w:tc>
      </w:tr>
      <w:tr w:rsidR="00E01D94" w:rsidRPr="0084611F" w14:paraId="10CD50AB" w14:textId="77777777" w:rsidTr="00166534">
        <w:trPr>
          <w:cnfStyle w:val="000000100000" w:firstRow="0" w:lastRow="0" w:firstColumn="0" w:lastColumn="0" w:oddVBand="0" w:evenVBand="0" w:oddHBand="1" w:evenHBand="0" w:firstRowFirstColumn="0" w:firstRowLastColumn="0" w:lastRowFirstColumn="0" w:lastRowLastColumn="0"/>
          <w:trHeight w:val="881"/>
        </w:trPr>
        <w:tc>
          <w:tcPr>
            <w:cnfStyle w:val="001000000000" w:firstRow="0" w:lastRow="0" w:firstColumn="1" w:lastColumn="0" w:oddVBand="0" w:evenVBand="0" w:oddHBand="0" w:evenHBand="0" w:firstRowFirstColumn="0" w:firstRowLastColumn="0" w:lastRowFirstColumn="0" w:lastRowLastColumn="0"/>
            <w:tcW w:w="3594" w:type="dxa"/>
          </w:tcPr>
          <w:p w14:paraId="10CD50A6" w14:textId="77777777" w:rsidR="00E01D94" w:rsidRPr="0084611F" w:rsidRDefault="00E01D94" w:rsidP="00166534">
            <w:pPr>
              <w:spacing w:line="259" w:lineRule="auto"/>
              <w:ind w:right="65"/>
              <w:jc w:val="center"/>
              <w:rPr>
                <w:rFonts w:ascii="Arial" w:hAnsi="Arial" w:cs="Arial"/>
                <w:b w:val="0"/>
                <w:sz w:val="22"/>
              </w:rPr>
            </w:pPr>
            <w:r w:rsidRPr="0084611F">
              <w:rPr>
                <w:rFonts w:ascii="Arial" w:eastAsia="Times New Roman" w:hAnsi="Arial" w:cs="Arial"/>
                <w:b w:val="0"/>
                <w:sz w:val="22"/>
              </w:rPr>
              <w:t>Net Income</w:t>
            </w:r>
          </w:p>
          <w:p w14:paraId="10CD50A7" w14:textId="77777777" w:rsidR="00E01D94" w:rsidRPr="0084611F" w:rsidRDefault="00E01D94" w:rsidP="00166534">
            <w:pPr>
              <w:spacing w:after="55" w:line="259" w:lineRule="auto"/>
              <w:ind w:left="52"/>
              <w:jc w:val="left"/>
              <w:rPr>
                <w:rFonts w:ascii="Arial" w:hAnsi="Arial" w:cs="Arial"/>
                <w:sz w:val="22"/>
              </w:rPr>
            </w:pPr>
            <w:r w:rsidRPr="0084611F">
              <w:rPr>
                <w:rFonts w:ascii="Arial" w:eastAsia="Calibri" w:hAnsi="Arial" w:cs="Arial"/>
                <w:noProof/>
                <w:sz w:val="22"/>
              </w:rPr>
              <mc:AlternateContent>
                <mc:Choice Requires="wpg">
                  <w:drawing>
                    <wp:inline distT="0" distB="0" distL="0" distR="0" wp14:anchorId="10CD5163" wp14:editId="10CD5164">
                      <wp:extent cx="2091690" cy="12700"/>
                      <wp:effectExtent l="0" t="0" r="0" b="0"/>
                      <wp:docPr id="1" name="Group 1"/>
                      <wp:cNvGraphicFramePr/>
                      <a:graphic xmlns:a="http://schemas.openxmlformats.org/drawingml/2006/main">
                        <a:graphicData uri="http://schemas.microsoft.com/office/word/2010/wordprocessingGroup">
                          <wpg:wgp>
                            <wpg:cNvGrpSpPr/>
                            <wpg:grpSpPr>
                              <a:xfrm>
                                <a:off x="0" y="0"/>
                                <a:ext cx="2091690" cy="12700"/>
                                <a:chOff x="0" y="0"/>
                                <a:chExt cx="2091690" cy="12700"/>
                              </a:xfrm>
                            </wpg:grpSpPr>
                            <wps:wsp>
                              <wps:cNvPr id="2" name="Shape 949"/>
                              <wps:cNvSpPr/>
                              <wps:spPr>
                                <a:xfrm>
                                  <a:off x="0" y="0"/>
                                  <a:ext cx="2091690" cy="0"/>
                                </a:xfrm>
                                <a:custGeom>
                                  <a:avLst/>
                                  <a:gdLst/>
                                  <a:ahLst/>
                                  <a:cxnLst/>
                                  <a:rect l="0" t="0" r="0" b="0"/>
                                  <a:pathLst>
                                    <a:path w="2091690">
                                      <a:moveTo>
                                        <a:pt x="0" y="0"/>
                                      </a:moveTo>
                                      <a:lnTo>
                                        <a:pt x="209169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C679085" id="Group 1" o:spid="_x0000_s1026" style="width:164.7pt;height:1pt;mso-position-horizontal-relative:char;mso-position-vertical-relative:line" coordsize="2091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">
                      <v:shape id="Shape 949" o:spid="_x0000_s1027" style="position:absolute;width:20916;height:0;visibility:visible;mso-wrap-style:square;v-text-anchor:top" coordsize="2091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" path="m,l2091690,e" filled="f" strokeweight="1pt">
                        <v:stroke miterlimit="83231f" joinstyle="miter"/>
                        <v:path arrowok="t" textboxrect="0,0,2091690,0"/>
                      </v:shape>
                      <w10:anchorlock/>
                    </v:group>
                  </w:pict>
                </mc:Fallback>
              </mc:AlternateContent>
            </w:r>
          </w:p>
          <w:p w14:paraId="10CD50A8" w14:textId="77777777" w:rsidR="00E01D94" w:rsidRPr="0084611F" w:rsidRDefault="00E01D94" w:rsidP="00166534">
            <w:pPr>
              <w:spacing w:line="259" w:lineRule="auto"/>
              <w:ind w:right="60"/>
              <w:jc w:val="center"/>
              <w:rPr>
                <w:rFonts w:ascii="Arial" w:hAnsi="Arial" w:cs="Arial"/>
                <w:b w:val="0"/>
                <w:sz w:val="22"/>
              </w:rPr>
            </w:pPr>
            <w:r w:rsidRPr="0084611F">
              <w:rPr>
                <w:rFonts w:ascii="Arial" w:hAnsi="Arial" w:cs="Arial"/>
                <w:b w:val="0"/>
                <w:sz w:val="22"/>
              </w:rPr>
              <w:t>Total equity</w:t>
            </w:r>
          </w:p>
        </w:tc>
        <w:tc>
          <w:tcPr>
            <w:tcW w:w="2638" w:type="dxa"/>
          </w:tcPr>
          <w:p w14:paraId="10CD50A9" w14:textId="77777777" w:rsidR="00E01D94" w:rsidRPr="0084611F" w:rsidRDefault="00E01D94" w:rsidP="0016653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eastAsia="Times New Roman" w:hAnsi="Arial" w:cs="Arial"/>
                <w:sz w:val="22"/>
              </w:rPr>
              <w:t>366/</w:t>
            </w:r>
            <w:r w:rsidR="0054030C" w:rsidRPr="0084611F">
              <w:rPr>
                <w:rFonts w:ascii="Arial" w:eastAsia="Times New Roman" w:hAnsi="Arial" w:cs="Arial"/>
                <w:sz w:val="22"/>
              </w:rPr>
              <w:t xml:space="preserve"> </w:t>
            </w:r>
            <w:r w:rsidRPr="0084611F">
              <w:rPr>
                <w:rFonts w:ascii="Arial" w:eastAsia="Times New Roman" w:hAnsi="Arial" w:cs="Arial"/>
                <w:sz w:val="22"/>
              </w:rPr>
              <w:t>2912</w:t>
            </w:r>
          </w:p>
        </w:tc>
        <w:tc>
          <w:tcPr>
            <w:tcW w:w="3113" w:type="dxa"/>
          </w:tcPr>
          <w:p w14:paraId="10CD50AA" w14:textId="77777777" w:rsidR="00E01D94" w:rsidRPr="0084611F" w:rsidRDefault="00E01D94" w:rsidP="00166534">
            <w:pPr>
              <w:spacing w:line="259" w:lineRule="auto"/>
              <w:ind w:right="56"/>
              <w:jc w:val="center"/>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84611F">
              <w:rPr>
                <w:rFonts w:ascii="Arial" w:eastAsia="Times New Roman" w:hAnsi="Arial" w:cs="Arial"/>
                <w:sz w:val="22"/>
              </w:rPr>
              <w:t>431/</w:t>
            </w:r>
            <w:r w:rsidR="0054030C" w:rsidRPr="0084611F">
              <w:rPr>
                <w:rFonts w:ascii="Arial" w:eastAsia="Times New Roman" w:hAnsi="Arial" w:cs="Arial"/>
                <w:sz w:val="22"/>
              </w:rPr>
              <w:t xml:space="preserve"> </w:t>
            </w:r>
            <w:r w:rsidRPr="0084611F">
              <w:rPr>
                <w:rFonts w:ascii="Arial" w:eastAsia="Times New Roman" w:hAnsi="Arial" w:cs="Arial"/>
                <w:sz w:val="22"/>
              </w:rPr>
              <w:t>3088</w:t>
            </w:r>
          </w:p>
        </w:tc>
      </w:tr>
      <w:tr w:rsidR="00E01D94" w:rsidRPr="0084611F" w14:paraId="10CD50AF" w14:textId="77777777" w:rsidTr="00166534">
        <w:trPr>
          <w:trHeight w:val="420"/>
        </w:trPr>
        <w:tc>
          <w:tcPr>
            <w:cnfStyle w:val="001000000000" w:firstRow="0" w:lastRow="0" w:firstColumn="1" w:lastColumn="0" w:oddVBand="0" w:evenVBand="0" w:oddHBand="0" w:evenHBand="0" w:firstRowFirstColumn="0" w:firstRowLastColumn="0" w:lastRowFirstColumn="0" w:lastRowLastColumn="0"/>
            <w:tcW w:w="3594" w:type="dxa"/>
          </w:tcPr>
          <w:p w14:paraId="10CD50AC" w14:textId="77777777" w:rsidR="00E01D94" w:rsidRPr="0084611F" w:rsidRDefault="00E01D94" w:rsidP="00166534">
            <w:pPr>
              <w:tabs>
                <w:tab w:val="center" w:pos="1690"/>
                <w:tab w:val="right" w:pos="3380"/>
              </w:tabs>
              <w:spacing w:line="259" w:lineRule="auto"/>
              <w:ind w:right="60"/>
              <w:jc w:val="left"/>
              <w:rPr>
                <w:rFonts w:ascii="Arial" w:hAnsi="Arial" w:cs="Arial"/>
                <w:sz w:val="22"/>
              </w:rPr>
            </w:pPr>
            <w:r w:rsidRPr="0084611F">
              <w:rPr>
                <w:rFonts w:ascii="Arial" w:eastAsia="Times New Roman" w:hAnsi="Arial" w:cs="Arial"/>
                <w:sz w:val="22"/>
              </w:rPr>
              <w:tab/>
            </w:r>
            <w:r w:rsidRPr="0084611F">
              <w:rPr>
                <w:rFonts w:ascii="Arial" w:eastAsia="Times New Roman" w:hAnsi="Arial" w:cs="Arial"/>
                <w:sz w:val="22"/>
              </w:rPr>
              <w:tab/>
              <w:t xml:space="preserve">Result </w:t>
            </w:r>
          </w:p>
        </w:tc>
        <w:tc>
          <w:tcPr>
            <w:tcW w:w="2638" w:type="dxa"/>
          </w:tcPr>
          <w:p w14:paraId="10CD50AD" w14:textId="77777777" w:rsidR="00E01D94" w:rsidRPr="0084611F" w:rsidRDefault="00E01D94" w:rsidP="00166534">
            <w:pPr>
              <w:spacing w:line="259" w:lineRule="auto"/>
              <w:ind w:right="61"/>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0.126</w:t>
            </w:r>
          </w:p>
        </w:tc>
        <w:tc>
          <w:tcPr>
            <w:tcW w:w="3113" w:type="dxa"/>
          </w:tcPr>
          <w:p w14:paraId="10CD50AE" w14:textId="77777777" w:rsidR="00E01D94" w:rsidRPr="0084611F" w:rsidRDefault="00E01D94" w:rsidP="00166534">
            <w:pPr>
              <w:spacing w:line="259" w:lineRule="auto"/>
              <w:ind w:right="56"/>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0.139</w:t>
            </w:r>
          </w:p>
        </w:tc>
      </w:tr>
    </w:tbl>
    <w:p w14:paraId="10CD50B0" w14:textId="77777777" w:rsidR="00E01D94" w:rsidRPr="0084611F" w:rsidRDefault="00E01D94" w:rsidP="00E01D94">
      <w:pPr>
        <w:rPr>
          <w:rFonts w:ascii="Arial" w:hAnsi="Arial" w:cs="Arial"/>
          <w:i/>
          <w:sz w:val="22"/>
        </w:rPr>
      </w:pPr>
    </w:p>
    <w:p w14:paraId="10CD50B1" w14:textId="77777777" w:rsidR="00E01D94" w:rsidRPr="0084611F" w:rsidRDefault="00E01D94" w:rsidP="00E01D94">
      <w:pPr>
        <w:pStyle w:val="ListParagraph"/>
        <w:numPr>
          <w:ilvl w:val="0"/>
          <w:numId w:val="5"/>
        </w:numPr>
        <w:spacing w:line="259" w:lineRule="auto"/>
        <w:jc w:val="left"/>
        <w:rPr>
          <w:rFonts w:ascii="Arial" w:hAnsi="Arial" w:cs="Arial"/>
          <w:b/>
          <w:sz w:val="22"/>
        </w:rPr>
      </w:pPr>
      <w:r w:rsidRPr="0084611F">
        <w:rPr>
          <w:rFonts w:ascii="Arial" w:hAnsi="Arial" w:cs="Arial"/>
          <w:b/>
          <w:sz w:val="22"/>
        </w:rPr>
        <w:t>Earnings per share</w:t>
      </w:r>
    </w:p>
    <w:p w14:paraId="10CD50B2" w14:textId="77777777" w:rsidR="00E01D94" w:rsidRPr="0084611F" w:rsidRDefault="00E01D94" w:rsidP="00E01D94">
      <w:pPr>
        <w:spacing w:line="259" w:lineRule="auto"/>
        <w:ind w:left="-5"/>
        <w:rPr>
          <w:rFonts w:ascii="Arial" w:hAnsi="Arial" w:cs="Arial"/>
          <w:sz w:val="22"/>
        </w:rPr>
      </w:pPr>
      <w:r w:rsidRPr="0084611F">
        <w:rPr>
          <w:rFonts w:ascii="Arial" w:hAnsi="Arial" w:cs="Arial"/>
          <w:sz w:val="22"/>
        </w:rPr>
        <w:t>Determining the ratios for both of the years 20</w:t>
      </w:r>
      <w:r w:rsidR="00910F84" w:rsidRPr="0084611F">
        <w:rPr>
          <w:rFonts w:ascii="Arial" w:hAnsi="Arial" w:cs="Arial"/>
          <w:sz w:val="22"/>
        </w:rPr>
        <w:t>20</w:t>
      </w:r>
      <w:r w:rsidRPr="0084611F">
        <w:rPr>
          <w:rFonts w:ascii="Arial" w:hAnsi="Arial" w:cs="Arial"/>
          <w:sz w:val="22"/>
        </w:rPr>
        <w:t xml:space="preserve"> and 202</w:t>
      </w:r>
      <w:r w:rsidR="00910F84" w:rsidRPr="0084611F">
        <w:rPr>
          <w:rFonts w:ascii="Arial" w:hAnsi="Arial" w:cs="Arial"/>
          <w:sz w:val="22"/>
        </w:rPr>
        <w:t>1</w:t>
      </w:r>
      <w:r w:rsidRPr="0084611F">
        <w:rPr>
          <w:rFonts w:ascii="Arial" w:hAnsi="Arial" w:cs="Arial"/>
          <w:sz w:val="22"/>
        </w:rPr>
        <w:t xml:space="preserve">: </w:t>
      </w:r>
    </w:p>
    <w:tbl>
      <w:tblPr>
        <w:tblStyle w:val="PlainTable1"/>
        <w:tblW w:w="9346" w:type="dxa"/>
        <w:tblLook w:val="04A0" w:firstRow="1" w:lastRow="0" w:firstColumn="1" w:lastColumn="0" w:noHBand="0" w:noVBand="1"/>
      </w:tblPr>
      <w:tblGrid>
        <w:gridCol w:w="3595"/>
        <w:gridCol w:w="2638"/>
        <w:gridCol w:w="3113"/>
      </w:tblGrid>
      <w:tr w:rsidR="00E01D94" w:rsidRPr="0084611F" w14:paraId="10CD50B6" w14:textId="77777777" w:rsidTr="00AB3547">
        <w:trPr>
          <w:cnfStyle w:val="100000000000" w:firstRow="1" w:lastRow="0" w:firstColumn="0" w:lastColumn="0" w:oddVBand="0" w:evenVBand="0" w:oddHBand="0"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594" w:type="dxa"/>
            <w:shd w:val="clear" w:color="auto" w:fill="8EAADB" w:themeFill="accent1" w:themeFillTint="99"/>
          </w:tcPr>
          <w:p w14:paraId="10CD50B3" w14:textId="77777777" w:rsidR="00E01D94" w:rsidRPr="0084611F" w:rsidRDefault="00E01D94" w:rsidP="00AB3547">
            <w:pPr>
              <w:spacing w:line="259" w:lineRule="auto"/>
              <w:jc w:val="center"/>
              <w:rPr>
                <w:rFonts w:ascii="Arial" w:hAnsi="Arial" w:cs="Arial"/>
                <w:sz w:val="22"/>
              </w:rPr>
            </w:pPr>
            <w:r w:rsidRPr="0084611F">
              <w:rPr>
                <w:rFonts w:ascii="Arial" w:eastAsia="Times New Roman" w:hAnsi="Arial" w:cs="Arial"/>
                <w:sz w:val="22"/>
              </w:rPr>
              <w:t>Formula</w:t>
            </w:r>
          </w:p>
        </w:tc>
        <w:tc>
          <w:tcPr>
            <w:tcW w:w="2638" w:type="dxa"/>
            <w:shd w:val="clear" w:color="auto" w:fill="8EAADB" w:themeFill="accent1" w:themeFillTint="99"/>
          </w:tcPr>
          <w:p w14:paraId="10CD50B4" w14:textId="77777777" w:rsidR="00E01D94" w:rsidRPr="0084611F" w:rsidRDefault="00E01D94" w:rsidP="00AB3547">
            <w:pPr>
              <w:spacing w:line="259" w:lineRule="auto"/>
              <w:ind w:right="62"/>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2020</w:t>
            </w:r>
          </w:p>
        </w:tc>
        <w:tc>
          <w:tcPr>
            <w:tcW w:w="3113" w:type="dxa"/>
            <w:shd w:val="clear" w:color="auto" w:fill="8EAADB" w:themeFill="accent1" w:themeFillTint="99"/>
          </w:tcPr>
          <w:p w14:paraId="10CD50B5" w14:textId="77777777" w:rsidR="00E01D94" w:rsidRPr="0084611F" w:rsidRDefault="00E01D94" w:rsidP="00AB3547">
            <w:pPr>
              <w:spacing w:line="259" w:lineRule="auto"/>
              <w:ind w:right="56"/>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2021</w:t>
            </w:r>
          </w:p>
        </w:tc>
      </w:tr>
      <w:tr w:rsidR="00E01D94" w:rsidRPr="0084611F" w14:paraId="10CD50BC" w14:textId="77777777" w:rsidTr="00166534">
        <w:trPr>
          <w:cnfStyle w:val="000000100000" w:firstRow="0" w:lastRow="0" w:firstColumn="0" w:lastColumn="0" w:oddVBand="0" w:evenVBand="0" w:oddHBand="1" w:evenHBand="0" w:firstRowFirstColumn="0" w:firstRowLastColumn="0" w:lastRowFirstColumn="0" w:lastRowLastColumn="0"/>
          <w:trHeight w:val="881"/>
        </w:trPr>
        <w:tc>
          <w:tcPr>
            <w:cnfStyle w:val="001000000000" w:firstRow="0" w:lastRow="0" w:firstColumn="1" w:lastColumn="0" w:oddVBand="0" w:evenVBand="0" w:oddHBand="0" w:evenHBand="0" w:firstRowFirstColumn="0" w:firstRowLastColumn="0" w:lastRowFirstColumn="0" w:lastRowLastColumn="0"/>
            <w:tcW w:w="3594" w:type="dxa"/>
          </w:tcPr>
          <w:p w14:paraId="10CD50B7" w14:textId="77777777" w:rsidR="00E01D94" w:rsidRPr="0084611F" w:rsidRDefault="00E01D94" w:rsidP="00166534">
            <w:pPr>
              <w:spacing w:line="259" w:lineRule="auto"/>
              <w:ind w:right="65"/>
              <w:jc w:val="center"/>
              <w:rPr>
                <w:rFonts w:ascii="Arial" w:hAnsi="Arial" w:cs="Arial"/>
                <w:b w:val="0"/>
                <w:sz w:val="22"/>
              </w:rPr>
            </w:pPr>
            <w:r w:rsidRPr="0084611F">
              <w:rPr>
                <w:rFonts w:ascii="Arial" w:eastAsia="Times New Roman" w:hAnsi="Arial" w:cs="Arial"/>
                <w:sz w:val="22"/>
              </w:rPr>
              <w:t xml:space="preserve"> </w:t>
            </w:r>
            <w:r w:rsidRPr="0084611F">
              <w:rPr>
                <w:rFonts w:ascii="Arial" w:eastAsia="Times New Roman" w:hAnsi="Arial" w:cs="Arial"/>
                <w:b w:val="0"/>
                <w:sz w:val="22"/>
              </w:rPr>
              <w:t>Net Income-Preferred Dividends</w:t>
            </w:r>
          </w:p>
          <w:p w14:paraId="10CD50B8" w14:textId="77777777" w:rsidR="00E01D94" w:rsidRPr="0084611F" w:rsidRDefault="00E01D94" w:rsidP="00166534">
            <w:pPr>
              <w:spacing w:after="55" w:line="259" w:lineRule="auto"/>
              <w:ind w:left="52"/>
              <w:jc w:val="left"/>
              <w:rPr>
                <w:rFonts w:ascii="Arial" w:hAnsi="Arial" w:cs="Arial"/>
                <w:sz w:val="22"/>
              </w:rPr>
            </w:pPr>
            <w:r w:rsidRPr="0084611F">
              <w:rPr>
                <w:rFonts w:ascii="Arial" w:eastAsia="Calibri" w:hAnsi="Arial" w:cs="Arial"/>
                <w:noProof/>
                <w:sz w:val="22"/>
              </w:rPr>
              <mc:AlternateContent>
                <mc:Choice Requires="wpg">
                  <w:drawing>
                    <wp:inline distT="0" distB="0" distL="0" distR="0" wp14:anchorId="10CD5165" wp14:editId="10CD5166">
                      <wp:extent cx="2091690" cy="12700"/>
                      <wp:effectExtent l="0" t="0" r="0" b="0"/>
                      <wp:docPr id="3" name="Group 3"/>
                      <wp:cNvGraphicFramePr/>
                      <a:graphic xmlns:a="http://schemas.openxmlformats.org/drawingml/2006/main">
                        <a:graphicData uri="http://schemas.microsoft.com/office/word/2010/wordprocessingGroup">
                          <wpg:wgp>
                            <wpg:cNvGrpSpPr/>
                            <wpg:grpSpPr>
                              <a:xfrm>
                                <a:off x="0" y="0"/>
                                <a:ext cx="2091690" cy="12700"/>
                                <a:chOff x="0" y="0"/>
                                <a:chExt cx="2091690" cy="12700"/>
                              </a:xfrm>
                            </wpg:grpSpPr>
                            <wps:wsp>
                              <wps:cNvPr id="4" name="Shape 949"/>
                              <wps:cNvSpPr/>
                              <wps:spPr>
                                <a:xfrm>
                                  <a:off x="0" y="0"/>
                                  <a:ext cx="2091690" cy="0"/>
                                </a:xfrm>
                                <a:custGeom>
                                  <a:avLst/>
                                  <a:gdLst/>
                                  <a:ahLst/>
                                  <a:cxnLst/>
                                  <a:rect l="0" t="0" r="0" b="0"/>
                                  <a:pathLst>
                                    <a:path w="2091690">
                                      <a:moveTo>
                                        <a:pt x="0" y="0"/>
                                      </a:moveTo>
                                      <a:lnTo>
                                        <a:pt x="209169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136DE0D" id="Group 3" o:spid="_x0000_s1026" style="width:164.7pt;height:1pt;mso-position-horizontal-relative:char;mso-position-vertical-relative:line" coordsize="2091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">
                      <v:shape id="Shape 949" o:spid="_x0000_s1027" style="position:absolute;width:20916;height:0;visibility:visible;mso-wrap-style:square;v-text-anchor:top" coordsize="2091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" path="m,l2091690,e" filled="f" strokeweight="1pt">
                        <v:stroke miterlimit="83231f" joinstyle="miter"/>
                        <v:path arrowok="t" textboxrect="0,0,2091690,0"/>
                      </v:shape>
                      <w10:anchorlock/>
                    </v:group>
                  </w:pict>
                </mc:Fallback>
              </mc:AlternateContent>
            </w:r>
          </w:p>
          <w:p w14:paraId="10CD50B9" w14:textId="77777777" w:rsidR="00E01D94" w:rsidRPr="0084611F" w:rsidRDefault="00E01D94" w:rsidP="00166534">
            <w:pPr>
              <w:spacing w:line="259" w:lineRule="auto"/>
              <w:ind w:right="60"/>
              <w:jc w:val="center"/>
              <w:rPr>
                <w:rFonts w:ascii="Arial" w:hAnsi="Arial" w:cs="Arial"/>
                <w:b w:val="0"/>
                <w:sz w:val="22"/>
              </w:rPr>
            </w:pPr>
            <w:r w:rsidRPr="0084611F">
              <w:rPr>
                <w:rFonts w:ascii="Arial" w:eastAsia="Times New Roman" w:hAnsi="Arial" w:cs="Arial"/>
                <w:b w:val="0"/>
                <w:sz w:val="22"/>
              </w:rPr>
              <w:t>Average outstanding common</w:t>
            </w:r>
          </w:p>
        </w:tc>
        <w:tc>
          <w:tcPr>
            <w:tcW w:w="2638" w:type="dxa"/>
          </w:tcPr>
          <w:p w14:paraId="10CD50BA" w14:textId="77777777" w:rsidR="00E01D94" w:rsidRPr="0084611F" w:rsidRDefault="00E01D94" w:rsidP="0016653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eastAsia="Times New Roman" w:hAnsi="Arial" w:cs="Arial"/>
                <w:sz w:val="22"/>
              </w:rPr>
              <w:t>366/</w:t>
            </w:r>
            <w:r w:rsidR="0054030C" w:rsidRPr="0084611F">
              <w:rPr>
                <w:rFonts w:ascii="Arial" w:eastAsia="Times New Roman" w:hAnsi="Arial" w:cs="Arial"/>
                <w:sz w:val="22"/>
              </w:rPr>
              <w:t xml:space="preserve"> </w:t>
            </w:r>
            <w:r w:rsidRPr="0084611F">
              <w:rPr>
                <w:rFonts w:ascii="Arial" w:eastAsia="Times New Roman" w:hAnsi="Arial" w:cs="Arial"/>
                <w:sz w:val="22"/>
              </w:rPr>
              <w:t>75</w:t>
            </w:r>
          </w:p>
        </w:tc>
        <w:tc>
          <w:tcPr>
            <w:tcW w:w="3113" w:type="dxa"/>
          </w:tcPr>
          <w:p w14:paraId="10CD50BB" w14:textId="77777777" w:rsidR="00E01D94" w:rsidRPr="0084611F" w:rsidRDefault="00E01D94" w:rsidP="00166534">
            <w:pPr>
              <w:spacing w:line="259" w:lineRule="auto"/>
              <w:ind w:right="56"/>
              <w:jc w:val="center"/>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84611F">
              <w:rPr>
                <w:rFonts w:ascii="Arial" w:eastAsia="Times New Roman" w:hAnsi="Arial" w:cs="Arial"/>
                <w:sz w:val="22"/>
              </w:rPr>
              <w:t>431/ 58.59</w:t>
            </w:r>
          </w:p>
        </w:tc>
      </w:tr>
      <w:tr w:rsidR="00E01D94" w:rsidRPr="0084611F" w14:paraId="10CD50C0" w14:textId="77777777" w:rsidTr="00166534">
        <w:trPr>
          <w:trHeight w:val="420"/>
        </w:trPr>
        <w:tc>
          <w:tcPr>
            <w:cnfStyle w:val="001000000000" w:firstRow="0" w:lastRow="0" w:firstColumn="1" w:lastColumn="0" w:oddVBand="0" w:evenVBand="0" w:oddHBand="0" w:evenHBand="0" w:firstRowFirstColumn="0" w:firstRowLastColumn="0" w:lastRowFirstColumn="0" w:lastRowLastColumn="0"/>
            <w:tcW w:w="3594" w:type="dxa"/>
          </w:tcPr>
          <w:p w14:paraId="10CD50BD" w14:textId="77777777" w:rsidR="00E01D94" w:rsidRPr="0084611F" w:rsidRDefault="00E01D94" w:rsidP="00166534">
            <w:pPr>
              <w:tabs>
                <w:tab w:val="center" w:pos="1690"/>
                <w:tab w:val="right" w:pos="3380"/>
              </w:tabs>
              <w:spacing w:line="259" w:lineRule="auto"/>
              <w:ind w:right="60"/>
              <w:jc w:val="left"/>
              <w:rPr>
                <w:rFonts w:ascii="Arial" w:hAnsi="Arial" w:cs="Arial"/>
                <w:sz w:val="22"/>
              </w:rPr>
            </w:pPr>
            <w:r w:rsidRPr="0084611F">
              <w:rPr>
                <w:rFonts w:ascii="Arial" w:eastAsia="Times New Roman" w:hAnsi="Arial" w:cs="Arial"/>
                <w:sz w:val="22"/>
              </w:rPr>
              <w:tab/>
            </w:r>
            <w:r w:rsidRPr="0084611F">
              <w:rPr>
                <w:rFonts w:ascii="Arial" w:eastAsia="Times New Roman" w:hAnsi="Arial" w:cs="Arial"/>
                <w:sz w:val="22"/>
              </w:rPr>
              <w:tab/>
              <w:t xml:space="preserve">Result </w:t>
            </w:r>
          </w:p>
        </w:tc>
        <w:tc>
          <w:tcPr>
            <w:tcW w:w="2638" w:type="dxa"/>
          </w:tcPr>
          <w:p w14:paraId="10CD50BE" w14:textId="77777777" w:rsidR="00E01D94" w:rsidRPr="0084611F" w:rsidRDefault="00E01D94" w:rsidP="00166534">
            <w:pPr>
              <w:spacing w:line="259" w:lineRule="auto"/>
              <w:ind w:right="61"/>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4.88</w:t>
            </w:r>
          </w:p>
        </w:tc>
        <w:tc>
          <w:tcPr>
            <w:tcW w:w="3113" w:type="dxa"/>
          </w:tcPr>
          <w:p w14:paraId="10CD50BF" w14:textId="77777777" w:rsidR="00E01D94" w:rsidRPr="0084611F" w:rsidRDefault="00E01D94" w:rsidP="00166534">
            <w:pPr>
              <w:spacing w:line="259" w:lineRule="auto"/>
              <w:ind w:right="56"/>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7.3</w:t>
            </w:r>
            <w:r w:rsidR="000F0092" w:rsidRPr="0084611F">
              <w:rPr>
                <w:rFonts w:ascii="Arial" w:eastAsia="Times New Roman" w:hAnsi="Arial" w:cs="Arial"/>
                <w:b/>
                <w:bCs/>
                <w:sz w:val="22"/>
              </w:rPr>
              <w:t>7</w:t>
            </w:r>
          </w:p>
        </w:tc>
      </w:tr>
    </w:tbl>
    <w:p w14:paraId="10CD50C1" w14:textId="77777777" w:rsidR="00E01D94" w:rsidRPr="0084611F" w:rsidRDefault="00E01D94" w:rsidP="00E01D94">
      <w:pPr>
        <w:rPr>
          <w:rFonts w:ascii="Arial" w:hAnsi="Arial" w:cs="Arial"/>
          <w:i/>
          <w:sz w:val="22"/>
        </w:rPr>
      </w:pPr>
    </w:p>
    <w:p w14:paraId="10CD50C2" w14:textId="77777777" w:rsidR="00E01D94" w:rsidRPr="0084611F" w:rsidRDefault="00E01D94" w:rsidP="00E01D94">
      <w:pPr>
        <w:pStyle w:val="ListParagraph"/>
        <w:numPr>
          <w:ilvl w:val="0"/>
          <w:numId w:val="5"/>
        </w:numPr>
        <w:rPr>
          <w:rFonts w:ascii="Arial" w:hAnsi="Arial" w:cs="Arial"/>
          <w:b/>
          <w:sz w:val="22"/>
        </w:rPr>
      </w:pPr>
      <w:r w:rsidRPr="0084611F">
        <w:rPr>
          <w:rFonts w:ascii="Arial" w:hAnsi="Arial" w:cs="Arial"/>
          <w:b/>
          <w:sz w:val="22"/>
        </w:rPr>
        <w:t>Net profit margin</w:t>
      </w:r>
    </w:p>
    <w:p w14:paraId="10CD50C3" w14:textId="77777777" w:rsidR="00E01D94" w:rsidRPr="0084611F" w:rsidRDefault="00E01D94" w:rsidP="00E01D94">
      <w:pPr>
        <w:spacing w:line="259" w:lineRule="auto"/>
        <w:ind w:left="-5"/>
        <w:rPr>
          <w:rFonts w:ascii="Arial" w:hAnsi="Arial" w:cs="Arial"/>
          <w:sz w:val="22"/>
        </w:rPr>
      </w:pPr>
      <w:r w:rsidRPr="0084611F">
        <w:rPr>
          <w:rFonts w:ascii="Arial" w:hAnsi="Arial" w:cs="Arial"/>
          <w:sz w:val="22"/>
        </w:rPr>
        <w:t>Determining the ratios for both of the years 20</w:t>
      </w:r>
      <w:r w:rsidR="00910F84" w:rsidRPr="0084611F">
        <w:rPr>
          <w:rFonts w:ascii="Arial" w:hAnsi="Arial" w:cs="Arial"/>
          <w:sz w:val="22"/>
        </w:rPr>
        <w:t>20</w:t>
      </w:r>
      <w:r w:rsidRPr="0084611F">
        <w:rPr>
          <w:rFonts w:ascii="Arial" w:hAnsi="Arial" w:cs="Arial"/>
          <w:sz w:val="22"/>
        </w:rPr>
        <w:t xml:space="preserve"> and 202</w:t>
      </w:r>
      <w:r w:rsidR="00910F84" w:rsidRPr="0084611F">
        <w:rPr>
          <w:rFonts w:ascii="Arial" w:hAnsi="Arial" w:cs="Arial"/>
          <w:sz w:val="22"/>
        </w:rPr>
        <w:t>1</w:t>
      </w:r>
      <w:r w:rsidRPr="0084611F">
        <w:rPr>
          <w:rFonts w:ascii="Arial" w:hAnsi="Arial" w:cs="Arial"/>
          <w:sz w:val="22"/>
        </w:rPr>
        <w:t xml:space="preserve">: </w:t>
      </w:r>
    </w:p>
    <w:tbl>
      <w:tblPr>
        <w:tblStyle w:val="PlainTable1"/>
        <w:tblW w:w="9346" w:type="dxa"/>
        <w:tblLook w:val="04A0" w:firstRow="1" w:lastRow="0" w:firstColumn="1" w:lastColumn="0" w:noHBand="0" w:noVBand="1"/>
      </w:tblPr>
      <w:tblGrid>
        <w:gridCol w:w="3595"/>
        <w:gridCol w:w="2638"/>
        <w:gridCol w:w="3113"/>
      </w:tblGrid>
      <w:tr w:rsidR="00E01D94" w:rsidRPr="0084611F" w14:paraId="10CD50C7" w14:textId="77777777" w:rsidTr="00AB3547">
        <w:trPr>
          <w:cnfStyle w:val="100000000000" w:firstRow="1" w:lastRow="0" w:firstColumn="0" w:lastColumn="0" w:oddVBand="0" w:evenVBand="0" w:oddHBand="0"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594" w:type="dxa"/>
            <w:shd w:val="clear" w:color="auto" w:fill="8EAADB" w:themeFill="accent1" w:themeFillTint="99"/>
          </w:tcPr>
          <w:p w14:paraId="10CD50C4" w14:textId="77777777" w:rsidR="00E01D94" w:rsidRPr="0084611F" w:rsidRDefault="00E01D94" w:rsidP="00AB3547">
            <w:pPr>
              <w:spacing w:line="259" w:lineRule="auto"/>
              <w:jc w:val="center"/>
              <w:rPr>
                <w:rFonts w:ascii="Arial" w:hAnsi="Arial" w:cs="Arial"/>
                <w:sz w:val="22"/>
              </w:rPr>
            </w:pPr>
            <w:r w:rsidRPr="0084611F">
              <w:rPr>
                <w:rFonts w:ascii="Arial" w:eastAsia="Times New Roman" w:hAnsi="Arial" w:cs="Arial"/>
                <w:sz w:val="22"/>
              </w:rPr>
              <w:t>Formula</w:t>
            </w:r>
          </w:p>
        </w:tc>
        <w:tc>
          <w:tcPr>
            <w:tcW w:w="2638" w:type="dxa"/>
            <w:shd w:val="clear" w:color="auto" w:fill="8EAADB" w:themeFill="accent1" w:themeFillTint="99"/>
          </w:tcPr>
          <w:p w14:paraId="10CD50C5" w14:textId="77777777" w:rsidR="00E01D94" w:rsidRPr="0084611F" w:rsidRDefault="00E01D94" w:rsidP="00AB3547">
            <w:pPr>
              <w:spacing w:line="259" w:lineRule="auto"/>
              <w:ind w:right="62"/>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w:t>
            </w:r>
            <w:r w:rsidR="003A1383" w:rsidRPr="0084611F">
              <w:rPr>
                <w:rFonts w:ascii="Arial" w:eastAsia="Times New Roman" w:hAnsi="Arial" w:cs="Arial"/>
                <w:sz w:val="22"/>
              </w:rPr>
              <w:t>0</w:t>
            </w:r>
          </w:p>
        </w:tc>
        <w:tc>
          <w:tcPr>
            <w:tcW w:w="3113" w:type="dxa"/>
            <w:shd w:val="clear" w:color="auto" w:fill="8EAADB" w:themeFill="accent1" w:themeFillTint="99"/>
          </w:tcPr>
          <w:p w14:paraId="10CD50C6" w14:textId="77777777" w:rsidR="00E01D94" w:rsidRPr="0084611F" w:rsidRDefault="00E01D94" w:rsidP="00AB3547">
            <w:pPr>
              <w:spacing w:line="259" w:lineRule="auto"/>
              <w:ind w:right="56"/>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2021</w:t>
            </w:r>
          </w:p>
        </w:tc>
      </w:tr>
      <w:tr w:rsidR="00E01D94" w:rsidRPr="0084611F" w14:paraId="10CD50CD" w14:textId="77777777" w:rsidTr="00166534">
        <w:trPr>
          <w:cnfStyle w:val="000000100000" w:firstRow="0" w:lastRow="0" w:firstColumn="0" w:lastColumn="0" w:oddVBand="0" w:evenVBand="0" w:oddHBand="1" w:evenHBand="0" w:firstRowFirstColumn="0" w:firstRowLastColumn="0" w:lastRowFirstColumn="0" w:lastRowLastColumn="0"/>
          <w:trHeight w:val="881"/>
        </w:trPr>
        <w:tc>
          <w:tcPr>
            <w:cnfStyle w:val="001000000000" w:firstRow="0" w:lastRow="0" w:firstColumn="1" w:lastColumn="0" w:oddVBand="0" w:evenVBand="0" w:oddHBand="0" w:evenHBand="0" w:firstRowFirstColumn="0" w:firstRowLastColumn="0" w:lastRowFirstColumn="0" w:lastRowLastColumn="0"/>
            <w:tcW w:w="3594" w:type="dxa"/>
          </w:tcPr>
          <w:p w14:paraId="10CD50C8" w14:textId="77777777" w:rsidR="00E01D94" w:rsidRPr="0084611F" w:rsidRDefault="00E01D94" w:rsidP="00166534">
            <w:pPr>
              <w:spacing w:line="259" w:lineRule="auto"/>
              <w:ind w:right="65"/>
              <w:jc w:val="center"/>
              <w:rPr>
                <w:rFonts w:ascii="Arial" w:hAnsi="Arial" w:cs="Arial"/>
                <w:b w:val="0"/>
                <w:sz w:val="22"/>
              </w:rPr>
            </w:pPr>
            <w:r w:rsidRPr="0084611F">
              <w:rPr>
                <w:rFonts w:ascii="Arial" w:eastAsia="Times New Roman" w:hAnsi="Arial" w:cs="Arial"/>
                <w:b w:val="0"/>
                <w:sz w:val="22"/>
              </w:rPr>
              <w:t xml:space="preserve"> Net Profit</w:t>
            </w:r>
          </w:p>
          <w:p w14:paraId="10CD50C9" w14:textId="77777777" w:rsidR="00E01D94" w:rsidRPr="0084611F" w:rsidRDefault="00E01D94" w:rsidP="00166534">
            <w:pPr>
              <w:spacing w:after="55" w:line="259" w:lineRule="auto"/>
              <w:ind w:left="52"/>
              <w:jc w:val="left"/>
              <w:rPr>
                <w:rFonts w:ascii="Arial" w:hAnsi="Arial" w:cs="Arial"/>
                <w:b w:val="0"/>
                <w:sz w:val="22"/>
              </w:rPr>
            </w:pPr>
            <w:r w:rsidRPr="0084611F">
              <w:rPr>
                <w:rFonts w:ascii="Arial" w:eastAsia="Calibri" w:hAnsi="Arial" w:cs="Arial"/>
                <w:noProof/>
                <w:sz w:val="22"/>
              </w:rPr>
              <mc:AlternateContent>
                <mc:Choice Requires="wpg">
                  <w:drawing>
                    <wp:inline distT="0" distB="0" distL="0" distR="0" wp14:anchorId="10CD5167" wp14:editId="10CD5168">
                      <wp:extent cx="1670775" cy="45719"/>
                      <wp:effectExtent l="0" t="0" r="0" b="0"/>
                      <wp:docPr id="5" name="Group 5"/>
                      <wp:cNvGraphicFramePr/>
                      <a:graphic xmlns:a="http://schemas.openxmlformats.org/drawingml/2006/main">
                        <a:graphicData uri="http://schemas.microsoft.com/office/word/2010/wordprocessingGroup">
                          <wpg:wgp>
                            <wpg:cNvGrpSpPr/>
                            <wpg:grpSpPr>
                              <a:xfrm>
                                <a:off x="0" y="0"/>
                                <a:ext cx="1670775" cy="45719"/>
                                <a:chOff x="0" y="0"/>
                                <a:chExt cx="2091690" cy="12700"/>
                              </a:xfrm>
                            </wpg:grpSpPr>
                            <wps:wsp>
                              <wps:cNvPr id="6" name="Shape 949"/>
                              <wps:cNvSpPr/>
                              <wps:spPr>
                                <a:xfrm>
                                  <a:off x="0" y="0"/>
                                  <a:ext cx="2091690" cy="0"/>
                                </a:xfrm>
                                <a:custGeom>
                                  <a:avLst/>
                                  <a:gdLst/>
                                  <a:ahLst/>
                                  <a:cxnLst/>
                                  <a:rect l="0" t="0" r="0" b="0"/>
                                  <a:pathLst>
                                    <a:path w="2091690">
                                      <a:moveTo>
                                        <a:pt x="0" y="0"/>
                                      </a:moveTo>
                                      <a:lnTo>
                                        <a:pt x="209169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EF0ACC4" id="Group 5" o:spid="_x0000_s1026" style="width:131.55pt;height:3.6pt;mso-position-horizontal-relative:char;mso-position-vertical-relative:line" coordsize="2091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">
                      <v:shape id="Shape 949" o:spid="_x0000_s1027" style="position:absolute;width:20916;height:0;visibility:visible;mso-wrap-style:square;v-text-anchor:top" coordsize="2091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" path="m,l2091690,e" filled="f" strokeweight="1pt">
                        <v:stroke miterlimit="83231f" joinstyle="miter"/>
                        <v:path arrowok="t" textboxrect="0,0,2091690,0"/>
                      </v:shape>
                      <w10:anchorlock/>
                    </v:group>
                  </w:pict>
                </mc:Fallback>
              </mc:AlternateContent>
            </w:r>
            <w:r w:rsidR="00EB02D2" w:rsidRPr="0084611F">
              <w:rPr>
                <w:rFonts w:ascii="Arial" w:hAnsi="Arial" w:cs="Arial"/>
                <w:b w:val="0"/>
                <w:sz w:val="22"/>
              </w:rPr>
              <w:t xml:space="preserve">* 100 </w:t>
            </w:r>
          </w:p>
          <w:p w14:paraId="10CD50CA" w14:textId="77777777" w:rsidR="00E01D94" w:rsidRPr="0084611F" w:rsidRDefault="00E01D94" w:rsidP="00166534">
            <w:pPr>
              <w:spacing w:line="259" w:lineRule="auto"/>
              <w:ind w:right="60"/>
              <w:jc w:val="center"/>
              <w:rPr>
                <w:rFonts w:ascii="Arial" w:hAnsi="Arial" w:cs="Arial"/>
                <w:b w:val="0"/>
                <w:sz w:val="22"/>
              </w:rPr>
            </w:pPr>
            <w:r w:rsidRPr="0084611F">
              <w:rPr>
                <w:rFonts w:ascii="Arial" w:eastAsia="Times New Roman" w:hAnsi="Arial" w:cs="Arial"/>
                <w:b w:val="0"/>
                <w:sz w:val="22"/>
              </w:rPr>
              <w:t>Total revenue</w:t>
            </w:r>
          </w:p>
        </w:tc>
        <w:tc>
          <w:tcPr>
            <w:tcW w:w="2638" w:type="dxa"/>
          </w:tcPr>
          <w:p w14:paraId="10CD50CB" w14:textId="77777777" w:rsidR="00E01D94" w:rsidRPr="0084611F" w:rsidRDefault="00E01D94" w:rsidP="0016653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eastAsia="Times New Roman" w:hAnsi="Arial" w:cs="Arial"/>
                <w:sz w:val="22"/>
              </w:rPr>
              <w:t>366/ 6441</w:t>
            </w:r>
          </w:p>
        </w:tc>
        <w:tc>
          <w:tcPr>
            <w:tcW w:w="3113" w:type="dxa"/>
          </w:tcPr>
          <w:p w14:paraId="10CD50CC" w14:textId="77777777" w:rsidR="00E01D94" w:rsidRPr="0084611F" w:rsidRDefault="00E01D94" w:rsidP="00166534">
            <w:pPr>
              <w:spacing w:line="259" w:lineRule="auto"/>
              <w:ind w:right="56"/>
              <w:jc w:val="center"/>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84611F">
              <w:rPr>
                <w:rFonts w:ascii="Arial" w:eastAsia="Times New Roman" w:hAnsi="Arial" w:cs="Arial"/>
                <w:sz w:val="22"/>
              </w:rPr>
              <w:t>431/ 6738</w:t>
            </w:r>
          </w:p>
        </w:tc>
      </w:tr>
      <w:tr w:rsidR="00E01D94" w:rsidRPr="0084611F" w14:paraId="10CD50D1" w14:textId="77777777" w:rsidTr="00166534">
        <w:trPr>
          <w:trHeight w:val="420"/>
        </w:trPr>
        <w:tc>
          <w:tcPr>
            <w:cnfStyle w:val="001000000000" w:firstRow="0" w:lastRow="0" w:firstColumn="1" w:lastColumn="0" w:oddVBand="0" w:evenVBand="0" w:oddHBand="0" w:evenHBand="0" w:firstRowFirstColumn="0" w:firstRowLastColumn="0" w:lastRowFirstColumn="0" w:lastRowLastColumn="0"/>
            <w:tcW w:w="3594" w:type="dxa"/>
          </w:tcPr>
          <w:p w14:paraId="10CD50CE" w14:textId="77777777" w:rsidR="00E01D94" w:rsidRPr="0084611F" w:rsidRDefault="00E01D94" w:rsidP="00166534">
            <w:pPr>
              <w:tabs>
                <w:tab w:val="center" w:pos="1690"/>
                <w:tab w:val="right" w:pos="3380"/>
              </w:tabs>
              <w:spacing w:line="259" w:lineRule="auto"/>
              <w:ind w:right="60"/>
              <w:jc w:val="left"/>
              <w:rPr>
                <w:rFonts w:ascii="Arial" w:hAnsi="Arial" w:cs="Arial"/>
                <w:sz w:val="22"/>
              </w:rPr>
            </w:pPr>
            <w:r w:rsidRPr="0084611F">
              <w:rPr>
                <w:rFonts w:ascii="Arial" w:eastAsia="Times New Roman" w:hAnsi="Arial" w:cs="Arial"/>
                <w:sz w:val="22"/>
              </w:rPr>
              <w:tab/>
            </w:r>
            <w:r w:rsidRPr="0084611F">
              <w:rPr>
                <w:rFonts w:ascii="Arial" w:eastAsia="Times New Roman" w:hAnsi="Arial" w:cs="Arial"/>
                <w:sz w:val="22"/>
              </w:rPr>
              <w:tab/>
              <w:t xml:space="preserve">Result </w:t>
            </w:r>
          </w:p>
        </w:tc>
        <w:tc>
          <w:tcPr>
            <w:tcW w:w="2638" w:type="dxa"/>
          </w:tcPr>
          <w:p w14:paraId="10CD50CF" w14:textId="77777777" w:rsidR="00E01D94" w:rsidRPr="0084611F" w:rsidRDefault="00EB02D2" w:rsidP="00166534">
            <w:pPr>
              <w:spacing w:line="259" w:lineRule="auto"/>
              <w:ind w:right="61"/>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5.68%</w:t>
            </w:r>
          </w:p>
        </w:tc>
        <w:tc>
          <w:tcPr>
            <w:tcW w:w="3113" w:type="dxa"/>
          </w:tcPr>
          <w:p w14:paraId="10CD50D0" w14:textId="77777777" w:rsidR="00E01D94" w:rsidRPr="0084611F" w:rsidRDefault="00EB02D2" w:rsidP="00166534">
            <w:pPr>
              <w:spacing w:line="259" w:lineRule="auto"/>
              <w:ind w:right="56"/>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6.40%</w:t>
            </w:r>
          </w:p>
        </w:tc>
      </w:tr>
    </w:tbl>
    <w:p w14:paraId="10CD50D2" w14:textId="77777777" w:rsidR="00E01D94" w:rsidRPr="0084611F" w:rsidRDefault="00E01D94" w:rsidP="00E01D94">
      <w:pPr>
        <w:rPr>
          <w:rFonts w:ascii="Arial" w:hAnsi="Arial" w:cs="Arial"/>
          <w:i/>
          <w:sz w:val="22"/>
        </w:rPr>
      </w:pPr>
    </w:p>
    <w:p w14:paraId="10CD50D3" w14:textId="77777777" w:rsidR="003A1383" w:rsidRPr="0084611F" w:rsidRDefault="003A1383" w:rsidP="003A1383">
      <w:pPr>
        <w:pStyle w:val="ListParagraph"/>
        <w:numPr>
          <w:ilvl w:val="0"/>
          <w:numId w:val="5"/>
        </w:numPr>
        <w:rPr>
          <w:rFonts w:ascii="Arial" w:hAnsi="Arial" w:cs="Arial"/>
          <w:b/>
          <w:sz w:val="22"/>
        </w:rPr>
      </w:pPr>
      <w:r w:rsidRPr="0084611F">
        <w:rPr>
          <w:rFonts w:ascii="Arial" w:hAnsi="Arial" w:cs="Arial"/>
          <w:b/>
          <w:sz w:val="22"/>
        </w:rPr>
        <w:br w:type="page"/>
      </w:r>
      <w:r w:rsidRPr="0084611F">
        <w:rPr>
          <w:rFonts w:ascii="Arial" w:eastAsia="Times New Roman" w:hAnsi="Arial" w:cs="Arial"/>
          <w:b/>
          <w:bCs/>
          <w:sz w:val="22"/>
        </w:rPr>
        <w:lastRenderedPageBreak/>
        <w:t>Asset Turnover</w:t>
      </w:r>
    </w:p>
    <w:p w14:paraId="10CD50D4" w14:textId="77777777" w:rsidR="003A1383" w:rsidRPr="0084611F" w:rsidRDefault="003A1383" w:rsidP="003A1383">
      <w:pPr>
        <w:spacing w:line="259" w:lineRule="auto"/>
        <w:ind w:left="-5"/>
        <w:rPr>
          <w:rFonts w:ascii="Arial" w:hAnsi="Arial" w:cs="Arial"/>
          <w:sz w:val="22"/>
        </w:rPr>
      </w:pPr>
      <w:r w:rsidRPr="0084611F">
        <w:rPr>
          <w:rFonts w:ascii="Arial" w:hAnsi="Arial" w:cs="Arial"/>
          <w:sz w:val="22"/>
        </w:rPr>
        <w:t>Determining the ratios for both of the years 20</w:t>
      </w:r>
      <w:r w:rsidR="00910F84" w:rsidRPr="0084611F">
        <w:rPr>
          <w:rFonts w:ascii="Arial" w:hAnsi="Arial" w:cs="Arial"/>
          <w:sz w:val="22"/>
        </w:rPr>
        <w:t>20</w:t>
      </w:r>
      <w:r w:rsidRPr="0084611F">
        <w:rPr>
          <w:rFonts w:ascii="Arial" w:hAnsi="Arial" w:cs="Arial"/>
          <w:sz w:val="22"/>
        </w:rPr>
        <w:t xml:space="preserve"> and 20</w:t>
      </w:r>
      <w:r w:rsidR="00910F84" w:rsidRPr="0084611F">
        <w:rPr>
          <w:rFonts w:ascii="Arial" w:hAnsi="Arial" w:cs="Arial"/>
          <w:sz w:val="22"/>
        </w:rPr>
        <w:t>21</w:t>
      </w:r>
      <w:r w:rsidRPr="0084611F">
        <w:rPr>
          <w:rFonts w:ascii="Arial" w:hAnsi="Arial" w:cs="Arial"/>
          <w:sz w:val="22"/>
        </w:rPr>
        <w:t xml:space="preserve">: </w:t>
      </w:r>
    </w:p>
    <w:tbl>
      <w:tblPr>
        <w:tblStyle w:val="PlainTable1"/>
        <w:tblW w:w="9346" w:type="dxa"/>
        <w:tblLook w:val="04A0" w:firstRow="1" w:lastRow="0" w:firstColumn="1" w:lastColumn="0" w:noHBand="0" w:noVBand="1"/>
      </w:tblPr>
      <w:tblGrid>
        <w:gridCol w:w="3595"/>
        <w:gridCol w:w="2638"/>
        <w:gridCol w:w="3113"/>
      </w:tblGrid>
      <w:tr w:rsidR="003A1383" w:rsidRPr="0084611F" w14:paraId="10CD50D8" w14:textId="77777777" w:rsidTr="00AB3547">
        <w:trPr>
          <w:cnfStyle w:val="100000000000" w:firstRow="1" w:lastRow="0" w:firstColumn="0" w:lastColumn="0" w:oddVBand="0" w:evenVBand="0" w:oddHBand="0"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595" w:type="dxa"/>
            <w:shd w:val="clear" w:color="auto" w:fill="8EAADB" w:themeFill="accent1" w:themeFillTint="99"/>
          </w:tcPr>
          <w:p w14:paraId="10CD50D5" w14:textId="77777777" w:rsidR="003A1383" w:rsidRPr="0084611F" w:rsidRDefault="003A1383" w:rsidP="00AB3547">
            <w:pPr>
              <w:spacing w:line="259" w:lineRule="auto"/>
              <w:jc w:val="center"/>
              <w:rPr>
                <w:rFonts w:ascii="Arial" w:hAnsi="Arial" w:cs="Arial"/>
                <w:sz w:val="22"/>
              </w:rPr>
            </w:pPr>
            <w:r w:rsidRPr="0084611F">
              <w:rPr>
                <w:rFonts w:ascii="Arial" w:eastAsia="Times New Roman" w:hAnsi="Arial" w:cs="Arial"/>
                <w:sz w:val="22"/>
              </w:rPr>
              <w:t>Formula</w:t>
            </w:r>
          </w:p>
        </w:tc>
        <w:tc>
          <w:tcPr>
            <w:tcW w:w="2638" w:type="dxa"/>
            <w:shd w:val="clear" w:color="auto" w:fill="8EAADB" w:themeFill="accent1" w:themeFillTint="99"/>
          </w:tcPr>
          <w:p w14:paraId="10CD50D6" w14:textId="77777777" w:rsidR="003A1383" w:rsidRPr="0084611F" w:rsidRDefault="003A1383" w:rsidP="00AB3547">
            <w:pPr>
              <w:spacing w:line="259" w:lineRule="auto"/>
              <w:ind w:right="62"/>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2020</w:t>
            </w:r>
          </w:p>
        </w:tc>
        <w:tc>
          <w:tcPr>
            <w:tcW w:w="3113" w:type="dxa"/>
            <w:shd w:val="clear" w:color="auto" w:fill="8EAADB" w:themeFill="accent1" w:themeFillTint="99"/>
          </w:tcPr>
          <w:p w14:paraId="10CD50D7" w14:textId="77777777" w:rsidR="003A1383" w:rsidRPr="0084611F" w:rsidRDefault="003A1383" w:rsidP="00AB3547">
            <w:pPr>
              <w:spacing w:line="259" w:lineRule="auto"/>
              <w:ind w:right="56"/>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2021</w:t>
            </w:r>
          </w:p>
        </w:tc>
      </w:tr>
      <w:tr w:rsidR="003A1383" w:rsidRPr="0084611F" w14:paraId="10CD50DF" w14:textId="77777777" w:rsidTr="00166534">
        <w:trPr>
          <w:cnfStyle w:val="000000100000" w:firstRow="0" w:lastRow="0" w:firstColumn="0" w:lastColumn="0" w:oddVBand="0" w:evenVBand="0" w:oddHBand="1" w:evenHBand="0" w:firstRowFirstColumn="0" w:firstRowLastColumn="0" w:lastRowFirstColumn="0" w:lastRowLastColumn="0"/>
          <w:trHeight w:val="881"/>
        </w:trPr>
        <w:tc>
          <w:tcPr>
            <w:cnfStyle w:val="001000000000" w:firstRow="0" w:lastRow="0" w:firstColumn="1" w:lastColumn="0" w:oddVBand="0" w:evenVBand="0" w:oddHBand="0" w:evenHBand="0" w:firstRowFirstColumn="0" w:firstRowLastColumn="0" w:lastRowFirstColumn="0" w:lastRowLastColumn="0"/>
            <w:tcW w:w="3595" w:type="dxa"/>
          </w:tcPr>
          <w:p w14:paraId="10CD50D9" w14:textId="77777777" w:rsidR="003A1383" w:rsidRPr="0084611F" w:rsidRDefault="003A1383" w:rsidP="00166534">
            <w:pPr>
              <w:spacing w:line="259" w:lineRule="auto"/>
              <w:ind w:right="65"/>
              <w:jc w:val="center"/>
              <w:rPr>
                <w:rFonts w:ascii="Arial" w:eastAsia="Times New Roman" w:hAnsi="Arial" w:cs="Arial"/>
                <w:b w:val="0"/>
                <w:sz w:val="22"/>
              </w:rPr>
            </w:pPr>
            <w:r w:rsidRPr="0084611F">
              <w:rPr>
                <w:rFonts w:ascii="Arial" w:eastAsia="Times New Roman" w:hAnsi="Arial" w:cs="Arial"/>
                <w:sz w:val="22"/>
              </w:rPr>
              <w:t xml:space="preserve"> </w:t>
            </w:r>
            <w:r w:rsidRPr="0084611F">
              <w:rPr>
                <w:rFonts w:ascii="Arial" w:eastAsia="Times New Roman" w:hAnsi="Arial" w:cs="Arial"/>
                <w:b w:val="0"/>
                <w:sz w:val="22"/>
              </w:rPr>
              <w:t>Total assets</w:t>
            </w:r>
          </w:p>
          <w:p w14:paraId="10CD50DA" w14:textId="77777777" w:rsidR="003A1383" w:rsidRPr="0084611F" w:rsidRDefault="003A1383" w:rsidP="00166534">
            <w:pPr>
              <w:spacing w:line="259" w:lineRule="auto"/>
              <w:ind w:right="65"/>
              <w:jc w:val="center"/>
              <w:rPr>
                <w:rFonts w:ascii="Arial" w:hAnsi="Arial" w:cs="Arial"/>
                <w:b w:val="0"/>
                <w:sz w:val="22"/>
              </w:rPr>
            </w:pPr>
            <w:r w:rsidRPr="0084611F">
              <w:rPr>
                <w:rFonts w:ascii="Arial" w:eastAsia="Calibri" w:hAnsi="Arial" w:cs="Arial"/>
                <w:noProof/>
                <w:sz w:val="22"/>
              </w:rPr>
              <mc:AlternateContent>
                <mc:Choice Requires="wpg">
                  <w:drawing>
                    <wp:inline distT="0" distB="0" distL="0" distR="0" wp14:anchorId="10CD5169" wp14:editId="10CD516A">
                      <wp:extent cx="2091690" cy="12700"/>
                      <wp:effectExtent l="0" t="0" r="0" b="0"/>
                      <wp:docPr id="21" name="Group 21"/>
                      <wp:cNvGraphicFramePr/>
                      <a:graphic xmlns:a="http://schemas.openxmlformats.org/drawingml/2006/main">
                        <a:graphicData uri="http://schemas.microsoft.com/office/word/2010/wordprocessingGroup">
                          <wpg:wgp>
                            <wpg:cNvGrpSpPr/>
                            <wpg:grpSpPr>
                              <a:xfrm>
                                <a:off x="0" y="0"/>
                                <a:ext cx="2091690" cy="12700"/>
                                <a:chOff x="0" y="0"/>
                                <a:chExt cx="2091690" cy="12700"/>
                              </a:xfrm>
                            </wpg:grpSpPr>
                            <wps:wsp>
                              <wps:cNvPr id="22" name="Shape 949"/>
                              <wps:cNvSpPr/>
                              <wps:spPr>
                                <a:xfrm>
                                  <a:off x="0" y="0"/>
                                  <a:ext cx="2091690" cy="0"/>
                                </a:xfrm>
                                <a:custGeom>
                                  <a:avLst/>
                                  <a:gdLst/>
                                  <a:ahLst/>
                                  <a:cxnLst/>
                                  <a:rect l="0" t="0" r="0" b="0"/>
                                  <a:pathLst>
                                    <a:path w="2091690">
                                      <a:moveTo>
                                        <a:pt x="0" y="0"/>
                                      </a:moveTo>
                                      <a:lnTo>
                                        <a:pt x="209169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145C1B4" id="Group 21" o:spid="_x0000_s1026" style="width:164.7pt;height:1pt;mso-position-horizontal-relative:char;mso-position-vertical-relative:line" coordsize="2091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">
                      <v:shape id="Shape 949" o:spid="_x0000_s1027" style="position:absolute;width:20916;height:0;visibility:visible;mso-wrap-style:square;v-text-anchor:top" coordsize="2091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" path="m,l2091690,e" filled="f" strokeweight="1pt">
                        <v:stroke miterlimit="83231f" joinstyle="miter"/>
                        <v:path arrowok="t" textboxrect="0,0,2091690,0"/>
                      </v:shape>
                      <w10:anchorlock/>
                    </v:group>
                  </w:pict>
                </mc:Fallback>
              </mc:AlternateContent>
            </w:r>
          </w:p>
          <w:p w14:paraId="10CD50DB" w14:textId="77777777" w:rsidR="003A1383" w:rsidRPr="0084611F" w:rsidRDefault="003A1383" w:rsidP="00166534">
            <w:pPr>
              <w:spacing w:line="259" w:lineRule="auto"/>
              <w:ind w:right="60"/>
              <w:jc w:val="center"/>
              <w:rPr>
                <w:rFonts w:ascii="Arial" w:hAnsi="Arial" w:cs="Arial"/>
                <w:sz w:val="22"/>
              </w:rPr>
            </w:pPr>
            <w:r w:rsidRPr="0084611F">
              <w:rPr>
                <w:rFonts w:ascii="Arial" w:hAnsi="Arial" w:cs="Arial"/>
                <w:b w:val="0"/>
                <w:sz w:val="22"/>
              </w:rPr>
              <w:t>Average asset</w:t>
            </w:r>
          </w:p>
        </w:tc>
        <w:tc>
          <w:tcPr>
            <w:tcW w:w="2638" w:type="dxa"/>
          </w:tcPr>
          <w:p w14:paraId="10CD50DC" w14:textId="77777777" w:rsidR="003A1383" w:rsidRPr="0084611F" w:rsidRDefault="003A1383" w:rsidP="0016653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eastAsia="Times New Roman" w:hAnsi="Arial" w:cs="Arial"/>
                <w:sz w:val="22"/>
              </w:rPr>
              <w:t>6441/</w:t>
            </w:r>
            <w:r w:rsidR="0054030C" w:rsidRPr="0084611F">
              <w:rPr>
                <w:rFonts w:ascii="Arial" w:eastAsia="Times New Roman" w:hAnsi="Arial" w:cs="Arial"/>
                <w:sz w:val="22"/>
              </w:rPr>
              <w:t xml:space="preserve"> </w:t>
            </w:r>
            <w:r w:rsidRPr="0084611F">
              <w:rPr>
                <w:rFonts w:ascii="Arial" w:eastAsia="Times New Roman" w:hAnsi="Arial" w:cs="Arial"/>
                <w:sz w:val="22"/>
              </w:rPr>
              <w:t>10087</w:t>
            </w:r>
          </w:p>
        </w:tc>
        <w:tc>
          <w:tcPr>
            <w:tcW w:w="3113" w:type="dxa"/>
          </w:tcPr>
          <w:p w14:paraId="10CD50DD" w14:textId="77777777" w:rsidR="003A1383" w:rsidRPr="0084611F" w:rsidRDefault="003A1383" w:rsidP="0016653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rPr>
            </w:pPr>
            <w:r w:rsidRPr="0084611F">
              <w:rPr>
                <w:rFonts w:ascii="Arial" w:eastAsia="Times New Roman" w:hAnsi="Arial" w:cs="Arial"/>
                <w:sz w:val="22"/>
              </w:rPr>
              <w:t>6738/</w:t>
            </w:r>
            <w:r w:rsidR="0054030C" w:rsidRPr="0084611F">
              <w:rPr>
                <w:rFonts w:ascii="Arial" w:eastAsia="Times New Roman" w:hAnsi="Arial" w:cs="Arial"/>
                <w:sz w:val="22"/>
              </w:rPr>
              <w:t xml:space="preserve"> </w:t>
            </w:r>
            <w:r w:rsidRPr="0084611F">
              <w:rPr>
                <w:rFonts w:ascii="Arial" w:eastAsia="Times New Roman" w:hAnsi="Arial" w:cs="Arial"/>
                <w:sz w:val="22"/>
              </w:rPr>
              <w:t>9911.5</w:t>
            </w:r>
          </w:p>
          <w:p w14:paraId="10CD50DE" w14:textId="77777777" w:rsidR="003A1383" w:rsidRPr="0084611F" w:rsidRDefault="003A1383" w:rsidP="00166534">
            <w:pPr>
              <w:spacing w:line="259" w:lineRule="auto"/>
              <w:ind w:right="56"/>
              <w:jc w:val="center"/>
              <w:cnfStyle w:val="000000100000" w:firstRow="0" w:lastRow="0" w:firstColumn="0" w:lastColumn="0" w:oddVBand="0" w:evenVBand="0" w:oddHBand="1" w:evenHBand="0" w:firstRowFirstColumn="0" w:firstRowLastColumn="0" w:lastRowFirstColumn="0" w:lastRowLastColumn="0"/>
              <w:rPr>
                <w:rFonts w:ascii="Arial" w:hAnsi="Arial" w:cs="Arial"/>
                <w:b/>
                <w:sz w:val="22"/>
              </w:rPr>
            </w:pPr>
          </w:p>
        </w:tc>
      </w:tr>
      <w:tr w:rsidR="003A1383" w:rsidRPr="0084611F" w14:paraId="10CD50E3" w14:textId="77777777" w:rsidTr="00166534">
        <w:trPr>
          <w:trHeight w:val="420"/>
        </w:trPr>
        <w:tc>
          <w:tcPr>
            <w:cnfStyle w:val="001000000000" w:firstRow="0" w:lastRow="0" w:firstColumn="1" w:lastColumn="0" w:oddVBand="0" w:evenVBand="0" w:oddHBand="0" w:evenHBand="0" w:firstRowFirstColumn="0" w:firstRowLastColumn="0" w:lastRowFirstColumn="0" w:lastRowLastColumn="0"/>
            <w:tcW w:w="3595" w:type="dxa"/>
          </w:tcPr>
          <w:p w14:paraId="10CD50E0" w14:textId="77777777" w:rsidR="003A1383" w:rsidRPr="0084611F" w:rsidRDefault="003A1383" w:rsidP="00166534">
            <w:pPr>
              <w:tabs>
                <w:tab w:val="center" w:pos="1690"/>
                <w:tab w:val="right" w:pos="3380"/>
              </w:tabs>
              <w:spacing w:line="259" w:lineRule="auto"/>
              <w:ind w:right="60"/>
              <w:jc w:val="left"/>
              <w:rPr>
                <w:rFonts w:ascii="Arial" w:hAnsi="Arial" w:cs="Arial"/>
                <w:sz w:val="22"/>
              </w:rPr>
            </w:pPr>
            <w:r w:rsidRPr="0084611F">
              <w:rPr>
                <w:rFonts w:ascii="Arial" w:eastAsia="Times New Roman" w:hAnsi="Arial" w:cs="Arial"/>
                <w:sz w:val="22"/>
              </w:rPr>
              <w:tab/>
            </w:r>
            <w:r w:rsidRPr="0084611F">
              <w:rPr>
                <w:rFonts w:ascii="Arial" w:eastAsia="Times New Roman" w:hAnsi="Arial" w:cs="Arial"/>
                <w:sz w:val="22"/>
              </w:rPr>
              <w:tab/>
              <w:t xml:space="preserve">Result </w:t>
            </w:r>
          </w:p>
        </w:tc>
        <w:tc>
          <w:tcPr>
            <w:tcW w:w="2638" w:type="dxa"/>
          </w:tcPr>
          <w:p w14:paraId="10CD50E1" w14:textId="77777777" w:rsidR="003A1383" w:rsidRPr="0084611F" w:rsidRDefault="003A1383" w:rsidP="00166534">
            <w:pPr>
              <w:spacing w:line="259" w:lineRule="auto"/>
              <w:ind w:right="61"/>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0.638545</w:t>
            </w:r>
          </w:p>
        </w:tc>
        <w:tc>
          <w:tcPr>
            <w:tcW w:w="3113" w:type="dxa"/>
          </w:tcPr>
          <w:p w14:paraId="10CD50E2" w14:textId="77777777" w:rsidR="003A1383" w:rsidRPr="0084611F" w:rsidRDefault="003A1383" w:rsidP="00166534">
            <w:pPr>
              <w:spacing w:line="259" w:lineRule="auto"/>
              <w:ind w:right="56"/>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hAnsi="Arial" w:cs="Arial"/>
                <w:b/>
                <w:bCs/>
                <w:sz w:val="22"/>
              </w:rPr>
              <w:t>0</w:t>
            </w:r>
            <w:r w:rsidRPr="0084611F">
              <w:rPr>
                <w:rFonts w:ascii="Arial" w:eastAsia="Times New Roman" w:hAnsi="Arial" w:cs="Arial"/>
                <w:b/>
                <w:bCs/>
                <w:sz w:val="22"/>
              </w:rPr>
              <w:t>.679816375</w:t>
            </w:r>
          </w:p>
        </w:tc>
      </w:tr>
    </w:tbl>
    <w:p w14:paraId="10CD50E4" w14:textId="77777777" w:rsidR="003A1383" w:rsidRPr="0084611F" w:rsidRDefault="003A1383" w:rsidP="003A1383">
      <w:pPr>
        <w:spacing w:line="259" w:lineRule="auto"/>
        <w:jc w:val="left"/>
        <w:rPr>
          <w:rFonts w:ascii="Arial" w:eastAsia="Times New Roman" w:hAnsi="Arial" w:cs="Arial"/>
          <w:bCs/>
          <w:i/>
          <w:sz w:val="22"/>
        </w:rPr>
      </w:pPr>
    </w:p>
    <w:p w14:paraId="10CD50E5" w14:textId="77777777" w:rsidR="003A1383" w:rsidRPr="0084611F" w:rsidRDefault="003A1383" w:rsidP="003A1383">
      <w:pPr>
        <w:pStyle w:val="ListParagraph"/>
        <w:numPr>
          <w:ilvl w:val="0"/>
          <w:numId w:val="5"/>
        </w:numPr>
        <w:spacing w:line="259" w:lineRule="auto"/>
        <w:jc w:val="left"/>
        <w:rPr>
          <w:rFonts w:ascii="Arial" w:eastAsia="Times New Roman" w:hAnsi="Arial" w:cs="Arial"/>
          <w:b/>
          <w:bCs/>
          <w:i/>
          <w:sz w:val="22"/>
        </w:rPr>
      </w:pPr>
      <w:r w:rsidRPr="0084611F">
        <w:rPr>
          <w:rFonts w:ascii="Arial" w:eastAsia="Times New Roman" w:hAnsi="Arial" w:cs="Arial"/>
          <w:b/>
          <w:bCs/>
          <w:sz w:val="22"/>
        </w:rPr>
        <w:t>Stock holding Days</w:t>
      </w:r>
    </w:p>
    <w:p w14:paraId="10CD50E6" w14:textId="77777777" w:rsidR="003A1383" w:rsidRPr="0084611F" w:rsidRDefault="003A1383" w:rsidP="003A1383">
      <w:pPr>
        <w:spacing w:line="259" w:lineRule="auto"/>
        <w:ind w:left="-5"/>
        <w:rPr>
          <w:rFonts w:ascii="Arial" w:hAnsi="Arial" w:cs="Arial"/>
          <w:sz w:val="22"/>
        </w:rPr>
      </w:pPr>
      <w:r w:rsidRPr="0084611F">
        <w:rPr>
          <w:rFonts w:ascii="Arial" w:hAnsi="Arial" w:cs="Arial"/>
          <w:sz w:val="22"/>
        </w:rPr>
        <w:t>Determining the ratios for both of the years 20</w:t>
      </w:r>
      <w:r w:rsidR="00910F84" w:rsidRPr="0084611F">
        <w:rPr>
          <w:rFonts w:ascii="Arial" w:hAnsi="Arial" w:cs="Arial"/>
          <w:sz w:val="22"/>
        </w:rPr>
        <w:t>20</w:t>
      </w:r>
      <w:r w:rsidRPr="0084611F">
        <w:rPr>
          <w:rFonts w:ascii="Arial" w:hAnsi="Arial" w:cs="Arial"/>
          <w:sz w:val="22"/>
        </w:rPr>
        <w:t xml:space="preserve"> and 202</w:t>
      </w:r>
      <w:r w:rsidR="00910F84" w:rsidRPr="0084611F">
        <w:rPr>
          <w:rFonts w:ascii="Arial" w:hAnsi="Arial" w:cs="Arial"/>
          <w:sz w:val="22"/>
        </w:rPr>
        <w:t>1</w:t>
      </w:r>
      <w:r w:rsidRPr="0084611F">
        <w:rPr>
          <w:rFonts w:ascii="Arial" w:hAnsi="Arial" w:cs="Arial"/>
          <w:sz w:val="22"/>
        </w:rPr>
        <w:t xml:space="preserve">: </w:t>
      </w:r>
    </w:p>
    <w:tbl>
      <w:tblPr>
        <w:tblStyle w:val="PlainTable1"/>
        <w:tblW w:w="9346" w:type="dxa"/>
        <w:tblLook w:val="04A0" w:firstRow="1" w:lastRow="0" w:firstColumn="1" w:lastColumn="0" w:noHBand="0" w:noVBand="1"/>
      </w:tblPr>
      <w:tblGrid>
        <w:gridCol w:w="3595"/>
        <w:gridCol w:w="2638"/>
        <w:gridCol w:w="3113"/>
      </w:tblGrid>
      <w:tr w:rsidR="003A1383" w:rsidRPr="0084611F" w14:paraId="10CD50EA" w14:textId="77777777" w:rsidTr="00AB3547">
        <w:trPr>
          <w:cnfStyle w:val="100000000000" w:firstRow="1" w:lastRow="0" w:firstColumn="0" w:lastColumn="0" w:oddVBand="0" w:evenVBand="0" w:oddHBand="0" w:evenHBand="0" w:firstRowFirstColumn="0" w:firstRowLastColumn="0" w:lastRowFirstColumn="0" w:lastRowLastColumn="0"/>
          <w:trHeight w:val="526"/>
        </w:trPr>
        <w:tc>
          <w:tcPr>
            <w:cnfStyle w:val="001000000000" w:firstRow="0" w:lastRow="0" w:firstColumn="1" w:lastColumn="0" w:oddVBand="0" w:evenVBand="0" w:oddHBand="0" w:evenHBand="0" w:firstRowFirstColumn="0" w:firstRowLastColumn="0" w:lastRowFirstColumn="0" w:lastRowLastColumn="0"/>
            <w:tcW w:w="3594" w:type="dxa"/>
            <w:shd w:val="clear" w:color="auto" w:fill="8EAADB" w:themeFill="accent1" w:themeFillTint="99"/>
          </w:tcPr>
          <w:p w14:paraId="10CD50E7" w14:textId="77777777" w:rsidR="003A1383" w:rsidRPr="0084611F" w:rsidRDefault="003A1383" w:rsidP="00AB3547">
            <w:pPr>
              <w:spacing w:line="259" w:lineRule="auto"/>
              <w:jc w:val="center"/>
              <w:rPr>
                <w:rFonts w:ascii="Arial" w:hAnsi="Arial" w:cs="Arial"/>
                <w:sz w:val="22"/>
              </w:rPr>
            </w:pPr>
            <w:r w:rsidRPr="0084611F">
              <w:rPr>
                <w:rFonts w:ascii="Arial" w:eastAsia="Times New Roman" w:hAnsi="Arial" w:cs="Arial"/>
                <w:sz w:val="22"/>
              </w:rPr>
              <w:t>Formula</w:t>
            </w:r>
          </w:p>
        </w:tc>
        <w:tc>
          <w:tcPr>
            <w:tcW w:w="2638" w:type="dxa"/>
            <w:shd w:val="clear" w:color="auto" w:fill="8EAADB" w:themeFill="accent1" w:themeFillTint="99"/>
          </w:tcPr>
          <w:p w14:paraId="10CD50E8" w14:textId="77777777" w:rsidR="003A1383" w:rsidRPr="0084611F" w:rsidRDefault="003A1383" w:rsidP="00AB3547">
            <w:pPr>
              <w:spacing w:line="259" w:lineRule="auto"/>
              <w:ind w:right="62"/>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2020</w:t>
            </w:r>
          </w:p>
        </w:tc>
        <w:tc>
          <w:tcPr>
            <w:tcW w:w="3113" w:type="dxa"/>
            <w:shd w:val="clear" w:color="auto" w:fill="8EAADB" w:themeFill="accent1" w:themeFillTint="99"/>
          </w:tcPr>
          <w:p w14:paraId="10CD50E9" w14:textId="77777777" w:rsidR="003A1383" w:rsidRPr="0084611F" w:rsidRDefault="003A1383" w:rsidP="00AB3547">
            <w:pPr>
              <w:spacing w:line="259" w:lineRule="auto"/>
              <w:ind w:right="56"/>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2021</w:t>
            </w:r>
          </w:p>
        </w:tc>
      </w:tr>
      <w:tr w:rsidR="003A1383" w:rsidRPr="0084611F" w14:paraId="10CD50F2" w14:textId="77777777" w:rsidTr="00166534">
        <w:trPr>
          <w:cnfStyle w:val="000000100000" w:firstRow="0" w:lastRow="0" w:firstColumn="0" w:lastColumn="0" w:oddVBand="0" w:evenVBand="0" w:oddHBand="1" w:evenHBand="0" w:firstRowFirstColumn="0" w:firstRowLastColumn="0" w:lastRowFirstColumn="0" w:lastRowLastColumn="0"/>
          <w:trHeight w:val="881"/>
        </w:trPr>
        <w:tc>
          <w:tcPr>
            <w:cnfStyle w:val="001000000000" w:firstRow="0" w:lastRow="0" w:firstColumn="1" w:lastColumn="0" w:oddVBand="0" w:evenVBand="0" w:oddHBand="0" w:evenHBand="0" w:firstRowFirstColumn="0" w:firstRowLastColumn="0" w:lastRowFirstColumn="0" w:lastRowLastColumn="0"/>
            <w:tcW w:w="3594" w:type="dxa"/>
          </w:tcPr>
          <w:p w14:paraId="10CD50EB" w14:textId="77777777" w:rsidR="003A1383" w:rsidRPr="0084611F" w:rsidRDefault="003A1383" w:rsidP="00166534">
            <w:pPr>
              <w:spacing w:line="259" w:lineRule="auto"/>
              <w:ind w:right="65"/>
              <w:jc w:val="center"/>
              <w:rPr>
                <w:rFonts w:ascii="Arial" w:eastAsia="Times New Roman" w:hAnsi="Arial" w:cs="Arial"/>
                <w:b w:val="0"/>
                <w:sz w:val="22"/>
              </w:rPr>
            </w:pPr>
            <w:r w:rsidRPr="0084611F">
              <w:rPr>
                <w:rFonts w:ascii="Arial" w:eastAsia="Times New Roman" w:hAnsi="Arial" w:cs="Arial"/>
                <w:b w:val="0"/>
                <w:sz w:val="22"/>
              </w:rPr>
              <w:t>Average Inventory</w:t>
            </w:r>
          </w:p>
          <w:p w14:paraId="10CD50EC" w14:textId="77777777" w:rsidR="003A1383" w:rsidRPr="0084611F" w:rsidRDefault="003A1383" w:rsidP="00166534">
            <w:pPr>
              <w:spacing w:line="259" w:lineRule="auto"/>
              <w:ind w:right="65"/>
              <w:jc w:val="center"/>
              <w:rPr>
                <w:rFonts w:ascii="Arial" w:eastAsia="Times New Roman" w:hAnsi="Arial" w:cs="Arial"/>
                <w:b w:val="0"/>
                <w:sz w:val="22"/>
              </w:rPr>
            </w:pPr>
            <w:r w:rsidRPr="0084611F">
              <w:rPr>
                <w:rFonts w:ascii="Arial" w:eastAsia="Calibri" w:hAnsi="Arial" w:cs="Arial"/>
                <w:noProof/>
                <w:sz w:val="22"/>
              </w:rPr>
              <mc:AlternateContent>
                <mc:Choice Requires="wpg">
                  <w:drawing>
                    <wp:inline distT="0" distB="0" distL="0" distR="0" wp14:anchorId="10CD516B" wp14:editId="10CD516C">
                      <wp:extent cx="2091690" cy="12700"/>
                      <wp:effectExtent l="0" t="0" r="0" b="0"/>
                      <wp:docPr id="27" name="Group 27"/>
                      <wp:cNvGraphicFramePr/>
                      <a:graphic xmlns:a="http://schemas.openxmlformats.org/drawingml/2006/main">
                        <a:graphicData uri="http://schemas.microsoft.com/office/word/2010/wordprocessingGroup">
                          <wpg:wgp>
                            <wpg:cNvGrpSpPr/>
                            <wpg:grpSpPr>
                              <a:xfrm>
                                <a:off x="0" y="0"/>
                                <a:ext cx="2091690" cy="12700"/>
                                <a:chOff x="0" y="0"/>
                                <a:chExt cx="2091690" cy="12700"/>
                              </a:xfrm>
                            </wpg:grpSpPr>
                            <wps:wsp>
                              <wps:cNvPr id="28" name="Shape 949"/>
                              <wps:cNvSpPr/>
                              <wps:spPr>
                                <a:xfrm>
                                  <a:off x="0" y="0"/>
                                  <a:ext cx="2091690" cy="0"/>
                                </a:xfrm>
                                <a:custGeom>
                                  <a:avLst/>
                                  <a:gdLst/>
                                  <a:ahLst/>
                                  <a:cxnLst/>
                                  <a:rect l="0" t="0" r="0" b="0"/>
                                  <a:pathLst>
                                    <a:path w="2091690">
                                      <a:moveTo>
                                        <a:pt x="0" y="0"/>
                                      </a:moveTo>
                                      <a:lnTo>
                                        <a:pt x="209169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B4AEBC4" id="Group 27" o:spid="_x0000_s1026" style="width:164.7pt;height:1pt;mso-position-horizontal-relative:char;mso-position-vertical-relative:line" coordsize="2091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">
                      <v:shape id="Shape 949" o:spid="_x0000_s1027" style="position:absolute;width:20916;height:0;visibility:visible;mso-wrap-style:square;v-text-anchor:top" coordsize="2091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" path="m,l2091690,e" filled="f" strokeweight="1pt">
                        <v:stroke miterlimit="83231f" joinstyle="miter"/>
                        <v:path arrowok="t" textboxrect="0,0,2091690,0"/>
                      </v:shape>
                      <w10:anchorlock/>
                    </v:group>
                  </w:pict>
                </mc:Fallback>
              </mc:AlternateContent>
            </w:r>
          </w:p>
          <w:p w14:paraId="10CD50ED" w14:textId="77777777" w:rsidR="003A1383" w:rsidRPr="0084611F" w:rsidRDefault="003A1383" w:rsidP="00166534">
            <w:pPr>
              <w:spacing w:line="259" w:lineRule="auto"/>
              <w:ind w:right="65"/>
              <w:jc w:val="center"/>
              <w:rPr>
                <w:rFonts w:ascii="Arial" w:hAnsi="Arial" w:cs="Arial"/>
                <w:b w:val="0"/>
                <w:sz w:val="22"/>
              </w:rPr>
            </w:pPr>
            <w:r w:rsidRPr="0084611F">
              <w:rPr>
                <w:rFonts w:ascii="Arial" w:eastAsia="Times New Roman" w:hAnsi="Arial" w:cs="Arial"/>
                <w:b w:val="0"/>
                <w:sz w:val="22"/>
              </w:rPr>
              <w:t>Cost of sales/No. of Days</w:t>
            </w:r>
          </w:p>
          <w:p w14:paraId="10CD50EE" w14:textId="77777777" w:rsidR="003A1383" w:rsidRPr="0084611F" w:rsidRDefault="003A1383" w:rsidP="00166534">
            <w:pPr>
              <w:spacing w:line="259" w:lineRule="auto"/>
              <w:ind w:right="60"/>
              <w:jc w:val="center"/>
              <w:rPr>
                <w:rFonts w:ascii="Arial" w:hAnsi="Arial" w:cs="Arial"/>
                <w:b w:val="0"/>
                <w:sz w:val="22"/>
              </w:rPr>
            </w:pPr>
          </w:p>
        </w:tc>
        <w:tc>
          <w:tcPr>
            <w:tcW w:w="2638" w:type="dxa"/>
          </w:tcPr>
          <w:p w14:paraId="10CD50EF" w14:textId="77777777" w:rsidR="003A1383" w:rsidRPr="0084611F" w:rsidRDefault="003A1383" w:rsidP="0016653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eastAsia="Times New Roman" w:hAnsi="Arial" w:cs="Arial"/>
                <w:sz w:val="22"/>
              </w:rPr>
              <w:t>659/ (3096/</w:t>
            </w:r>
            <w:r w:rsidR="0054030C" w:rsidRPr="0084611F">
              <w:rPr>
                <w:rFonts w:ascii="Arial" w:eastAsia="Times New Roman" w:hAnsi="Arial" w:cs="Arial"/>
                <w:sz w:val="22"/>
              </w:rPr>
              <w:t xml:space="preserve"> </w:t>
            </w:r>
            <w:r w:rsidRPr="0084611F">
              <w:rPr>
                <w:rFonts w:ascii="Arial" w:eastAsia="Times New Roman" w:hAnsi="Arial" w:cs="Arial"/>
                <w:sz w:val="22"/>
              </w:rPr>
              <w:t>365)</w:t>
            </w:r>
          </w:p>
        </w:tc>
        <w:tc>
          <w:tcPr>
            <w:tcW w:w="3113" w:type="dxa"/>
          </w:tcPr>
          <w:p w14:paraId="10CD50F0" w14:textId="77777777" w:rsidR="003A1383" w:rsidRPr="0084611F" w:rsidRDefault="003A1383" w:rsidP="0016653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rPr>
            </w:pPr>
            <w:r w:rsidRPr="0084611F">
              <w:rPr>
                <w:rFonts w:ascii="Arial" w:eastAsia="Times New Roman" w:hAnsi="Arial" w:cs="Arial"/>
                <w:sz w:val="22"/>
              </w:rPr>
              <w:t>708 / (3235/</w:t>
            </w:r>
            <w:r w:rsidR="0054030C" w:rsidRPr="0084611F">
              <w:rPr>
                <w:rFonts w:ascii="Arial" w:eastAsia="Times New Roman" w:hAnsi="Arial" w:cs="Arial"/>
                <w:sz w:val="22"/>
              </w:rPr>
              <w:t xml:space="preserve"> </w:t>
            </w:r>
            <w:r w:rsidRPr="0084611F">
              <w:rPr>
                <w:rFonts w:ascii="Arial" w:eastAsia="Times New Roman" w:hAnsi="Arial" w:cs="Arial"/>
                <w:sz w:val="22"/>
              </w:rPr>
              <w:t>365)</w:t>
            </w:r>
          </w:p>
          <w:p w14:paraId="10CD50F1" w14:textId="77777777" w:rsidR="003A1383" w:rsidRPr="0084611F" w:rsidRDefault="003A1383" w:rsidP="00166534">
            <w:pPr>
              <w:spacing w:line="259" w:lineRule="auto"/>
              <w:ind w:right="56"/>
              <w:jc w:val="center"/>
              <w:cnfStyle w:val="000000100000" w:firstRow="0" w:lastRow="0" w:firstColumn="0" w:lastColumn="0" w:oddVBand="0" w:evenVBand="0" w:oddHBand="1" w:evenHBand="0" w:firstRowFirstColumn="0" w:firstRowLastColumn="0" w:lastRowFirstColumn="0" w:lastRowLastColumn="0"/>
              <w:rPr>
                <w:rFonts w:ascii="Arial" w:hAnsi="Arial" w:cs="Arial"/>
                <w:b/>
                <w:sz w:val="22"/>
              </w:rPr>
            </w:pPr>
          </w:p>
        </w:tc>
      </w:tr>
      <w:tr w:rsidR="003A1383" w:rsidRPr="0084611F" w14:paraId="10CD50F6" w14:textId="77777777" w:rsidTr="00166534">
        <w:trPr>
          <w:trHeight w:val="420"/>
        </w:trPr>
        <w:tc>
          <w:tcPr>
            <w:cnfStyle w:val="001000000000" w:firstRow="0" w:lastRow="0" w:firstColumn="1" w:lastColumn="0" w:oddVBand="0" w:evenVBand="0" w:oddHBand="0" w:evenHBand="0" w:firstRowFirstColumn="0" w:firstRowLastColumn="0" w:lastRowFirstColumn="0" w:lastRowLastColumn="0"/>
            <w:tcW w:w="3594" w:type="dxa"/>
          </w:tcPr>
          <w:p w14:paraId="10CD50F3" w14:textId="77777777" w:rsidR="003A1383" w:rsidRPr="0084611F" w:rsidRDefault="003A1383" w:rsidP="00166534">
            <w:pPr>
              <w:tabs>
                <w:tab w:val="center" w:pos="1690"/>
                <w:tab w:val="right" w:pos="3380"/>
              </w:tabs>
              <w:spacing w:line="259" w:lineRule="auto"/>
              <w:ind w:right="60"/>
              <w:jc w:val="left"/>
              <w:rPr>
                <w:rFonts w:ascii="Arial" w:hAnsi="Arial" w:cs="Arial"/>
                <w:color w:val="FFFFFF" w:themeColor="background1"/>
                <w:sz w:val="22"/>
              </w:rPr>
            </w:pPr>
            <w:r w:rsidRPr="0084611F">
              <w:rPr>
                <w:rFonts w:ascii="Arial" w:eastAsia="Times New Roman" w:hAnsi="Arial" w:cs="Arial"/>
                <w:color w:val="FFFFFF" w:themeColor="background1"/>
                <w:sz w:val="22"/>
              </w:rPr>
              <w:tab/>
            </w:r>
            <w:r w:rsidRPr="0084611F">
              <w:rPr>
                <w:rFonts w:ascii="Arial" w:eastAsia="Times New Roman" w:hAnsi="Arial" w:cs="Arial"/>
                <w:color w:val="FFFFFF" w:themeColor="background1"/>
                <w:sz w:val="22"/>
              </w:rPr>
              <w:tab/>
            </w:r>
            <w:r w:rsidRPr="0084611F">
              <w:rPr>
                <w:rFonts w:ascii="Arial" w:eastAsia="Times New Roman" w:hAnsi="Arial" w:cs="Arial"/>
                <w:sz w:val="22"/>
              </w:rPr>
              <w:t>Result</w:t>
            </w:r>
            <w:r w:rsidRPr="0084611F">
              <w:rPr>
                <w:rFonts w:ascii="Arial" w:eastAsia="Times New Roman" w:hAnsi="Arial" w:cs="Arial"/>
                <w:color w:val="FFFFFF" w:themeColor="background1"/>
                <w:sz w:val="22"/>
              </w:rPr>
              <w:t xml:space="preserve"> </w:t>
            </w:r>
          </w:p>
        </w:tc>
        <w:tc>
          <w:tcPr>
            <w:tcW w:w="2638" w:type="dxa"/>
          </w:tcPr>
          <w:p w14:paraId="10CD50F4" w14:textId="77777777" w:rsidR="003A1383" w:rsidRPr="0084611F" w:rsidRDefault="003A1383" w:rsidP="00166534">
            <w:pPr>
              <w:spacing w:line="259" w:lineRule="auto"/>
              <w:ind w:right="61"/>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color w:val="000000"/>
                <w:sz w:val="22"/>
              </w:rPr>
              <w:t>77.69218</w:t>
            </w:r>
          </w:p>
        </w:tc>
        <w:tc>
          <w:tcPr>
            <w:tcW w:w="3113" w:type="dxa"/>
          </w:tcPr>
          <w:p w14:paraId="10CD50F5" w14:textId="77777777" w:rsidR="003A1383" w:rsidRPr="0084611F" w:rsidRDefault="003A1383" w:rsidP="00166534">
            <w:pPr>
              <w:spacing w:line="259" w:lineRule="auto"/>
              <w:ind w:right="56"/>
              <w:jc w:val="cente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84611F">
              <w:rPr>
                <w:rFonts w:ascii="Arial" w:hAnsi="Arial" w:cs="Arial"/>
                <w:b/>
                <w:sz w:val="22"/>
              </w:rPr>
              <w:t>79.8825</w:t>
            </w:r>
          </w:p>
        </w:tc>
      </w:tr>
    </w:tbl>
    <w:p w14:paraId="10CD50F7" w14:textId="77777777" w:rsidR="003A1383" w:rsidRPr="0084611F" w:rsidRDefault="003A1383" w:rsidP="003A1383">
      <w:pPr>
        <w:rPr>
          <w:rFonts w:ascii="Arial" w:hAnsi="Arial" w:cs="Arial"/>
          <w:sz w:val="22"/>
          <w:lang w:val="en-US"/>
        </w:rPr>
      </w:pPr>
    </w:p>
    <w:p w14:paraId="10CD50F8" w14:textId="77777777" w:rsidR="00E01D94" w:rsidRPr="0084611F" w:rsidRDefault="00910F84" w:rsidP="00E01D94">
      <w:pPr>
        <w:pStyle w:val="ListParagraph"/>
        <w:numPr>
          <w:ilvl w:val="0"/>
          <w:numId w:val="5"/>
        </w:numPr>
        <w:rPr>
          <w:rFonts w:ascii="Arial" w:hAnsi="Arial" w:cs="Arial"/>
          <w:b/>
          <w:sz w:val="22"/>
          <w:lang w:val="en-US"/>
        </w:rPr>
      </w:pPr>
      <w:r w:rsidRPr="0084611F">
        <w:rPr>
          <w:rFonts w:ascii="Arial" w:hAnsi="Arial" w:cs="Arial"/>
          <w:b/>
          <w:sz w:val="22"/>
          <w:lang w:val="en-US"/>
        </w:rPr>
        <w:t>Debtor collection period</w:t>
      </w:r>
    </w:p>
    <w:p w14:paraId="10CD50F9" w14:textId="77777777" w:rsidR="00E01D94" w:rsidRPr="0084611F" w:rsidRDefault="00E01D94" w:rsidP="00E01D94">
      <w:pPr>
        <w:spacing w:line="259" w:lineRule="auto"/>
        <w:ind w:left="-5"/>
        <w:rPr>
          <w:rFonts w:ascii="Arial" w:hAnsi="Arial" w:cs="Arial"/>
          <w:sz w:val="22"/>
        </w:rPr>
      </w:pPr>
      <w:r w:rsidRPr="0084611F">
        <w:rPr>
          <w:rFonts w:ascii="Arial" w:hAnsi="Arial" w:cs="Arial"/>
          <w:sz w:val="22"/>
        </w:rPr>
        <w:t>Determining the ratios for both of the years 20</w:t>
      </w:r>
      <w:r w:rsidR="00910F84" w:rsidRPr="0084611F">
        <w:rPr>
          <w:rFonts w:ascii="Arial" w:hAnsi="Arial" w:cs="Arial"/>
          <w:sz w:val="22"/>
        </w:rPr>
        <w:t>20</w:t>
      </w:r>
      <w:r w:rsidRPr="0084611F">
        <w:rPr>
          <w:rFonts w:ascii="Arial" w:hAnsi="Arial" w:cs="Arial"/>
          <w:sz w:val="22"/>
        </w:rPr>
        <w:t xml:space="preserve"> and 202</w:t>
      </w:r>
      <w:r w:rsidR="00910F84" w:rsidRPr="0084611F">
        <w:rPr>
          <w:rFonts w:ascii="Arial" w:hAnsi="Arial" w:cs="Arial"/>
          <w:sz w:val="22"/>
        </w:rPr>
        <w:t>1</w:t>
      </w:r>
      <w:r w:rsidRPr="0084611F">
        <w:rPr>
          <w:rFonts w:ascii="Arial" w:hAnsi="Arial" w:cs="Arial"/>
          <w:sz w:val="22"/>
        </w:rPr>
        <w:t xml:space="preserve">: </w:t>
      </w:r>
    </w:p>
    <w:tbl>
      <w:tblPr>
        <w:tblStyle w:val="PlainTable1"/>
        <w:tblW w:w="9346" w:type="dxa"/>
        <w:tblLook w:val="04A0" w:firstRow="1" w:lastRow="0" w:firstColumn="1" w:lastColumn="0" w:noHBand="0" w:noVBand="1"/>
      </w:tblPr>
      <w:tblGrid>
        <w:gridCol w:w="3595"/>
        <w:gridCol w:w="2638"/>
        <w:gridCol w:w="3113"/>
      </w:tblGrid>
      <w:tr w:rsidR="00E01D94" w:rsidRPr="0084611F" w14:paraId="10CD50FD" w14:textId="77777777" w:rsidTr="00AB3547">
        <w:trPr>
          <w:cnfStyle w:val="100000000000" w:firstRow="1" w:lastRow="0" w:firstColumn="0" w:lastColumn="0" w:oddVBand="0" w:evenVBand="0" w:oddHBand="0"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595" w:type="dxa"/>
            <w:shd w:val="clear" w:color="auto" w:fill="8EAADB" w:themeFill="accent1" w:themeFillTint="99"/>
          </w:tcPr>
          <w:p w14:paraId="10CD50FA" w14:textId="77777777" w:rsidR="00E01D94" w:rsidRPr="0084611F" w:rsidRDefault="00E01D94" w:rsidP="00AB3547">
            <w:pPr>
              <w:spacing w:line="259" w:lineRule="auto"/>
              <w:jc w:val="right"/>
              <w:rPr>
                <w:rFonts w:ascii="Arial" w:hAnsi="Arial" w:cs="Arial"/>
                <w:sz w:val="22"/>
              </w:rPr>
            </w:pPr>
            <w:r w:rsidRPr="0084611F">
              <w:rPr>
                <w:rFonts w:ascii="Arial" w:eastAsia="Times New Roman" w:hAnsi="Arial" w:cs="Arial"/>
                <w:sz w:val="22"/>
              </w:rPr>
              <w:t xml:space="preserve">Formula  </w:t>
            </w:r>
          </w:p>
        </w:tc>
        <w:tc>
          <w:tcPr>
            <w:tcW w:w="2638" w:type="dxa"/>
            <w:shd w:val="clear" w:color="auto" w:fill="8EAADB" w:themeFill="accent1" w:themeFillTint="99"/>
          </w:tcPr>
          <w:p w14:paraId="10CD50FB" w14:textId="77777777" w:rsidR="00E01D94" w:rsidRPr="0084611F" w:rsidRDefault="00E01D94" w:rsidP="00AB3547">
            <w:pPr>
              <w:spacing w:line="259" w:lineRule="auto"/>
              <w:ind w:right="62"/>
              <w:jc w:val="right"/>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w:t>
            </w:r>
            <w:r w:rsidR="00465ABC" w:rsidRPr="0084611F">
              <w:rPr>
                <w:rFonts w:ascii="Arial" w:eastAsia="Times New Roman" w:hAnsi="Arial" w:cs="Arial"/>
                <w:sz w:val="22"/>
              </w:rPr>
              <w:t>0</w:t>
            </w:r>
          </w:p>
        </w:tc>
        <w:tc>
          <w:tcPr>
            <w:tcW w:w="3113" w:type="dxa"/>
            <w:shd w:val="clear" w:color="auto" w:fill="8EAADB" w:themeFill="accent1" w:themeFillTint="99"/>
          </w:tcPr>
          <w:p w14:paraId="10CD50FC" w14:textId="77777777" w:rsidR="00E01D94" w:rsidRPr="0084611F" w:rsidRDefault="00E01D94" w:rsidP="00AB3547">
            <w:pPr>
              <w:spacing w:line="259" w:lineRule="auto"/>
              <w:ind w:right="56"/>
              <w:jc w:val="right"/>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2021</w:t>
            </w:r>
          </w:p>
        </w:tc>
      </w:tr>
      <w:tr w:rsidR="00E01D94" w:rsidRPr="0084611F" w14:paraId="10CD5106" w14:textId="77777777" w:rsidTr="00166534">
        <w:trPr>
          <w:cnfStyle w:val="000000100000" w:firstRow="0" w:lastRow="0" w:firstColumn="0" w:lastColumn="0" w:oddVBand="0" w:evenVBand="0" w:oddHBand="1" w:evenHBand="0" w:firstRowFirstColumn="0" w:firstRowLastColumn="0" w:lastRowFirstColumn="0" w:lastRowLastColumn="0"/>
          <w:trHeight w:val="881"/>
        </w:trPr>
        <w:tc>
          <w:tcPr>
            <w:cnfStyle w:val="001000000000" w:firstRow="0" w:lastRow="0" w:firstColumn="1" w:lastColumn="0" w:oddVBand="0" w:evenVBand="0" w:oddHBand="0" w:evenHBand="0" w:firstRowFirstColumn="0" w:firstRowLastColumn="0" w:lastRowFirstColumn="0" w:lastRowLastColumn="0"/>
            <w:tcW w:w="3595" w:type="dxa"/>
          </w:tcPr>
          <w:p w14:paraId="10CD50FE" w14:textId="77777777" w:rsidR="00E01D94" w:rsidRPr="0084611F" w:rsidRDefault="00E01D94" w:rsidP="00166534">
            <w:pPr>
              <w:spacing w:line="259" w:lineRule="auto"/>
              <w:ind w:right="60"/>
              <w:jc w:val="center"/>
              <w:rPr>
                <w:rFonts w:ascii="Arial" w:eastAsia="Times New Roman" w:hAnsi="Arial" w:cs="Arial"/>
                <w:b w:val="0"/>
                <w:sz w:val="22"/>
              </w:rPr>
            </w:pPr>
            <w:r w:rsidRPr="0084611F">
              <w:rPr>
                <w:rFonts w:ascii="Arial" w:eastAsia="Times New Roman" w:hAnsi="Arial" w:cs="Arial"/>
                <w:b w:val="0"/>
                <w:sz w:val="22"/>
              </w:rPr>
              <w:t>Debt</w:t>
            </w:r>
            <w:r w:rsidR="003A1383" w:rsidRPr="0084611F">
              <w:rPr>
                <w:rFonts w:ascii="Arial" w:eastAsia="Times New Roman" w:hAnsi="Arial" w:cs="Arial"/>
                <w:b w:val="0"/>
                <w:sz w:val="22"/>
              </w:rPr>
              <w:t>or</w:t>
            </w:r>
            <w:r w:rsidRPr="0084611F">
              <w:rPr>
                <w:rFonts w:ascii="Arial" w:eastAsia="Times New Roman" w:hAnsi="Arial" w:cs="Arial"/>
                <w:b w:val="0"/>
                <w:sz w:val="22"/>
              </w:rPr>
              <w:t>s</w:t>
            </w:r>
          </w:p>
          <w:p w14:paraId="10CD50FF" w14:textId="77777777" w:rsidR="00E01D94" w:rsidRPr="0084611F" w:rsidRDefault="00E01D94" w:rsidP="00166534">
            <w:pPr>
              <w:spacing w:line="259" w:lineRule="auto"/>
              <w:ind w:right="60"/>
              <w:jc w:val="center"/>
              <w:rPr>
                <w:rFonts w:ascii="Arial" w:eastAsia="Times New Roman" w:hAnsi="Arial" w:cs="Arial"/>
                <w:b w:val="0"/>
                <w:sz w:val="22"/>
              </w:rPr>
            </w:pPr>
            <w:r w:rsidRPr="0084611F">
              <w:rPr>
                <w:rFonts w:ascii="Arial" w:eastAsia="Calibri" w:hAnsi="Arial" w:cs="Arial"/>
                <w:noProof/>
                <w:sz w:val="22"/>
              </w:rPr>
              <mc:AlternateContent>
                <mc:Choice Requires="wpg">
                  <w:drawing>
                    <wp:inline distT="0" distB="0" distL="0" distR="0" wp14:anchorId="10CD516D" wp14:editId="10CD516E">
                      <wp:extent cx="1349828" cy="45719"/>
                      <wp:effectExtent l="0" t="0" r="0" b="0"/>
                      <wp:docPr id="23" name="Group 23"/>
                      <wp:cNvGraphicFramePr/>
                      <a:graphic xmlns:a="http://schemas.openxmlformats.org/drawingml/2006/main">
                        <a:graphicData uri="http://schemas.microsoft.com/office/word/2010/wordprocessingGroup">
                          <wpg:wgp>
                            <wpg:cNvGrpSpPr/>
                            <wpg:grpSpPr>
                              <a:xfrm>
                                <a:off x="0" y="0"/>
                                <a:ext cx="1349828" cy="45719"/>
                                <a:chOff x="0" y="0"/>
                                <a:chExt cx="2091690" cy="12700"/>
                              </a:xfrm>
                            </wpg:grpSpPr>
                            <wps:wsp>
                              <wps:cNvPr id="24" name="Shape 1449"/>
                              <wps:cNvSpPr/>
                              <wps:spPr>
                                <a:xfrm>
                                  <a:off x="0" y="0"/>
                                  <a:ext cx="2091690" cy="0"/>
                                </a:xfrm>
                                <a:custGeom>
                                  <a:avLst/>
                                  <a:gdLst/>
                                  <a:ahLst/>
                                  <a:cxnLst/>
                                  <a:rect l="0" t="0" r="0" b="0"/>
                                  <a:pathLst>
                                    <a:path w="2091690">
                                      <a:moveTo>
                                        <a:pt x="0" y="0"/>
                                      </a:moveTo>
                                      <a:lnTo>
                                        <a:pt x="209169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4CF7A5A" id="Group 23" o:spid="_x0000_s1026" style="width:106.3pt;height:3.6pt;mso-position-horizontal-relative:char;mso-position-vertical-relative:line" coordsize="2091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">
                      <v:shape id="Shape 1449" o:spid="_x0000_s1027" style="position:absolute;width:20916;height:0;visibility:visible;mso-wrap-style:square;v-text-anchor:top" coordsize="2091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" path="m,l2091690,e" filled="f" strokeweight="1pt">
                        <v:stroke miterlimit="83231f" joinstyle="miter"/>
                        <v:path arrowok="t" textboxrect="0,0,2091690,0"/>
                      </v:shape>
                      <w10:anchorlock/>
                    </v:group>
                  </w:pict>
                </mc:Fallback>
              </mc:AlternateContent>
            </w:r>
            <w:r w:rsidRPr="0084611F">
              <w:rPr>
                <w:rFonts w:ascii="Arial" w:eastAsia="Times New Roman" w:hAnsi="Arial" w:cs="Arial"/>
                <w:b w:val="0"/>
                <w:sz w:val="22"/>
              </w:rPr>
              <w:t>*365</w:t>
            </w:r>
          </w:p>
          <w:p w14:paraId="10CD5100" w14:textId="77777777" w:rsidR="00E01D94" w:rsidRPr="0084611F" w:rsidRDefault="00E01D94" w:rsidP="00166534">
            <w:pPr>
              <w:spacing w:line="259" w:lineRule="auto"/>
              <w:ind w:right="60"/>
              <w:jc w:val="center"/>
              <w:rPr>
                <w:rFonts w:ascii="Arial" w:hAnsi="Arial" w:cs="Arial"/>
                <w:b w:val="0"/>
                <w:sz w:val="22"/>
              </w:rPr>
            </w:pPr>
            <w:r w:rsidRPr="0084611F">
              <w:rPr>
                <w:rFonts w:ascii="Arial" w:eastAsia="Times New Roman" w:hAnsi="Arial" w:cs="Arial"/>
                <w:b w:val="0"/>
                <w:sz w:val="22"/>
              </w:rPr>
              <w:t>sales</w:t>
            </w:r>
          </w:p>
        </w:tc>
        <w:tc>
          <w:tcPr>
            <w:tcW w:w="2638" w:type="dxa"/>
          </w:tcPr>
          <w:p w14:paraId="10CD5101" w14:textId="77777777" w:rsidR="00465ABC" w:rsidRPr="0084611F" w:rsidRDefault="00465ABC" w:rsidP="0016653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rPr>
            </w:pPr>
          </w:p>
          <w:p w14:paraId="10CD5102" w14:textId="77777777" w:rsidR="00465ABC" w:rsidRPr="0084611F" w:rsidRDefault="00465ABC" w:rsidP="0016653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eastAsia="Times New Roman" w:hAnsi="Arial" w:cs="Arial"/>
                <w:sz w:val="22"/>
              </w:rPr>
              <w:t xml:space="preserve"> (1287/</w:t>
            </w:r>
            <w:r w:rsidR="0054030C" w:rsidRPr="0084611F">
              <w:rPr>
                <w:rFonts w:ascii="Arial" w:eastAsia="Times New Roman" w:hAnsi="Arial" w:cs="Arial"/>
                <w:sz w:val="22"/>
              </w:rPr>
              <w:t xml:space="preserve"> </w:t>
            </w:r>
            <w:r w:rsidRPr="0084611F">
              <w:rPr>
                <w:rFonts w:ascii="Arial" w:eastAsia="Times New Roman" w:hAnsi="Arial" w:cs="Arial"/>
                <w:sz w:val="22"/>
              </w:rPr>
              <w:t>6441) *365</w:t>
            </w:r>
          </w:p>
        </w:tc>
        <w:tc>
          <w:tcPr>
            <w:tcW w:w="3113" w:type="dxa"/>
          </w:tcPr>
          <w:p w14:paraId="10CD5103" w14:textId="77777777" w:rsidR="00465ABC" w:rsidRPr="0084611F" w:rsidRDefault="00465ABC" w:rsidP="00465ABC">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rPr>
            </w:pPr>
          </w:p>
          <w:p w14:paraId="10CD5104" w14:textId="77777777" w:rsidR="00465ABC" w:rsidRPr="0084611F" w:rsidRDefault="00465ABC" w:rsidP="00465ABC">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rPr>
            </w:pPr>
            <w:r w:rsidRPr="0084611F">
              <w:rPr>
                <w:rFonts w:ascii="Arial" w:eastAsia="Times New Roman" w:hAnsi="Arial" w:cs="Arial"/>
                <w:sz w:val="22"/>
              </w:rPr>
              <w:t>(1249/</w:t>
            </w:r>
            <w:r w:rsidR="0054030C" w:rsidRPr="0084611F">
              <w:rPr>
                <w:rFonts w:ascii="Arial" w:eastAsia="Times New Roman" w:hAnsi="Arial" w:cs="Arial"/>
                <w:sz w:val="22"/>
              </w:rPr>
              <w:t xml:space="preserve"> </w:t>
            </w:r>
            <w:r w:rsidRPr="0084611F">
              <w:rPr>
                <w:rFonts w:ascii="Arial" w:eastAsia="Times New Roman" w:hAnsi="Arial" w:cs="Arial"/>
                <w:sz w:val="22"/>
              </w:rPr>
              <w:t>6734) *365</w:t>
            </w:r>
          </w:p>
          <w:p w14:paraId="10CD5105" w14:textId="77777777" w:rsidR="00E01D94" w:rsidRPr="0084611F" w:rsidRDefault="00E01D94" w:rsidP="00166534">
            <w:pPr>
              <w:spacing w:line="259" w:lineRule="auto"/>
              <w:ind w:right="56"/>
              <w:jc w:val="center"/>
              <w:cnfStyle w:val="000000100000" w:firstRow="0" w:lastRow="0" w:firstColumn="0" w:lastColumn="0" w:oddVBand="0" w:evenVBand="0" w:oddHBand="1" w:evenHBand="0" w:firstRowFirstColumn="0" w:firstRowLastColumn="0" w:lastRowFirstColumn="0" w:lastRowLastColumn="0"/>
              <w:rPr>
                <w:rFonts w:ascii="Arial" w:hAnsi="Arial" w:cs="Arial"/>
                <w:b/>
                <w:sz w:val="22"/>
              </w:rPr>
            </w:pPr>
          </w:p>
        </w:tc>
      </w:tr>
      <w:tr w:rsidR="00E01D94" w:rsidRPr="0084611F" w14:paraId="10CD510A" w14:textId="77777777" w:rsidTr="00166534">
        <w:trPr>
          <w:trHeight w:val="420"/>
        </w:trPr>
        <w:tc>
          <w:tcPr>
            <w:cnfStyle w:val="001000000000" w:firstRow="0" w:lastRow="0" w:firstColumn="1" w:lastColumn="0" w:oddVBand="0" w:evenVBand="0" w:oddHBand="0" w:evenHBand="0" w:firstRowFirstColumn="0" w:firstRowLastColumn="0" w:lastRowFirstColumn="0" w:lastRowLastColumn="0"/>
            <w:tcW w:w="3595" w:type="dxa"/>
          </w:tcPr>
          <w:p w14:paraId="10CD5107" w14:textId="77777777" w:rsidR="00E01D94" w:rsidRPr="0084611F" w:rsidRDefault="00E01D94" w:rsidP="00166534">
            <w:pPr>
              <w:tabs>
                <w:tab w:val="center" w:pos="1690"/>
                <w:tab w:val="right" w:pos="3380"/>
              </w:tabs>
              <w:spacing w:line="259" w:lineRule="auto"/>
              <w:ind w:right="60"/>
              <w:jc w:val="left"/>
              <w:rPr>
                <w:rFonts w:ascii="Arial" w:hAnsi="Arial" w:cs="Arial"/>
                <w:sz w:val="22"/>
              </w:rPr>
            </w:pPr>
            <w:r w:rsidRPr="0084611F">
              <w:rPr>
                <w:rFonts w:ascii="Arial" w:eastAsia="Times New Roman" w:hAnsi="Arial" w:cs="Arial"/>
                <w:sz w:val="22"/>
              </w:rPr>
              <w:tab/>
            </w:r>
            <w:r w:rsidRPr="0084611F">
              <w:rPr>
                <w:rFonts w:ascii="Arial" w:eastAsia="Times New Roman" w:hAnsi="Arial" w:cs="Arial"/>
                <w:sz w:val="22"/>
              </w:rPr>
              <w:tab/>
              <w:t xml:space="preserve">Result </w:t>
            </w:r>
          </w:p>
        </w:tc>
        <w:tc>
          <w:tcPr>
            <w:tcW w:w="2638" w:type="dxa"/>
          </w:tcPr>
          <w:p w14:paraId="10CD5108" w14:textId="77777777" w:rsidR="00E01D94" w:rsidRPr="0084611F" w:rsidRDefault="00465ABC" w:rsidP="00166534">
            <w:pPr>
              <w:spacing w:line="259" w:lineRule="auto"/>
              <w:ind w:right="61"/>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 xml:space="preserve">72.932 </w:t>
            </w:r>
          </w:p>
        </w:tc>
        <w:tc>
          <w:tcPr>
            <w:tcW w:w="3113" w:type="dxa"/>
          </w:tcPr>
          <w:p w14:paraId="10CD5109" w14:textId="77777777" w:rsidR="00E01D94" w:rsidRPr="0084611F" w:rsidRDefault="00465ABC" w:rsidP="00166534">
            <w:pPr>
              <w:spacing w:line="259" w:lineRule="auto"/>
              <w:ind w:right="56"/>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67.6989902</w:t>
            </w:r>
          </w:p>
        </w:tc>
      </w:tr>
    </w:tbl>
    <w:p w14:paraId="10CD510B" w14:textId="77777777" w:rsidR="00E01D94" w:rsidRPr="0084611F" w:rsidRDefault="00E01D94" w:rsidP="00E01D94">
      <w:pPr>
        <w:spacing w:line="259" w:lineRule="auto"/>
        <w:jc w:val="left"/>
        <w:rPr>
          <w:rFonts w:ascii="Arial" w:hAnsi="Arial" w:cs="Arial"/>
          <w:i/>
          <w:sz w:val="22"/>
        </w:rPr>
      </w:pPr>
    </w:p>
    <w:p w14:paraId="10CD510C" w14:textId="77777777" w:rsidR="00E01D94" w:rsidRPr="0084611F" w:rsidRDefault="00E01D94" w:rsidP="003A1383">
      <w:pPr>
        <w:pStyle w:val="ListParagraph"/>
        <w:numPr>
          <w:ilvl w:val="0"/>
          <w:numId w:val="5"/>
        </w:numPr>
        <w:spacing w:line="259" w:lineRule="auto"/>
        <w:jc w:val="left"/>
        <w:rPr>
          <w:rFonts w:ascii="Arial" w:hAnsi="Arial" w:cs="Arial"/>
          <w:b/>
          <w:sz w:val="22"/>
        </w:rPr>
      </w:pPr>
      <w:r w:rsidRPr="0084611F">
        <w:rPr>
          <w:rFonts w:ascii="Arial" w:eastAsia="Times New Roman" w:hAnsi="Arial" w:cs="Arial"/>
          <w:b/>
          <w:bCs/>
          <w:sz w:val="22"/>
        </w:rPr>
        <w:t>Current ratio</w:t>
      </w:r>
      <w:r w:rsidRPr="0084611F">
        <w:rPr>
          <w:rFonts w:ascii="Arial" w:hAnsi="Arial" w:cs="Arial"/>
          <w:b/>
          <w:sz w:val="22"/>
        </w:rPr>
        <w:t xml:space="preserve"> </w:t>
      </w:r>
    </w:p>
    <w:p w14:paraId="10CD510D" w14:textId="77777777" w:rsidR="00E01D94" w:rsidRPr="0084611F" w:rsidRDefault="00E01D94" w:rsidP="00E01D94">
      <w:pPr>
        <w:spacing w:line="259" w:lineRule="auto"/>
        <w:ind w:left="-5"/>
        <w:rPr>
          <w:rFonts w:ascii="Arial" w:hAnsi="Arial" w:cs="Arial"/>
          <w:sz w:val="22"/>
        </w:rPr>
      </w:pPr>
      <w:r w:rsidRPr="0084611F">
        <w:rPr>
          <w:rFonts w:ascii="Arial" w:hAnsi="Arial" w:cs="Arial"/>
          <w:sz w:val="22"/>
        </w:rPr>
        <w:t>Determining the ratios for both of the years 20</w:t>
      </w:r>
      <w:r w:rsidR="00910F84" w:rsidRPr="0084611F">
        <w:rPr>
          <w:rFonts w:ascii="Arial" w:hAnsi="Arial" w:cs="Arial"/>
          <w:sz w:val="22"/>
        </w:rPr>
        <w:t>20</w:t>
      </w:r>
      <w:r w:rsidRPr="0084611F">
        <w:rPr>
          <w:rFonts w:ascii="Arial" w:hAnsi="Arial" w:cs="Arial"/>
          <w:sz w:val="22"/>
        </w:rPr>
        <w:t xml:space="preserve"> and 202</w:t>
      </w:r>
      <w:r w:rsidR="00910F84" w:rsidRPr="0084611F">
        <w:rPr>
          <w:rFonts w:ascii="Arial" w:hAnsi="Arial" w:cs="Arial"/>
          <w:sz w:val="22"/>
        </w:rPr>
        <w:t>1</w:t>
      </w:r>
      <w:r w:rsidRPr="0084611F">
        <w:rPr>
          <w:rFonts w:ascii="Arial" w:hAnsi="Arial" w:cs="Arial"/>
          <w:sz w:val="22"/>
        </w:rPr>
        <w:t xml:space="preserve">: </w:t>
      </w:r>
    </w:p>
    <w:tbl>
      <w:tblPr>
        <w:tblStyle w:val="PlainTable1"/>
        <w:tblW w:w="9346" w:type="dxa"/>
        <w:tblLook w:val="04A0" w:firstRow="1" w:lastRow="0" w:firstColumn="1" w:lastColumn="0" w:noHBand="0" w:noVBand="1"/>
      </w:tblPr>
      <w:tblGrid>
        <w:gridCol w:w="3595"/>
        <w:gridCol w:w="2638"/>
        <w:gridCol w:w="3113"/>
      </w:tblGrid>
      <w:tr w:rsidR="00E01D94" w:rsidRPr="0084611F" w14:paraId="10CD5111" w14:textId="77777777" w:rsidTr="00AB3547">
        <w:trPr>
          <w:cnfStyle w:val="100000000000" w:firstRow="1" w:lastRow="0" w:firstColumn="0" w:lastColumn="0" w:oddVBand="0" w:evenVBand="0" w:oddHBand="0"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595" w:type="dxa"/>
            <w:shd w:val="clear" w:color="auto" w:fill="8EAADB" w:themeFill="accent1" w:themeFillTint="99"/>
          </w:tcPr>
          <w:p w14:paraId="10CD510E" w14:textId="77777777" w:rsidR="00E01D94" w:rsidRPr="0084611F" w:rsidRDefault="00E01D94" w:rsidP="00AB3547">
            <w:pPr>
              <w:spacing w:line="259" w:lineRule="auto"/>
              <w:jc w:val="center"/>
              <w:rPr>
                <w:rFonts w:ascii="Arial" w:hAnsi="Arial" w:cs="Arial"/>
                <w:sz w:val="22"/>
              </w:rPr>
            </w:pPr>
            <w:r w:rsidRPr="0084611F">
              <w:rPr>
                <w:rFonts w:ascii="Arial" w:eastAsia="Times New Roman" w:hAnsi="Arial" w:cs="Arial"/>
                <w:sz w:val="22"/>
              </w:rPr>
              <w:t>Formula</w:t>
            </w:r>
          </w:p>
        </w:tc>
        <w:tc>
          <w:tcPr>
            <w:tcW w:w="2638" w:type="dxa"/>
            <w:shd w:val="clear" w:color="auto" w:fill="8EAADB" w:themeFill="accent1" w:themeFillTint="99"/>
          </w:tcPr>
          <w:p w14:paraId="10CD510F" w14:textId="77777777" w:rsidR="00E01D94" w:rsidRPr="0084611F" w:rsidRDefault="00E01D94" w:rsidP="00AB3547">
            <w:pPr>
              <w:spacing w:line="259" w:lineRule="auto"/>
              <w:ind w:right="62"/>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w:t>
            </w:r>
            <w:r w:rsidR="00465ABC" w:rsidRPr="0084611F">
              <w:rPr>
                <w:rFonts w:ascii="Arial" w:eastAsia="Times New Roman" w:hAnsi="Arial" w:cs="Arial"/>
                <w:sz w:val="22"/>
              </w:rPr>
              <w:t>0</w:t>
            </w:r>
          </w:p>
        </w:tc>
        <w:tc>
          <w:tcPr>
            <w:tcW w:w="3113" w:type="dxa"/>
            <w:shd w:val="clear" w:color="auto" w:fill="8EAADB" w:themeFill="accent1" w:themeFillTint="99"/>
          </w:tcPr>
          <w:p w14:paraId="10CD5110" w14:textId="77777777" w:rsidR="00E01D94" w:rsidRPr="0084611F" w:rsidRDefault="00E01D94" w:rsidP="00AB3547">
            <w:pPr>
              <w:spacing w:line="259" w:lineRule="auto"/>
              <w:ind w:right="56"/>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2021</w:t>
            </w:r>
          </w:p>
        </w:tc>
      </w:tr>
      <w:tr w:rsidR="00E01D94" w:rsidRPr="0084611F" w14:paraId="10CD5118" w14:textId="77777777" w:rsidTr="00166534">
        <w:trPr>
          <w:cnfStyle w:val="000000100000" w:firstRow="0" w:lastRow="0" w:firstColumn="0" w:lastColumn="0" w:oddVBand="0" w:evenVBand="0" w:oddHBand="1" w:evenHBand="0" w:firstRowFirstColumn="0" w:firstRowLastColumn="0" w:lastRowFirstColumn="0" w:lastRowLastColumn="0"/>
          <w:trHeight w:val="881"/>
        </w:trPr>
        <w:tc>
          <w:tcPr>
            <w:cnfStyle w:val="001000000000" w:firstRow="0" w:lastRow="0" w:firstColumn="1" w:lastColumn="0" w:oddVBand="0" w:evenVBand="0" w:oddHBand="0" w:evenHBand="0" w:firstRowFirstColumn="0" w:firstRowLastColumn="0" w:lastRowFirstColumn="0" w:lastRowLastColumn="0"/>
            <w:tcW w:w="3595" w:type="dxa"/>
          </w:tcPr>
          <w:p w14:paraId="10CD5112" w14:textId="77777777" w:rsidR="00E01D94" w:rsidRPr="0084611F" w:rsidRDefault="00E01D94" w:rsidP="00166534">
            <w:pPr>
              <w:spacing w:line="259" w:lineRule="auto"/>
              <w:ind w:right="63"/>
              <w:jc w:val="center"/>
              <w:rPr>
                <w:rFonts w:ascii="Arial" w:hAnsi="Arial" w:cs="Arial"/>
                <w:b w:val="0"/>
                <w:sz w:val="22"/>
              </w:rPr>
            </w:pPr>
            <w:r w:rsidRPr="0084611F">
              <w:rPr>
                <w:rFonts w:ascii="Arial" w:eastAsia="Times New Roman" w:hAnsi="Arial" w:cs="Arial"/>
                <w:b w:val="0"/>
                <w:sz w:val="22"/>
              </w:rPr>
              <w:t>Current asset</w:t>
            </w:r>
            <w:r w:rsidRPr="0084611F">
              <w:rPr>
                <w:rFonts w:ascii="Arial" w:hAnsi="Arial" w:cs="Arial"/>
                <w:b w:val="0"/>
                <w:sz w:val="22"/>
              </w:rPr>
              <w:t xml:space="preserve"> </w:t>
            </w:r>
          </w:p>
          <w:p w14:paraId="10CD5113" w14:textId="77777777" w:rsidR="00E01D94" w:rsidRPr="0084611F" w:rsidRDefault="00E01D94" w:rsidP="00166534">
            <w:pPr>
              <w:spacing w:after="54" w:line="259" w:lineRule="auto"/>
              <w:ind w:left="52"/>
              <w:jc w:val="left"/>
              <w:rPr>
                <w:rFonts w:ascii="Arial" w:hAnsi="Arial" w:cs="Arial"/>
                <w:b w:val="0"/>
                <w:sz w:val="22"/>
              </w:rPr>
            </w:pPr>
            <w:r w:rsidRPr="0084611F">
              <w:rPr>
                <w:rFonts w:ascii="Arial" w:eastAsia="Calibri" w:hAnsi="Arial" w:cs="Arial"/>
                <w:noProof/>
                <w:sz w:val="22"/>
              </w:rPr>
              <mc:AlternateContent>
                <mc:Choice Requires="wpg">
                  <w:drawing>
                    <wp:inline distT="0" distB="0" distL="0" distR="0" wp14:anchorId="10CD516F" wp14:editId="10CD5170">
                      <wp:extent cx="2091690" cy="12700"/>
                      <wp:effectExtent l="0" t="0" r="0" b="0"/>
                      <wp:docPr id="13325" name="Group 13325"/>
                      <wp:cNvGraphicFramePr/>
                      <a:graphic xmlns:a="http://schemas.openxmlformats.org/drawingml/2006/main">
                        <a:graphicData uri="http://schemas.microsoft.com/office/word/2010/wordprocessingGroup">
                          <wpg:wgp>
                            <wpg:cNvGrpSpPr/>
                            <wpg:grpSpPr>
                              <a:xfrm>
                                <a:off x="0" y="0"/>
                                <a:ext cx="2091690" cy="12700"/>
                                <a:chOff x="0" y="0"/>
                                <a:chExt cx="2091690" cy="12700"/>
                              </a:xfrm>
                            </wpg:grpSpPr>
                            <wps:wsp>
                              <wps:cNvPr id="1449" name="Shape 1449"/>
                              <wps:cNvSpPr/>
                              <wps:spPr>
                                <a:xfrm>
                                  <a:off x="0" y="0"/>
                                  <a:ext cx="2091690" cy="0"/>
                                </a:xfrm>
                                <a:custGeom>
                                  <a:avLst/>
                                  <a:gdLst/>
                                  <a:ahLst/>
                                  <a:cxnLst/>
                                  <a:rect l="0" t="0" r="0" b="0"/>
                                  <a:pathLst>
                                    <a:path w="2091690">
                                      <a:moveTo>
                                        <a:pt x="0" y="0"/>
                                      </a:moveTo>
                                      <a:lnTo>
                                        <a:pt x="209169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30A841E" id="Group 13325" o:spid="_x0000_s1026" style="width:164.7pt;height:1pt;mso-position-horizontal-relative:char;mso-position-vertical-relative:line" coordsize="2091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">
                      <v:shape id="Shape 1449" o:spid="_x0000_s1027" style="position:absolute;width:20916;height:0;visibility:visible;mso-wrap-style:square;v-text-anchor:top" coordsize="2091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" path="m,l2091690,e" filled="f" strokeweight="1pt">
                        <v:stroke miterlimit="83231f" joinstyle="miter"/>
                        <v:path arrowok="t" textboxrect="0,0,2091690,0"/>
                      </v:shape>
                      <w10:anchorlock/>
                    </v:group>
                  </w:pict>
                </mc:Fallback>
              </mc:AlternateContent>
            </w:r>
          </w:p>
          <w:p w14:paraId="10CD5114" w14:textId="77777777" w:rsidR="00E01D94" w:rsidRPr="0084611F" w:rsidRDefault="00E01D94" w:rsidP="00166534">
            <w:pPr>
              <w:spacing w:line="259" w:lineRule="auto"/>
              <w:ind w:right="60"/>
              <w:jc w:val="center"/>
              <w:rPr>
                <w:rFonts w:ascii="Arial" w:hAnsi="Arial" w:cs="Arial"/>
                <w:b w:val="0"/>
                <w:sz w:val="22"/>
              </w:rPr>
            </w:pPr>
            <w:r w:rsidRPr="0084611F">
              <w:rPr>
                <w:rFonts w:ascii="Arial" w:eastAsia="Times New Roman" w:hAnsi="Arial" w:cs="Arial"/>
                <w:b w:val="0"/>
                <w:sz w:val="22"/>
              </w:rPr>
              <w:t>Current liabilities</w:t>
            </w:r>
            <w:r w:rsidRPr="0084611F">
              <w:rPr>
                <w:rFonts w:ascii="Arial" w:eastAsia="Times New Roman" w:hAnsi="Arial" w:cs="Arial"/>
                <w:sz w:val="22"/>
              </w:rPr>
              <w:t xml:space="preserve"> </w:t>
            </w:r>
          </w:p>
        </w:tc>
        <w:tc>
          <w:tcPr>
            <w:tcW w:w="2638" w:type="dxa"/>
          </w:tcPr>
          <w:p w14:paraId="10CD5115" w14:textId="77777777" w:rsidR="00465ABC" w:rsidRPr="0084611F" w:rsidRDefault="00465ABC" w:rsidP="0016653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eastAsia="Times New Roman" w:hAnsi="Arial" w:cs="Arial"/>
                <w:sz w:val="22"/>
              </w:rPr>
              <w:t>2355/</w:t>
            </w:r>
            <w:r w:rsidR="0054030C" w:rsidRPr="0084611F">
              <w:rPr>
                <w:rFonts w:ascii="Arial" w:eastAsia="Times New Roman" w:hAnsi="Arial" w:cs="Arial"/>
                <w:sz w:val="22"/>
              </w:rPr>
              <w:t xml:space="preserve"> </w:t>
            </w:r>
            <w:r w:rsidRPr="0084611F">
              <w:rPr>
                <w:rFonts w:ascii="Arial" w:eastAsia="Times New Roman" w:hAnsi="Arial" w:cs="Arial"/>
                <w:sz w:val="22"/>
              </w:rPr>
              <w:t>3046</w:t>
            </w:r>
          </w:p>
        </w:tc>
        <w:tc>
          <w:tcPr>
            <w:tcW w:w="3113" w:type="dxa"/>
          </w:tcPr>
          <w:p w14:paraId="10CD5116" w14:textId="77777777" w:rsidR="00465ABC" w:rsidRPr="0084611F" w:rsidRDefault="00465ABC" w:rsidP="00465ABC">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rPr>
            </w:pPr>
            <w:r w:rsidRPr="0084611F">
              <w:rPr>
                <w:rFonts w:ascii="Arial" w:eastAsia="Times New Roman" w:hAnsi="Arial" w:cs="Arial"/>
                <w:sz w:val="22"/>
              </w:rPr>
              <w:t>2303/</w:t>
            </w:r>
            <w:r w:rsidR="0054030C" w:rsidRPr="0084611F">
              <w:rPr>
                <w:rFonts w:ascii="Arial" w:eastAsia="Times New Roman" w:hAnsi="Arial" w:cs="Arial"/>
                <w:sz w:val="22"/>
              </w:rPr>
              <w:t xml:space="preserve"> </w:t>
            </w:r>
            <w:r w:rsidRPr="0084611F">
              <w:rPr>
                <w:rFonts w:ascii="Arial" w:eastAsia="Times New Roman" w:hAnsi="Arial" w:cs="Arial"/>
                <w:sz w:val="22"/>
              </w:rPr>
              <w:t>2511</w:t>
            </w:r>
          </w:p>
          <w:p w14:paraId="10CD5117" w14:textId="77777777" w:rsidR="00E01D94" w:rsidRPr="0084611F" w:rsidRDefault="00E01D94" w:rsidP="00166534">
            <w:pPr>
              <w:spacing w:line="259" w:lineRule="auto"/>
              <w:ind w:right="56"/>
              <w:jc w:val="center"/>
              <w:cnfStyle w:val="000000100000" w:firstRow="0" w:lastRow="0" w:firstColumn="0" w:lastColumn="0" w:oddVBand="0" w:evenVBand="0" w:oddHBand="1" w:evenHBand="0" w:firstRowFirstColumn="0" w:firstRowLastColumn="0" w:lastRowFirstColumn="0" w:lastRowLastColumn="0"/>
              <w:rPr>
                <w:rFonts w:ascii="Arial" w:hAnsi="Arial" w:cs="Arial"/>
                <w:b/>
                <w:sz w:val="22"/>
              </w:rPr>
            </w:pPr>
          </w:p>
        </w:tc>
      </w:tr>
      <w:tr w:rsidR="00E01D94" w:rsidRPr="0084611F" w14:paraId="10CD511C" w14:textId="77777777" w:rsidTr="00166534">
        <w:trPr>
          <w:trHeight w:val="420"/>
        </w:trPr>
        <w:tc>
          <w:tcPr>
            <w:cnfStyle w:val="001000000000" w:firstRow="0" w:lastRow="0" w:firstColumn="1" w:lastColumn="0" w:oddVBand="0" w:evenVBand="0" w:oddHBand="0" w:evenHBand="0" w:firstRowFirstColumn="0" w:firstRowLastColumn="0" w:lastRowFirstColumn="0" w:lastRowLastColumn="0"/>
            <w:tcW w:w="3595" w:type="dxa"/>
          </w:tcPr>
          <w:p w14:paraId="10CD5119" w14:textId="77777777" w:rsidR="00E01D94" w:rsidRPr="0084611F" w:rsidRDefault="00E01D94" w:rsidP="00166534">
            <w:pPr>
              <w:tabs>
                <w:tab w:val="center" w:pos="1690"/>
                <w:tab w:val="right" w:pos="3380"/>
              </w:tabs>
              <w:spacing w:line="259" w:lineRule="auto"/>
              <w:ind w:right="60"/>
              <w:jc w:val="left"/>
              <w:rPr>
                <w:rFonts w:ascii="Arial" w:hAnsi="Arial" w:cs="Arial"/>
                <w:sz w:val="22"/>
              </w:rPr>
            </w:pPr>
            <w:r w:rsidRPr="0084611F">
              <w:rPr>
                <w:rFonts w:ascii="Arial" w:eastAsia="Times New Roman" w:hAnsi="Arial" w:cs="Arial"/>
                <w:sz w:val="22"/>
              </w:rPr>
              <w:tab/>
            </w:r>
            <w:r w:rsidRPr="0084611F">
              <w:rPr>
                <w:rFonts w:ascii="Arial" w:eastAsia="Times New Roman" w:hAnsi="Arial" w:cs="Arial"/>
                <w:sz w:val="22"/>
              </w:rPr>
              <w:tab/>
              <w:t xml:space="preserve">Result </w:t>
            </w:r>
          </w:p>
        </w:tc>
        <w:tc>
          <w:tcPr>
            <w:tcW w:w="2638" w:type="dxa"/>
          </w:tcPr>
          <w:p w14:paraId="10CD511A" w14:textId="77777777" w:rsidR="00E01D94" w:rsidRPr="0084611F" w:rsidRDefault="00465ABC" w:rsidP="00166534">
            <w:pPr>
              <w:spacing w:line="259" w:lineRule="auto"/>
              <w:ind w:right="61"/>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 xml:space="preserve">0.773145 </w:t>
            </w:r>
          </w:p>
        </w:tc>
        <w:tc>
          <w:tcPr>
            <w:tcW w:w="3113" w:type="dxa"/>
          </w:tcPr>
          <w:p w14:paraId="10CD511B" w14:textId="77777777" w:rsidR="00E01D94" w:rsidRPr="0084611F" w:rsidRDefault="00465ABC" w:rsidP="00166534">
            <w:pPr>
              <w:spacing w:line="259" w:lineRule="auto"/>
              <w:ind w:right="56"/>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0.917164476</w:t>
            </w:r>
          </w:p>
        </w:tc>
      </w:tr>
    </w:tbl>
    <w:p w14:paraId="10CD511D" w14:textId="77777777" w:rsidR="00E01D94" w:rsidRPr="0084611F" w:rsidRDefault="00E01D94" w:rsidP="00E01D94">
      <w:pPr>
        <w:spacing w:line="259" w:lineRule="auto"/>
        <w:jc w:val="left"/>
        <w:rPr>
          <w:rFonts w:ascii="Arial" w:hAnsi="Arial" w:cs="Arial"/>
          <w:i/>
          <w:sz w:val="22"/>
        </w:rPr>
      </w:pPr>
    </w:p>
    <w:p w14:paraId="10CD511E" w14:textId="77777777" w:rsidR="00E01D94" w:rsidRPr="0084611F" w:rsidRDefault="00E01D94" w:rsidP="003A1383">
      <w:pPr>
        <w:pStyle w:val="ListParagraph"/>
        <w:numPr>
          <w:ilvl w:val="0"/>
          <w:numId w:val="5"/>
        </w:numPr>
        <w:spacing w:line="259" w:lineRule="auto"/>
        <w:jc w:val="left"/>
        <w:rPr>
          <w:rFonts w:ascii="Arial" w:eastAsia="Times New Roman" w:hAnsi="Arial" w:cs="Arial"/>
          <w:b/>
          <w:bCs/>
          <w:sz w:val="22"/>
        </w:rPr>
      </w:pPr>
      <w:r w:rsidRPr="0084611F">
        <w:rPr>
          <w:rFonts w:ascii="Arial" w:eastAsia="Times New Roman" w:hAnsi="Arial" w:cs="Arial"/>
          <w:b/>
          <w:bCs/>
          <w:sz w:val="22"/>
        </w:rPr>
        <w:lastRenderedPageBreak/>
        <w:t>Gearing Ratio</w:t>
      </w:r>
    </w:p>
    <w:p w14:paraId="10CD511F" w14:textId="77777777" w:rsidR="00E01D94" w:rsidRPr="0084611F" w:rsidRDefault="00E01D94" w:rsidP="00E01D94">
      <w:pPr>
        <w:spacing w:line="259" w:lineRule="auto"/>
        <w:ind w:left="-5"/>
        <w:rPr>
          <w:rFonts w:ascii="Arial" w:hAnsi="Arial" w:cs="Arial"/>
          <w:sz w:val="22"/>
        </w:rPr>
      </w:pPr>
      <w:r w:rsidRPr="0084611F">
        <w:rPr>
          <w:rFonts w:ascii="Arial" w:hAnsi="Arial" w:cs="Arial"/>
          <w:sz w:val="22"/>
        </w:rPr>
        <w:t>Determining the ratios for both of the years 20</w:t>
      </w:r>
      <w:r w:rsidR="00910F84" w:rsidRPr="0084611F">
        <w:rPr>
          <w:rFonts w:ascii="Arial" w:hAnsi="Arial" w:cs="Arial"/>
          <w:sz w:val="22"/>
        </w:rPr>
        <w:t>20</w:t>
      </w:r>
      <w:r w:rsidRPr="0084611F">
        <w:rPr>
          <w:rFonts w:ascii="Arial" w:hAnsi="Arial" w:cs="Arial"/>
          <w:sz w:val="22"/>
        </w:rPr>
        <w:t xml:space="preserve"> and 202</w:t>
      </w:r>
      <w:r w:rsidR="00910F84" w:rsidRPr="0084611F">
        <w:rPr>
          <w:rFonts w:ascii="Arial" w:hAnsi="Arial" w:cs="Arial"/>
          <w:sz w:val="22"/>
        </w:rPr>
        <w:t>1</w:t>
      </w:r>
      <w:r w:rsidRPr="0084611F">
        <w:rPr>
          <w:rFonts w:ascii="Arial" w:hAnsi="Arial" w:cs="Arial"/>
          <w:sz w:val="22"/>
        </w:rPr>
        <w:t xml:space="preserve">: </w:t>
      </w:r>
    </w:p>
    <w:tbl>
      <w:tblPr>
        <w:tblStyle w:val="PlainTable1"/>
        <w:tblW w:w="9346" w:type="dxa"/>
        <w:tblLook w:val="04A0" w:firstRow="1" w:lastRow="0" w:firstColumn="1" w:lastColumn="0" w:noHBand="0" w:noVBand="1"/>
      </w:tblPr>
      <w:tblGrid>
        <w:gridCol w:w="3595"/>
        <w:gridCol w:w="2638"/>
        <w:gridCol w:w="3113"/>
      </w:tblGrid>
      <w:tr w:rsidR="00E01D94" w:rsidRPr="0084611F" w14:paraId="10CD5123" w14:textId="77777777" w:rsidTr="00AB3547">
        <w:trPr>
          <w:cnfStyle w:val="100000000000" w:firstRow="1" w:lastRow="0" w:firstColumn="0" w:lastColumn="0" w:oddVBand="0" w:evenVBand="0" w:oddHBand="0"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3594" w:type="dxa"/>
            <w:shd w:val="clear" w:color="auto" w:fill="8EAADB" w:themeFill="accent1" w:themeFillTint="99"/>
          </w:tcPr>
          <w:p w14:paraId="10CD5120" w14:textId="77777777" w:rsidR="00E01D94" w:rsidRPr="0084611F" w:rsidRDefault="00E01D94" w:rsidP="00AB3547">
            <w:pPr>
              <w:spacing w:line="259" w:lineRule="auto"/>
              <w:jc w:val="center"/>
              <w:rPr>
                <w:rFonts w:ascii="Arial" w:hAnsi="Arial" w:cs="Arial"/>
                <w:sz w:val="22"/>
              </w:rPr>
            </w:pPr>
            <w:r w:rsidRPr="0084611F">
              <w:rPr>
                <w:rFonts w:ascii="Arial" w:eastAsia="Times New Roman" w:hAnsi="Arial" w:cs="Arial"/>
                <w:sz w:val="22"/>
              </w:rPr>
              <w:t>Formula</w:t>
            </w:r>
          </w:p>
        </w:tc>
        <w:tc>
          <w:tcPr>
            <w:tcW w:w="2638" w:type="dxa"/>
            <w:shd w:val="clear" w:color="auto" w:fill="8EAADB" w:themeFill="accent1" w:themeFillTint="99"/>
          </w:tcPr>
          <w:p w14:paraId="10CD5121" w14:textId="77777777" w:rsidR="00E01D94" w:rsidRPr="0084611F" w:rsidRDefault="00E01D94" w:rsidP="00AB3547">
            <w:pPr>
              <w:spacing w:line="259" w:lineRule="auto"/>
              <w:ind w:right="62"/>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2020</w:t>
            </w:r>
          </w:p>
        </w:tc>
        <w:tc>
          <w:tcPr>
            <w:tcW w:w="3113" w:type="dxa"/>
            <w:shd w:val="clear" w:color="auto" w:fill="8EAADB" w:themeFill="accent1" w:themeFillTint="99"/>
          </w:tcPr>
          <w:p w14:paraId="10CD5122" w14:textId="77777777" w:rsidR="00E01D94" w:rsidRPr="0084611F" w:rsidRDefault="00E01D94" w:rsidP="00AB3547">
            <w:pPr>
              <w:spacing w:line="259" w:lineRule="auto"/>
              <w:ind w:right="56"/>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2021</w:t>
            </w:r>
          </w:p>
        </w:tc>
      </w:tr>
      <w:tr w:rsidR="00E01D94" w:rsidRPr="0084611F" w14:paraId="10CD512A" w14:textId="77777777" w:rsidTr="00166534">
        <w:trPr>
          <w:cnfStyle w:val="000000100000" w:firstRow="0" w:lastRow="0" w:firstColumn="0" w:lastColumn="0" w:oddVBand="0" w:evenVBand="0" w:oddHBand="1" w:evenHBand="0" w:firstRowFirstColumn="0" w:firstRowLastColumn="0" w:lastRowFirstColumn="0" w:lastRowLastColumn="0"/>
          <w:trHeight w:val="881"/>
        </w:trPr>
        <w:tc>
          <w:tcPr>
            <w:cnfStyle w:val="001000000000" w:firstRow="0" w:lastRow="0" w:firstColumn="1" w:lastColumn="0" w:oddVBand="0" w:evenVBand="0" w:oddHBand="0" w:evenHBand="0" w:firstRowFirstColumn="0" w:firstRowLastColumn="0" w:lastRowFirstColumn="0" w:lastRowLastColumn="0"/>
            <w:tcW w:w="3594" w:type="dxa"/>
          </w:tcPr>
          <w:p w14:paraId="10CD5124" w14:textId="77777777" w:rsidR="00E01D94" w:rsidRPr="0084611F" w:rsidRDefault="00E01D94" w:rsidP="00166534">
            <w:pPr>
              <w:spacing w:line="259" w:lineRule="auto"/>
              <w:ind w:right="65"/>
              <w:jc w:val="center"/>
              <w:rPr>
                <w:rFonts w:ascii="Arial" w:eastAsia="Times New Roman" w:hAnsi="Arial" w:cs="Arial"/>
                <w:b w:val="0"/>
                <w:sz w:val="22"/>
              </w:rPr>
            </w:pPr>
            <w:r w:rsidRPr="0084611F">
              <w:rPr>
                <w:rFonts w:ascii="Arial" w:eastAsia="Times New Roman" w:hAnsi="Arial" w:cs="Arial"/>
                <w:sz w:val="22"/>
              </w:rPr>
              <w:t xml:space="preserve"> </w:t>
            </w:r>
            <w:r w:rsidRPr="0084611F">
              <w:rPr>
                <w:rFonts w:ascii="Arial" w:eastAsia="Times New Roman" w:hAnsi="Arial" w:cs="Arial"/>
                <w:b w:val="0"/>
                <w:sz w:val="22"/>
              </w:rPr>
              <w:t xml:space="preserve">Long term debt </w:t>
            </w:r>
          </w:p>
          <w:p w14:paraId="10CD5125" w14:textId="77777777" w:rsidR="00E01D94" w:rsidRPr="0084611F" w:rsidRDefault="00E01D94" w:rsidP="00166534">
            <w:pPr>
              <w:spacing w:line="259" w:lineRule="auto"/>
              <w:ind w:right="65"/>
              <w:jc w:val="center"/>
              <w:rPr>
                <w:rFonts w:ascii="Arial" w:eastAsia="Times New Roman" w:hAnsi="Arial" w:cs="Arial"/>
                <w:b w:val="0"/>
                <w:sz w:val="22"/>
              </w:rPr>
            </w:pPr>
            <w:r w:rsidRPr="0084611F">
              <w:rPr>
                <w:rFonts w:ascii="Arial" w:eastAsia="Calibri" w:hAnsi="Arial" w:cs="Arial"/>
                <w:noProof/>
                <w:sz w:val="22"/>
              </w:rPr>
              <mc:AlternateContent>
                <mc:Choice Requires="wpg">
                  <w:drawing>
                    <wp:inline distT="0" distB="0" distL="0" distR="0" wp14:anchorId="10CD5171" wp14:editId="10CD5172">
                      <wp:extent cx="2091690" cy="12700"/>
                      <wp:effectExtent l="0" t="0" r="0" b="0"/>
                      <wp:docPr id="25" name="Group 25"/>
                      <wp:cNvGraphicFramePr/>
                      <a:graphic xmlns:a="http://schemas.openxmlformats.org/drawingml/2006/main">
                        <a:graphicData uri="http://schemas.microsoft.com/office/word/2010/wordprocessingGroup">
                          <wpg:wgp>
                            <wpg:cNvGrpSpPr/>
                            <wpg:grpSpPr>
                              <a:xfrm>
                                <a:off x="0" y="0"/>
                                <a:ext cx="2091690" cy="12700"/>
                                <a:chOff x="0" y="0"/>
                                <a:chExt cx="2091690" cy="12700"/>
                              </a:xfrm>
                            </wpg:grpSpPr>
                            <wps:wsp>
                              <wps:cNvPr id="26" name="Shape 949"/>
                              <wps:cNvSpPr/>
                              <wps:spPr>
                                <a:xfrm>
                                  <a:off x="0" y="0"/>
                                  <a:ext cx="2091690" cy="0"/>
                                </a:xfrm>
                                <a:custGeom>
                                  <a:avLst/>
                                  <a:gdLst/>
                                  <a:ahLst/>
                                  <a:cxnLst/>
                                  <a:rect l="0" t="0" r="0" b="0"/>
                                  <a:pathLst>
                                    <a:path w="2091690">
                                      <a:moveTo>
                                        <a:pt x="0" y="0"/>
                                      </a:moveTo>
                                      <a:lnTo>
                                        <a:pt x="209169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EA9827A" id="Group 25" o:spid="_x0000_s1026" style="width:164.7pt;height:1pt;mso-position-horizontal-relative:char;mso-position-vertical-relative:line" coordsize="2091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">
                      <v:shape id="Shape 949" o:spid="_x0000_s1027" style="position:absolute;width:20916;height:0;visibility:visible;mso-wrap-style:square;v-text-anchor:top" coordsize="2091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" path="m,l2091690,e" filled="f" strokeweight="1pt">
                        <v:stroke miterlimit="83231f" joinstyle="miter"/>
                        <v:path arrowok="t" textboxrect="0,0,2091690,0"/>
                      </v:shape>
                      <w10:anchorlock/>
                    </v:group>
                  </w:pict>
                </mc:Fallback>
              </mc:AlternateContent>
            </w:r>
          </w:p>
          <w:p w14:paraId="10CD5126" w14:textId="77777777" w:rsidR="00E01D94" w:rsidRPr="0084611F" w:rsidRDefault="00E01D94" w:rsidP="00166534">
            <w:pPr>
              <w:spacing w:line="259" w:lineRule="auto"/>
              <w:ind w:right="65"/>
              <w:jc w:val="center"/>
              <w:rPr>
                <w:rFonts w:ascii="Arial" w:hAnsi="Arial" w:cs="Arial"/>
                <w:b w:val="0"/>
                <w:sz w:val="22"/>
              </w:rPr>
            </w:pPr>
            <w:r w:rsidRPr="0084611F">
              <w:rPr>
                <w:rFonts w:ascii="Arial" w:eastAsia="Times New Roman" w:hAnsi="Arial" w:cs="Arial"/>
                <w:b w:val="0"/>
                <w:sz w:val="22"/>
              </w:rPr>
              <w:t>Equity</w:t>
            </w:r>
          </w:p>
          <w:p w14:paraId="10CD5127" w14:textId="77777777" w:rsidR="00E01D94" w:rsidRPr="0084611F" w:rsidRDefault="00E01D94" w:rsidP="00166534">
            <w:pPr>
              <w:spacing w:line="259" w:lineRule="auto"/>
              <w:ind w:right="60"/>
              <w:jc w:val="center"/>
              <w:rPr>
                <w:rFonts w:ascii="Arial" w:hAnsi="Arial" w:cs="Arial"/>
                <w:b w:val="0"/>
                <w:sz w:val="22"/>
              </w:rPr>
            </w:pPr>
          </w:p>
        </w:tc>
        <w:tc>
          <w:tcPr>
            <w:tcW w:w="2638" w:type="dxa"/>
          </w:tcPr>
          <w:p w14:paraId="10CD5128" w14:textId="77777777" w:rsidR="00E01D94" w:rsidRPr="0084611F" w:rsidRDefault="003A1383" w:rsidP="0016653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eastAsia="Times New Roman" w:hAnsi="Arial" w:cs="Arial"/>
                <w:sz w:val="22"/>
              </w:rPr>
              <w:t xml:space="preserve">4129 </w:t>
            </w:r>
            <w:r w:rsidR="00E01D94" w:rsidRPr="0084611F">
              <w:rPr>
                <w:rFonts w:ascii="Arial" w:eastAsia="Times New Roman" w:hAnsi="Arial" w:cs="Arial"/>
                <w:sz w:val="22"/>
              </w:rPr>
              <w:t>/</w:t>
            </w:r>
            <w:r w:rsidR="00465ABC" w:rsidRPr="0084611F">
              <w:rPr>
                <w:rFonts w:ascii="Arial" w:eastAsia="Times New Roman" w:hAnsi="Arial" w:cs="Arial"/>
                <w:sz w:val="22"/>
              </w:rPr>
              <w:t xml:space="preserve"> 2912</w:t>
            </w:r>
          </w:p>
        </w:tc>
        <w:tc>
          <w:tcPr>
            <w:tcW w:w="3113" w:type="dxa"/>
          </w:tcPr>
          <w:p w14:paraId="10CD5129" w14:textId="77777777" w:rsidR="00E01D94" w:rsidRPr="0084611F" w:rsidRDefault="003A1383" w:rsidP="00166534">
            <w:pPr>
              <w:spacing w:line="259" w:lineRule="auto"/>
              <w:ind w:right="56"/>
              <w:jc w:val="center"/>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84611F">
              <w:rPr>
                <w:rFonts w:ascii="Arial" w:eastAsia="Times New Roman" w:hAnsi="Arial" w:cs="Arial"/>
                <w:sz w:val="22"/>
              </w:rPr>
              <w:t xml:space="preserve"> 4127</w:t>
            </w:r>
            <w:r w:rsidR="00E01D94" w:rsidRPr="0084611F">
              <w:rPr>
                <w:rFonts w:ascii="Arial" w:eastAsia="Times New Roman" w:hAnsi="Arial" w:cs="Arial"/>
                <w:sz w:val="22"/>
              </w:rPr>
              <w:t>/</w:t>
            </w:r>
            <w:r w:rsidR="00465ABC" w:rsidRPr="0084611F">
              <w:rPr>
                <w:rFonts w:ascii="Arial" w:eastAsia="Times New Roman" w:hAnsi="Arial" w:cs="Arial"/>
                <w:sz w:val="22"/>
              </w:rPr>
              <w:t xml:space="preserve"> 3088</w:t>
            </w:r>
          </w:p>
        </w:tc>
      </w:tr>
      <w:tr w:rsidR="00E01D94" w:rsidRPr="0084611F" w14:paraId="10CD512E" w14:textId="77777777" w:rsidTr="00166534">
        <w:trPr>
          <w:trHeight w:val="420"/>
        </w:trPr>
        <w:tc>
          <w:tcPr>
            <w:cnfStyle w:val="001000000000" w:firstRow="0" w:lastRow="0" w:firstColumn="1" w:lastColumn="0" w:oddVBand="0" w:evenVBand="0" w:oddHBand="0" w:evenHBand="0" w:firstRowFirstColumn="0" w:firstRowLastColumn="0" w:lastRowFirstColumn="0" w:lastRowLastColumn="0"/>
            <w:tcW w:w="3594" w:type="dxa"/>
          </w:tcPr>
          <w:p w14:paraId="10CD512B" w14:textId="77777777" w:rsidR="00E01D94" w:rsidRPr="0084611F" w:rsidRDefault="00E01D94" w:rsidP="00166534">
            <w:pPr>
              <w:tabs>
                <w:tab w:val="center" w:pos="1690"/>
                <w:tab w:val="right" w:pos="3380"/>
              </w:tabs>
              <w:spacing w:line="259" w:lineRule="auto"/>
              <w:ind w:right="60"/>
              <w:jc w:val="left"/>
              <w:rPr>
                <w:rFonts w:ascii="Arial" w:hAnsi="Arial" w:cs="Arial"/>
                <w:sz w:val="22"/>
              </w:rPr>
            </w:pPr>
            <w:r w:rsidRPr="0084611F">
              <w:rPr>
                <w:rFonts w:ascii="Arial" w:eastAsia="Times New Roman" w:hAnsi="Arial" w:cs="Arial"/>
                <w:sz w:val="22"/>
              </w:rPr>
              <w:tab/>
            </w:r>
            <w:r w:rsidRPr="0084611F">
              <w:rPr>
                <w:rFonts w:ascii="Arial" w:eastAsia="Times New Roman" w:hAnsi="Arial" w:cs="Arial"/>
                <w:sz w:val="22"/>
              </w:rPr>
              <w:tab/>
              <w:t xml:space="preserve">Result </w:t>
            </w:r>
          </w:p>
        </w:tc>
        <w:tc>
          <w:tcPr>
            <w:tcW w:w="2638" w:type="dxa"/>
          </w:tcPr>
          <w:p w14:paraId="10CD512C" w14:textId="77777777" w:rsidR="00E01D94" w:rsidRPr="0084611F" w:rsidRDefault="003A1383" w:rsidP="00166534">
            <w:pPr>
              <w:spacing w:line="259" w:lineRule="auto"/>
              <w:ind w:right="61"/>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1.42</w:t>
            </w:r>
          </w:p>
        </w:tc>
        <w:tc>
          <w:tcPr>
            <w:tcW w:w="3113" w:type="dxa"/>
          </w:tcPr>
          <w:p w14:paraId="10CD512D" w14:textId="77777777" w:rsidR="00E01D94" w:rsidRPr="0084611F" w:rsidRDefault="003A1383" w:rsidP="00166534">
            <w:pPr>
              <w:spacing w:line="259" w:lineRule="auto"/>
              <w:ind w:right="56"/>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1.34</w:t>
            </w:r>
          </w:p>
        </w:tc>
      </w:tr>
    </w:tbl>
    <w:p w14:paraId="10CD512F" w14:textId="77777777" w:rsidR="00910F84" w:rsidRPr="0084611F" w:rsidRDefault="00910F84" w:rsidP="00910F84">
      <w:pPr>
        <w:spacing w:line="259" w:lineRule="auto"/>
        <w:jc w:val="left"/>
        <w:rPr>
          <w:rFonts w:ascii="Arial" w:hAnsi="Arial" w:cs="Arial"/>
          <w:b/>
          <w:sz w:val="22"/>
        </w:rPr>
      </w:pPr>
    </w:p>
    <w:p w14:paraId="10CD5130" w14:textId="77777777" w:rsidR="00910F84" w:rsidRPr="0084611F" w:rsidRDefault="00910F84" w:rsidP="00F92030">
      <w:pPr>
        <w:pStyle w:val="ListParagraph"/>
        <w:numPr>
          <w:ilvl w:val="0"/>
          <w:numId w:val="5"/>
        </w:numPr>
        <w:rPr>
          <w:rFonts w:ascii="Arial" w:hAnsi="Arial" w:cs="Arial"/>
          <w:b/>
          <w:sz w:val="22"/>
        </w:rPr>
      </w:pPr>
      <w:r w:rsidRPr="0084611F">
        <w:rPr>
          <w:rFonts w:ascii="Arial" w:hAnsi="Arial" w:cs="Arial"/>
          <w:b/>
          <w:sz w:val="22"/>
        </w:rPr>
        <w:t>Interest Coverage ratio</w:t>
      </w:r>
    </w:p>
    <w:p w14:paraId="10CD5131" w14:textId="77777777" w:rsidR="00910F84" w:rsidRPr="0084611F" w:rsidRDefault="00910F84" w:rsidP="00910F84">
      <w:pPr>
        <w:spacing w:line="259" w:lineRule="auto"/>
        <w:ind w:left="-5"/>
        <w:rPr>
          <w:rFonts w:ascii="Arial" w:hAnsi="Arial" w:cs="Arial"/>
          <w:sz w:val="22"/>
        </w:rPr>
      </w:pPr>
      <w:r w:rsidRPr="0084611F">
        <w:rPr>
          <w:rFonts w:ascii="Arial" w:hAnsi="Arial" w:cs="Arial"/>
          <w:sz w:val="22"/>
        </w:rPr>
        <w:t xml:space="preserve">Determining the ratios for both of the years 2020 and 2021: </w:t>
      </w:r>
    </w:p>
    <w:tbl>
      <w:tblPr>
        <w:tblStyle w:val="PlainTable1"/>
        <w:tblW w:w="9346" w:type="dxa"/>
        <w:tblLook w:val="04A0" w:firstRow="1" w:lastRow="0" w:firstColumn="1" w:lastColumn="0" w:noHBand="0" w:noVBand="1"/>
      </w:tblPr>
      <w:tblGrid>
        <w:gridCol w:w="3595"/>
        <w:gridCol w:w="2638"/>
        <w:gridCol w:w="3113"/>
      </w:tblGrid>
      <w:tr w:rsidR="00910F84" w:rsidRPr="0084611F" w14:paraId="10CD5135" w14:textId="77777777" w:rsidTr="00AB3547">
        <w:trPr>
          <w:cnfStyle w:val="100000000000" w:firstRow="1" w:lastRow="0" w:firstColumn="0" w:lastColumn="0" w:oddVBand="0" w:evenVBand="0" w:oddHBand="0"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595" w:type="dxa"/>
            <w:shd w:val="clear" w:color="auto" w:fill="8EAADB" w:themeFill="accent1" w:themeFillTint="99"/>
          </w:tcPr>
          <w:p w14:paraId="10CD5132" w14:textId="77777777" w:rsidR="00910F84" w:rsidRPr="0084611F" w:rsidRDefault="00910F84" w:rsidP="00AB3547">
            <w:pPr>
              <w:spacing w:line="259" w:lineRule="auto"/>
              <w:jc w:val="center"/>
              <w:rPr>
                <w:rFonts w:ascii="Arial" w:hAnsi="Arial" w:cs="Arial"/>
                <w:sz w:val="22"/>
              </w:rPr>
            </w:pPr>
            <w:r w:rsidRPr="0084611F">
              <w:rPr>
                <w:rFonts w:ascii="Arial" w:eastAsia="Times New Roman" w:hAnsi="Arial" w:cs="Arial"/>
                <w:sz w:val="22"/>
              </w:rPr>
              <w:t>Formula</w:t>
            </w:r>
          </w:p>
        </w:tc>
        <w:tc>
          <w:tcPr>
            <w:tcW w:w="2638" w:type="dxa"/>
            <w:shd w:val="clear" w:color="auto" w:fill="8EAADB" w:themeFill="accent1" w:themeFillTint="99"/>
          </w:tcPr>
          <w:p w14:paraId="10CD5133" w14:textId="77777777" w:rsidR="00910F84" w:rsidRPr="0084611F" w:rsidRDefault="00910F84" w:rsidP="00AB3547">
            <w:pPr>
              <w:spacing w:line="259" w:lineRule="auto"/>
              <w:ind w:right="62"/>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2020</w:t>
            </w:r>
          </w:p>
        </w:tc>
        <w:tc>
          <w:tcPr>
            <w:tcW w:w="3113" w:type="dxa"/>
            <w:shd w:val="clear" w:color="auto" w:fill="8EAADB" w:themeFill="accent1" w:themeFillTint="99"/>
          </w:tcPr>
          <w:p w14:paraId="10CD5134" w14:textId="77777777" w:rsidR="00910F84" w:rsidRPr="0084611F" w:rsidRDefault="00910F84" w:rsidP="00AB3547">
            <w:pPr>
              <w:spacing w:line="259" w:lineRule="auto"/>
              <w:ind w:right="56"/>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sz w:val="22"/>
              </w:rPr>
              <w:t>2021</w:t>
            </w:r>
          </w:p>
        </w:tc>
      </w:tr>
      <w:tr w:rsidR="00910F84" w:rsidRPr="0084611F" w14:paraId="10CD513B" w14:textId="77777777" w:rsidTr="00166534">
        <w:trPr>
          <w:cnfStyle w:val="000000100000" w:firstRow="0" w:lastRow="0" w:firstColumn="0" w:lastColumn="0" w:oddVBand="0" w:evenVBand="0" w:oddHBand="1" w:evenHBand="0" w:firstRowFirstColumn="0" w:firstRowLastColumn="0" w:lastRowFirstColumn="0" w:lastRowLastColumn="0"/>
          <w:trHeight w:val="881"/>
        </w:trPr>
        <w:tc>
          <w:tcPr>
            <w:cnfStyle w:val="001000000000" w:firstRow="0" w:lastRow="0" w:firstColumn="1" w:lastColumn="0" w:oddVBand="0" w:evenVBand="0" w:oddHBand="0" w:evenHBand="0" w:firstRowFirstColumn="0" w:firstRowLastColumn="0" w:lastRowFirstColumn="0" w:lastRowLastColumn="0"/>
            <w:tcW w:w="3595" w:type="dxa"/>
          </w:tcPr>
          <w:p w14:paraId="10CD5136" w14:textId="77777777" w:rsidR="00910F84" w:rsidRPr="0084611F" w:rsidRDefault="00910F84" w:rsidP="00166534">
            <w:pPr>
              <w:spacing w:line="259" w:lineRule="auto"/>
              <w:ind w:right="60"/>
              <w:jc w:val="center"/>
              <w:rPr>
                <w:rFonts w:ascii="Arial" w:eastAsia="Times New Roman" w:hAnsi="Arial" w:cs="Arial"/>
                <w:b w:val="0"/>
                <w:sz w:val="22"/>
              </w:rPr>
            </w:pPr>
            <w:r w:rsidRPr="0084611F">
              <w:rPr>
                <w:rFonts w:ascii="Arial" w:eastAsia="Times New Roman" w:hAnsi="Arial" w:cs="Arial"/>
                <w:b w:val="0"/>
                <w:sz w:val="22"/>
              </w:rPr>
              <w:t>EBIT</w:t>
            </w:r>
          </w:p>
          <w:p w14:paraId="10CD5137" w14:textId="77777777" w:rsidR="00910F84" w:rsidRPr="0084611F" w:rsidRDefault="00910F84" w:rsidP="00166534">
            <w:pPr>
              <w:spacing w:line="259" w:lineRule="auto"/>
              <w:ind w:right="60"/>
              <w:jc w:val="center"/>
              <w:rPr>
                <w:rFonts w:ascii="Arial" w:hAnsi="Arial" w:cs="Arial"/>
                <w:b w:val="0"/>
                <w:sz w:val="22"/>
              </w:rPr>
            </w:pPr>
            <w:r w:rsidRPr="0084611F">
              <w:rPr>
                <w:rFonts w:ascii="Arial" w:eastAsia="Calibri" w:hAnsi="Arial" w:cs="Arial"/>
                <w:noProof/>
                <w:sz w:val="22"/>
              </w:rPr>
              <mc:AlternateContent>
                <mc:Choice Requires="wpg">
                  <w:drawing>
                    <wp:inline distT="0" distB="0" distL="0" distR="0" wp14:anchorId="10CD5173" wp14:editId="10CD5174">
                      <wp:extent cx="2091690" cy="12700"/>
                      <wp:effectExtent l="0" t="0" r="0" b="0"/>
                      <wp:docPr id="19" name="Group 19"/>
                      <wp:cNvGraphicFramePr/>
                      <a:graphic xmlns:a="http://schemas.openxmlformats.org/drawingml/2006/main">
                        <a:graphicData uri="http://schemas.microsoft.com/office/word/2010/wordprocessingGroup">
                          <wpg:wgp>
                            <wpg:cNvGrpSpPr/>
                            <wpg:grpSpPr>
                              <a:xfrm>
                                <a:off x="0" y="0"/>
                                <a:ext cx="2091690" cy="12700"/>
                                <a:chOff x="0" y="0"/>
                                <a:chExt cx="2091690" cy="12700"/>
                              </a:xfrm>
                            </wpg:grpSpPr>
                            <wps:wsp>
                              <wps:cNvPr id="20" name="Shape 949"/>
                              <wps:cNvSpPr/>
                              <wps:spPr>
                                <a:xfrm>
                                  <a:off x="0" y="0"/>
                                  <a:ext cx="2091690" cy="0"/>
                                </a:xfrm>
                                <a:custGeom>
                                  <a:avLst/>
                                  <a:gdLst/>
                                  <a:ahLst/>
                                  <a:cxnLst/>
                                  <a:rect l="0" t="0" r="0" b="0"/>
                                  <a:pathLst>
                                    <a:path w="2091690">
                                      <a:moveTo>
                                        <a:pt x="0" y="0"/>
                                      </a:moveTo>
                                      <a:lnTo>
                                        <a:pt x="209169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832A37B" id="Group 19" o:spid="_x0000_s1026" style="width:164.7pt;height:1pt;mso-position-horizontal-relative:char;mso-position-vertical-relative:line" coordsize="2091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">
                      <v:shape id="Shape 949" o:spid="_x0000_s1027" style="position:absolute;width:20916;height:0;visibility:visible;mso-wrap-style:square;v-text-anchor:top" coordsize="2091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" path="m,l2091690,e" filled="f" strokeweight="1pt">
                        <v:stroke miterlimit="83231f" joinstyle="miter"/>
                        <v:path arrowok="t" textboxrect="0,0,2091690,0"/>
                      </v:shape>
                      <w10:anchorlock/>
                    </v:group>
                  </w:pict>
                </mc:Fallback>
              </mc:AlternateContent>
            </w:r>
            <w:r w:rsidRPr="0084611F">
              <w:rPr>
                <w:rFonts w:ascii="Arial" w:eastAsia="Times New Roman" w:hAnsi="Arial" w:cs="Arial"/>
                <w:b w:val="0"/>
                <w:sz w:val="22"/>
              </w:rPr>
              <w:t>Interest expense</w:t>
            </w:r>
          </w:p>
        </w:tc>
        <w:tc>
          <w:tcPr>
            <w:tcW w:w="2638" w:type="dxa"/>
          </w:tcPr>
          <w:p w14:paraId="10CD5138" w14:textId="77777777" w:rsidR="00910F84" w:rsidRPr="0084611F" w:rsidRDefault="00910F84" w:rsidP="0016653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4611F">
              <w:rPr>
                <w:rFonts w:ascii="Arial" w:eastAsia="Times New Roman" w:hAnsi="Arial" w:cs="Arial"/>
                <w:sz w:val="22"/>
              </w:rPr>
              <w:t>694/ 181</w:t>
            </w:r>
          </w:p>
        </w:tc>
        <w:tc>
          <w:tcPr>
            <w:tcW w:w="3113" w:type="dxa"/>
          </w:tcPr>
          <w:p w14:paraId="10CD5139" w14:textId="77777777" w:rsidR="00910F84" w:rsidRPr="0084611F" w:rsidRDefault="00910F84" w:rsidP="00910F84">
            <w:pPr>
              <w:spacing w:line="259" w:lineRule="auto"/>
              <w:ind w:right="6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rPr>
            </w:pPr>
            <w:r w:rsidRPr="0084611F">
              <w:rPr>
                <w:rFonts w:ascii="Arial" w:eastAsia="Times New Roman" w:hAnsi="Arial" w:cs="Arial"/>
                <w:sz w:val="22"/>
              </w:rPr>
              <w:t>824 / 226</w:t>
            </w:r>
          </w:p>
          <w:p w14:paraId="10CD513A" w14:textId="77777777" w:rsidR="00910F84" w:rsidRPr="0084611F" w:rsidRDefault="00910F84" w:rsidP="00166534">
            <w:pPr>
              <w:spacing w:line="259" w:lineRule="auto"/>
              <w:ind w:right="56"/>
              <w:jc w:val="center"/>
              <w:cnfStyle w:val="000000100000" w:firstRow="0" w:lastRow="0" w:firstColumn="0" w:lastColumn="0" w:oddVBand="0" w:evenVBand="0" w:oddHBand="1" w:evenHBand="0" w:firstRowFirstColumn="0" w:firstRowLastColumn="0" w:lastRowFirstColumn="0" w:lastRowLastColumn="0"/>
              <w:rPr>
                <w:rFonts w:ascii="Arial" w:hAnsi="Arial" w:cs="Arial"/>
                <w:b/>
                <w:sz w:val="22"/>
              </w:rPr>
            </w:pPr>
          </w:p>
        </w:tc>
      </w:tr>
      <w:tr w:rsidR="00910F84" w:rsidRPr="0084611F" w14:paraId="10CD513F" w14:textId="77777777" w:rsidTr="00166534">
        <w:trPr>
          <w:trHeight w:val="420"/>
        </w:trPr>
        <w:tc>
          <w:tcPr>
            <w:cnfStyle w:val="001000000000" w:firstRow="0" w:lastRow="0" w:firstColumn="1" w:lastColumn="0" w:oddVBand="0" w:evenVBand="0" w:oddHBand="0" w:evenHBand="0" w:firstRowFirstColumn="0" w:firstRowLastColumn="0" w:lastRowFirstColumn="0" w:lastRowLastColumn="0"/>
            <w:tcW w:w="3595" w:type="dxa"/>
          </w:tcPr>
          <w:p w14:paraId="10CD513C" w14:textId="77777777" w:rsidR="00910F84" w:rsidRPr="0084611F" w:rsidRDefault="00910F84" w:rsidP="00166534">
            <w:pPr>
              <w:tabs>
                <w:tab w:val="center" w:pos="1690"/>
                <w:tab w:val="right" w:pos="3380"/>
              </w:tabs>
              <w:spacing w:line="259" w:lineRule="auto"/>
              <w:ind w:right="60"/>
              <w:jc w:val="left"/>
              <w:rPr>
                <w:rFonts w:ascii="Arial" w:hAnsi="Arial" w:cs="Arial"/>
                <w:sz w:val="22"/>
              </w:rPr>
            </w:pPr>
            <w:r w:rsidRPr="0084611F">
              <w:rPr>
                <w:rFonts w:ascii="Arial" w:eastAsia="Times New Roman" w:hAnsi="Arial" w:cs="Arial"/>
                <w:sz w:val="22"/>
              </w:rPr>
              <w:tab/>
            </w:r>
            <w:r w:rsidRPr="0084611F">
              <w:rPr>
                <w:rFonts w:ascii="Arial" w:eastAsia="Times New Roman" w:hAnsi="Arial" w:cs="Arial"/>
                <w:sz w:val="22"/>
              </w:rPr>
              <w:tab/>
              <w:t xml:space="preserve">Result </w:t>
            </w:r>
          </w:p>
        </w:tc>
        <w:tc>
          <w:tcPr>
            <w:tcW w:w="2638" w:type="dxa"/>
          </w:tcPr>
          <w:p w14:paraId="10CD513D" w14:textId="77777777" w:rsidR="00910F84" w:rsidRPr="0084611F" w:rsidRDefault="00910F84" w:rsidP="00166534">
            <w:pPr>
              <w:spacing w:line="259" w:lineRule="auto"/>
              <w:ind w:right="61"/>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3.83</w:t>
            </w:r>
          </w:p>
        </w:tc>
        <w:tc>
          <w:tcPr>
            <w:tcW w:w="3113" w:type="dxa"/>
          </w:tcPr>
          <w:p w14:paraId="10CD513E" w14:textId="77777777" w:rsidR="00910F84" w:rsidRPr="0084611F" w:rsidRDefault="00910F84" w:rsidP="00166534">
            <w:pPr>
              <w:spacing w:line="259" w:lineRule="auto"/>
              <w:ind w:right="56"/>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4611F">
              <w:rPr>
                <w:rFonts w:ascii="Arial" w:eastAsia="Times New Roman" w:hAnsi="Arial" w:cs="Arial"/>
                <w:b/>
                <w:bCs/>
                <w:sz w:val="22"/>
              </w:rPr>
              <w:t>3.65</w:t>
            </w:r>
          </w:p>
        </w:tc>
      </w:tr>
    </w:tbl>
    <w:p w14:paraId="10CD5140" w14:textId="77777777" w:rsidR="00910F84" w:rsidRPr="0084611F" w:rsidRDefault="00910F84" w:rsidP="00910F84">
      <w:pPr>
        <w:rPr>
          <w:rFonts w:ascii="Arial" w:hAnsi="Arial" w:cs="Arial"/>
          <w:i/>
          <w:sz w:val="22"/>
        </w:rPr>
      </w:pPr>
    </w:p>
    <w:p w14:paraId="10CD5141" w14:textId="77777777" w:rsidR="00E01D94" w:rsidRPr="0084611F" w:rsidRDefault="00E01D94" w:rsidP="00E01D94">
      <w:pPr>
        <w:spacing w:line="259" w:lineRule="auto"/>
        <w:jc w:val="left"/>
        <w:rPr>
          <w:rFonts w:ascii="Arial" w:eastAsiaTheme="majorEastAsia" w:hAnsi="Arial" w:cs="Arial"/>
          <w:b/>
          <w:color w:val="2F5496" w:themeColor="accent1" w:themeShade="BF"/>
          <w:sz w:val="22"/>
          <w:lang w:val="en-US"/>
        </w:rPr>
      </w:pPr>
      <w:r w:rsidRPr="0084611F">
        <w:rPr>
          <w:rFonts w:ascii="Arial" w:hAnsi="Arial" w:cs="Arial"/>
          <w:sz w:val="22"/>
          <w:lang w:val="en-US"/>
        </w:rPr>
        <w:br w:type="page"/>
      </w:r>
    </w:p>
    <w:p w14:paraId="10CD5142" w14:textId="77777777" w:rsidR="00A2424D" w:rsidRPr="00354F46" w:rsidRDefault="00A2424D" w:rsidP="00F92030">
      <w:pPr>
        <w:pStyle w:val="Heading1"/>
        <w:rPr>
          <w:rFonts w:ascii="Arial" w:hAnsi="Arial" w:cs="Arial"/>
          <w:color w:val="auto"/>
          <w:sz w:val="24"/>
          <w:szCs w:val="24"/>
          <w:lang w:val="en-US"/>
        </w:rPr>
      </w:pPr>
      <w:bookmarkStart w:id="6" w:name="_Toc98187995"/>
      <w:r w:rsidRPr="00354F46">
        <w:rPr>
          <w:rFonts w:ascii="Arial" w:hAnsi="Arial" w:cs="Arial"/>
          <w:color w:val="auto"/>
          <w:sz w:val="24"/>
          <w:szCs w:val="24"/>
          <w:lang w:val="en-US"/>
        </w:rPr>
        <w:lastRenderedPageBreak/>
        <w:t>Commenting on the financial performance and position of Sweets plc</w:t>
      </w:r>
      <w:bookmarkEnd w:id="6"/>
    </w:p>
    <w:p w14:paraId="10CD5143" w14:textId="77777777" w:rsidR="00F92030" w:rsidRPr="0084611F" w:rsidRDefault="00F92030" w:rsidP="006A5E1A">
      <w:pPr>
        <w:rPr>
          <w:rFonts w:ascii="Arial" w:hAnsi="Arial" w:cs="Arial"/>
          <w:sz w:val="22"/>
          <w:lang w:val="en-US"/>
        </w:rPr>
      </w:pPr>
      <w:r w:rsidRPr="0084611F">
        <w:rPr>
          <w:rFonts w:ascii="Arial" w:hAnsi="Arial" w:cs="Arial"/>
          <w:sz w:val="22"/>
          <w:lang w:val="en-US"/>
        </w:rPr>
        <w:t xml:space="preserve">Ratio analysis can be defined as the analysis that compares line item data from an organisation financial statement to demonstrate insights </w:t>
      </w:r>
      <w:r w:rsidR="00182B0F" w:rsidRPr="0084611F">
        <w:rPr>
          <w:rFonts w:ascii="Arial" w:hAnsi="Arial" w:cs="Arial"/>
          <w:sz w:val="22"/>
          <w:lang w:val="en-US"/>
        </w:rPr>
        <w:t>about</w:t>
      </w:r>
      <w:r w:rsidRPr="0084611F">
        <w:rPr>
          <w:rFonts w:ascii="Arial" w:hAnsi="Arial" w:cs="Arial"/>
          <w:sz w:val="22"/>
          <w:lang w:val="en-US"/>
        </w:rPr>
        <w:t xml:space="preserve"> liquidity, profitability, operational efficiency</w:t>
      </w:r>
      <w:r w:rsidR="00182B0F" w:rsidRPr="0084611F">
        <w:rPr>
          <w:rFonts w:ascii="Arial" w:hAnsi="Arial" w:cs="Arial"/>
          <w:sz w:val="22"/>
          <w:lang w:val="en-US"/>
        </w:rPr>
        <w:t>,</w:t>
      </w:r>
      <w:r w:rsidRPr="0084611F">
        <w:rPr>
          <w:rFonts w:ascii="Arial" w:hAnsi="Arial" w:cs="Arial"/>
          <w:sz w:val="22"/>
          <w:lang w:val="en-US"/>
        </w:rPr>
        <w:t xml:space="preserve"> and solvency</w:t>
      </w:r>
      <w:r w:rsidR="00895D0C" w:rsidRPr="0084611F">
        <w:rPr>
          <w:rFonts w:ascii="Arial" w:hAnsi="Arial" w:cs="Arial"/>
          <w:sz w:val="22"/>
          <w:lang w:val="en-US"/>
        </w:rPr>
        <w:t xml:space="preserve"> (</w:t>
      </w:r>
      <w:proofErr w:type="spellStart"/>
      <w:r w:rsidR="00895D0C" w:rsidRPr="0084611F">
        <w:rPr>
          <w:rFonts w:ascii="Arial" w:eastAsia="Times New Roman" w:hAnsi="Arial" w:cs="Arial"/>
          <w:sz w:val="22"/>
          <w:lang w:val="en-US"/>
        </w:rPr>
        <w:t>Khorunzhak</w:t>
      </w:r>
      <w:proofErr w:type="spellEnd"/>
      <w:r w:rsidR="00895D0C" w:rsidRPr="0084611F">
        <w:rPr>
          <w:rFonts w:ascii="Arial" w:eastAsia="Times New Roman" w:hAnsi="Arial" w:cs="Arial"/>
          <w:sz w:val="22"/>
          <w:lang w:val="en-US"/>
        </w:rPr>
        <w:t>, 2019)</w:t>
      </w:r>
      <w:r w:rsidRPr="0084611F">
        <w:rPr>
          <w:rFonts w:ascii="Arial" w:hAnsi="Arial" w:cs="Arial"/>
          <w:sz w:val="22"/>
          <w:lang w:val="en-US"/>
        </w:rPr>
        <w:t>. It can mar</w:t>
      </w:r>
      <w:r w:rsidR="006A5E1A" w:rsidRPr="0084611F">
        <w:rPr>
          <w:rFonts w:ascii="Arial" w:hAnsi="Arial" w:cs="Arial"/>
          <w:sz w:val="22"/>
          <w:lang w:val="en-US"/>
        </w:rPr>
        <w:t>k how an organisation is performing over a certain period. The main objective of ratio analysis is simplif</w:t>
      </w:r>
      <w:r w:rsidR="00BB30FE" w:rsidRPr="0084611F">
        <w:rPr>
          <w:rFonts w:ascii="Arial" w:hAnsi="Arial" w:cs="Arial"/>
          <w:sz w:val="22"/>
          <w:lang w:val="en-US"/>
        </w:rPr>
        <w:t xml:space="preserve">ied </w:t>
      </w:r>
      <w:r w:rsidR="006A5E1A" w:rsidRPr="0084611F">
        <w:rPr>
          <w:rFonts w:ascii="Arial" w:hAnsi="Arial" w:cs="Arial"/>
          <w:sz w:val="22"/>
          <w:lang w:val="en-US"/>
        </w:rPr>
        <w:t xml:space="preserve">accounting information.  Different ratios have been calculated of Sweet Plc based </w:t>
      </w:r>
      <w:r w:rsidR="00182B0F" w:rsidRPr="0084611F">
        <w:rPr>
          <w:rFonts w:ascii="Arial" w:hAnsi="Arial" w:cs="Arial"/>
          <w:sz w:val="22"/>
          <w:lang w:val="en-US"/>
        </w:rPr>
        <w:t>o</w:t>
      </w:r>
      <w:r w:rsidR="006A5E1A" w:rsidRPr="0084611F">
        <w:rPr>
          <w:rFonts w:ascii="Arial" w:hAnsi="Arial" w:cs="Arial"/>
          <w:sz w:val="22"/>
          <w:lang w:val="en-US"/>
        </w:rPr>
        <w:t xml:space="preserve">n </w:t>
      </w:r>
      <w:r w:rsidR="00182B0F" w:rsidRPr="0084611F">
        <w:rPr>
          <w:rFonts w:ascii="Arial" w:hAnsi="Arial" w:cs="Arial"/>
          <w:sz w:val="22"/>
          <w:lang w:val="en-US"/>
        </w:rPr>
        <w:t xml:space="preserve">the </w:t>
      </w:r>
      <w:r w:rsidR="006A5E1A" w:rsidRPr="0084611F">
        <w:rPr>
          <w:rFonts w:ascii="Arial" w:hAnsi="Arial" w:cs="Arial"/>
          <w:sz w:val="22"/>
          <w:lang w:val="en-US"/>
        </w:rPr>
        <w:t>given information. The financial performance and position of Sweet Plc based on ratio analysis have been evaluated below:</w:t>
      </w:r>
    </w:p>
    <w:p w14:paraId="10CD5144" w14:textId="77777777" w:rsidR="006A5E1A" w:rsidRPr="0084611F" w:rsidRDefault="00F92030" w:rsidP="006A5E1A">
      <w:pPr>
        <w:pStyle w:val="ListParagraph"/>
        <w:numPr>
          <w:ilvl w:val="0"/>
          <w:numId w:val="11"/>
        </w:numPr>
        <w:rPr>
          <w:rFonts w:ascii="Arial" w:hAnsi="Arial" w:cs="Arial"/>
          <w:b/>
          <w:sz w:val="22"/>
          <w:lang w:val="en-US"/>
        </w:rPr>
      </w:pPr>
      <w:r w:rsidRPr="0084611F">
        <w:rPr>
          <w:rFonts w:ascii="Arial" w:hAnsi="Arial" w:cs="Arial"/>
          <w:b/>
          <w:sz w:val="22"/>
          <w:lang w:val="en-US"/>
        </w:rPr>
        <w:t>R</w:t>
      </w:r>
      <w:r w:rsidR="006A5E1A" w:rsidRPr="0084611F">
        <w:rPr>
          <w:rFonts w:ascii="Arial" w:hAnsi="Arial" w:cs="Arial"/>
          <w:b/>
          <w:sz w:val="22"/>
          <w:lang w:val="en-US"/>
        </w:rPr>
        <w:t xml:space="preserve">eturn on capital employed: </w:t>
      </w:r>
      <w:r w:rsidR="006A5E1A" w:rsidRPr="0084611F">
        <w:rPr>
          <w:rStyle w:val="hgkelc"/>
          <w:rFonts w:ascii="Arial" w:hAnsi="Arial" w:cs="Arial"/>
          <w:bCs/>
          <w:sz w:val="22"/>
        </w:rPr>
        <w:t>Return on capital employed measures how efficiently an organisation uses all available capital to generate additional profits</w:t>
      </w:r>
      <w:r w:rsidR="006A5E1A" w:rsidRPr="0084611F">
        <w:rPr>
          <w:rStyle w:val="hgkelc"/>
          <w:rFonts w:ascii="Arial" w:hAnsi="Arial" w:cs="Arial"/>
          <w:sz w:val="22"/>
        </w:rPr>
        <w:t xml:space="preserve">. The return on capital employed </w:t>
      </w:r>
      <w:r w:rsidR="00182B0F" w:rsidRPr="0084611F">
        <w:rPr>
          <w:rStyle w:val="hgkelc"/>
          <w:rFonts w:ascii="Arial" w:hAnsi="Arial" w:cs="Arial"/>
          <w:sz w:val="22"/>
        </w:rPr>
        <w:t>is</w:t>
      </w:r>
      <w:r w:rsidR="006A5E1A" w:rsidRPr="0084611F">
        <w:rPr>
          <w:rStyle w:val="hgkelc"/>
          <w:rFonts w:ascii="Arial" w:hAnsi="Arial" w:cs="Arial"/>
          <w:sz w:val="22"/>
        </w:rPr>
        <w:t xml:space="preserve"> 1.22 and 1.44 respectively in 2020 and 2021. The organisation’s efficiency enhances in 2021 as the rate is increased in 202</w:t>
      </w:r>
      <w:r w:rsidR="00DE06E5" w:rsidRPr="0084611F">
        <w:rPr>
          <w:rStyle w:val="hgkelc"/>
          <w:rFonts w:ascii="Arial" w:hAnsi="Arial" w:cs="Arial"/>
          <w:sz w:val="22"/>
        </w:rPr>
        <w:t>0</w:t>
      </w:r>
      <w:r w:rsidR="006A5E1A" w:rsidRPr="0084611F">
        <w:rPr>
          <w:rStyle w:val="hgkelc"/>
          <w:rFonts w:ascii="Arial" w:hAnsi="Arial" w:cs="Arial"/>
          <w:sz w:val="22"/>
        </w:rPr>
        <w:t>.</w:t>
      </w:r>
    </w:p>
    <w:p w14:paraId="10CD5145" w14:textId="77777777" w:rsidR="00F92030" w:rsidRPr="0084611F" w:rsidRDefault="00F92030" w:rsidP="00F92030">
      <w:pPr>
        <w:pStyle w:val="ListParagraph"/>
        <w:numPr>
          <w:ilvl w:val="0"/>
          <w:numId w:val="11"/>
        </w:numPr>
        <w:rPr>
          <w:rFonts w:ascii="Arial" w:hAnsi="Arial" w:cs="Arial"/>
          <w:b/>
          <w:sz w:val="22"/>
          <w:lang w:val="en-US"/>
        </w:rPr>
      </w:pPr>
      <w:r w:rsidRPr="0084611F">
        <w:rPr>
          <w:rFonts w:ascii="Arial" w:hAnsi="Arial" w:cs="Arial"/>
          <w:b/>
          <w:sz w:val="22"/>
          <w:lang w:val="en-US"/>
        </w:rPr>
        <w:t>R</w:t>
      </w:r>
      <w:r w:rsidR="006A5E1A" w:rsidRPr="0084611F">
        <w:rPr>
          <w:rFonts w:ascii="Arial" w:hAnsi="Arial" w:cs="Arial"/>
          <w:b/>
          <w:sz w:val="22"/>
          <w:lang w:val="en-US"/>
        </w:rPr>
        <w:t xml:space="preserve">eturn on earning: </w:t>
      </w:r>
      <w:r w:rsidR="006A5E1A" w:rsidRPr="0084611F">
        <w:rPr>
          <w:rStyle w:val="hgkelc"/>
          <w:rFonts w:ascii="Arial" w:hAnsi="Arial" w:cs="Arial"/>
          <w:bCs/>
          <w:sz w:val="22"/>
        </w:rPr>
        <w:t xml:space="preserve">Return of earning considers profits generated </w:t>
      </w:r>
      <w:r w:rsidR="00DA16FB" w:rsidRPr="0084611F">
        <w:rPr>
          <w:rStyle w:val="hgkelc"/>
          <w:rFonts w:ascii="Arial" w:hAnsi="Arial" w:cs="Arial"/>
          <w:bCs/>
          <w:sz w:val="22"/>
        </w:rPr>
        <w:t xml:space="preserve">on the </w:t>
      </w:r>
      <w:r w:rsidR="0021103D" w:rsidRPr="0084611F">
        <w:rPr>
          <w:rStyle w:val="hgkelc"/>
          <w:rFonts w:ascii="Arial" w:hAnsi="Arial" w:cs="Arial"/>
          <w:bCs/>
          <w:sz w:val="22"/>
        </w:rPr>
        <w:t>e</w:t>
      </w:r>
      <w:r w:rsidR="006A5E1A" w:rsidRPr="0084611F">
        <w:rPr>
          <w:rStyle w:val="hgkelc"/>
          <w:rFonts w:ascii="Arial" w:hAnsi="Arial" w:cs="Arial"/>
          <w:bCs/>
          <w:sz w:val="22"/>
        </w:rPr>
        <w:t>quity</w:t>
      </w:r>
      <w:r w:rsidR="00DA16FB" w:rsidRPr="0084611F">
        <w:rPr>
          <w:rStyle w:val="hgkelc"/>
          <w:rFonts w:ascii="Arial" w:hAnsi="Arial" w:cs="Arial"/>
          <w:bCs/>
          <w:sz w:val="22"/>
        </w:rPr>
        <w:t xml:space="preserve"> of shareholders</w:t>
      </w:r>
      <w:r w:rsidR="00895D0C" w:rsidRPr="0084611F">
        <w:rPr>
          <w:rStyle w:val="hgkelc"/>
          <w:rFonts w:ascii="Arial" w:hAnsi="Arial" w:cs="Arial"/>
          <w:bCs/>
          <w:sz w:val="22"/>
        </w:rPr>
        <w:t xml:space="preserve"> (</w:t>
      </w:r>
      <w:r w:rsidR="00895D0C" w:rsidRPr="0084611F">
        <w:rPr>
          <w:rFonts w:ascii="Arial" w:eastAsia="Times New Roman" w:hAnsi="Arial" w:cs="Arial"/>
          <w:sz w:val="22"/>
          <w:lang w:val="en-US"/>
        </w:rPr>
        <w:t>Kim, 2017)</w:t>
      </w:r>
      <w:r w:rsidR="00DA16FB" w:rsidRPr="0084611F">
        <w:rPr>
          <w:rStyle w:val="hgkelc"/>
          <w:rFonts w:ascii="Arial" w:hAnsi="Arial" w:cs="Arial"/>
          <w:bCs/>
          <w:sz w:val="22"/>
        </w:rPr>
        <w:t xml:space="preserve">. </w:t>
      </w:r>
      <w:r w:rsidR="0021103D" w:rsidRPr="0084611F">
        <w:rPr>
          <w:rStyle w:val="hgkelc"/>
          <w:rFonts w:ascii="Arial" w:hAnsi="Arial" w:cs="Arial"/>
          <w:sz w:val="22"/>
        </w:rPr>
        <w:t xml:space="preserve">The return on earnings of the organisation </w:t>
      </w:r>
      <w:r w:rsidR="00182B0F" w:rsidRPr="0084611F">
        <w:rPr>
          <w:rStyle w:val="hgkelc"/>
          <w:rFonts w:ascii="Arial" w:hAnsi="Arial" w:cs="Arial"/>
          <w:sz w:val="22"/>
        </w:rPr>
        <w:t>is</w:t>
      </w:r>
      <w:r w:rsidR="0021103D" w:rsidRPr="0084611F">
        <w:rPr>
          <w:rStyle w:val="hgkelc"/>
          <w:rFonts w:ascii="Arial" w:hAnsi="Arial" w:cs="Arial"/>
          <w:sz w:val="22"/>
        </w:rPr>
        <w:t xml:space="preserve"> </w:t>
      </w:r>
      <w:r w:rsidR="00DE06E5" w:rsidRPr="0084611F">
        <w:rPr>
          <w:rStyle w:val="hgkelc"/>
          <w:rFonts w:ascii="Arial" w:hAnsi="Arial" w:cs="Arial"/>
          <w:sz w:val="22"/>
        </w:rPr>
        <w:t xml:space="preserve">0. 126 </w:t>
      </w:r>
      <w:r w:rsidR="0021103D" w:rsidRPr="0084611F">
        <w:rPr>
          <w:rStyle w:val="hgkelc"/>
          <w:rFonts w:ascii="Arial" w:hAnsi="Arial" w:cs="Arial"/>
          <w:sz w:val="22"/>
        </w:rPr>
        <w:t>and 0.139 respectively in 2020 and 2021. The profit level of common shareholders is enhanced in 2021.</w:t>
      </w:r>
    </w:p>
    <w:p w14:paraId="10CD5146" w14:textId="77777777" w:rsidR="00F92030" w:rsidRPr="0084611F" w:rsidRDefault="00F92030" w:rsidP="00F92030">
      <w:pPr>
        <w:pStyle w:val="ListParagraph"/>
        <w:numPr>
          <w:ilvl w:val="0"/>
          <w:numId w:val="11"/>
        </w:numPr>
        <w:rPr>
          <w:rFonts w:ascii="Arial" w:hAnsi="Arial" w:cs="Arial"/>
          <w:b/>
          <w:sz w:val="22"/>
          <w:lang w:val="en-US"/>
        </w:rPr>
      </w:pPr>
      <w:r w:rsidRPr="0084611F">
        <w:rPr>
          <w:rFonts w:ascii="Arial" w:hAnsi="Arial" w:cs="Arial"/>
          <w:b/>
          <w:sz w:val="22"/>
          <w:lang w:val="en-US"/>
        </w:rPr>
        <w:t>Earnings per share</w:t>
      </w:r>
      <w:r w:rsidR="006A5E1A" w:rsidRPr="0084611F">
        <w:rPr>
          <w:rFonts w:ascii="Arial" w:hAnsi="Arial" w:cs="Arial"/>
          <w:b/>
          <w:sz w:val="22"/>
          <w:lang w:val="en-US"/>
        </w:rPr>
        <w:t>:</w:t>
      </w:r>
      <w:r w:rsidRPr="0084611F">
        <w:rPr>
          <w:rFonts w:ascii="Arial" w:hAnsi="Arial" w:cs="Arial"/>
          <w:b/>
          <w:sz w:val="22"/>
          <w:lang w:val="en-US"/>
        </w:rPr>
        <w:t xml:space="preserve"> </w:t>
      </w:r>
      <w:r w:rsidR="0054030C" w:rsidRPr="0084611F">
        <w:rPr>
          <w:rFonts w:ascii="Arial" w:hAnsi="Arial" w:cs="Arial"/>
          <w:sz w:val="22"/>
          <w:lang w:val="en-US"/>
        </w:rPr>
        <w:t xml:space="preserve">Earning per share refers to an </w:t>
      </w:r>
      <w:proofErr w:type="spellStart"/>
      <w:r w:rsidR="0054030C" w:rsidRPr="0084611F">
        <w:rPr>
          <w:rFonts w:ascii="Arial" w:hAnsi="Arial" w:cs="Arial"/>
          <w:sz w:val="22"/>
          <w:lang w:val="en-US"/>
        </w:rPr>
        <w:t>organisation’s</w:t>
      </w:r>
      <w:proofErr w:type="spellEnd"/>
      <w:r w:rsidR="0054030C" w:rsidRPr="0084611F">
        <w:rPr>
          <w:rFonts w:ascii="Arial" w:hAnsi="Arial" w:cs="Arial"/>
          <w:sz w:val="22"/>
          <w:lang w:val="en-US"/>
        </w:rPr>
        <w:t xml:space="preserve"> net profit divided by the number of outstanding shares.</w:t>
      </w:r>
      <w:r w:rsidR="000F0092" w:rsidRPr="0084611F">
        <w:rPr>
          <w:rFonts w:ascii="Arial" w:hAnsi="Arial" w:cs="Arial"/>
          <w:sz w:val="22"/>
          <w:lang w:val="en-US"/>
        </w:rPr>
        <w:t xml:space="preserve"> </w:t>
      </w:r>
      <w:r w:rsidR="000F0092" w:rsidRPr="0084611F">
        <w:rPr>
          <w:rStyle w:val="hgkelc"/>
          <w:rFonts w:ascii="Arial" w:hAnsi="Arial" w:cs="Arial"/>
          <w:sz w:val="22"/>
        </w:rPr>
        <w:t xml:space="preserve">The earning per share of the organisation </w:t>
      </w:r>
      <w:r w:rsidR="00182B0F" w:rsidRPr="0084611F">
        <w:rPr>
          <w:rStyle w:val="hgkelc"/>
          <w:rFonts w:ascii="Arial" w:hAnsi="Arial" w:cs="Arial"/>
          <w:sz w:val="22"/>
        </w:rPr>
        <w:t>is</w:t>
      </w:r>
      <w:r w:rsidR="000F0092" w:rsidRPr="0084611F">
        <w:rPr>
          <w:rStyle w:val="hgkelc"/>
          <w:rFonts w:ascii="Arial" w:hAnsi="Arial" w:cs="Arial"/>
          <w:sz w:val="22"/>
        </w:rPr>
        <w:t xml:space="preserve"> 4.88 and 7.37 respectively in 2020 and 2021. The earning per share of the common stockholders of the organisation is increased by 2.49 in 2021.</w:t>
      </w:r>
    </w:p>
    <w:p w14:paraId="10CD5147" w14:textId="77777777" w:rsidR="00F92030" w:rsidRPr="0084611F" w:rsidRDefault="00F92030" w:rsidP="00F92030">
      <w:pPr>
        <w:pStyle w:val="ListParagraph"/>
        <w:numPr>
          <w:ilvl w:val="0"/>
          <w:numId w:val="11"/>
        </w:numPr>
        <w:rPr>
          <w:rFonts w:ascii="Arial" w:hAnsi="Arial" w:cs="Arial"/>
          <w:b/>
          <w:sz w:val="22"/>
          <w:lang w:val="en-US"/>
        </w:rPr>
      </w:pPr>
      <w:r w:rsidRPr="0084611F">
        <w:rPr>
          <w:rFonts w:ascii="Arial" w:hAnsi="Arial" w:cs="Arial"/>
          <w:b/>
          <w:sz w:val="22"/>
          <w:lang w:val="en-US"/>
        </w:rPr>
        <w:t>Net profit margin</w:t>
      </w:r>
      <w:r w:rsidR="006A5E1A" w:rsidRPr="0084611F">
        <w:rPr>
          <w:rFonts w:ascii="Arial" w:hAnsi="Arial" w:cs="Arial"/>
          <w:b/>
          <w:sz w:val="22"/>
          <w:lang w:val="en-US"/>
        </w:rPr>
        <w:t>:</w:t>
      </w:r>
      <w:r w:rsidRPr="0084611F">
        <w:rPr>
          <w:rFonts w:ascii="Arial" w:hAnsi="Arial" w:cs="Arial"/>
          <w:b/>
          <w:sz w:val="22"/>
          <w:lang w:val="en-US"/>
        </w:rPr>
        <w:t xml:space="preserve"> </w:t>
      </w:r>
      <w:r w:rsidR="000F0092" w:rsidRPr="0084611F">
        <w:rPr>
          <w:rFonts w:ascii="Arial" w:hAnsi="Arial" w:cs="Arial"/>
          <w:sz w:val="22"/>
          <w:lang w:val="en-US"/>
        </w:rPr>
        <w:t>Net profit margin refers to measur</w:t>
      </w:r>
      <w:r w:rsidR="00182B0F" w:rsidRPr="0084611F">
        <w:rPr>
          <w:rFonts w:ascii="Arial" w:hAnsi="Arial" w:cs="Arial"/>
          <w:sz w:val="22"/>
          <w:lang w:val="en-US"/>
        </w:rPr>
        <w:t>ing</w:t>
      </w:r>
      <w:r w:rsidR="000F0092" w:rsidRPr="0084611F">
        <w:rPr>
          <w:rFonts w:ascii="Arial" w:hAnsi="Arial" w:cs="Arial"/>
          <w:sz w:val="22"/>
          <w:lang w:val="en-US"/>
        </w:rPr>
        <w:t xml:space="preserve"> the level or amount of profit or net income is made as a percentage of revenue</w:t>
      </w:r>
      <w:r w:rsidR="00182B0F" w:rsidRPr="0084611F">
        <w:rPr>
          <w:rFonts w:ascii="Arial" w:hAnsi="Arial" w:cs="Arial"/>
          <w:sz w:val="22"/>
          <w:lang w:val="en-US"/>
        </w:rPr>
        <w:t xml:space="preserve"> (</w:t>
      </w:r>
      <w:r w:rsidR="00182B0F" w:rsidRPr="0084611F">
        <w:rPr>
          <w:rFonts w:ascii="Arial" w:eastAsia="Times New Roman" w:hAnsi="Arial" w:cs="Arial"/>
          <w:sz w:val="22"/>
          <w:lang w:val="en-US"/>
        </w:rPr>
        <w:t>Lichtenberg, 2016)</w:t>
      </w:r>
      <w:r w:rsidR="000F0092" w:rsidRPr="0084611F">
        <w:rPr>
          <w:rFonts w:ascii="Arial" w:hAnsi="Arial" w:cs="Arial"/>
          <w:sz w:val="22"/>
          <w:lang w:val="en-US"/>
        </w:rPr>
        <w:t>.</w:t>
      </w:r>
      <w:r w:rsidR="00C27C1E" w:rsidRPr="0084611F">
        <w:rPr>
          <w:rFonts w:ascii="Arial" w:hAnsi="Arial" w:cs="Arial"/>
          <w:sz w:val="22"/>
          <w:lang w:val="en-US"/>
        </w:rPr>
        <w:t xml:space="preserve"> It is considered that 5% is </w:t>
      </w:r>
      <w:r w:rsidR="00182B0F" w:rsidRPr="0084611F">
        <w:rPr>
          <w:rFonts w:ascii="Arial" w:hAnsi="Arial" w:cs="Arial"/>
          <w:sz w:val="22"/>
          <w:lang w:val="en-US"/>
        </w:rPr>
        <w:t xml:space="preserve">a </w:t>
      </w:r>
      <w:r w:rsidR="00C27C1E" w:rsidRPr="0084611F">
        <w:rPr>
          <w:rFonts w:ascii="Arial" w:hAnsi="Arial" w:cs="Arial"/>
          <w:sz w:val="22"/>
          <w:lang w:val="en-US"/>
        </w:rPr>
        <w:t xml:space="preserve">low margin, 10% is </w:t>
      </w:r>
      <w:r w:rsidR="00182B0F" w:rsidRPr="0084611F">
        <w:rPr>
          <w:rFonts w:ascii="Arial" w:hAnsi="Arial" w:cs="Arial"/>
          <w:sz w:val="22"/>
          <w:lang w:val="en-US"/>
        </w:rPr>
        <w:t xml:space="preserve">a </w:t>
      </w:r>
      <w:r w:rsidR="00C27C1E" w:rsidRPr="0084611F">
        <w:rPr>
          <w:rFonts w:ascii="Arial" w:hAnsi="Arial" w:cs="Arial"/>
          <w:sz w:val="22"/>
          <w:lang w:val="en-US"/>
        </w:rPr>
        <w:t xml:space="preserve">healthy margin and 20% is </w:t>
      </w:r>
      <w:r w:rsidR="00182B0F" w:rsidRPr="0084611F">
        <w:rPr>
          <w:rFonts w:ascii="Arial" w:hAnsi="Arial" w:cs="Arial"/>
          <w:sz w:val="22"/>
          <w:lang w:val="en-US"/>
        </w:rPr>
        <w:t xml:space="preserve">a </w:t>
      </w:r>
      <w:r w:rsidR="00C27C1E" w:rsidRPr="0084611F">
        <w:rPr>
          <w:rFonts w:ascii="Arial" w:hAnsi="Arial" w:cs="Arial"/>
          <w:sz w:val="22"/>
          <w:lang w:val="en-US"/>
        </w:rPr>
        <w:t>high margin.</w:t>
      </w:r>
      <w:r w:rsidR="00FD1462" w:rsidRPr="0084611F">
        <w:rPr>
          <w:rStyle w:val="hgkelc"/>
          <w:rFonts w:ascii="Arial" w:hAnsi="Arial" w:cs="Arial"/>
          <w:sz w:val="22"/>
        </w:rPr>
        <w:t xml:space="preserve"> The net profit margin</w:t>
      </w:r>
      <w:r w:rsidR="00EB02D2" w:rsidRPr="0084611F">
        <w:rPr>
          <w:rStyle w:val="hgkelc"/>
          <w:rFonts w:ascii="Arial" w:hAnsi="Arial" w:cs="Arial"/>
          <w:sz w:val="22"/>
        </w:rPr>
        <w:t>s</w:t>
      </w:r>
      <w:r w:rsidR="00FD1462" w:rsidRPr="0084611F">
        <w:rPr>
          <w:rStyle w:val="hgkelc"/>
          <w:rFonts w:ascii="Arial" w:hAnsi="Arial" w:cs="Arial"/>
          <w:sz w:val="22"/>
        </w:rPr>
        <w:t xml:space="preserve"> of the organisation are </w:t>
      </w:r>
      <w:r w:rsidR="00EB02D2" w:rsidRPr="0084611F">
        <w:rPr>
          <w:rStyle w:val="hgkelc"/>
          <w:rFonts w:ascii="Arial" w:hAnsi="Arial" w:cs="Arial"/>
          <w:sz w:val="22"/>
        </w:rPr>
        <w:t>5.68%</w:t>
      </w:r>
      <w:r w:rsidR="00FD1462" w:rsidRPr="0084611F">
        <w:rPr>
          <w:rStyle w:val="hgkelc"/>
          <w:rFonts w:ascii="Arial" w:hAnsi="Arial" w:cs="Arial"/>
          <w:sz w:val="22"/>
        </w:rPr>
        <w:t xml:space="preserve"> and </w:t>
      </w:r>
      <w:r w:rsidR="00EB02D2" w:rsidRPr="0084611F">
        <w:rPr>
          <w:rStyle w:val="hgkelc"/>
          <w:rFonts w:ascii="Arial" w:hAnsi="Arial" w:cs="Arial"/>
          <w:sz w:val="22"/>
        </w:rPr>
        <w:t xml:space="preserve">6.40% </w:t>
      </w:r>
      <w:r w:rsidR="00FD1462" w:rsidRPr="0084611F">
        <w:rPr>
          <w:rStyle w:val="hgkelc"/>
          <w:rFonts w:ascii="Arial" w:hAnsi="Arial" w:cs="Arial"/>
          <w:sz w:val="22"/>
        </w:rPr>
        <w:t>respectively in 2020 and 2021.</w:t>
      </w:r>
      <w:r w:rsidR="00EB02D2" w:rsidRPr="0084611F">
        <w:rPr>
          <w:rStyle w:val="hgkelc"/>
          <w:rFonts w:ascii="Arial" w:hAnsi="Arial" w:cs="Arial"/>
          <w:sz w:val="22"/>
        </w:rPr>
        <w:t xml:space="preserve"> The organisation needs to improve its performance in order to enhance its </w:t>
      </w:r>
      <w:r w:rsidR="00DE06E5" w:rsidRPr="0084611F">
        <w:rPr>
          <w:rStyle w:val="hgkelc"/>
          <w:rFonts w:ascii="Arial" w:hAnsi="Arial" w:cs="Arial"/>
          <w:sz w:val="22"/>
        </w:rPr>
        <w:t xml:space="preserve">net </w:t>
      </w:r>
      <w:r w:rsidR="00EB02D2" w:rsidRPr="0084611F">
        <w:rPr>
          <w:rStyle w:val="hgkelc"/>
          <w:rFonts w:ascii="Arial" w:hAnsi="Arial" w:cs="Arial"/>
          <w:sz w:val="22"/>
        </w:rPr>
        <w:t>profit margin.</w:t>
      </w:r>
    </w:p>
    <w:p w14:paraId="10CD5148" w14:textId="77777777" w:rsidR="00F92030" w:rsidRPr="0084611F" w:rsidRDefault="00F92030" w:rsidP="00F92030">
      <w:pPr>
        <w:pStyle w:val="ListParagraph"/>
        <w:numPr>
          <w:ilvl w:val="0"/>
          <w:numId w:val="11"/>
        </w:numPr>
        <w:rPr>
          <w:rFonts w:ascii="Arial" w:hAnsi="Arial" w:cs="Arial"/>
          <w:b/>
          <w:sz w:val="22"/>
          <w:lang w:val="en-US"/>
        </w:rPr>
      </w:pPr>
      <w:r w:rsidRPr="0084611F">
        <w:rPr>
          <w:rFonts w:ascii="Arial" w:hAnsi="Arial" w:cs="Arial"/>
          <w:b/>
          <w:sz w:val="22"/>
          <w:lang w:val="en-US"/>
        </w:rPr>
        <w:t>Asset turnover</w:t>
      </w:r>
      <w:r w:rsidR="006A5E1A" w:rsidRPr="0084611F">
        <w:rPr>
          <w:rFonts w:ascii="Arial" w:hAnsi="Arial" w:cs="Arial"/>
          <w:b/>
          <w:sz w:val="22"/>
          <w:lang w:val="en-US"/>
        </w:rPr>
        <w:t>:</w:t>
      </w:r>
      <w:r w:rsidR="00BB30FE" w:rsidRPr="0084611F">
        <w:rPr>
          <w:rFonts w:ascii="Arial" w:hAnsi="Arial" w:cs="Arial"/>
          <w:b/>
          <w:sz w:val="22"/>
          <w:lang w:val="en-US"/>
        </w:rPr>
        <w:t xml:space="preserve"> </w:t>
      </w:r>
      <w:r w:rsidR="00BB30FE" w:rsidRPr="0084611F">
        <w:rPr>
          <w:rFonts w:ascii="Arial" w:hAnsi="Arial" w:cs="Arial"/>
          <w:sz w:val="22"/>
          <w:lang w:val="en-US"/>
        </w:rPr>
        <w:t xml:space="preserve">Asset turnover refers to the ratio of the total revenue and sales to average assets and it helps investors to determine how efficiently </w:t>
      </w:r>
      <w:proofErr w:type="spellStart"/>
      <w:r w:rsidR="00BB30FE" w:rsidRPr="0084611F">
        <w:rPr>
          <w:rFonts w:ascii="Arial" w:hAnsi="Arial" w:cs="Arial"/>
          <w:sz w:val="22"/>
          <w:lang w:val="en-US"/>
        </w:rPr>
        <w:t>organisations</w:t>
      </w:r>
      <w:proofErr w:type="spellEnd"/>
      <w:r w:rsidR="00BB30FE" w:rsidRPr="0084611F">
        <w:rPr>
          <w:rFonts w:ascii="Arial" w:hAnsi="Arial" w:cs="Arial"/>
          <w:sz w:val="22"/>
          <w:lang w:val="en-US"/>
        </w:rPr>
        <w:t xml:space="preserve"> are utilizing their assets to made sales</w:t>
      </w:r>
      <w:r w:rsidR="00182B0F" w:rsidRPr="0084611F">
        <w:rPr>
          <w:rFonts w:ascii="Arial" w:hAnsi="Arial" w:cs="Arial"/>
          <w:sz w:val="22"/>
          <w:lang w:val="en-US"/>
        </w:rPr>
        <w:t xml:space="preserve"> (</w:t>
      </w:r>
      <w:proofErr w:type="spellStart"/>
      <w:r w:rsidR="00182B0F" w:rsidRPr="0084611F">
        <w:rPr>
          <w:rFonts w:ascii="Arial" w:eastAsia="Times New Roman" w:hAnsi="Arial" w:cs="Arial"/>
          <w:sz w:val="22"/>
          <w:lang w:val="en-US"/>
        </w:rPr>
        <w:t>Petkov</w:t>
      </w:r>
      <w:proofErr w:type="spellEnd"/>
      <w:r w:rsidR="00182B0F" w:rsidRPr="0084611F">
        <w:rPr>
          <w:rFonts w:ascii="Arial" w:eastAsia="Times New Roman" w:hAnsi="Arial" w:cs="Arial"/>
          <w:sz w:val="22"/>
          <w:lang w:val="en-US"/>
        </w:rPr>
        <w:t>, 2020)</w:t>
      </w:r>
      <w:r w:rsidR="00BB30FE" w:rsidRPr="0084611F">
        <w:rPr>
          <w:rFonts w:ascii="Arial" w:hAnsi="Arial" w:cs="Arial"/>
          <w:sz w:val="22"/>
          <w:lang w:val="en-US"/>
        </w:rPr>
        <w:t xml:space="preserve">. </w:t>
      </w:r>
      <w:r w:rsidR="005C1BD7" w:rsidRPr="0084611F">
        <w:rPr>
          <w:rFonts w:ascii="Arial" w:hAnsi="Arial" w:cs="Arial"/>
          <w:sz w:val="22"/>
          <w:lang w:val="en-US"/>
        </w:rPr>
        <w:t xml:space="preserve">An asset turnover needs to keep between 0.25 to .5. </w:t>
      </w:r>
      <w:r w:rsidR="005C1BD7" w:rsidRPr="0084611F">
        <w:rPr>
          <w:rStyle w:val="hgkelc"/>
          <w:rFonts w:ascii="Arial" w:hAnsi="Arial" w:cs="Arial"/>
          <w:sz w:val="22"/>
        </w:rPr>
        <w:t>The asset turnovers of the organisation are 0.64 and 0.68 respectively in 2020 and 2021. The assets turnover</w:t>
      </w:r>
      <w:r w:rsidR="00E05D68" w:rsidRPr="0084611F">
        <w:rPr>
          <w:rStyle w:val="hgkelc"/>
          <w:rFonts w:ascii="Arial" w:hAnsi="Arial" w:cs="Arial"/>
          <w:sz w:val="22"/>
        </w:rPr>
        <w:t>s</w:t>
      </w:r>
      <w:r w:rsidR="005C1BD7" w:rsidRPr="0084611F">
        <w:rPr>
          <w:rStyle w:val="hgkelc"/>
          <w:rFonts w:ascii="Arial" w:hAnsi="Arial" w:cs="Arial"/>
          <w:sz w:val="22"/>
        </w:rPr>
        <w:t xml:space="preserve"> of the organisation are </w:t>
      </w:r>
      <w:r w:rsidR="00DE06E5" w:rsidRPr="0084611F">
        <w:rPr>
          <w:rStyle w:val="hgkelc"/>
          <w:rFonts w:ascii="Arial" w:hAnsi="Arial" w:cs="Arial"/>
          <w:sz w:val="22"/>
        </w:rPr>
        <w:t xml:space="preserve">quite </w:t>
      </w:r>
      <w:r w:rsidR="005C1BD7" w:rsidRPr="0084611F">
        <w:rPr>
          <w:rStyle w:val="hgkelc"/>
          <w:rFonts w:ascii="Arial" w:hAnsi="Arial" w:cs="Arial"/>
          <w:sz w:val="22"/>
        </w:rPr>
        <w:t>good.</w:t>
      </w:r>
    </w:p>
    <w:p w14:paraId="10CD5149" w14:textId="77777777" w:rsidR="00F92030" w:rsidRPr="0084611F" w:rsidRDefault="00F92030" w:rsidP="00F92030">
      <w:pPr>
        <w:pStyle w:val="ListParagraph"/>
        <w:numPr>
          <w:ilvl w:val="0"/>
          <w:numId w:val="11"/>
        </w:numPr>
        <w:rPr>
          <w:rFonts w:ascii="Arial" w:hAnsi="Arial" w:cs="Arial"/>
          <w:b/>
          <w:sz w:val="22"/>
          <w:lang w:val="en-US"/>
        </w:rPr>
      </w:pPr>
      <w:r w:rsidRPr="0084611F">
        <w:rPr>
          <w:rFonts w:ascii="Arial" w:hAnsi="Arial" w:cs="Arial"/>
          <w:b/>
          <w:sz w:val="22"/>
          <w:lang w:val="en-US"/>
        </w:rPr>
        <w:t>Stock holding days</w:t>
      </w:r>
      <w:r w:rsidR="006A5E1A" w:rsidRPr="0084611F">
        <w:rPr>
          <w:rFonts w:ascii="Arial" w:hAnsi="Arial" w:cs="Arial"/>
          <w:b/>
          <w:sz w:val="22"/>
          <w:lang w:val="en-US"/>
        </w:rPr>
        <w:t>:</w:t>
      </w:r>
      <w:r w:rsidRPr="0084611F">
        <w:rPr>
          <w:rFonts w:ascii="Arial" w:hAnsi="Arial" w:cs="Arial"/>
          <w:b/>
          <w:sz w:val="22"/>
          <w:lang w:val="en-US"/>
        </w:rPr>
        <w:t xml:space="preserve"> </w:t>
      </w:r>
      <w:r w:rsidR="000554EE" w:rsidRPr="0084611F">
        <w:rPr>
          <w:rFonts w:ascii="Arial" w:hAnsi="Arial" w:cs="Arial"/>
          <w:sz w:val="22"/>
          <w:lang w:val="en-US"/>
        </w:rPr>
        <w:t>Days in inventory refer to the average period an organisation keeps its stock before it is sold.</w:t>
      </w:r>
      <w:r w:rsidR="00C31BE9" w:rsidRPr="0084611F">
        <w:rPr>
          <w:rFonts w:ascii="Arial" w:hAnsi="Arial" w:cs="Arial"/>
          <w:sz w:val="22"/>
          <w:lang w:val="en-US"/>
        </w:rPr>
        <w:t xml:space="preserve"> </w:t>
      </w:r>
      <w:r w:rsidR="00C31BE9" w:rsidRPr="0084611F">
        <w:rPr>
          <w:rStyle w:val="hgkelc"/>
          <w:rFonts w:ascii="Arial" w:hAnsi="Arial" w:cs="Arial"/>
          <w:sz w:val="22"/>
        </w:rPr>
        <w:t>The holding period of common stocks must exceed 60 days throughout the 120-day period that starts 60 days before the ex-dividend date</w:t>
      </w:r>
      <w:r w:rsidR="00182B0F" w:rsidRPr="0084611F">
        <w:rPr>
          <w:rStyle w:val="hgkelc"/>
          <w:rFonts w:ascii="Arial" w:hAnsi="Arial" w:cs="Arial"/>
          <w:sz w:val="22"/>
        </w:rPr>
        <w:t xml:space="preserve"> (</w:t>
      </w:r>
      <w:r w:rsidR="00182B0F" w:rsidRPr="0084611F">
        <w:rPr>
          <w:rFonts w:ascii="Arial" w:hAnsi="Arial" w:cs="Arial"/>
          <w:sz w:val="22"/>
        </w:rPr>
        <w:t>(</w:t>
      </w:r>
      <w:proofErr w:type="spellStart"/>
      <w:r w:rsidR="00182B0F" w:rsidRPr="0084611F">
        <w:rPr>
          <w:rFonts w:ascii="Arial" w:eastAsia="Times New Roman" w:hAnsi="Arial" w:cs="Arial"/>
          <w:sz w:val="22"/>
          <w:lang w:val="en-US"/>
        </w:rPr>
        <w:t>Bangma</w:t>
      </w:r>
      <w:proofErr w:type="spellEnd"/>
      <w:r w:rsidR="00182B0F" w:rsidRPr="0084611F">
        <w:rPr>
          <w:rFonts w:ascii="Arial" w:eastAsia="Times New Roman" w:hAnsi="Arial" w:cs="Arial"/>
          <w:sz w:val="22"/>
          <w:lang w:val="en-US"/>
        </w:rPr>
        <w:t>, 2019)</w:t>
      </w:r>
      <w:r w:rsidR="00C31BE9" w:rsidRPr="0084611F">
        <w:rPr>
          <w:rStyle w:val="hgkelc"/>
          <w:rFonts w:ascii="Arial" w:hAnsi="Arial" w:cs="Arial"/>
          <w:sz w:val="22"/>
        </w:rPr>
        <w:t xml:space="preserve">. The stock holding days of the organisation are </w:t>
      </w:r>
      <w:r w:rsidR="00DE06E5" w:rsidRPr="0084611F">
        <w:rPr>
          <w:rStyle w:val="hgkelc"/>
          <w:rFonts w:ascii="Arial" w:hAnsi="Arial" w:cs="Arial"/>
          <w:sz w:val="22"/>
        </w:rPr>
        <w:t xml:space="preserve">approximately </w:t>
      </w:r>
      <w:r w:rsidR="00C31BE9" w:rsidRPr="0084611F">
        <w:rPr>
          <w:rStyle w:val="hgkelc"/>
          <w:rFonts w:ascii="Arial" w:hAnsi="Arial" w:cs="Arial"/>
          <w:sz w:val="22"/>
        </w:rPr>
        <w:t xml:space="preserve">78 and 80 days </w:t>
      </w:r>
      <w:r w:rsidR="00C31BE9" w:rsidRPr="0084611F">
        <w:rPr>
          <w:rStyle w:val="hgkelc"/>
          <w:rFonts w:ascii="Arial" w:hAnsi="Arial" w:cs="Arial"/>
          <w:sz w:val="22"/>
        </w:rPr>
        <w:lastRenderedPageBreak/>
        <w:t>respectively in 2020 and 2021. It has been increased in 2021.</w:t>
      </w:r>
      <w:r w:rsidR="00841AFF" w:rsidRPr="0084611F">
        <w:rPr>
          <w:rStyle w:val="hgkelc"/>
          <w:rFonts w:ascii="Arial" w:hAnsi="Arial" w:cs="Arial"/>
          <w:sz w:val="22"/>
        </w:rPr>
        <w:t xml:space="preserve"> Moreover, the stock holding days of the organisation are good.</w:t>
      </w:r>
    </w:p>
    <w:p w14:paraId="10CD514A" w14:textId="77777777" w:rsidR="00F92030" w:rsidRPr="0084611F" w:rsidRDefault="00F92030" w:rsidP="00F92030">
      <w:pPr>
        <w:pStyle w:val="ListParagraph"/>
        <w:numPr>
          <w:ilvl w:val="0"/>
          <w:numId w:val="11"/>
        </w:numPr>
        <w:rPr>
          <w:rFonts w:ascii="Arial" w:hAnsi="Arial" w:cs="Arial"/>
          <w:b/>
          <w:sz w:val="22"/>
          <w:lang w:val="en-US"/>
        </w:rPr>
      </w:pPr>
      <w:r w:rsidRPr="0084611F">
        <w:rPr>
          <w:rFonts w:ascii="Arial" w:hAnsi="Arial" w:cs="Arial"/>
          <w:b/>
          <w:sz w:val="22"/>
          <w:lang w:val="en-US"/>
        </w:rPr>
        <w:t>Debtors collection period</w:t>
      </w:r>
      <w:r w:rsidR="006A5E1A" w:rsidRPr="0084611F">
        <w:rPr>
          <w:rFonts w:ascii="Arial" w:hAnsi="Arial" w:cs="Arial"/>
          <w:b/>
          <w:sz w:val="22"/>
          <w:lang w:val="en-US"/>
        </w:rPr>
        <w:t>:</w:t>
      </w:r>
      <w:r w:rsidRPr="0084611F">
        <w:rPr>
          <w:rFonts w:ascii="Arial" w:hAnsi="Arial" w:cs="Arial"/>
          <w:b/>
          <w:sz w:val="22"/>
          <w:lang w:val="en-US"/>
        </w:rPr>
        <w:t xml:space="preserve"> </w:t>
      </w:r>
      <w:r w:rsidR="00B21226" w:rsidRPr="0084611F">
        <w:rPr>
          <w:rFonts w:ascii="Arial" w:hAnsi="Arial" w:cs="Arial"/>
          <w:sz w:val="22"/>
          <w:lang w:val="en-US"/>
        </w:rPr>
        <w:t xml:space="preserve">Debtor </w:t>
      </w:r>
      <w:r w:rsidR="007F13B6" w:rsidRPr="0084611F">
        <w:rPr>
          <w:rFonts w:ascii="Arial" w:hAnsi="Arial" w:cs="Arial"/>
          <w:sz w:val="22"/>
          <w:lang w:val="en-US"/>
        </w:rPr>
        <w:t>collection period refers to the average period is taken to collect trade debts.</w:t>
      </w:r>
      <w:r w:rsidR="00F33E39" w:rsidRPr="0084611F">
        <w:rPr>
          <w:rFonts w:ascii="Arial" w:hAnsi="Arial" w:cs="Arial"/>
          <w:sz w:val="22"/>
          <w:lang w:val="en-US"/>
        </w:rPr>
        <w:t xml:space="preserve"> The debtor collection period needs to be ninety days </w:t>
      </w:r>
      <w:r w:rsidR="00182B0F" w:rsidRPr="0084611F">
        <w:rPr>
          <w:rFonts w:ascii="Arial" w:hAnsi="Arial" w:cs="Arial"/>
          <w:sz w:val="22"/>
          <w:lang w:val="en-US"/>
        </w:rPr>
        <w:t>or</w:t>
      </w:r>
      <w:r w:rsidR="00F33E39" w:rsidRPr="0084611F">
        <w:rPr>
          <w:rFonts w:ascii="Arial" w:hAnsi="Arial" w:cs="Arial"/>
          <w:sz w:val="22"/>
          <w:lang w:val="en-US"/>
        </w:rPr>
        <w:t xml:space="preserve"> less.</w:t>
      </w:r>
      <w:r w:rsidR="00E05D68" w:rsidRPr="0084611F">
        <w:rPr>
          <w:rFonts w:ascii="Arial" w:hAnsi="Arial" w:cs="Arial"/>
          <w:sz w:val="22"/>
          <w:lang w:val="en-US"/>
        </w:rPr>
        <w:t xml:space="preserve"> </w:t>
      </w:r>
      <w:r w:rsidR="00E05D68" w:rsidRPr="0084611F">
        <w:rPr>
          <w:rStyle w:val="hgkelc"/>
          <w:rFonts w:ascii="Arial" w:hAnsi="Arial" w:cs="Arial"/>
          <w:sz w:val="22"/>
        </w:rPr>
        <w:t>The debtor collection periods of the organisation are 73 and 68 days respectively in 2020 and 2021.</w:t>
      </w:r>
      <w:r w:rsidR="003D3341" w:rsidRPr="0084611F">
        <w:rPr>
          <w:rStyle w:val="hgkelc"/>
          <w:rFonts w:ascii="Arial" w:hAnsi="Arial" w:cs="Arial"/>
          <w:sz w:val="22"/>
        </w:rPr>
        <w:t xml:space="preserve"> </w:t>
      </w:r>
      <w:r w:rsidR="003D3341" w:rsidRPr="0084611F">
        <w:rPr>
          <w:rFonts w:ascii="Arial" w:hAnsi="Arial" w:cs="Arial"/>
          <w:sz w:val="22"/>
          <w:lang w:val="en-US"/>
        </w:rPr>
        <w:t>The debtor collection periods of the organisation are satisfactory.</w:t>
      </w:r>
    </w:p>
    <w:p w14:paraId="488355C4" w14:textId="77777777" w:rsidR="008F0C4C" w:rsidRPr="008F0C4C" w:rsidRDefault="00F92030" w:rsidP="00F92030">
      <w:pPr>
        <w:pStyle w:val="ListParagraph"/>
        <w:numPr>
          <w:ilvl w:val="0"/>
          <w:numId w:val="11"/>
        </w:numPr>
        <w:rPr>
          <w:rFonts w:ascii="Arial" w:hAnsi="Arial" w:cs="Arial"/>
          <w:b/>
          <w:sz w:val="22"/>
          <w:lang w:val="en-US"/>
        </w:rPr>
      </w:pPr>
      <w:r w:rsidRPr="0084611F">
        <w:rPr>
          <w:rFonts w:ascii="Arial" w:hAnsi="Arial" w:cs="Arial"/>
          <w:b/>
          <w:sz w:val="22"/>
          <w:lang w:val="en-US"/>
        </w:rPr>
        <w:t>Current ratio</w:t>
      </w:r>
      <w:r w:rsidR="006A5E1A" w:rsidRPr="0084611F">
        <w:rPr>
          <w:rFonts w:ascii="Arial" w:hAnsi="Arial" w:cs="Arial"/>
          <w:b/>
          <w:sz w:val="22"/>
          <w:lang w:val="en-US"/>
        </w:rPr>
        <w:t>:</w:t>
      </w:r>
      <w:r w:rsidRPr="0084611F">
        <w:rPr>
          <w:rFonts w:ascii="Arial" w:hAnsi="Arial" w:cs="Arial"/>
          <w:b/>
          <w:sz w:val="22"/>
          <w:lang w:val="en-US"/>
        </w:rPr>
        <w:t xml:space="preserve"> </w:t>
      </w:r>
      <w:r w:rsidR="004C4543" w:rsidRPr="0084611F">
        <w:rPr>
          <w:rFonts w:ascii="Arial" w:hAnsi="Arial" w:cs="Arial"/>
          <w:sz w:val="22"/>
          <w:lang w:val="en-US"/>
        </w:rPr>
        <w:t>Current ratio is also known as the liquidity ratio which refers to the metric that measure</w:t>
      </w:r>
      <w:r w:rsidR="00182B0F" w:rsidRPr="0084611F">
        <w:rPr>
          <w:rFonts w:ascii="Arial" w:hAnsi="Arial" w:cs="Arial"/>
          <w:sz w:val="22"/>
          <w:lang w:val="en-US"/>
        </w:rPr>
        <w:t>s</w:t>
      </w:r>
      <w:r w:rsidR="004C4543" w:rsidRPr="0084611F">
        <w:rPr>
          <w:rFonts w:ascii="Arial" w:hAnsi="Arial" w:cs="Arial"/>
          <w:sz w:val="22"/>
          <w:lang w:val="en-US"/>
        </w:rPr>
        <w:t xml:space="preserve"> an </w:t>
      </w:r>
      <w:proofErr w:type="spellStart"/>
      <w:r w:rsidR="004C4543" w:rsidRPr="0084611F">
        <w:rPr>
          <w:rFonts w:ascii="Arial" w:hAnsi="Arial" w:cs="Arial"/>
          <w:sz w:val="22"/>
          <w:lang w:val="en-US"/>
        </w:rPr>
        <w:t>organisation’s</w:t>
      </w:r>
      <w:proofErr w:type="spellEnd"/>
      <w:r w:rsidR="004C4543" w:rsidRPr="0084611F">
        <w:rPr>
          <w:rFonts w:ascii="Arial" w:hAnsi="Arial" w:cs="Arial"/>
          <w:sz w:val="22"/>
          <w:lang w:val="en-US"/>
        </w:rPr>
        <w:t xml:space="preserve"> capability to pay short</w:t>
      </w:r>
      <w:r w:rsidR="009B607C" w:rsidRPr="0084611F">
        <w:rPr>
          <w:rFonts w:ascii="Arial" w:hAnsi="Arial" w:cs="Arial"/>
          <w:sz w:val="22"/>
          <w:lang w:val="en-US"/>
        </w:rPr>
        <w:t>-term liability</w:t>
      </w:r>
      <w:r w:rsidR="008F0C4C">
        <w:rPr>
          <w:rFonts w:ascii="Arial" w:hAnsi="Arial" w:cs="Arial"/>
          <w:sz w:val="22"/>
          <w:lang w:val="en-US"/>
        </w:rPr>
        <w:t>.</w:t>
      </w:r>
    </w:p>
    <w:p w14:paraId="10CD514B" w14:textId="475950F3" w:rsidR="00F92030" w:rsidRPr="0084611F" w:rsidRDefault="009B607C" w:rsidP="008F0C4C">
      <w:pPr>
        <w:pStyle w:val="ListParagraph"/>
        <w:rPr>
          <w:rFonts w:ascii="Arial" w:hAnsi="Arial" w:cs="Arial"/>
          <w:b/>
          <w:sz w:val="22"/>
          <w:lang w:val="en-US"/>
        </w:rPr>
      </w:pPr>
      <w:r w:rsidRPr="0084611F">
        <w:rPr>
          <w:rFonts w:ascii="Arial" w:hAnsi="Arial" w:cs="Arial"/>
          <w:sz w:val="22"/>
          <w:lang w:val="en-US"/>
        </w:rPr>
        <w:t xml:space="preserve">The ideal ratio of </w:t>
      </w:r>
      <w:r w:rsidR="00182B0F" w:rsidRPr="0084611F">
        <w:rPr>
          <w:rFonts w:ascii="Arial" w:hAnsi="Arial" w:cs="Arial"/>
          <w:sz w:val="22"/>
          <w:lang w:val="en-US"/>
        </w:rPr>
        <w:t xml:space="preserve">the </w:t>
      </w:r>
      <w:r w:rsidRPr="0084611F">
        <w:rPr>
          <w:rFonts w:ascii="Arial" w:hAnsi="Arial" w:cs="Arial"/>
          <w:sz w:val="22"/>
          <w:lang w:val="en-US"/>
        </w:rPr>
        <w:t xml:space="preserve">current ratio is 2:1. </w:t>
      </w:r>
      <w:r w:rsidRPr="0084611F">
        <w:rPr>
          <w:rStyle w:val="hgkelc"/>
          <w:rFonts w:ascii="Arial" w:hAnsi="Arial" w:cs="Arial"/>
          <w:sz w:val="22"/>
        </w:rPr>
        <w:t>The current ratios of the organisation are 0.77 and 0.88 respectively in 2020 and 2021. The current ratios of the organisation need to improve.</w:t>
      </w:r>
    </w:p>
    <w:p w14:paraId="10CD514C" w14:textId="77777777" w:rsidR="00B64102" w:rsidRPr="0084611F" w:rsidRDefault="00F92030" w:rsidP="00F92030">
      <w:pPr>
        <w:pStyle w:val="ListParagraph"/>
        <w:numPr>
          <w:ilvl w:val="0"/>
          <w:numId w:val="11"/>
        </w:numPr>
        <w:rPr>
          <w:rStyle w:val="hgkelc"/>
          <w:rFonts w:ascii="Arial" w:hAnsi="Arial" w:cs="Arial"/>
          <w:sz w:val="22"/>
          <w:lang w:val="en-US"/>
        </w:rPr>
      </w:pPr>
      <w:r w:rsidRPr="0084611F">
        <w:rPr>
          <w:rFonts w:ascii="Arial" w:hAnsi="Arial" w:cs="Arial"/>
          <w:b/>
          <w:sz w:val="22"/>
          <w:lang w:val="en-US"/>
        </w:rPr>
        <w:t>Gearing ratio</w:t>
      </w:r>
      <w:r w:rsidR="006A5E1A" w:rsidRPr="0084611F">
        <w:rPr>
          <w:rFonts w:ascii="Arial" w:hAnsi="Arial" w:cs="Arial"/>
          <w:b/>
          <w:sz w:val="22"/>
          <w:lang w:val="en-US"/>
        </w:rPr>
        <w:t>:</w:t>
      </w:r>
      <w:r w:rsidRPr="0084611F">
        <w:rPr>
          <w:rFonts w:ascii="Arial" w:hAnsi="Arial" w:cs="Arial"/>
          <w:b/>
          <w:sz w:val="22"/>
          <w:lang w:val="en-US"/>
        </w:rPr>
        <w:t xml:space="preserve"> </w:t>
      </w:r>
      <w:r w:rsidR="00731C87" w:rsidRPr="0084611F">
        <w:rPr>
          <w:rStyle w:val="hgkelc"/>
          <w:rFonts w:ascii="Arial" w:hAnsi="Arial" w:cs="Arial"/>
          <w:sz w:val="22"/>
        </w:rPr>
        <w:t>Gearing ratios refer to the metric</w:t>
      </w:r>
      <w:r w:rsidR="00731C87" w:rsidRPr="0084611F">
        <w:rPr>
          <w:rStyle w:val="hgkelc"/>
          <w:rFonts w:ascii="Arial" w:hAnsi="Arial" w:cs="Arial"/>
          <w:bCs/>
          <w:sz w:val="22"/>
        </w:rPr>
        <w:t xml:space="preserve"> that compare</w:t>
      </w:r>
      <w:r w:rsidR="00182B0F" w:rsidRPr="0084611F">
        <w:rPr>
          <w:rStyle w:val="hgkelc"/>
          <w:rFonts w:ascii="Arial" w:hAnsi="Arial" w:cs="Arial"/>
          <w:bCs/>
          <w:sz w:val="22"/>
        </w:rPr>
        <w:t>s</w:t>
      </w:r>
      <w:r w:rsidR="00731C87" w:rsidRPr="0084611F">
        <w:rPr>
          <w:rStyle w:val="hgkelc"/>
          <w:rFonts w:ascii="Arial" w:hAnsi="Arial" w:cs="Arial"/>
          <w:bCs/>
          <w:sz w:val="22"/>
        </w:rPr>
        <w:t xml:space="preserve"> some form of owner's equity to debt, or funds borrowed by the organisation.</w:t>
      </w:r>
      <w:r w:rsidR="00BF01BD" w:rsidRPr="0084611F">
        <w:rPr>
          <w:rStyle w:val="hgkelc"/>
          <w:rFonts w:ascii="Arial" w:hAnsi="Arial" w:cs="Arial"/>
          <w:bCs/>
          <w:sz w:val="22"/>
        </w:rPr>
        <w:t xml:space="preserve"> </w:t>
      </w:r>
      <w:r w:rsidR="00B64102" w:rsidRPr="0084611F">
        <w:rPr>
          <w:rStyle w:val="hgkelc"/>
          <w:rFonts w:ascii="Arial" w:hAnsi="Arial" w:cs="Arial"/>
          <w:sz w:val="22"/>
        </w:rPr>
        <w:t>The gearing ratios of the organisation are 1.42 and 1.34 respectively in 2020 and 2021.</w:t>
      </w:r>
    </w:p>
    <w:p w14:paraId="10CD514D" w14:textId="77777777" w:rsidR="00F92030" w:rsidRPr="0084611F" w:rsidRDefault="00F92030" w:rsidP="00F92030">
      <w:pPr>
        <w:pStyle w:val="ListParagraph"/>
        <w:numPr>
          <w:ilvl w:val="0"/>
          <w:numId w:val="11"/>
        </w:numPr>
        <w:rPr>
          <w:rFonts w:ascii="Arial" w:hAnsi="Arial" w:cs="Arial"/>
          <w:sz w:val="22"/>
          <w:lang w:val="en-US"/>
        </w:rPr>
      </w:pPr>
      <w:r w:rsidRPr="0084611F">
        <w:rPr>
          <w:rFonts w:ascii="Arial" w:hAnsi="Arial" w:cs="Arial"/>
          <w:b/>
          <w:sz w:val="22"/>
          <w:lang w:val="en-US"/>
        </w:rPr>
        <w:t>Interest cover</w:t>
      </w:r>
      <w:r w:rsidR="006A5E1A" w:rsidRPr="0084611F">
        <w:rPr>
          <w:rFonts w:ascii="Arial" w:hAnsi="Arial" w:cs="Arial"/>
          <w:b/>
          <w:sz w:val="22"/>
          <w:lang w:val="en-US"/>
        </w:rPr>
        <w:t>age ratio:</w:t>
      </w:r>
      <w:r w:rsidRPr="0084611F">
        <w:rPr>
          <w:rFonts w:ascii="Arial" w:hAnsi="Arial" w:cs="Arial"/>
          <w:b/>
          <w:sz w:val="22"/>
          <w:lang w:val="en-US"/>
        </w:rPr>
        <w:t xml:space="preserve"> </w:t>
      </w:r>
      <w:r w:rsidR="00E24BF4" w:rsidRPr="0084611F">
        <w:rPr>
          <w:rFonts w:ascii="Arial" w:hAnsi="Arial" w:cs="Arial"/>
          <w:sz w:val="22"/>
        </w:rPr>
        <w:t xml:space="preserve">The </w:t>
      </w:r>
      <w:r w:rsidR="00E24BF4" w:rsidRPr="0084611F">
        <w:rPr>
          <w:rStyle w:val="Emphasis"/>
          <w:rFonts w:ascii="Arial" w:hAnsi="Arial" w:cs="Arial"/>
          <w:i w:val="0"/>
          <w:sz w:val="22"/>
        </w:rPr>
        <w:t>interest coverage ratio</w:t>
      </w:r>
      <w:r w:rsidR="00E24BF4" w:rsidRPr="0084611F">
        <w:rPr>
          <w:rFonts w:ascii="Arial" w:hAnsi="Arial" w:cs="Arial"/>
          <w:sz w:val="22"/>
        </w:rPr>
        <w:t xml:space="preserve"> refers to a debt and profitability ratio that is utilised to identify how easily a company can pay interest on its outstanding debt</w:t>
      </w:r>
      <w:r w:rsidR="00182B0F" w:rsidRPr="0084611F">
        <w:rPr>
          <w:rFonts w:ascii="Arial" w:hAnsi="Arial" w:cs="Arial"/>
          <w:sz w:val="22"/>
        </w:rPr>
        <w:t xml:space="preserve"> (</w:t>
      </w:r>
      <w:proofErr w:type="spellStart"/>
      <w:r w:rsidR="00182B0F" w:rsidRPr="0084611F">
        <w:rPr>
          <w:rFonts w:ascii="Arial" w:eastAsia="Times New Roman" w:hAnsi="Arial" w:cs="Arial"/>
          <w:sz w:val="22"/>
          <w:lang w:val="en-US"/>
        </w:rPr>
        <w:t>Sobkow</w:t>
      </w:r>
      <w:proofErr w:type="spellEnd"/>
      <w:r w:rsidR="00182B0F" w:rsidRPr="0084611F">
        <w:rPr>
          <w:rFonts w:ascii="Arial" w:eastAsia="Times New Roman" w:hAnsi="Arial" w:cs="Arial"/>
          <w:sz w:val="22"/>
          <w:lang w:val="en-US"/>
        </w:rPr>
        <w:t>, 2020)</w:t>
      </w:r>
      <w:r w:rsidR="00E24BF4" w:rsidRPr="0084611F">
        <w:rPr>
          <w:rFonts w:ascii="Arial" w:hAnsi="Arial" w:cs="Arial"/>
          <w:sz w:val="22"/>
        </w:rPr>
        <w:t xml:space="preserve">. </w:t>
      </w:r>
      <w:r w:rsidR="00E24BF4" w:rsidRPr="0084611F">
        <w:rPr>
          <w:rStyle w:val="hgkelc"/>
          <w:rFonts w:ascii="Arial" w:hAnsi="Arial" w:cs="Arial"/>
          <w:sz w:val="22"/>
        </w:rPr>
        <w:t>The interest coverage ratio of at least two is considered the minimum acceptable amount for an organisation. The interest coverage ratios of the organisation are 3.83 and 3.65 respectively in 2020 and 2021</w:t>
      </w:r>
      <w:r w:rsidR="00FE25BE" w:rsidRPr="0084611F">
        <w:rPr>
          <w:rStyle w:val="hgkelc"/>
          <w:rFonts w:ascii="Arial" w:hAnsi="Arial" w:cs="Arial"/>
          <w:sz w:val="22"/>
        </w:rPr>
        <w:t xml:space="preserve"> which are quite good.</w:t>
      </w:r>
    </w:p>
    <w:p w14:paraId="10CD514E" w14:textId="77777777" w:rsidR="00F92030" w:rsidRPr="0084611F" w:rsidRDefault="00F92030" w:rsidP="00F92030">
      <w:pPr>
        <w:rPr>
          <w:rFonts w:ascii="Arial" w:hAnsi="Arial" w:cs="Arial"/>
          <w:sz w:val="22"/>
          <w:lang w:val="en-US"/>
        </w:rPr>
      </w:pPr>
    </w:p>
    <w:p w14:paraId="10CD514F" w14:textId="77777777" w:rsidR="00F92030" w:rsidRPr="0084611F" w:rsidRDefault="00F92030" w:rsidP="00F92030">
      <w:pPr>
        <w:rPr>
          <w:rFonts w:ascii="Arial" w:eastAsiaTheme="majorEastAsia" w:hAnsi="Arial" w:cs="Arial"/>
          <w:b/>
          <w:color w:val="2F5496" w:themeColor="accent1" w:themeShade="BF"/>
          <w:sz w:val="22"/>
          <w:lang w:val="en-US"/>
        </w:rPr>
      </w:pPr>
      <w:r w:rsidRPr="0084611F">
        <w:rPr>
          <w:rFonts w:ascii="Arial" w:hAnsi="Arial" w:cs="Arial"/>
          <w:sz w:val="22"/>
          <w:lang w:val="en-US"/>
        </w:rPr>
        <w:br w:type="page"/>
      </w:r>
    </w:p>
    <w:p w14:paraId="10CD5150" w14:textId="77777777" w:rsidR="00A2424D" w:rsidRPr="00354F46" w:rsidRDefault="00A2424D" w:rsidP="00A2424D">
      <w:pPr>
        <w:pStyle w:val="Heading1"/>
        <w:rPr>
          <w:rFonts w:ascii="Arial" w:hAnsi="Arial" w:cs="Arial"/>
          <w:color w:val="auto"/>
          <w:sz w:val="24"/>
          <w:szCs w:val="24"/>
          <w:lang w:val="en-US"/>
        </w:rPr>
      </w:pPr>
      <w:bookmarkStart w:id="7" w:name="_Toc98187996"/>
      <w:r w:rsidRPr="00354F46">
        <w:rPr>
          <w:rFonts w:ascii="Arial" w:hAnsi="Arial" w:cs="Arial"/>
          <w:color w:val="auto"/>
          <w:sz w:val="24"/>
          <w:szCs w:val="24"/>
          <w:lang w:val="en-US"/>
        </w:rPr>
        <w:lastRenderedPageBreak/>
        <w:t>Conclusion</w:t>
      </w:r>
      <w:bookmarkEnd w:id="7"/>
    </w:p>
    <w:p w14:paraId="10CD5151" w14:textId="77777777" w:rsidR="008A4D57" w:rsidRPr="0084611F" w:rsidRDefault="008A4D57" w:rsidP="008A4D57">
      <w:pPr>
        <w:rPr>
          <w:rFonts w:ascii="Arial" w:hAnsi="Arial" w:cs="Arial"/>
          <w:sz w:val="22"/>
          <w:lang w:val="en-US"/>
        </w:rPr>
      </w:pPr>
      <w:r w:rsidRPr="0084611F">
        <w:rPr>
          <w:rFonts w:ascii="Arial" w:hAnsi="Arial" w:cs="Arial"/>
          <w:sz w:val="22"/>
          <w:lang w:val="en-US"/>
        </w:rPr>
        <w:t xml:space="preserve">The net income of Wales Plc is £ 152330 and the total assets and the total liabilities and equity of the company is £1210685. Due to </w:t>
      </w:r>
      <w:r w:rsidR="00182B0F" w:rsidRPr="0084611F">
        <w:rPr>
          <w:rFonts w:ascii="Arial" w:hAnsi="Arial" w:cs="Arial"/>
          <w:sz w:val="22"/>
          <w:lang w:val="en-US"/>
        </w:rPr>
        <w:t xml:space="preserve">the </w:t>
      </w:r>
      <w:r w:rsidRPr="0084611F">
        <w:rPr>
          <w:rFonts w:ascii="Arial" w:hAnsi="Arial" w:cs="Arial"/>
          <w:sz w:val="22"/>
          <w:lang w:val="en-US"/>
        </w:rPr>
        <w:t>double entry principle, the financial position statement balances.</w:t>
      </w:r>
      <w:r w:rsidR="00034250" w:rsidRPr="0084611F">
        <w:rPr>
          <w:rFonts w:ascii="Arial" w:hAnsi="Arial" w:cs="Arial"/>
          <w:sz w:val="22"/>
          <w:lang w:val="en-US"/>
        </w:rPr>
        <w:t xml:space="preserve"> </w:t>
      </w:r>
      <w:r w:rsidR="00034250" w:rsidRPr="0084611F">
        <w:rPr>
          <w:rFonts w:ascii="Arial" w:hAnsi="Arial" w:cs="Arial"/>
          <w:sz w:val="22"/>
        </w:rPr>
        <w:t xml:space="preserve">Different ratios according to the given data set of Sweet Plc have been calculated. The financial position and performance of Sweet Plc </w:t>
      </w:r>
      <w:r w:rsidR="00182B0F" w:rsidRPr="0084611F">
        <w:rPr>
          <w:rFonts w:ascii="Arial" w:hAnsi="Arial" w:cs="Arial"/>
          <w:sz w:val="22"/>
        </w:rPr>
        <w:t>are</w:t>
      </w:r>
      <w:r w:rsidR="00034250" w:rsidRPr="0084611F">
        <w:rPr>
          <w:rFonts w:ascii="Arial" w:hAnsi="Arial" w:cs="Arial"/>
          <w:sz w:val="22"/>
        </w:rPr>
        <w:t xml:space="preserve"> </w:t>
      </w:r>
      <w:r w:rsidR="00DE06E5" w:rsidRPr="0084611F">
        <w:rPr>
          <w:rFonts w:ascii="Arial" w:hAnsi="Arial" w:cs="Arial"/>
          <w:sz w:val="22"/>
        </w:rPr>
        <w:t xml:space="preserve">better in 2021 than </w:t>
      </w:r>
      <w:r w:rsidR="00182B0F" w:rsidRPr="0084611F">
        <w:rPr>
          <w:rFonts w:ascii="Arial" w:hAnsi="Arial" w:cs="Arial"/>
          <w:sz w:val="22"/>
        </w:rPr>
        <w:t xml:space="preserve">in </w:t>
      </w:r>
      <w:r w:rsidR="00DE06E5" w:rsidRPr="0084611F">
        <w:rPr>
          <w:rFonts w:ascii="Arial" w:hAnsi="Arial" w:cs="Arial"/>
          <w:sz w:val="22"/>
        </w:rPr>
        <w:t>2020. B</w:t>
      </w:r>
      <w:r w:rsidR="00034250" w:rsidRPr="0084611F">
        <w:rPr>
          <w:rFonts w:ascii="Arial" w:hAnsi="Arial" w:cs="Arial"/>
          <w:sz w:val="22"/>
        </w:rPr>
        <w:t xml:space="preserve">ut the company needs to improve its performance for sustaining </w:t>
      </w:r>
      <w:r w:rsidR="00182B0F" w:rsidRPr="0084611F">
        <w:rPr>
          <w:rFonts w:ascii="Arial" w:hAnsi="Arial" w:cs="Arial"/>
          <w:sz w:val="22"/>
        </w:rPr>
        <w:t xml:space="preserve">itself </w:t>
      </w:r>
      <w:r w:rsidR="00034250" w:rsidRPr="0084611F">
        <w:rPr>
          <w:rFonts w:ascii="Arial" w:hAnsi="Arial" w:cs="Arial"/>
          <w:sz w:val="22"/>
        </w:rPr>
        <w:t>in the market.</w:t>
      </w:r>
    </w:p>
    <w:p w14:paraId="10CD5152" w14:textId="77777777" w:rsidR="008A4D57" w:rsidRPr="008A4D57" w:rsidRDefault="008A4D57" w:rsidP="008A4D57">
      <w:pPr>
        <w:rPr>
          <w:lang w:val="en-US"/>
        </w:rPr>
      </w:pPr>
    </w:p>
    <w:p w14:paraId="10CD5153" w14:textId="77777777" w:rsidR="00A2424D" w:rsidRDefault="00A2424D">
      <w:pPr>
        <w:spacing w:line="259" w:lineRule="auto"/>
        <w:jc w:val="left"/>
        <w:rPr>
          <w:rFonts w:eastAsiaTheme="majorEastAsia" w:cstheme="majorBidi"/>
          <w:b/>
          <w:color w:val="2F5496" w:themeColor="accent1" w:themeShade="BF"/>
          <w:sz w:val="30"/>
          <w:szCs w:val="32"/>
          <w:lang w:val="en-US"/>
        </w:rPr>
      </w:pPr>
      <w:r>
        <w:rPr>
          <w:lang w:val="en-US"/>
        </w:rPr>
        <w:br w:type="page"/>
      </w:r>
    </w:p>
    <w:p w14:paraId="10CD5154" w14:textId="77777777" w:rsidR="00A2424D" w:rsidRDefault="00A2424D" w:rsidP="00A2424D">
      <w:pPr>
        <w:pStyle w:val="Heading1"/>
        <w:rPr>
          <w:lang w:val="en-US"/>
        </w:rPr>
      </w:pPr>
      <w:bookmarkStart w:id="8" w:name="_Toc98187997"/>
      <w:r>
        <w:rPr>
          <w:lang w:val="en-US"/>
        </w:rPr>
        <w:lastRenderedPageBreak/>
        <w:t>References</w:t>
      </w:r>
      <w:bookmarkEnd w:id="8"/>
    </w:p>
    <w:p w14:paraId="04922EDB" w14:textId="77777777" w:rsidR="00B64AB1" w:rsidRDefault="00895D0C" w:rsidP="00B64AB1">
      <w:pPr>
        <w:rPr>
          <w:lang w:val="en-US"/>
        </w:rPr>
      </w:pPr>
      <w:proofErr w:type="spellStart"/>
      <w:r w:rsidRPr="00C41599">
        <w:rPr>
          <w:rFonts w:eastAsia="Times New Roman" w:cs="Times New Roman"/>
          <w:szCs w:val="24"/>
          <w:lang w:val="en-US"/>
        </w:rPr>
        <w:t>Bangma</w:t>
      </w:r>
      <w:proofErr w:type="spellEnd"/>
      <w:r w:rsidRPr="00C41599">
        <w:rPr>
          <w:rFonts w:eastAsia="Times New Roman" w:cs="Times New Roman"/>
          <w:szCs w:val="24"/>
          <w:lang w:val="en-US"/>
        </w:rPr>
        <w:t xml:space="preserve">, D.F., Koerts, J., </w:t>
      </w:r>
      <w:proofErr w:type="spellStart"/>
      <w:r w:rsidRPr="00C41599">
        <w:rPr>
          <w:rFonts w:eastAsia="Times New Roman" w:cs="Times New Roman"/>
          <w:szCs w:val="24"/>
          <w:lang w:val="en-US"/>
        </w:rPr>
        <w:t>Fuermaier</w:t>
      </w:r>
      <w:proofErr w:type="spellEnd"/>
      <w:r w:rsidRPr="00C41599">
        <w:rPr>
          <w:rFonts w:eastAsia="Times New Roman" w:cs="Times New Roman"/>
          <w:szCs w:val="24"/>
          <w:lang w:val="en-US"/>
        </w:rPr>
        <w:t xml:space="preserve">, A., Mette, C., Zimmermann, M., Toussaint, A.K., </w:t>
      </w:r>
      <w:proofErr w:type="spellStart"/>
      <w:r w:rsidRPr="00C41599">
        <w:rPr>
          <w:rFonts w:eastAsia="Times New Roman" w:cs="Times New Roman"/>
          <w:szCs w:val="24"/>
          <w:lang w:val="en-US"/>
        </w:rPr>
        <w:t>Tucha</w:t>
      </w:r>
      <w:proofErr w:type="spellEnd"/>
      <w:r w:rsidRPr="00C41599">
        <w:rPr>
          <w:rFonts w:eastAsia="Times New Roman" w:cs="Times New Roman"/>
          <w:szCs w:val="24"/>
          <w:lang w:val="en-US"/>
        </w:rPr>
        <w:t xml:space="preserve">, L. and </w:t>
      </w:r>
      <w:proofErr w:type="spellStart"/>
      <w:r w:rsidRPr="00C41599">
        <w:rPr>
          <w:rFonts w:eastAsia="Times New Roman" w:cs="Times New Roman"/>
          <w:szCs w:val="24"/>
          <w:lang w:val="en-US"/>
        </w:rPr>
        <w:t>Tucha</w:t>
      </w:r>
      <w:proofErr w:type="spellEnd"/>
      <w:r w:rsidRPr="00C41599">
        <w:rPr>
          <w:rFonts w:eastAsia="Times New Roman" w:cs="Times New Roman"/>
          <w:szCs w:val="24"/>
          <w:lang w:val="en-US"/>
        </w:rPr>
        <w:t xml:space="preserve">, O., 2019. Financial decision-making in adults with ADHD. </w:t>
      </w:r>
      <w:r w:rsidRPr="00C41599">
        <w:rPr>
          <w:rFonts w:eastAsia="Times New Roman" w:cs="Times New Roman"/>
          <w:i/>
          <w:iCs/>
          <w:szCs w:val="24"/>
          <w:lang w:val="en-US"/>
        </w:rPr>
        <w:t>Neuropsychology</w:t>
      </w:r>
      <w:r w:rsidRPr="00C41599">
        <w:rPr>
          <w:rFonts w:eastAsia="Times New Roman" w:cs="Times New Roman"/>
          <w:szCs w:val="24"/>
          <w:lang w:val="en-US"/>
        </w:rPr>
        <w:t xml:space="preserve">, </w:t>
      </w:r>
      <w:r w:rsidRPr="00C41599">
        <w:rPr>
          <w:rFonts w:eastAsia="Times New Roman" w:cs="Times New Roman"/>
          <w:i/>
          <w:iCs/>
          <w:szCs w:val="24"/>
          <w:lang w:val="en-US"/>
        </w:rPr>
        <w:t>33</w:t>
      </w:r>
      <w:r w:rsidRPr="00C41599">
        <w:rPr>
          <w:rFonts w:eastAsia="Times New Roman" w:cs="Times New Roman"/>
          <w:szCs w:val="24"/>
          <w:lang w:val="en-US"/>
        </w:rPr>
        <w:t>(8), p.1065.</w:t>
      </w:r>
    </w:p>
    <w:p w14:paraId="10CD5157" w14:textId="4D3BA768" w:rsidR="00895D0C" w:rsidRPr="00B64AB1" w:rsidRDefault="00895D0C" w:rsidP="00B64AB1">
      <w:pPr>
        <w:rPr>
          <w:lang w:val="en-US"/>
        </w:rPr>
      </w:pPr>
      <w:proofErr w:type="spellStart"/>
      <w:r w:rsidRPr="00C41599">
        <w:rPr>
          <w:rFonts w:eastAsia="Times New Roman" w:cs="Times New Roman"/>
          <w:szCs w:val="24"/>
          <w:lang w:val="en-US"/>
        </w:rPr>
        <w:t>Frydman</w:t>
      </w:r>
      <w:proofErr w:type="spellEnd"/>
      <w:r w:rsidRPr="00C41599">
        <w:rPr>
          <w:rFonts w:eastAsia="Times New Roman" w:cs="Times New Roman"/>
          <w:szCs w:val="24"/>
          <w:lang w:val="en-US"/>
        </w:rPr>
        <w:t xml:space="preserve">, C. and Camerer, C.F., 2016. The psychology and neuroscience of financial decision making. </w:t>
      </w:r>
      <w:r w:rsidRPr="00C41599">
        <w:rPr>
          <w:rFonts w:eastAsia="Times New Roman" w:cs="Times New Roman"/>
          <w:i/>
          <w:iCs/>
          <w:szCs w:val="24"/>
          <w:lang w:val="en-US"/>
        </w:rPr>
        <w:t>Trends in cognitive sciences</w:t>
      </w:r>
      <w:r w:rsidRPr="00C41599">
        <w:rPr>
          <w:rFonts w:eastAsia="Times New Roman" w:cs="Times New Roman"/>
          <w:szCs w:val="24"/>
          <w:lang w:val="en-US"/>
        </w:rPr>
        <w:t xml:space="preserve">, </w:t>
      </w:r>
      <w:r w:rsidRPr="00C41599">
        <w:rPr>
          <w:rFonts w:eastAsia="Times New Roman" w:cs="Times New Roman"/>
          <w:i/>
          <w:iCs/>
          <w:szCs w:val="24"/>
          <w:lang w:val="en-US"/>
        </w:rPr>
        <w:t>20</w:t>
      </w:r>
      <w:r w:rsidRPr="00C41599">
        <w:rPr>
          <w:rFonts w:eastAsia="Times New Roman" w:cs="Times New Roman"/>
          <w:szCs w:val="24"/>
          <w:lang w:val="en-US"/>
        </w:rPr>
        <w:t>(9), pp.661-675.</w:t>
      </w:r>
    </w:p>
    <w:p w14:paraId="10CD5158" w14:textId="77777777" w:rsidR="00895D0C" w:rsidRPr="00C41599" w:rsidRDefault="00895D0C" w:rsidP="00751EE0">
      <w:pPr>
        <w:spacing w:after="0"/>
        <w:rPr>
          <w:rFonts w:eastAsia="Times New Roman" w:cs="Times New Roman"/>
          <w:szCs w:val="24"/>
          <w:lang w:val="en-US"/>
        </w:rPr>
      </w:pPr>
      <w:r w:rsidRPr="00C41599">
        <w:rPr>
          <w:rFonts w:eastAsia="Times New Roman" w:cs="Times New Roman"/>
          <w:szCs w:val="24"/>
          <w:lang w:val="en-US"/>
        </w:rPr>
        <w:t xml:space="preserve">Greenberg, A.E. and Hershfield, H.E., 2019. Financial decision making. </w:t>
      </w:r>
      <w:r w:rsidRPr="00C41599">
        <w:rPr>
          <w:rFonts w:eastAsia="Times New Roman" w:cs="Times New Roman"/>
          <w:i/>
          <w:iCs/>
          <w:szCs w:val="24"/>
          <w:lang w:val="en-US"/>
        </w:rPr>
        <w:t>Consumer Psychology Review</w:t>
      </w:r>
      <w:r w:rsidRPr="00C41599">
        <w:rPr>
          <w:rFonts w:eastAsia="Times New Roman" w:cs="Times New Roman"/>
          <w:szCs w:val="24"/>
          <w:lang w:val="en-US"/>
        </w:rPr>
        <w:t xml:space="preserve">, </w:t>
      </w:r>
      <w:r w:rsidRPr="00C41599">
        <w:rPr>
          <w:rFonts w:eastAsia="Times New Roman" w:cs="Times New Roman"/>
          <w:i/>
          <w:iCs/>
          <w:szCs w:val="24"/>
          <w:lang w:val="en-US"/>
        </w:rPr>
        <w:t>2</w:t>
      </w:r>
      <w:r w:rsidRPr="00C41599">
        <w:rPr>
          <w:rFonts w:eastAsia="Times New Roman" w:cs="Times New Roman"/>
          <w:szCs w:val="24"/>
          <w:lang w:val="en-US"/>
        </w:rPr>
        <w:t>(1), pp.17-29.</w:t>
      </w:r>
    </w:p>
    <w:p w14:paraId="10CD5159" w14:textId="77777777" w:rsidR="00895D0C" w:rsidRPr="00C41599" w:rsidRDefault="00895D0C" w:rsidP="00751EE0">
      <w:pPr>
        <w:spacing w:after="0"/>
        <w:rPr>
          <w:rFonts w:eastAsia="Times New Roman" w:cs="Times New Roman"/>
          <w:szCs w:val="24"/>
          <w:lang w:val="en-US"/>
        </w:rPr>
      </w:pPr>
      <w:proofErr w:type="spellStart"/>
      <w:r w:rsidRPr="00C41599">
        <w:rPr>
          <w:rFonts w:eastAsia="Times New Roman" w:cs="Times New Roman"/>
          <w:szCs w:val="24"/>
          <w:lang w:val="en-US"/>
        </w:rPr>
        <w:t>Hirshleifer</w:t>
      </w:r>
      <w:proofErr w:type="spellEnd"/>
      <w:r w:rsidRPr="00C41599">
        <w:rPr>
          <w:rFonts w:eastAsia="Times New Roman" w:cs="Times New Roman"/>
          <w:szCs w:val="24"/>
          <w:lang w:val="en-US"/>
        </w:rPr>
        <w:t xml:space="preserve">, D., Jian, M. and Zhang, H., 2018. Superstition and financial decision making. </w:t>
      </w:r>
      <w:r w:rsidRPr="00C41599">
        <w:rPr>
          <w:rFonts w:eastAsia="Times New Roman" w:cs="Times New Roman"/>
          <w:i/>
          <w:iCs/>
          <w:szCs w:val="24"/>
          <w:lang w:val="en-US"/>
        </w:rPr>
        <w:t>Management Science</w:t>
      </w:r>
      <w:r w:rsidRPr="00C41599">
        <w:rPr>
          <w:rFonts w:eastAsia="Times New Roman" w:cs="Times New Roman"/>
          <w:szCs w:val="24"/>
          <w:lang w:val="en-US"/>
        </w:rPr>
        <w:t xml:space="preserve">, </w:t>
      </w:r>
      <w:r w:rsidRPr="00C41599">
        <w:rPr>
          <w:rFonts w:eastAsia="Times New Roman" w:cs="Times New Roman"/>
          <w:i/>
          <w:iCs/>
          <w:szCs w:val="24"/>
          <w:lang w:val="en-US"/>
        </w:rPr>
        <w:t>64</w:t>
      </w:r>
      <w:r w:rsidRPr="00C41599">
        <w:rPr>
          <w:rFonts w:eastAsia="Times New Roman" w:cs="Times New Roman"/>
          <w:szCs w:val="24"/>
          <w:lang w:val="en-US"/>
        </w:rPr>
        <w:t>(1), pp.235-252.</w:t>
      </w:r>
    </w:p>
    <w:p w14:paraId="10CD515B" w14:textId="77777777" w:rsidR="00895D0C" w:rsidRPr="00C41599" w:rsidRDefault="00895D0C" w:rsidP="00751EE0">
      <w:pPr>
        <w:spacing w:after="0"/>
        <w:rPr>
          <w:rFonts w:eastAsia="Times New Roman" w:cs="Times New Roman"/>
          <w:szCs w:val="24"/>
          <w:lang w:val="en-US"/>
        </w:rPr>
      </w:pPr>
      <w:proofErr w:type="spellStart"/>
      <w:r w:rsidRPr="00C41599">
        <w:rPr>
          <w:rFonts w:eastAsia="Times New Roman" w:cs="Times New Roman"/>
          <w:szCs w:val="24"/>
          <w:lang w:val="en-US"/>
        </w:rPr>
        <w:t>Khorunzhak</w:t>
      </w:r>
      <w:proofErr w:type="spellEnd"/>
      <w:r w:rsidRPr="00C41599">
        <w:rPr>
          <w:rFonts w:eastAsia="Times New Roman" w:cs="Times New Roman"/>
          <w:szCs w:val="24"/>
          <w:lang w:val="en-US"/>
        </w:rPr>
        <w:t xml:space="preserve">, N., </w:t>
      </w:r>
      <w:proofErr w:type="spellStart"/>
      <w:r w:rsidRPr="00C41599">
        <w:rPr>
          <w:rFonts w:eastAsia="Times New Roman" w:cs="Times New Roman"/>
          <w:szCs w:val="24"/>
          <w:lang w:val="en-US"/>
        </w:rPr>
        <w:t>Brukhanskyi</w:t>
      </w:r>
      <w:proofErr w:type="spellEnd"/>
      <w:r w:rsidRPr="00C41599">
        <w:rPr>
          <w:rFonts w:eastAsia="Times New Roman" w:cs="Times New Roman"/>
          <w:szCs w:val="24"/>
          <w:lang w:val="en-US"/>
        </w:rPr>
        <w:t xml:space="preserve">, R. and </w:t>
      </w:r>
      <w:proofErr w:type="spellStart"/>
      <w:r w:rsidRPr="00C41599">
        <w:rPr>
          <w:rFonts w:eastAsia="Times New Roman" w:cs="Times New Roman"/>
          <w:szCs w:val="24"/>
          <w:lang w:val="en-US"/>
        </w:rPr>
        <w:t>Ivanyshyn</w:t>
      </w:r>
      <w:proofErr w:type="spellEnd"/>
      <w:r w:rsidRPr="00C41599">
        <w:rPr>
          <w:rFonts w:eastAsia="Times New Roman" w:cs="Times New Roman"/>
          <w:szCs w:val="24"/>
          <w:lang w:val="en-US"/>
        </w:rPr>
        <w:t xml:space="preserve">, V., 2019. Logic-statistical information models in control function of accounting. </w:t>
      </w:r>
      <w:r w:rsidRPr="00C41599">
        <w:rPr>
          <w:rFonts w:eastAsia="Times New Roman" w:cs="Times New Roman"/>
          <w:i/>
          <w:iCs/>
          <w:szCs w:val="24"/>
          <w:lang w:val="en-US"/>
        </w:rPr>
        <w:t>Independent Journal of Management &amp; Production</w:t>
      </w:r>
      <w:r w:rsidRPr="00C41599">
        <w:rPr>
          <w:rFonts w:eastAsia="Times New Roman" w:cs="Times New Roman"/>
          <w:szCs w:val="24"/>
          <w:lang w:val="en-US"/>
        </w:rPr>
        <w:t xml:space="preserve">, </w:t>
      </w:r>
      <w:r w:rsidRPr="00C41599">
        <w:rPr>
          <w:rFonts w:eastAsia="Times New Roman" w:cs="Times New Roman"/>
          <w:i/>
          <w:iCs/>
          <w:szCs w:val="24"/>
          <w:lang w:val="en-US"/>
        </w:rPr>
        <w:t>10</w:t>
      </w:r>
      <w:r w:rsidRPr="00C41599">
        <w:rPr>
          <w:rFonts w:eastAsia="Times New Roman" w:cs="Times New Roman"/>
          <w:szCs w:val="24"/>
          <w:lang w:val="en-US"/>
        </w:rPr>
        <w:t>(7), pp.846-871.</w:t>
      </w:r>
    </w:p>
    <w:p w14:paraId="10CD515C" w14:textId="77777777" w:rsidR="00895D0C" w:rsidRPr="00C41599" w:rsidRDefault="00895D0C" w:rsidP="00751EE0">
      <w:pPr>
        <w:spacing w:after="0"/>
        <w:rPr>
          <w:rFonts w:eastAsia="Times New Roman" w:cs="Times New Roman"/>
          <w:szCs w:val="24"/>
          <w:lang w:val="en-US"/>
        </w:rPr>
      </w:pPr>
      <w:r w:rsidRPr="00C41599">
        <w:rPr>
          <w:rFonts w:eastAsia="Times New Roman" w:cs="Times New Roman"/>
          <w:szCs w:val="24"/>
          <w:lang w:val="en-US"/>
        </w:rPr>
        <w:t xml:space="preserve">Kim, J., Gutter, M.S. and Spangler, T., 2017. Review of family financial decision making: Suggestions for future research and implications for financial education. </w:t>
      </w:r>
      <w:r w:rsidRPr="00C41599">
        <w:rPr>
          <w:rFonts w:eastAsia="Times New Roman" w:cs="Times New Roman"/>
          <w:i/>
          <w:iCs/>
          <w:szCs w:val="24"/>
          <w:lang w:val="en-US"/>
        </w:rPr>
        <w:t>Journal of Financial Counseling and Planning</w:t>
      </w:r>
      <w:r w:rsidRPr="00C41599">
        <w:rPr>
          <w:rFonts w:eastAsia="Times New Roman" w:cs="Times New Roman"/>
          <w:szCs w:val="24"/>
          <w:lang w:val="en-US"/>
        </w:rPr>
        <w:t xml:space="preserve">, </w:t>
      </w:r>
      <w:r w:rsidRPr="00C41599">
        <w:rPr>
          <w:rFonts w:eastAsia="Times New Roman" w:cs="Times New Roman"/>
          <w:i/>
          <w:iCs/>
          <w:szCs w:val="24"/>
          <w:lang w:val="en-US"/>
        </w:rPr>
        <w:t>28</w:t>
      </w:r>
      <w:r w:rsidRPr="00C41599">
        <w:rPr>
          <w:rFonts w:eastAsia="Times New Roman" w:cs="Times New Roman"/>
          <w:szCs w:val="24"/>
          <w:lang w:val="en-US"/>
        </w:rPr>
        <w:t>(2), pp.253-267.</w:t>
      </w:r>
    </w:p>
    <w:p w14:paraId="10CD515D" w14:textId="77777777" w:rsidR="00895D0C" w:rsidRPr="00C41599" w:rsidRDefault="00895D0C" w:rsidP="00751EE0">
      <w:pPr>
        <w:spacing w:after="0"/>
        <w:rPr>
          <w:rFonts w:eastAsia="Times New Roman" w:cs="Times New Roman"/>
          <w:szCs w:val="24"/>
          <w:lang w:val="en-US"/>
        </w:rPr>
      </w:pPr>
      <w:r w:rsidRPr="00C41599">
        <w:rPr>
          <w:rFonts w:eastAsia="Times New Roman" w:cs="Times New Roman"/>
          <w:szCs w:val="24"/>
          <w:lang w:val="en-US"/>
        </w:rPr>
        <w:t xml:space="preserve">Lichtenberg, P.A., </w:t>
      </w:r>
      <w:proofErr w:type="spellStart"/>
      <w:r w:rsidRPr="00C41599">
        <w:rPr>
          <w:rFonts w:eastAsia="Times New Roman" w:cs="Times New Roman"/>
          <w:szCs w:val="24"/>
          <w:lang w:val="en-US"/>
        </w:rPr>
        <w:t>Ficker</w:t>
      </w:r>
      <w:proofErr w:type="spellEnd"/>
      <w:r w:rsidRPr="00C41599">
        <w:rPr>
          <w:rFonts w:eastAsia="Times New Roman" w:cs="Times New Roman"/>
          <w:szCs w:val="24"/>
          <w:lang w:val="en-US"/>
        </w:rPr>
        <w:t>, L., Rahman-</w:t>
      </w:r>
      <w:proofErr w:type="spellStart"/>
      <w:r w:rsidRPr="00C41599">
        <w:rPr>
          <w:rFonts w:eastAsia="Times New Roman" w:cs="Times New Roman"/>
          <w:szCs w:val="24"/>
          <w:lang w:val="en-US"/>
        </w:rPr>
        <w:t>Filipiak</w:t>
      </w:r>
      <w:proofErr w:type="spellEnd"/>
      <w:r w:rsidRPr="00C41599">
        <w:rPr>
          <w:rFonts w:eastAsia="Times New Roman" w:cs="Times New Roman"/>
          <w:szCs w:val="24"/>
          <w:lang w:val="en-US"/>
        </w:rPr>
        <w:t xml:space="preserve">, A., </w:t>
      </w:r>
      <w:proofErr w:type="spellStart"/>
      <w:r w:rsidRPr="00C41599">
        <w:rPr>
          <w:rFonts w:eastAsia="Times New Roman" w:cs="Times New Roman"/>
          <w:szCs w:val="24"/>
          <w:lang w:val="en-US"/>
        </w:rPr>
        <w:t>Tatro</w:t>
      </w:r>
      <w:proofErr w:type="spellEnd"/>
      <w:r w:rsidRPr="00C41599">
        <w:rPr>
          <w:rFonts w:eastAsia="Times New Roman" w:cs="Times New Roman"/>
          <w:szCs w:val="24"/>
          <w:lang w:val="en-US"/>
        </w:rPr>
        <w:t xml:space="preserve">, R., Farrell, C., </w:t>
      </w:r>
      <w:proofErr w:type="spellStart"/>
      <w:r w:rsidRPr="00C41599">
        <w:rPr>
          <w:rFonts w:eastAsia="Times New Roman" w:cs="Times New Roman"/>
          <w:szCs w:val="24"/>
          <w:lang w:val="en-US"/>
        </w:rPr>
        <w:t>Speir</w:t>
      </w:r>
      <w:proofErr w:type="spellEnd"/>
      <w:r w:rsidRPr="00C41599">
        <w:rPr>
          <w:rFonts w:eastAsia="Times New Roman" w:cs="Times New Roman"/>
          <w:szCs w:val="24"/>
          <w:lang w:val="en-US"/>
        </w:rPr>
        <w:t xml:space="preserve">, J.J., Mall, S.J., </w:t>
      </w:r>
      <w:proofErr w:type="spellStart"/>
      <w:r w:rsidRPr="00C41599">
        <w:rPr>
          <w:rFonts w:eastAsia="Times New Roman" w:cs="Times New Roman"/>
          <w:szCs w:val="24"/>
          <w:lang w:val="en-US"/>
        </w:rPr>
        <w:t>Simasko</w:t>
      </w:r>
      <w:proofErr w:type="spellEnd"/>
      <w:r w:rsidRPr="00C41599">
        <w:rPr>
          <w:rFonts w:eastAsia="Times New Roman" w:cs="Times New Roman"/>
          <w:szCs w:val="24"/>
          <w:lang w:val="en-US"/>
        </w:rPr>
        <w:t xml:space="preserve">, P., </w:t>
      </w:r>
      <w:proofErr w:type="spellStart"/>
      <w:r w:rsidRPr="00C41599">
        <w:rPr>
          <w:rFonts w:eastAsia="Times New Roman" w:cs="Times New Roman"/>
          <w:szCs w:val="24"/>
          <w:lang w:val="en-US"/>
        </w:rPr>
        <w:t>Collens</w:t>
      </w:r>
      <w:proofErr w:type="spellEnd"/>
      <w:r w:rsidRPr="00C41599">
        <w:rPr>
          <w:rFonts w:eastAsia="Times New Roman" w:cs="Times New Roman"/>
          <w:szCs w:val="24"/>
          <w:lang w:val="en-US"/>
        </w:rPr>
        <w:t xml:space="preserve">, H.H. and Jackman Jr, MD, J.D., 2016. The Lichtenberg Financial Decision Screening Scale (LFDSS): A new tool for assessing financial decision making and preventing financial exploitation. </w:t>
      </w:r>
      <w:r w:rsidRPr="00C41599">
        <w:rPr>
          <w:rFonts w:eastAsia="Times New Roman" w:cs="Times New Roman"/>
          <w:i/>
          <w:iCs/>
          <w:szCs w:val="24"/>
          <w:lang w:val="en-US"/>
        </w:rPr>
        <w:t>Journal of elder abuse &amp; neglect</w:t>
      </w:r>
      <w:r w:rsidRPr="00C41599">
        <w:rPr>
          <w:rFonts w:eastAsia="Times New Roman" w:cs="Times New Roman"/>
          <w:szCs w:val="24"/>
          <w:lang w:val="en-US"/>
        </w:rPr>
        <w:t xml:space="preserve">, </w:t>
      </w:r>
      <w:r w:rsidRPr="00C41599">
        <w:rPr>
          <w:rFonts w:eastAsia="Times New Roman" w:cs="Times New Roman"/>
          <w:i/>
          <w:iCs/>
          <w:szCs w:val="24"/>
          <w:lang w:val="en-US"/>
        </w:rPr>
        <w:t>28</w:t>
      </w:r>
      <w:r w:rsidRPr="00C41599">
        <w:rPr>
          <w:rFonts w:eastAsia="Times New Roman" w:cs="Times New Roman"/>
          <w:szCs w:val="24"/>
          <w:lang w:val="en-US"/>
        </w:rPr>
        <w:t>(3), pp.134-151.</w:t>
      </w:r>
    </w:p>
    <w:p w14:paraId="10CD515E" w14:textId="77777777" w:rsidR="00895D0C" w:rsidRPr="00C41599" w:rsidRDefault="00895D0C" w:rsidP="00751EE0">
      <w:pPr>
        <w:spacing w:after="0"/>
        <w:rPr>
          <w:rFonts w:eastAsia="Times New Roman" w:cs="Times New Roman"/>
          <w:szCs w:val="24"/>
          <w:lang w:val="en-US"/>
        </w:rPr>
      </w:pPr>
      <w:proofErr w:type="spellStart"/>
      <w:r w:rsidRPr="00C41599">
        <w:rPr>
          <w:rFonts w:eastAsia="Times New Roman" w:cs="Times New Roman"/>
          <w:szCs w:val="24"/>
          <w:lang w:val="en-US"/>
        </w:rPr>
        <w:t>Petkov</w:t>
      </w:r>
      <w:proofErr w:type="spellEnd"/>
      <w:r w:rsidRPr="00C41599">
        <w:rPr>
          <w:rFonts w:eastAsia="Times New Roman" w:cs="Times New Roman"/>
          <w:szCs w:val="24"/>
          <w:lang w:val="en-US"/>
        </w:rPr>
        <w:t xml:space="preserve">, R., 2020. Artificial intelligence (AI) and the accounting function—A revisit and a new perspective for developing framework. </w:t>
      </w:r>
      <w:r w:rsidRPr="00C41599">
        <w:rPr>
          <w:rFonts w:eastAsia="Times New Roman" w:cs="Times New Roman"/>
          <w:i/>
          <w:iCs/>
          <w:szCs w:val="24"/>
          <w:lang w:val="en-US"/>
        </w:rPr>
        <w:t>Journal of Emerging Technologies in Accounting</w:t>
      </w:r>
      <w:r w:rsidRPr="00C41599">
        <w:rPr>
          <w:rFonts w:eastAsia="Times New Roman" w:cs="Times New Roman"/>
          <w:szCs w:val="24"/>
          <w:lang w:val="en-US"/>
        </w:rPr>
        <w:t xml:space="preserve">, </w:t>
      </w:r>
      <w:r w:rsidRPr="00C41599">
        <w:rPr>
          <w:rFonts w:eastAsia="Times New Roman" w:cs="Times New Roman"/>
          <w:i/>
          <w:iCs/>
          <w:szCs w:val="24"/>
          <w:lang w:val="en-US"/>
        </w:rPr>
        <w:t>17</w:t>
      </w:r>
      <w:r w:rsidRPr="00C41599">
        <w:rPr>
          <w:rFonts w:eastAsia="Times New Roman" w:cs="Times New Roman"/>
          <w:szCs w:val="24"/>
          <w:lang w:val="en-US"/>
        </w:rPr>
        <w:t>(1), pp.99-105.</w:t>
      </w:r>
    </w:p>
    <w:p w14:paraId="10CD515F" w14:textId="77777777" w:rsidR="00A2424D" w:rsidRPr="00895D0C" w:rsidRDefault="00895D0C" w:rsidP="00895D0C">
      <w:pPr>
        <w:spacing w:after="0"/>
        <w:rPr>
          <w:rFonts w:eastAsia="Times New Roman" w:cs="Times New Roman"/>
          <w:szCs w:val="24"/>
          <w:lang w:val="en-US"/>
        </w:rPr>
      </w:pPr>
      <w:proofErr w:type="spellStart"/>
      <w:r w:rsidRPr="00C41599">
        <w:rPr>
          <w:rFonts w:eastAsia="Times New Roman" w:cs="Times New Roman"/>
          <w:szCs w:val="24"/>
          <w:lang w:val="en-US"/>
        </w:rPr>
        <w:t>Sobkow</w:t>
      </w:r>
      <w:proofErr w:type="spellEnd"/>
      <w:r w:rsidRPr="00C41599">
        <w:rPr>
          <w:rFonts w:eastAsia="Times New Roman" w:cs="Times New Roman"/>
          <w:szCs w:val="24"/>
          <w:lang w:val="en-US"/>
        </w:rPr>
        <w:t>, A., Garrido, D. and Garcia-</w:t>
      </w:r>
      <w:proofErr w:type="spellStart"/>
      <w:r w:rsidRPr="00C41599">
        <w:rPr>
          <w:rFonts w:eastAsia="Times New Roman" w:cs="Times New Roman"/>
          <w:szCs w:val="24"/>
          <w:lang w:val="en-US"/>
        </w:rPr>
        <w:t>Retamero</w:t>
      </w:r>
      <w:proofErr w:type="spellEnd"/>
      <w:r w:rsidRPr="00C41599">
        <w:rPr>
          <w:rFonts w:eastAsia="Times New Roman" w:cs="Times New Roman"/>
          <w:szCs w:val="24"/>
          <w:lang w:val="en-US"/>
        </w:rPr>
        <w:t xml:space="preserve">, R., 2020. Cognitive abilities and financial decision making. In </w:t>
      </w:r>
      <w:r w:rsidRPr="00C41599">
        <w:rPr>
          <w:rFonts w:eastAsia="Times New Roman" w:cs="Times New Roman"/>
          <w:i/>
          <w:iCs/>
          <w:szCs w:val="24"/>
          <w:lang w:val="en-US"/>
        </w:rPr>
        <w:t>Psychological perspectives on financial decision making</w:t>
      </w:r>
      <w:r w:rsidRPr="00C41599">
        <w:rPr>
          <w:rFonts w:eastAsia="Times New Roman" w:cs="Times New Roman"/>
          <w:szCs w:val="24"/>
          <w:lang w:val="en-US"/>
        </w:rPr>
        <w:t xml:space="preserve"> (pp. 71-87). Springer, Cham.</w:t>
      </w:r>
      <w:r w:rsidR="00A2424D">
        <w:br w:type="page"/>
      </w:r>
    </w:p>
    <w:p w14:paraId="10CD5160" w14:textId="77777777" w:rsidR="00A2424D" w:rsidRPr="00A2424D" w:rsidRDefault="00A2424D" w:rsidP="00A2424D"/>
    <w:sectPr w:rsidR="00A2424D" w:rsidRPr="00A2424D">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A01CB" w14:textId="77777777" w:rsidR="00490DE5" w:rsidRDefault="00490DE5" w:rsidP="00A2424D">
      <w:pPr>
        <w:spacing w:after="0" w:line="240" w:lineRule="auto"/>
      </w:pPr>
      <w:r>
        <w:separator/>
      </w:r>
    </w:p>
  </w:endnote>
  <w:endnote w:type="continuationSeparator" w:id="0">
    <w:p w14:paraId="725CBA73" w14:textId="77777777" w:rsidR="00490DE5" w:rsidRDefault="00490DE5" w:rsidP="00A24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1498128"/>
      <w:docPartObj>
        <w:docPartGallery w:val="Page Numbers (Bottom of Page)"/>
        <w:docPartUnique/>
      </w:docPartObj>
    </w:sdtPr>
    <w:sdtEndPr>
      <w:rPr>
        <w:color w:val="7F7F7F" w:themeColor="background1" w:themeShade="7F"/>
        <w:spacing w:val="60"/>
      </w:rPr>
    </w:sdtEndPr>
    <w:sdtContent>
      <w:p w14:paraId="10CD5179" w14:textId="77777777" w:rsidR="00895D0C" w:rsidRDefault="00895D0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0CD517A" w14:textId="77777777" w:rsidR="00895D0C" w:rsidRDefault="00895D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F3591" w14:textId="77777777" w:rsidR="00490DE5" w:rsidRDefault="00490DE5" w:rsidP="00A2424D">
      <w:pPr>
        <w:spacing w:after="0" w:line="240" w:lineRule="auto"/>
      </w:pPr>
      <w:r>
        <w:separator/>
      </w:r>
    </w:p>
  </w:footnote>
  <w:footnote w:type="continuationSeparator" w:id="0">
    <w:p w14:paraId="488253C5" w14:textId="77777777" w:rsidR="00490DE5" w:rsidRDefault="00490DE5" w:rsidP="00A242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86B4176"/>
    <w:multiLevelType w:val="hybridMultilevel"/>
    <w:tmpl w:val="ABE8F2E2"/>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6AE8A82"/>
    <w:multiLevelType w:val="hybridMultilevel"/>
    <w:tmpl w:val="91D9C7E6"/>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1022350"/>
    <w:multiLevelType w:val="hybridMultilevel"/>
    <w:tmpl w:val="641CEE00"/>
    <w:lvl w:ilvl="0" w:tplc="01AC6176">
      <w:start w:val="1"/>
      <w:numFmt w:val="decimal"/>
      <w:lvlText w:val="%1."/>
      <w:lvlJc w:val="left"/>
      <w:pPr>
        <w:ind w:left="144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CB4B11"/>
    <w:multiLevelType w:val="hybridMultilevel"/>
    <w:tmpl w:val="641CEE00"/>
    <w:lvl w:ilvl="0" w:tplc="01AC6176">
      <w:start w:val="1"/>
      <w:numFmt w:val="decimal"/>
      <w:lvlText w:val="%1."/>
      <w:lvlJc w:val="left"/>
      <w:pPr>
        <w:ind w:left="144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6361361"/>
    <w:multiLevelType w:val="hybridMultilevel"/>
    <w:tmpl w:val="641CEE00"/>
    <w:lvl w:ilvl="0" w:tplc="01AC6176">
      <w:start w:val="1"/>
      <w:numFmt w:val="decimal"/>
      <w:lvlText w:val="%1."/>
      <w:lvlJc w:val="left"/>
      <w:pPr>
        <w:ind w:left="144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966A4A0"/>
    <w:multiLevelType w:val="hybridMultilevel"/>
    <w:tmpl w:val="175F1C05"/>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29711A22"/>
    <w:multiLevelType w:val="hybridMultilevel"/>
    <w:tmpl w:val="641CEE00"/>
    <w:lvl w:ilvl="0" w:tplc="01AC6176">
      <w:start w:val="1"/>
      <w:numFmt w:val="decimal"/>
      <w:lvlText w:val="%1."/>
      <w:lvlJc w:val="left"/>
      <w:pPr>
        <w:ind w:left="144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0027A7D"/>
    <w:multiLevelType w:val="hybridMultilevel"/>
    <w:tmpl w:val="D244F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162767"/>
    <w:multiLevelType w:val="hybridMultilevel"/>
    <w:tmpl w:val="B3D0A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A195713"/>
    <w:multiLevelType w:val="hybridMultilevel"/>
    <w:tmpl w:val="6686B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AA0236"/>
    <w:multiLevelType w:val="hybridMultilevel"/>
    <w:tmpl w:val="D4DEE87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10"/>
  </w:num>
  <w:num w:numId="5">
    <w:abstractNumId w:val="2"/>
  </w:num>
  <w:num w:numId="6">
    <w:abstractNumId w:val="3"/>
  </w:num>
  <w:num w:numId="7">
    <w:abstractNumId w:val="6"/>
  </w:num>
  <w:num w:numId="8">
    <w:abstractNumId w:val="4"/>
  </w:num>
  <w:num w:numId="9">
    <w:abstractNumId w:val="9"/>
  </w:num>
  <w:num w:numId="10">
    <w:abstractNumId w:val="7"/>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SztDA1MDYyNDIFMpR0lIJTi4sz8/NACsxqAXnRmAMsAAAA"/>
  </w:docVars>
  <w:rsids>
    <w:rsidRoot w:val="00A2424D"/>
    <w:rsid w:val="00034250"/>
    <w:rsid w:val="00036D99"/>
    <w:rsid w:val="000554EE"/>
    <w:rsid w:val="00075905"/>
    <w:rsid w:val="000908BE"/>
    <w:rsid w:val="000A2A73"/>
    <w:rsid w:val="000B65B4"/>
    <w:rsid w:val="000F0092"/>
    <w:rsid w:val="000F0D54"/>
    <w:rsid w:val="00117A00"/>
    <w:rsid w:val="00144F79"/>
    <w:rsid w:val="00146F01"/>
    <w:rsid w:val="00166534"/>
    <w:rsid w:val="00181E5E"/>
    <w:rsid w:val="00182B0F"/>
    <w:rsid w:val="001A6DDE"/>
    <w:rsid w:val="001B3B0E"/>
    <w:rsid w:val="001D67AD"/>
    <w:rsid w:val="0021103D"/>
    <w:rsid w:val="00220C43"/>
    <w:rsid w:val="0022213C"/>
    <w:rsid w:val="00223FCC"/>
    <w:rsid w:val="0023246D"/>
    <w:rsid w:val="00257A83"/>
    <w:rsid w:val="002619C9"/>
    <w:rsid w:val="00287C81"/>
    <w:rsid w:val="002C679C"/>
    <w:rsid w:val="0034120F"/>
    <w:rsid w:val="00354F46"/>
    <w:rsid w:val="00365995"/>
    <w:rsid w:val="003A1383"/>
    <w:rsid w:val="003D1E06"/>
    <w:rsid w:val="003D3341"/>
    <w:rsid w:val="0044543E"/>
    <w:rsid w:val="00463158"/>
    <w:rsid w:val="00465ABC"/>
    <w:rsid w:val="00477C98"/>
    <w:rsid w:val="004900C8"/>
    <w:rsid w:val="00490DE5"/>
    <w:rsid w:val="004A48D6"/>
    <w:rsid w:val="004C4543"/>
    <w:rsid w:val="0051709E"/>
    <w:rsid w:val="0054030C"/>
    <w:rsid w:val="005C1BD7"/>
    <w:rsid w:val="005C3A3E"/>
    <w:rsid w:val="006002E0"/>
    <w:rsid w:val="00626EFD"/>
    <w:rsid w:val="006A2A89"/>
    <w:rsid w:val="006A315C"/>
    <w:rsid w:val="006A5E1A"/>
    <w:rsid w:val="006C775B"/>
    <w:rsid w:val="006E147C"/>
    <w:rsid w:val="006F6FE9"/>
    <w:rsid w:val="00707CA2"/>
    <w:rsid w:val="00710C49"/>
    <w:rsid w:val="0072130F"/>
    <w:rsid w:val="00731C87"/>
    <w:rsid w:val="00751EE0"/>
    <w:rsid w:val="00774EDF"/>
    <w:rsid w:val="0077675C"/>
    <w:rsid w:val="007D7FA3"/>
    <w:rsid w:val="007F13B6"/>
    <w:rsid w:val="00841AFF"/>
    <w:rsid w:val="0084611F"/>
    <w:rsid w:val="008553EF"/>
    <w:rsid w:val="00873EF8"/>
    <w:rsid w:val="00895D0C"/>
    <w:rsid w:val="00897918"/>
    <w:rsid w:val="008A4D57"/>
    <w:rsid w:val="008B71F7"/>
    <w:rsid w:val="008D502E"/>
    <w:rsid w:val="008E4028"/>
    <w:rsid w:val="008F0C4C"/>
    <w:rsid w:val="008F4215"/>
    <w:rsid w:val="008F5D30"/>
    <w:rsid w:val="00910F84"/>
    <w:rsid w:val="009149B5"/>
    <w:rsid w:val="009179FC"/>
    <w:rsid w:val="0096431B"/>
    <w:rsid w:val="00986092"/>
    <w:rsid w:val="009B607C"/>
    <w:rsid w:val="009B6AEF"/>
    <w:rsid w:val="009F29EE"/>
    <w:rsid w:val="00A074FC"/>
    <w:rsid w:val="00A23D90"/>
    <w:rsid w:val="00A2424D"/>
    <w:rsid w:val="00A263A7"/>
    <w:rsid w:val="00AB2C65"/>
    <w:rsid w:val="00AB3547"/>
    <w:rsid w:val="00B128A3"/>
    <w:rsid w:val="00B21226"/>
    <w:rsid w:val="00B40438"/>
    <w:rsid w:val="00B41F71"/>
    <w:rsid w:val="00B64102"/>
    <w:rsid w:val="00B64AB1"/>
    <w:rsid w:val="00BB30FE"/>
    <w:rsid w:val="00BC1292"/>
    <w:rsid w:val="00BC69D8"/>
    <w:rsid w:val="00BD0E39"/>
    <w:rsid w:val="00BD1EF9"/>
    <w:rsid w:val="00BD5670"/>
    <w:rsid w:val="00BF01BD"/>
    <w:rsid w:val="00C22444"/>
    <w:rsid w:val="00C27C1E"/>
    <w:rsid w:val="00C31BE9"/>
    <w:rsid w:val="00C33075"/>
    <w:rsid w:val="00C34F99"/>
    <w:rsid w:val="00CA3D1C"/>
    <w:rsid w:val="00D2263E"/>
    <w:rsid w:val="00D26206"/>
    <w:rsid w:val="00D361A9"/>
    <w:rsid w:val="00D4328C"/>
    <w:rsid w:val="00D74D7A"/>
    <w:rsid w:val="00DA16FB"/>
    <w:rsid w:val="00DB48D7"/>
    <w:rsid w:val="00DD6D71"/>
    <w:rsid w:val="00DE06E5"/>
    <w:rsid w:val="00E01D94"/>
    <w:rsid w:val="00E05D68"/>
    <w:rsid w:val="00E24BF4"/>
    <w:rsid w:val="00E3784A"/>
    <w:rsid w:val="00E900A9"/>
    <w:rsid w:val="00EA0987"/>
    <w:rsid w:val="00EB02D2"/>
    <w:rsid w:val="00F14705"/>
    <w:rsid w:val="00F21BC9"/>
    <w:rsid w:val="00F33E39"/>
    <w:rsid w:val="00F4347A"/>
    <w:rsid w:val="00F53FED"/>
    <w:rsid w:val="00F66F25"/>
    <w:rsid w:val="00F74C8A"/>
    <w:rsid w:val="00F92030"/>
    <w:rsid w:val="00FA4907"/>
    <w:rsid w:val="00FD1462"/>
    <w:rsid w:val="00FE25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D4F58"/>
  <w15:chartTrackingRefBased/>
  <w15:docId w15:val="{20E0B433-4DE7-4B02-B206-6CC702D15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20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D1E06"/>
    <w:pPr>
      <w:keepNext/>
      <w:keepLines/>
      <w:spacing w:before="240"/>
      <w:outlineLvl w:val="0"/>
    </w:pPr>
    <w:rPr>
      <w:rFonts w:eastAsiaTheme="majorEastAsia" w:cstheme="majorBidi"/>
      <w:b/>
      <w:color w:val="2F5496" w:themeColor="accent1" w:themeShade="BF"/>
      <w:sz w:val="30"/>
      <w:szCs w:val="32"/>
    </w:rPr>
  </w:style>
  <w:style w:type="paragraph" w:styleId="Heading2">
    <w:name w:val="heading 2"/>
    <w:basedOn w:val="Normal"/>
    <w:link w:val="Heading2Char"/>
    <w:uiPriority w:val="1"/>
    <w:qFormat/>
    <w:rsid w:val="008F4215"/>
    <w:pPr>
      <w:spacing w:before="1"/>
      <w:outlineLvl w:val="1"/>
    </w:pPr>
    <w:rPr>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E06"/>
    <w:rPr>
      <w:rFonts w:ascii="Times New Roman" w:eastAsiaTheme="majorEastAsia" w:hAnsi="Times New Roman" w:cstheme="majorBidi"/>
      <w:b/>
      <w:color w:val="2F5496" w:themeColor="accent1" w:themeShade="BF"/>
      <w:sz w:val="30"/>
      <w:szCs w:val="32"/>
    </w:rPr>
  </w:style>
  <w:style w:type="character" w:customStyle="1" w:styleId="Heading2Char">
    <w:name w:val="Heading 2 Char"/>
    <w:basedOn w:val="DefaultParagraphFont"/>
    <w:link w:val="Heading2"/>
    <w:uiPriority w:val="1"/>
    <w:rsid w:val="008F4215"/>
    <w:rPr>
      <w:rFonts w:ascii="Times New Roman" w:eastAsia="SimSun" w:hAnsi="Times New Roman"/>
      <w:b/>
      <w:bCs/>
      <w:sz w:val="26"/>
      <w:szCs w:val="26"/>
      <w:lang w:val="en-GB"/>
    </w:rPr>
  </w:style>
  <w:style w:type="paragraph" w:styleId="Header">
    <w:name w:val="header"/>
    <w:basedOn w:val="Normal"/>
    <w:link w:val="HeaderChar"/>
    <w:uiPriority w:val="99"/>
    <w:unhideWhenUsed/>
    <w:rsid w:val="00A242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424D"/>
    <w:rPr>
      <w:rFonts w:ascii="Times New Roman" w:hAnsi="Times New Roman"/>
      <w:sz w:val="24"/>
      <w:lang w:val="en-GB"/>
    </w:rPr>
  </w:style>
  <w:style w:type="paragraph" w:styleId="Footer">
    <w:name w:val="footer"/>
    <w:basedOn w:val="Normal"/>
    <w:link w:val="FooterChar"/>
    <w:uiPriority w:val="99"/>
    <w:unhideWhenUsed/>
    <w:rsid w:val="00A242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424D"/>
    <w:rPr>
      <w:rFonts w:ascii="Times New Roman" w:hAnsi="Times New Roman"/>
      <w:sz w:val="24"/>
      <w:lang w:val="en-GB"/>
    </w:rPr>
  </w:style>
  <w:style w:type="table" w:styleId="PlainTable1">
    <w:name w:val="Plain Table 1"/>
    <w:basedOn w:val="TableNormal"/>
    <w:uiPriority w:val="41"/>
    <w:rsid w:val="00A2424D"/>
    <w:pPr>
      <w:spacing w:after="0" w:line="240" w:lineRule="auto"/>
    </w:pPr>
    <w:rPr>
      <w:lang w:val="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A2424D"/>
    <w:pPr>
      <w:ind w:left="720"/>
      <w:contextualSpacing/>
    </w:pPr>
  </w:style>
  <w:style w:type="paragraph" w:customStyle="1" w:styleId="Default">
    <w:name w:val="Default"/>
    <w:rsid w:val="00A2424D"/>
    <w:pPr>
      <w:autoSpaceDE w:val="0"/>
      <w:autoSpaceDN w:val="0"/>
      <w:adjustRightInd w:val="0"/>
      <w:spacing w:after="0" w:line="240" w:lineRule="auto"/>
    </w:pPr>
    <w:rPr>
      <w:rFonts w:ascii="Times New Roman" w:hAnsi="Times New Roman" w:cs="Times New Roman"/>
      <w:color w:val="000000"/>
      <w:sz w:val="24"/>
      <w:szCs w:val="24"/>
    </w:rPr>
  </w:style>
  <w:style w:type="table" w:styleId="PlainTable3">
    <w:name w:val="Plain Table 3"/>
    <w:basedOn w:val="TableNormal"/>
    <w:uiPriority w:val="43"/>
    <w:rsid w:val="000A2A7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34120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34120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4">
    <w:name w:val="Plain Table 4"/>
    <w:basedOn w:val="TableNormal"/>
    <w:uiPriority w:val="44"/>
    <w:rsid w:val="0034120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gkelc">
    <w:name w:val="hgkelc"/>
    <w:basedOn w:val="DefaultParagraphFont"/>
    <w:rsid w:val="00075905"/>
  </w:style>
  <w:style w:type="character" w:styleId="Emphasis">
    <w:name w:val="Emphasis"/>
    <w:basedOn w:val="DefaultParagraphFont"/>
    <w:uiPriority w:val="20"/>
    <w:qFormat/>
    <w:rsid w:val="00E24BF4"/>
    <w:rPr>
      <w:i/>
      <w:iCs/>
    </w:rPr>
  </w:style>
  <w:style w:type="paragraph" w:styleId="TOCHeading">
    <w:name w:val="TOC Heading"/>
    <w:basedOn w:val="Heading1"/>
    <w:next w:val="Normal"/>
    <w:uiPriority w:val="39"/>
    <w:unhideWhenUsed/>
    <w:qFormat/>
    <w:rsid w:val="00A23D90"/>
    <w:pPr>
      <w:spacing w:after="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A23D90"/>
    <w:pPr>
      <w:spacing w:after="100"/>
    </w:pPr>
  </w:style>
  <w:style w:type="character" w:styleId="Hyperlink">
    <w:name w:val="Hyperlink"/>
    <w:basedOn w:val="DefaultParagraphFont"/>
    <w:uiPriority w:val="99"/>
    <w:unhideWhenUsed/>
    <w:rsid w:val="00A23D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3DB165-FACB-404E-B394-0A7AFB2F83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2171</Words>
  <Characters>12379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Walton PC</dc:creator>
  <cp:keywords/>
  <dc:description/>
  <cp:lastModifiedBy>karolinakwiecien98@yahoo.com</cp:lastModifiedBy>
  <cp:revision>50</cp:revision>
  <dcterms:created xsi:type="dcterms:W3CDTF">2022-03-14T02:28:00Z</dcterms:created>
  <dcterms:modified xsi:type="dcterms:W3CDTF">2022-03-30T08:29:00Z</dcterms:modified>
</cp:coreProperties>
</file>