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D571B6" w14:textId="2140D87F" w:rsidR="00015559" w:rsidRPr="00775F19" w:rsidRDefault="00775F19">
      <w:pPr>
        <w:rPr>
          <w:rFonts w:ascii="Times New Roman" w:hAnsi="Times New Roman" w:cs="Times New Roman"/>
          <w:b/>
          <w:bCs/>
        </w:rPr>
      </w:pPr>
      <w:r w:rsidRPr="00775F19">
        <w:rPr>
          <w:rFonts w:ascii="Times New Roman" w:hAnsi="Times New Roman" w:cs="Times New Roman"/>
          <w:b/>
          <w:bCs/>
        </w:rPr>
        <w:t>References/further reading lecture 3</w:t>
      </w:r>
      <w:r w:rsidR="00014B96">
        <w:rPr>
          <w:rFonts w:ascii="Times New Roman" w:hAnsi="Times New Roman" w:cs="Times New Roman"/>
          <w:b/>
          <w:bCs/>
        </w:rPr>
        <w:t>,</w:t>
      </w:r>
      <w:r w:rsidRPr="00775F19">
        <w:rPr>
          <w:rFonts w:ascii="Times New Roman" w:hAnsi="Times New Roman" w:cs="Times New Roman"/>
          <w:b/>
          <w:bCs/>
        </w:rPr>
        <w:t xml:space="preserve"> 23/24 (w/c 21</w:t>
      </w:r>
      <w:r w:rsidRPr="00775F19">
        <w:rPr>
          <w:rFonts w:ascii="Times New Roman" w:hAnsi="Times New Roman" w:cs="Times New Roman"/>
          <w:b/>
          <w:bCs/>
          <w:vertAlign w:val="superscript"/>
        </w:rPr>
        <w:t>st</w:t>
      </w:r>
      <w:r w:rsidRPr="00775F19">
        <w:rPr>
          <w:rFonts w:ascii="Times New Roman" w:hAnsi="Times New Roman" w:cs="Times New Roman"/>
          <w:b/>
          <w:bCs/>
        </w:rPr>
        <w:t xml:space="preserve"> October, 2024)</w:t>
      </w:r>
    </w:p>
    <w:p w14:paraId="2017637B" w14:textId="77777777" w:rsidR="00775F19" w:rsidRDefault="00775F19" w:rsidP="00775F19">
      <w:pPr>
        <w:spacing w:after="0" w:line="240" w:lineRule="auto"/>
        <w:rPr>
          <w:rFonts w:ascii="Times New Roman" w:eastAsia="Calibri" w:hAnsi="Times New Roman" w:cs="Times New Roman"/>
          <w:kern w:val="0"/>
          <w:lang w:val="en-US"/>
          <w14:ligatures w14:val="none"/>
        </w:rPr>
      </w:pPr>
      <w:bookmarkStart w:id="0" w:name="_Hlk179550646"/>
      <w:bookmarkStart w:id="1" w:name="_Hlk179550490"/>
      <w:r w:rsidRPr="00775F19">
        <w:rPr>
          <w:rFonts w:ascii="Times New Roman" w:eastAsia="Calibri" w:hAnsi="Times New Roman" w:cs="Times New Roman"/>
          <w:kern w:val="0"/>
          <w:lang w:val="en-US"/>
          <w14:ligatures w14:val="none"/>
        </w:rPr>
        <w:t xml:space="preserve">Alcock, P., and Gregory, L.  (2022).  </w:t>
      </w:r>
      <w:r w:rsidRPr="00775F19">
        <w:rPr>
          <w:rFonts w:ascii="Times New Roman" w:eastAsia="Calibri" w:hAnsi="Times New Roman" w:cs="Times New Roman"/>
          <w:i/>
          <w:iCs/>
          <w:kern w:val="0"/>
          <w:lang w:val="en-US"/>
          <w14:ligatures w14:val="none"/>
        </w:rPr>
        <w:t xml:space="preserve">Social Policy in Britain.  </w:t>
      </w:r>
      <w:r w:rsidRPr="00775F19">
        <w:rPr>
          <w:rFonts w:ascii="Times New Roman" w:eastAsia="Calibri" w:hAnsi="Times New Roman" w:cs="Times New Roman"/>
          <w:kern w:val="0"/>
          <w:lang w:val="en-US"/>
          <w14:ligatures w14:val="none"/>
        </w:rPr>
        <w:t>(5</w:t>
      </w:r>
      <w:r w:rsidRPr="00775F19">
        <w:rPr>
          <w:rFonts w:ascii="Times New Roman" w:eastAsia="Calibri" w:hAnsi="Times New Roman" w:cs="Times New Roman"/>
          <w:kern w:val="0"/>
          <w:vertAlign w:val="superscript"/>
          <w:lang w:val="en-US"/>
          <w14:ligatures w14:val="none"/>
        </w:rPr>
        <w:t>th</w:t>
      </w:r>
      <w:r w:rsidRPr="00775F19">
        <w:rPr>
          <w:rFonts w:ascii="Times New Roman" w:eastAsia="Calibri" w:hAnsi="Times New Roman" w:cs="Times New Roman"/>
          <w:kern w:val="0"/>
          <w:lang w:val="en-US"/>
          <w14:ligatures w14:val="none"/>
        </w:rPr>
        <w:t xml:space="preserve"> edn.).  London: Bloomsbury.</w:t>
      </w:r>
    </w:p>
    <w:p w14:paraId="368CE19E" w14:textId="77777777" w:rsidR="00AC555A" w:rsidRDefault="00AC555A" w:rsidP="00775F19">
      <w:pPr>
        <w:spacing w:after="0" w:line="240" w:lineRule="auto"/>
        <w:rPr>
          <w:rFonts w:ascii="Times New Roman" w:eastAsia="Calibri" w:hAnsi="Times New Roman" w:cs="Times New Roman"/>
          <w:kern w:val="0"/>
          <w:lang w:val="en-US"/>
          <w14:ligatures w14:val="none"/>
        </w:rPr>
      </w:pPr>
    </w:p>
    <w:p w14:paraId="6B1F7A51" w14:textId="77777777" w:rsidR="00AC555A" w:rsidRPr="00AC555A" w:rsidRDefault="00AC555A" w:rsidP="00AC555A">
      <w:pPr>
        <w:spacing w:after="0" w:line="240" w:lineRule="auto"/>
        <w:rPr>
          <w:rFonts w:ascii="Times New Roman" w:eastAsia="Calibri" w:hAnsi="Times New Roman" w:cs="Times New Roman"/>
          <w:kern w:val="0"/>
          <w:lang w:val="en-US"/>
          <w14:ligatures w14:val="none"/>
        </w:rPr>
      </w:pPr>
      <w:r w:rsidRPr="00AC555A">
        <w:rPr>
          <w:rFonts w:ascii="Times New Roman" w:eastAsia="Calibri" w:hAnsi="Times New Roman" w:cs="Times New Roman"/>
          <w:kern w:val="0"/>
          <w14:ligatures w14:val="none"/>
        </w:rPr>
        <w:t xml:space="preserve">Anderson, M., Pitchforth, E., Asaria, M.,  Brayne, C., Casadei, B., Charlesworth, A., Coulter, A., Dean Franklin, B., Donaldson, C.,  Drummond, M., Dunnell, K., Foster, M., Hussey, R., Johnson, P., Johnston-Webber, C., Knapp, M.,  Lavery, G., Longley, M., Macleod Clark, J., Majeed, A., McKee, M.,  Newton, J.N.,  O’Neill, C., Raine, R.,  Richards, M., Sheikh, A.,  Smith, P., Street, A., Taylor, D., Watt, R.G., Whyte, M. and Woods, M.  (2021). </w:t>
      </w:r>
      <w:r w:rsidRPr="00AC555A">
        <w:rPr>
          <w:rFonts w:ascii="Times New Roman" w:eastAsia="Calibri" w:hAnsi="Times New Roman" w:cs="Times New Roman"/>
          <w:i/>
          <w:iCs/>
          <w:kern w:val="0"/>
          <w14:ligatures w14:val="none"/>
        </w:rPr>
        <w:t xml:space="preserve"> ‘</w:t>
      </w:r>
      <w:r w:rsidRPr="00AC555A">
        <w:rPr>
          <w:rFonts w:ascii="Times New Roman" w:eastAsia="Calibri" w:hAnsi="Times New Roman" w:cs="Times New Roman"/>
          <w:kern w:val="0"/>
          <w14:ligatures w14:val="none"/>
        </w:rPr>
        <w:t>LSE–Lancet Commission on the future of the NHS: re-laying the foundations for an equitable and efficient health and care service after COVID-19’</w:t>
      </w:r>
      <w:r w:rsidRPr="00AC555A">
        <w:rPr>
          <w:rFonts w:ascii="Times New Roman" w:eastAsia="Calibri" w:hAnsi="Times New Roman" w:cs="Times New Roman"/>
          <w:kern w:val="0"/>
          <w:lang w:val="en-US"/>
          <w14:ligatures w14:val="none"/>
        </w:rPr>
        <w:t>,</w:t>
      </w:r>
      <w:r w:rsidRPr="00AC555A">
        <w:rPr>
          <w:rFonts w:ascii="Times New Roman" w:eastAsia="Calibri" w:hAnsi="Times New Roman" w:cs="Times New Roman"/>
          <w:i/>
          <w:iCs/>
          <w:kern w:val="0"/>
          <w:lang w:val="en-US"/>
          <w14:ligatures w14:val="none"/>
        </w:rPr>
        <w:t xml:space="preserve"> Lancet</w:t>
      </w:r>
      <w:r w:rsidRPr="00AC555A">
        <w:rPr>
          <w:rFonts w:ascii="Times New Roman" w:eastAsia="Calibri" w:hAnsi="Times New Roman" w:cs="Times New Roman"/>
          <w:kern w:val="0"/>
          <w:lang w:val="en-US"/>
          <w14:ligatures w14:val="none"/>
        </w:rPr>
        <w:t xml:space="preserve">, 397, pp. 1915 – 1978.     </w:t>
      </w:r>
    </w:p>
    <w:p w14:paraId="16A64649" w14:textId="77777777" w:rsidR="00AC555A" w:rsidRDefault="00AC555A" w:rsidP="00775F19">
      <w:pPr>
        <w:spacing w:after="0" w:line="240" w:lineRule="auto"/>
        <w:rPr>
          <w:rFonts w:ascii="Times New Roman" w:eastAsia="Calibri" w:hAnsi="Times New Roman" w:cs="Times New Roman"/>
          <w:kern w:val="0"/>
          <w:lang w:val="en-US"/>
          <w14:ligatures w14:val="none"/>
        </w:rPr>
      </w:pPr>
    </w:p>
    <w:p w14:paraId="66B27460" w14:textId="77777777" w:rsidR="00B5625A" w:rsidRDefault="00B5625A" w:rsidP="00B5625A">
      <w:pPr>
        <w:spacing w:line="259" w:lineRule="auto"/>
        <w:rPr>
          <w:rFonts w:ascii="Times New Roman" w:eastAsia="+mn-ea" w:hAnsi="Times New Roman" w:cs="Times New Roman"/>
          <w:color w:val="000000"/>
          <w:kern w:val="24"/>
          <w14:ligatures w14:val="none"/>
        </w:rPr>
      </w:pPr>
      <w:r w:rsidRPr="00B5625A">
        <w:rPr>
          <w:rFonts w:ascii="Times New Roman" w:eastAsia="+mn-ea" w:hAnsi="Times New Roman" w:cs="Times New Roman"/>
          <w:color w:val="000000"/>
          <w:kern w:val="24"/>
          <w14:ligatures w14:val="none"/>
        </w:rPr>
        <w:t xml:space="preserve">Anderson, M., Pitchforth, E., Edwards, N., Alderwick, H., McGuire, A. and Mossialos, E.  (2022).  </w:t>
      </w:r>
      <w:r w:rsidRPr="00B5625A">
        <w:rPr>
          <w:rFonts w:ascii="Times New Roman" w:eastAsia="+mn-ea" w:hAnsi="Times New Roman" w:cs="Times New Roman"/>
          <w:i/>
          <w:iCs/>
          <w:color w:val="000000"/>
          <w:kern w:val="24"/>
          <w14:ligatures w14:val="none"/>
        </w:rPr>
        <w:t>United Kingdom Health Systems Review.  Health Systems in Transition, 24 (1).</w:t>
      </w:r>
      <w:r w:rsidRPr="00B5625A">
        <w:rPr>
          <w:rFonts w:ascii="Times New Roman" w:eastAsia="+mn-ea" w:hAnsi="Times New Roman" w:cs="Times New Roman"/>
          <w:color w:val="000000"/>
          <w:kern w:val="24"/>
          <w14:ligatures w14:val="none"/>
        </w:rPr>
        <w:t xml:space="preserve">  World Health Organization Regional Office for Europe: Copenhagen.  Available at: </w:t>
      </w:r>
      <w:hyperlink r:id="rId6" w:history="1">
        <w:r w:rsidRPr="00B5625A">
          <w:rPr>
            <w:rFonts w:ascii="Times New Roman" w:eastAsia="+mn-ea" w:hAnsi="Times New Roman" w:cs="Times New Roman"/>
            <w:color w:val="0563C1"/>
            <w:kern w:val="24"/>
            <w:u w:val="single"/>
            <w14:ligatures w14:val="none"/>
          </w:rPr>
          <w:t>https://apps.who.int/iris/rest/bitstreams/1422760/retrieve</w:t>
        </w:r>
      </w:hyperlink>
      <w:r w:rsidRPr="00B5625A">
        <w:rPr>
          <w:rFonts w:ascii="Times New Roman" w:eastAsia="+mn-ea" w:hAnsi="Times New Roman" w:cs="Times New Roman"/>
          <w:color w:val="000000"/>
          <w:kern w:val="24"/>
          <w14:ligatures w14:val="none"/>
        </w:rPr>
        <w:t xml:space="preserve"> (Accessed: 14</w:t>
      </w:r>
      <w:r w:rsidRPr="00B5625A">
        <w:rPr>
          <w:rFonts w:ascii="Times New Roman" w:eastAsia="+mn-ea" w:hAnsi="Times New Roman" w:cs="Times New Roman"/>
          <w:color w:val="000000"/>
          <w:kern w:val="24"/>
          <w:vertAlign w:val="superscript"/>
          <w14:ligatures w14:val="none"/>
        </w:rPr>
        <w:t>th</w:t>
      </w:r>
      <w:r w:rsidRPr="00B5625A">
        <w:rPr>
          <w:rFonts w:ascii="Times New Roman" w:eastAsia="+mn-ea" w:hAnsi="Times New Roman" w:cs="Times New Roman"/>
          <w:color w:val="000000"/>
          <w:kern w:val="24"/>
          <w14:ligatures w14:val="none"/>
        </w:rPr>
        <w:t xml:space="preserve"> </w:t>
      </w:r>
      <w:proofErr w:type="gramStart"/>
      <w:r w:rsidRPr="00B5625A">
        <w:rPr>
          <w:rFonts w:ascii="Times New Roman" w:eastAsia="+mn-ea" w:hAnsi="Times New Roman" w:cs="Times New Roman"/>
          <w:color w:val="000000"/>
          <w:kern w:val="24"/>
          <w14:ligatures w14:val="none"/>
        </w:rPr>
        <w:t>November,</w:t>
      </w:r>
      <w:proofErr w:type="gramEnd"/>
      <w:r w:rsidRPr="00B5625A">
        <w:rPr>
          <w:rFonts w:ascii="Times New Roman" w:eastAsia="+mn-ea" w:hAnsi="Times New Roman" w:cs="Times New Roman"/>
          <w:color w:val="000000"/>
          <w:kern w:val="24"/>
          <w14:ligatures w14:val="none"/>
        </w:rPr>
        <w:t xml:space="preserve"> 2022).</w:t>
      </w:r>
    </w:p>
    <w:p w14:paraId="5AC651C6" w14:textId="77777777" w:rsidR="00AC555A" w:rsidRPr="00AC555A" w:rsidRDefault="00AC555A" w:rsidP="00AC555A">
      <w:pPr>
        <w:spacing w:line="259" w:lineRule="auto"/>
        <w:rPr>
          <w:rFonts w:ascii="Times New Roman" w:eastAsia="Calibri" w:hAnsi="Times New Roman" w:cs="Times New Roman"/>
          <w:kern w:val="0"/>
          <w14:ligatures w14:val="none"/>
        </w:rPr>
      </w:pPr>
      <w:r w:rsidRPr="00AC555A">
        <w:rPr>
          <w:rFonts w:ascii="Times New Roman" w:eastAsia="Calibri" w:hAnsi="Times New Roman" w:cs="Times New Roman"/>
          <w:kern w:val="0"/>
          <w14:ligatures w14:val="none"/>
        </w:rPr>
        <w:t xml:space="preserve">Bate, P.  (2014).  ‘Context is everything’, in Bate, P., Robert, G., Fulop, N., Ovretveit, J. and Dixon-Woods, M.  (authors).  </w:t>
      </w:r>
      <w:r w:rsidRPr="00AC555A">
        <w:rPr>
          <w:rFonts w:ascii="Times New Roman" w:eastAsia="Calibri" w:hAnsi="Times New Roman" w:cs="Times New Roman"/>
          <w:i/>
          <w:iCs/>
          <w:kern w:val="0"/>
          <w14:ligatures w14:val="none"/>
        </w:rPr>
        <w:t>Perspectives on context A selection of essays considering the role of context in successful quality improvement</w:t>
      </w:r>
      <w:r w:rsidRPr="00AC555A">
        <w:rPr>
          <w:rFonts w:ascii="Times New Roman" w:eastAsia="Calibri" w:hAnsi="Times New Roman" w:cs="Times New Roman"/>
          <w:kern w:val="0"/>
          <w14:ligatures w14:val="none"/>
        </w:rPr>
        <w:t xml:space="preserve">.  London: Health Foundation, pp. 1 – 29.  </w:t>
      </w:r>
    </w:p>
    <w:bookmarkEnd w:id="0"/>
    <w:p w14:paraId="6A95C477" w14:textId="77777777" w:rsidR="00775F19" w:rsidRPr="00775F19" w:rsidRDefault="00775F19" w:rsidP="00775F19">
      <w:pPr>
        <w:spacing w:after="0" w:line="240" w:lineRule="auto"/>
        <w:rPr>
          <w:rFonts w:ascii="Times New Roman" w:eastAsia="Calibri" w:hAnsi="Times New Roman" w:cs="Times New Roman"/>
          <w:kern w:val="0"/>
          <w14:ligatures w14:val="none"/>
        </w:rPr>
      </w:pPr>
      <w:r w:rsidRPr="00775F19">
        <w:rPr>
          <w:rFonts w:ascii="Times New Roman" w:eastAsia="Calibri" w:hAnsi="Times New Roman" w:cs="Times New Roman"/>
          <w:kern w:val="0"/>
          <w14:ligatures w14:val="none"/>
        </w:rPr>
        <w:t xml:space="preserve">Blakemore, K. and Warwick-Booth, L.  (2013).  </w:t>
      </w:r>
      <w:r w:rsidRPr="00775F19">
        <w:rPr>
          <w:rFonts w:ascii="Times New Roman" w:eastAsia="Calibri" w:hAnsi="Times New Roman" w:cs="Times New Roman"/>
          <w:i/>
          <w:iCs/>
          <w:kern w:val="0"/>
          <w14:ligatures w14:val="none"/>
        </w:rPr>
        <w:t xml:space="preserve">Social Policy: an Introduction.  </w:t>
      </w:r>
      <w:r w:rsidRPr="00775F19">
        <w:rPr>
          <w:rFonts w:ascii="Times New Roman" w:eastAsia="Calibri" w:hAnsi="Times New Roman" w:cs="Times New Roman"/>
          <w:kern w:val="0"/>
          <w14:ligatures w14:val="none"/>
        </w:rPr>
        <w:t>(4</w:t>
      </w:r>
      <w:r w:rsidRPr="00775F19">
        <w:rPr>
          <w:rFonts w:ascii="Times New Roman" w:eastAsia="Calibri" w:hAnsi="Times New Roman" w:cs="Times New Roman"/>
          <w:kern w:val="0"/>
          <w:vertAlign w:val="superscript"/>
          <w14:ligatures w14:val="none"/>
        </w:rPr>
        <w:t>th</w:t>
      </w:r>
      <w:r w:rsidRPr="00775F19">
        <w:rPr>
          <w:rFonts w:ascii="Times New Roman" w:eastAsia="Calibri" w:hAnsi="Times New Roman" w:cs="Times New Roman"/>
          <w:kern w:val="0"/>
          <w14:ligatures w14:val="none"/>
        </w:rPr>
        <w:t xml:space="preserve">. edn.).  Maidenhead: Open University Press/McGraw-Hill. </w:t>
      </w:r>
    </w:p>
    <w:bookmarkEnd w:id="1"/>
    <w:p w14:paraId="6C9D3D30" w14:textId="77777777" w:rsidR="00775F19" w:rsidRDefault="00775F19" w:rsidP="00775F19">
      <w:pPr>
        <w:spacing w:after="0" w:line="240" w:lineRule="auto"/>
        <w:rPr>
          <w:rFonts w:ascii="Times New Roman" w:eastAsia="+mn-ea" w:hAnsi="Times New Roman" w:cs="Times New Roman"/>
          <w:color w:val="000000"/>
          <w:kern w:val="24"/>
          <w:lang w:eastAsia="en-GB"/>
          <w14:ligatures w14:val="none"/>
        </w:rPr>
      </w:pPr>
    </w:p>
    <w:p w14:paraId="3512EF69" w14:textId="77777777" w:rsidR="00775F19" w:rsidRDefault="00775F19" w:rsidP="00775F19">
      <w:pPr>
        <w:spacing w:after="0" w:line="240" w:lineRule="auto"/>
        <w:rPr>
          <w:rFonts w:ascii="Times New Roman" w:eastAsia="Calibri" w:hAnsi="Times New Roman" w:cs="Times New Roman"/>
          <w:kern w:val="0"/>
          <w14:ligatures w14:val="none"/>
        </w:rPr>
      </w:pPr>
      <w:bookmarkStart w:id="2" w:name="_Hlk179550590"/>
      <w:r w:rsidRPr="00775F19">
        <w:rPr>
          <w:rFonts w:ascii="Times New Roman" w:eastAsia="Calibri" w:hAnsi="Times New Roman" w:cs="Times New Roman"/>
          <w:kern w:val="0"/>
          <w14:ligatures w14:val="none"/>
        </w:rPr>
        <w:t xml:space="preserve">Bochel, C.  (2022).  ‘State Welfare’, in Alcock, P., Haux, T., McCall, V. and Hay, M.  (Eds.).  </w:t>
      </w:r>
      <w:r w:rsidRPr="00775F19">
        <w:rPr>
          <w:rFonts w:ascii="Times New Roman" w:eastAsia="Calibri" w:hAnsi="Times New Roman" w:cs="Times New Roman"/>
          <w:i/>
          <w:iCs/>
          <w:kern w:val="0"/>
          <w14:ligatures w14:val="none"/>
        </w:rPr>
        <w:t>The Student’s Companion to Social Policy</w:t>
      </w:r>
      <w:r w:rsidRPr="00775F19">
        <w:rPr>
          <w:rFonts w:ascii="Times New Roman" w:eastAsia="Calibri" w:hAnsi="Times New Roman" w:cs="Times New Roman"/>
          <w:kern w:val="0"/>
          <w14:ligatures w14:val="none"/>
        </w:rPr>
        <w:t>.   (6</w:t>
      </w:r>
      <w:r w:rsidRPr="00775F19">
        <w:rPr>
          <w:rFonts w:ascii="Times New Roman" w:eastAsia="Calibri" w:hAnsi="Times New Roman" w:cs="Times New Roman"/>
          <w:kern w:val="0"/>
          <w:vertAlign w:val="superscript"/>
          <w14:ligatures w14:val="none"/>
        </w:rPr>
        <w:t>th</w:t>
      </w:r>
      <w:r w:rsidRPr="00775F19">
        <w:rPr>
          <w:rFonts w:ascii="Times New Roman" w:eastAsia="Calibri" w:hAnsi="Times New Roman" w:cs="Times New Roman"/>
          <w:kern w:val="0"/>
          <w14:ligatures w14:val="none"/>
        </w:rPr>
        <w:t xml:space="preserve"> edn.).  Chichester: Wiley-Blackwell, pp. 289 – 294.</w:t>
      </w:r>
    </w:p>
    <w:p w14:paraId="377795F3" w14:textId="77777777" w:rsidR="00AC555A" w:rsidRDefault="00AC555A" w:rsidP="00775F19">
      <w:pPr>
        <w:spacing w:after="0" w:line="240" w:lineRule="auto"/>
        <w:rPr>
          <w:rFonts w:ascii="Times New Roman" w:eastAsia="Calibri" w:hAnsi="Times New Roman" w:cs="Times New Roman"/>
          <w:kern w:val="0"/>
          <w14:ligatures w14:val="none"/>
        </w:rPr>
      </w:pPr>
    </w:p>
    <w:p w14:paraId="3C2617AC" w14:textId="77777777" w:rsidR="00AC555A" w:rsidRDefault="00AC555A" w:rsidP="00AC555A">
      <w:pPr>
        <w:spacing w:after="0" w:line="240" w:lineRule="auto"/>
        <w:rPr>
          <w:rFonts w:ascii="Times New Roman" w:eastAsia="Calibri" w:hAnsi="Times New Roman" w:cs="Times New Roman"/>
          <w:kern w:val="0"/>
          <w14:ligatures w14:val="none"/>
        </w:rPr>
      </w:pPr>
      <w:r w:rsidRPr="00AC555A">
        <w:rPr>
          <w:rFonts w:ascii="Times New Roman" w:eastAsia="Calibri" w:hAnsi="Times New Roman" w:cs="Times New Roman"/>
          <w:kern w:val="0"/>
          <w14:ligatures w14:val="none"/>
        </w:rPr>
        <w:t xml:space="preserve">Bryman, A. (1988). </w:t>
      </w:r>
      <w:r w:rsidRPr="00AC555A">
        <w:rPr>
          <w:rFonts w:ascii="Times New Roman" w:eastAsia="Calibri" w:hAnsi="Times New Roman" w:cs="Times New Roman"/>
          <w:i/>
          <w:iCs/>
          <w:kern w:val="0"/>
          <w14:ligatures w14:val="none"/>
        </w:rPr>
        <w:t>Quantity and Quality in Social Research</w:t>
      </w:r>
      <w:r w:rsidRPr="00AC555A">
        <w:rPr>
          <w:rFonts w:ascii="Times New Roman" w:eastAsia="Calibri" w:hAnsi="Times New Roman" w:cs="Times New Roman"/>
          <w:kern w:val="0"/>
          <w14:ligatures w14:val="none"/>
        </w:rPr>
        <w:t>. London: Unwin Hyman.</w:t>
      </w:r>
    </w:p>
    <w:p w14:paraId="530CA65E" w14:textId="77777777" w:rsidR="009761B3" w:rsidRDefault="009761B3" w:rsidP="00AC555A">
      <w:pPr>
        <w:spacing w:after="0" w:line="240" w:lineRule="auto"/>
        <w:rPr>
          <w:rFonts w:ascii="Times New Roman" w:eastAsia="Calibri" w:hAnsi="Times New Roman" w:cs="Times New Roman"/>
          <w:kern w:val="0"/>
          <w14:ligatures w14:val="none"/>
        </w:rPr>
      </w:pPr>
    </w:p>
    <w:p w14:paraId="7C60313F" w14:textId="77777777" w:rsidR="009761B3" w:rsidRPr="009761B3" w:rsidRDefault="009761B3" w:rsidP="009761B3">
      <w:pPr>
        <w:spacing w:after="0" w:line="240" w:lineRule="auto"/>
        <w:rPr>
          <w:rFonts w:ascii="Times New Roman" w:eastAsia="+mn-ea" w:hAnsi="Times New Roman" w:cs="Times New Roman"/>
          <w:color w:val="000000"/>
          <w:kern w:val="24"/>
          <w:lang w:eastAsia="en-GB"/>
          <w14:ligatures w14:val="none"/>
        </w:rPr>
      </w:pPr>
      <w:r w:rsidRPr="009761B3">
        <w:rPr>
          <w:rFonts w:ascii="Times New Roman" w:eastAsia="+mn-ea" w:hAnsi="Times New Roman" w:cs="Times New Roman"/>
          <w:color w:val="000000"/>
          <w:kern w:val="24"/>
          <w:lang w:val="en-US" w:eastAsia="en-GB"/>
          <w14:ligatures w14:val="none"/>
        </w:rPr>
        <w:t>Cylus, J., Roland, D., Nolte, E., Corbett, J., Jones, K., Forder, J. and Sussex, J.  (2018).</w:t>
      </w:r>
      <w:r w:rsidRPr="009761B3">
        <w:rPr>
          <w:rFonts w:ascii="Times New Roman" w:eastAsia="+mn-ea" w:hAnsi="Times New Roman" w:cs="Times New Roman"/>
          <w:i/>
          <w:iCs/>
          <w:color w:val="000000"/>
          <w:kern w:val="24"/>
          <w:lang w:val="en-US" w:eastAsia="en-GB"/>
          <w14:ligatures w14:val="none"/>
        </w:rPr>
        <w:t xml:space="preserve"> Health Foundation Working Paper.  July 2018.  Working Paper number: 3</w:t>
      </w:r>
      <w:proofErr w:type="gramStart"/>
      <w:r w:rsidRPr="009761B3">
        <w:rPr>
          <w:rFonts w:ascii="Times New Roman" w:eastAsia="+mn-ea" w:hAnsi="Times New Roman" w:cs="Times New Roman"/>
          <w:i/>
          <w:iCs/>
          <w:color w:val="000000"/>
          <w:kern w:val="24"/>
          <w:lang w:val="en-US" w:eastAsia="en-GB"/>
          <w14:ligatures w14:val="none"/>
        </w:rPr>
        <w:t xml:space="preserve">.  </w:t>
      </w:r>
      <w:r w:rsidRPr="009761B3">
        <w:rPr>
          <w:rFonts w:ascii="Times New Roman" w:eastAsia="+mn-ea" w:hAnsi="Times New Roman" w:cs="Times New Roman"/>
          <w:i/>
          <w:iCs/>
          <w:color w:val="000000"/>
          <w:kern w:val="24"/>
          <w:lang w:eastAsia="en-GB"/>
          <w14:ligatures w14:val="none"/>
        </w:rPr>
        <w:t>Identifying</w:t>
      </w:r>
      <w:proofErr w:type="gramEnd"/>
      <w:r w:rsidRPr="009761B3">
        <w:rPr>
          <w:rFonts w:ascii="Times New Roman" w:eastAsia="+mn-ea" w:hAnsi="Times New Roman" w:cs="Times New Roman"/>
          <w:i/>
          <w:iCs/>
          <w:color w:val="000000"/>
          <w:kern w:val="24"/>
          <w:lang w:eastAsia="en-GB"/>
          <w14:ligatures w14:val="none"/>
        </w:rPr>
        <w:t xml:space="preserve"> options for funding the NHS and social care in the UK:  international evidence. Funding options for the NHS and social care in the UK.  Health Foundation.  </w:t>
      </w:r>
      <w:r w:rsidRPr="009761B3">
        <w:rPr>
          <w:rFonts w:ascii="Times New Roman" w:eastAsia="+mn-ea" w:hAnsi="Times New Roman" w:cs="Times New Roman"/>
          <w:color w:val="000000"/>
          <w:kern w:val="24"/>
          <w:lang w:eastAsia="en-GB"/>
          <w14:ligatures w14:val="none"/>
        </w:rPr>
        <w:t>London: Health Foundation</w:t>
      </w:r>
      <w:r w:rsidRPr="009761B3">
        <w:rPr>
          <w:rFonts w:ascii="Times New Roman" w:eastAsia="+mn-ea" w:hAnsi="Times New Roman" w:cs="Times New Roman"/>
          <w:i/>
          <w:iCs/>
          <w:color w:val="000000"/>
          <w:kern w:val="24"/>
          <w:lang w:eastAsia="en-GB"/>
          <w14:ligatures w14:val="none"/>
        </w:rPr>
        <w:t xml:space="preserve">. </w:t>
      </w:r>
      <w:r w:rsidRPr="009761B3">
        <w:rPr>
          <w:rFonts w:ascii="Times New Roman" w:eastAsia="+mn-ea" w:hAnsi="Times New Roman" w:cs="Times New Roman"/>
          <w:color w:val="000000"/>
          <w:kern w:val="24"/>
          <w:lang w:eastAsia="en-GB"/>
          <w14:ligatures w14:val="none"/>
        </w:rPr>
        <w:t xml:space="preserve">DH (2004). </w:t>
      </w:r>
      <w:r w:rsidRPr="009761B3">
        <w:rPr>
          <w:rFonts w:ascii="Times New Roman" w:eastAsia="+mn-ea" w:hAnsi="Times New Roman" w:cs="Times New Roman"/>
          <w:i/>
          <w:iCs/>
          <w:color w:val="000000"/>
          <w:kern w:val="24"/>
          <w:lang w:eastAsia="en-GB"/>
          <w14:ligatures w14:val="none"/>
        </w:rPr>
        <w:t>Chronic Disease Management: A compendium of information</w:t>
      </w:r>
      <w:r w:rsidRPr="009761B3">
        <w:rPr>
          <w:rFonts w:ascii="Times New Roman" w:eastAsia="+mn-ea" w:hAnsi="Times New Roman" w:cs="Times New Roman"/>
          <w:color w:val="000000"/>
          <w:kern w:val="24"/>
          <w:lang w:eastAsia="en-GB"/>
          <w14:ligatures w14:val="none"/>
        </w:rPr>
        <w:t xml:space="preserve">. London: DH. Available at: </w:t>
      </w:r>
      <w:hyperlink r:id="rId7" w:history="1">
        <w:r w:rsidRPr="009761B3">
          <w:rPr>
            <w:rFonts w:ascii="Times New Roman" w:eastAsia="+mn-ea" w:hAnsi="Times New Roman" w:cs="Times New Roman"/>
            <w:color w:val="0563C1"/>
            <w:kern w:val="24"/>
            <w:u w:val="single"/>
            <w:lang w:eastAsia="en-GB"/>
            <w14:ligatures w14:val="none"/>
          </w:rPr>
          <w:t>http://webarchive.nationalarchives.gov.uk/20130107105354/http://www.dh.gov.uk/prod_consum_dh/groups/dh_digitalassets/documents/digitalasset/dh_074612.pdf</w:t>
        </w:r>
      </w:hyperlink>
      <w:r w:rsidRPr="009761B3">
        <w:rPr>
          <w:rFonts w:ascii="Times New Roman" w:eastAsia="+mn-ea" w:hAnsi="Times New Roman" w:cs="Times New Roman"/>
          <w:color w:val="000000"/>
          <w:kern w:val="24"/>
          <w:lang w:eastAsia="en-GB"/>
          <w14:ligatures w14:val="none"/>
        </w:rPr>
        <w:t xml:space="preserve">  (Accessed: 12</w:t>
      </w:r>
      <w:r w:rsidRPr="009761B3">
        <w:rPr>
          <w:rFonts w:ascii="Times New Roman" w:eastAsia="+mn-ea" w:hAnsi="Times New Roman" w:cs="Times New Roman"/>
          <w:color w:val="000000"/>
          <w:kern w:val="24"/>
          <w:vertAlign w:val="superscript"/>
          <w:lang w:eastAsia="en-GB"/>
          <w14:ligatures w14:val="none"/>
        </w:rPr>
        <w:t>th</w:t>
      </w:r>
      <w:r w:rsidRPr="009761B3">
        <w:rPr>
          <w:rFonts w:ascii="Times New Roman" w:eastAsia="+mn-ea" w:hAnsi="Times New Roman" w:cs="Times New Roman"/>
          <w:color w:val="000000"/>
          <w:kern w:val="24"/>
          <w:lang w:eastAsia="en-GB"/>
          <w14:ligatures w14:val="none"/>
        </w:rPr>
        <w:t xml:space="preserve"> February, 2022). </w:t>
      </w:r>
    </w:p>
    <w:p w14:paraId="57F21017" w14:textId="77777777" w:rsidR="009761B3" w:rsidRPr="00AC555A" w:rsidRDefault="009761B3" w:rsidP="00AC555A">
      <w:pPr>
        <w:spacing w:after="0" w:line="240" w:lineRule="auto"/>
        <w:rPr>
          <w:rFonts w:ascii="Times New Roman" w:eastAsia="Calibri" w:hAnsi="Times New Roman" w:cs="Times New Roman"/>
          <w:kern w:val="0"/>
          <w14:ligatures w14:val="none"/>
        </w:rPr>
      </w:pPr>
    </w:p>
    <w:bookmarkEnd w:id="2"/>
    <w:p w14:paraId="2EBC560D" w14:textId="2FDDEBC2" w:rsidR="00775F19" w:rsidRDefault="00775F19" w:rsidP="00775F19">
      <w:pPr>
        <w:spacing w:after="0" w:line="240" w:lineRule="auto"/>
        <w:rPr>
          <w:rFonts w:ascii="Times New Roman" w:eastAsia="+mn-ea" w:hAnsi="Times New Roman" w:cs="Times New Roman"/>
          <w:color w:val="000000"/>
          <w:kern w:val="24"/>
          <w:lang w:eastAsia="en-GB"/>
          <w14:ligatures w14:val="none"/>
        </w:rPr>
      </w:pPr>
      <w:r w:rsidRPr="00775F19">
        <w:rPr>
          <w:rFonts w:ascii="Times New Roman" w:eastAsia="+mn-ea" w:hAnsi="Times New Roman" w:cs="Times New Roman"/>
          <w:color w:val="000000"/>
          <w:kern w:val="24"/>
          <w:lang w:eastAsia="en-GB"/>
          <w14:ligatures w14:val="none"/>
        </w:rPr>
        <w:t xml:space="preserve">Daly, M. and León, M.  (2022).  ‘Care and the analysis of welfare states’, in Nelson, K., Nieuwenhuis, R. and Yerkes, M.A.  (Eds.). </w:t>
      </w:r>
      <w:r w:rsidRPr="00775F19">
        <w:rPr>
          <w:rFonts w:ascii="Times New Roman" w:eastAsia="+mn-ea" w:hAnsi="Times New Roman" w:cs="Times New Roman"/>
          <w:i/>
          <w:iCs/>
          <w:color w:val="000000"/>
          <w:kern w:val="24"/>
          <w:lang w:eastAsia="en-GB"/>
          <w14:ligatures w14:val="none"/>
        </w:rPr>
        <w:t xml:space="preserve">Social Policy in Changing European Societies: Research Agendas for the 21st Century.  </w:t>
      </w:r>
      <w:r w:rsidRPr="00775F19">
        <w:rPr>
          <w:rFonts w:ascii="Times New Roman" w:eastAsia="+mn-ea" w:hAnsi="Times New Roman" w:cs="Times New Roman"/>
          <w:color w:val="000000"/>
          <w:kern w:val="24"/>
          <w:lang w:eastAsia="en-GB"/>
          <w14:ligatures w14:val="none"/>
        </w:rPr>
        <w:t>Edward Elgar Publishing:</w:t>
      </w:r>
      <w:r w:rsidRPr="00775F19">
        <w:rPr>
          <w:rFonts w:ascii="Times New Roman" w:eastAsia="+mn-ea" w:hAnsi="Times New Roman" w:cs="Times New Roman"/>
          <w:i/>
          <w:iCs/>
          <w:color w:val="000000"/>
          <w:kern w:val="24"/>
          <w:lang w:eastAsia="en-GB"/>
          <w14:ligatures w14:val="none"/>
        </w:rPr>
        <w:t xml:space="preserve"> </w:t>
      </w:r>
      <w:r w:rsidRPr="00775F19">
        <w:rPr>
          <w:rFonts w:ascii="Times New Roman" w:eastAsia="+mn-ea" w:hAnsi="Times New Roman" w:cs="Times New Roman"/>
          <w:color w:val="000000"/>
          <w:kern w:val="24"/>
          <w:lang w:eastAsia="en-GB"/>
          <w14:ligatures w14:val="none"/>
        </w:rPr>
        <w:t xml:space="preserve">Cheltenham/Northampton MA, pp. 20 – 33.  </w:t>
      </w:r>
    </w:p>
    <w:p w14:paraId="4311D86B" w14:textId="77777777" w:rsidR="009761B3" w:rsidRDefault="009761B3" w:rsidP="00775F19">
      <w:pPr>
        <w:spacing w:after="0" w:line="240" w:lineRule="auto"/>
        <w:rPr>
          <w:rFonts w:ascii="Times New Roman" w:eastAsia="+mn-ea" w:hAnsi="Times New Roman" w:cs="Times New Roman"/>
          <w:color w:val="000000"/>
          <w:kern w:val="24"/>
          <w:lang w:eastAsia="en-GB"/>
          <w14:ligatures w14:val="none"/>
        </w:rPr>
      </w:pPr>
    </w:p>
    <w:p w14:paraId="5FAF5096" w14:textId="77777777" w:rsidR="00F73D4B" w:rsidRDefault="009761B3" w:rsidP="00775F19">
      <w:pPr>
        <w:spacing w:after="0" w:line="240" w:lineRule="auto"/>
        <w:rPr>
          <w:rFonts w:ascii="Times New Roman" w:eastAsia="Calibri" w:hAnsi="Times New Roman" w:cs="Times New Roman"/>
          <w:kern w:val="0"/>
          <w14:ligatures w14:val="none"/>
        </w:rPr>
      </w:pPr>
      <w:r w:rsidRPr="009761B3">
        <w:rPr>
          <w:rFonts w:ascii="Times New Roman" w:eastAsia="Calibri" w:hAnsi="Times New Roman" w:cs="Times New Roman"/>
          <w:kern w:val="0"/>
          <w14:ligatures w14:val="none"/>
        </w:rPr>
        <w:t xml:space="preserve">Eurostat (2020).  </w:t>
      </w:r>
      <w:r w:rsidRPr="009761B3">
        <w:rPr>
          <w:rFonts w:ascii="Times New Roman" w:eastAsia="Calibri" w:hAnsi="Times New Roman" w:cs="Times New Roman"/>
          <w:i/>
          <w:iCs/>
          <w:kern w:val="0"/>
          <w14:ligatures w14:val="none"/>
        </w:rPr>
        <w:t xml:space="preserve">Ageing Europe: looking at the lives of older people in the EU.  2020 Edition. </w:t>
      </w:r>
      <w:r w:rsidRPr="009761B3">
        <w:rPr>
          <w:rFonts w:ascii="Times New Roman" w:eastAsia="Calibri" w:hAnsi="Times New Roman" w:cs="Times New Roman"/>
          <w:kern w:val="0"/>
          <w14:ligatures w14:val="none"/>
        </w:rPr>
        <w:t xml:space="preserve">Luxembourg: Publications Office of the European Union.  Available at: </w:t>
      </w:r>
      <w:hyperlink r:id="rId8" w:history="1">
        <w:r w:rsidRPr="009761B3">
          <w:rPr>
            <w:rFonts w:ascii="Times New Roman" w:eastAsia="Calibri" w:hAnsi="Times New Roman" w:cs="Times New Roman"/>
            <w:color w:val="0563C1"/>
            <w:kern w:val="0"/>
            <w:u w:val="single"/>
            <w14:ligatures w14:val="none"/>
          </w:rPr>
          <w:t>https://ec.europa.eu/eurostat/documents/3217494/11478057/KS-02-20-655-EN-N.pdf/9b09606c-d4e8-4c33-63d2-3b20d5c19c91?t=1604055531000</w:t>
        </w:r>
      </w:hyperlink>
      <w:r w:rsidRPr="009761B3">
        <w:rPr>
          <w:rFonts w:ascii="Times New Roman" w:eastAsia="Calibri" w:hAnsi="Times New Roman" w:cs="Times New Roman"/>
          <w:kern w:val="0"/>
          <w14:ligatures w14:val="none"/>
        </w:rPr>
        <w:t xml:space="preserve">  (Accessed: 20</w:t>
      </w:r>
      <w:r w:rsidRPr="009761B3">
        <w:rPr>
          <w:rFonts w:ascii="Times New Roman" w:eastAsia="Calibri" w:hAnsi="Times New Roman" w:cs="Times New Roman"/>
          <w:kern w:val="0"/>
          <w:vertAlign w:val="superscript"/>
          <w14:ligatures w14:val="none"/>
        </w:rPr>
        <w:t>th</w:t>
      </w:r>
      <w:r w:rsidRPr="009761B3">
        <w:rPr>
          <w:rFonts w:ascii="Times New Roman" w:eastAsia="Calibri" w:hAnsi="Times New Roman" w:cs="Times New Roman"/>
          <w:kern w:val="0"/>
          <w14:ligatures w14:val="none"/>
        </w:rPr>
        <w:t xml:space="preserve"> January, 2023).</w:t>
      </w:r>
      <w:r w:rsidRPr="009761B3">
        <w:rPr>
          <w:rFonts w:ascii="Times New Roman" w:eastAsia="Calibri" w:hAnsi="Times New Roman" w:cs="Times New Roman"/>
          <w:i/>
          <w:iCs/>
          <w:kern w:val="0"/>
          <w14:ligatures w14:val="none"/>
        </w:rPr>
        <w:t xml:space="preserve"> </w:t>
      </w:r>
      <w:r w:rsidRPr="009761B3">
        <w:rPr>
          <w:rFonts w:ascii="Times New Roman" w:eastAsia="Calibri" w:hAnsi="Times New Roman" w:cs="Times New Roman"/>
          <w:kern w:val="0"/>
          <w14:ligatures w14:val="none"/>
        </w:rPr>
        <w:t xml:space="preserve"> </w:t>
      </w:r>
    </w:p>
    <w:p w14:paraId="32160E57" w14:textId="50EAEDBD" w:rsidR="00AC555A" w:rsidRPr="00F73D4B" w:rsidRDefault="00AC555A" w:rsidP="00775F19">
      <w:pPr>
        <w:spacing w:after="0" w:line="240" w:lineRule="auto"/>
        <w:rPr>
          <w:rFonts w:ascii="Times New Roman" w:eastAsia="Calibri" w:hAnsi="Times New Roman" w:cs="Times New Roman"/>
          <w:kern w:val="0"/>
          <w14:ligatures w14:val="none"/>
        </w:rPr>
      </w:pPr>
      <w:r w:rsidRPr="00AC555A">
        <w:rPr>
          <w:rFonts w:ascii="Times New Roman" w:eastAsia="Calibri" w:hAnsi="Times New Roman" w:cs="Times New Roman"/>
          <w:kern w:val="0"/>
          <w14:ligatures w14:val="none"/>
        </w:rPr>
        <w:lastRenderedPageBreak/>
        <w:t xml:space="preserve">Gajja, D. and Hobbs, A.  (2022).  </w:t>
      </w:r>
      <w:r w:rsidRPr="00AC555A">
        <w:rPr>
          <w:rFonts w:ascii="Times New Roman" w:eastAsia="Calibri" w:hAnsi="Times New Roman" w:cs="Times New Roman"/>
          <w:i/>
          <w:iCs/>
          <w:kern w:val="0"/>
          <w14:ligatures w14:val="none"/>
        </w:rPr>
        <w:t xml:space="preserve">Assisted Dying.  UK Parliament Post.  Postbrief 47.  </w:t>
      </w:r>
      <w:r w:rsidRPr="00AC555A">
        <w:rPr>
          <w:rFonts w:ascii="Times New Roman" w:eastAsia="Calibri" w:hAnsi="Times New Roman" w:cs="Times New Roman"/>
          <w:kern w:val="0"/>
          <w14:ligatures w14:val="none"/>
        </w:rPr>
        <w:t xml:space="preserve">London:  Parliamentary Office of Science and Technology.  Available at: </w:t>
      </w:r>
      <w:hyperlink r:id="rId9" w:history="1">
        <w:r w:rsidRPr="00AC555A">
          <w:rPr>
            <w:rFonts w:ascii="Times New Roman" w:eastAsia="Calibri" w:hAnsi="Times New Roman" w:cs="Times New Roman"/>
            <w:color w:val="0563C1"/>
            <w:kern w:val="0"/>
            <w:u w:val="single"/>
            <w14:ligatures w14:val="none"/>
          </w:rPr>
          <w:t>https://researchbriefings.files.parliament.uk/documents/POST-PB-0047/POST-PB-0047.pdf</w:t>
        </w:r>
      </w:hyperlink>
    </w:p>
    <w:p w14:paraId="29D38B1F" w14:textId="77777777" w:rsidR="00910839" w:rsidRPr="00910839" w:rsidRDefault="00910839" w:rsidP="00910839">
      <w:pPr>
        <w:kinsoku w:val="0"/>
        <w:overflowPunct w:val="0"/>
        <w:spacing w:before="115" w:after="0" w:line="240" w:lineRule="auto"/>
        <w:ind w:left="432" w:hanging="432"/>
        <w:textAlignment w:val="baseline"/>
        <w:rPr>
          <w:rFonts w:ascii="Times New Roman" w:eastAsia="+mn-ea" w:hAnsi="Times New Roman" w:cs="Times New Roman"/>
          <w:color w:val="000000"/>
          <w:kern w:val="24"/>
          <w:lang w:val="en-US" w:eastAsia="en-GB"/>
          <w14:ligatures w14:val="none"/>
        </w:rPr>
      </w:pPr>
      <w:r w:rsidRPr="00910839">
        <w:rPr>
          <w:rFonts w:ascii="Times New Roman" w:eastAsia="+mn-ea" w:hAnsi="Times New Roman" w:cs="Times New Roman"/>
          <w:color w:val="000000"/>
          <w:kern w:val="24"/>
          <w:lang w:val="en-US" w:eastAsia="en-GB"/>
          <w14:ligatures w14:val="none"/>
        </w:rPr>
        <w:t xml:space="preserve">Glasby, J. (2017). </w:t>
      </w:r>
      <w:r w:rsidRPr="00910839">
        <w:rPr>
          <w:rFonts w:ascii="Times New Roman" w:eastAsia="+mn-ea" w:hAnsi="Times New Roman" w:cs="Times New Roman"/>
          <w:i/>
          <w:iCs/>
          <w:color w:val="000000"/>
          <w:kern w:val="24"/>
          <w:lang w:val="en-US" w:eastAsia="en-GB"/>
          <w14:ligatures w14:val="none"/>
        </w:rPr>
        <w:t xml:space="preserve">Understanding Health and Social Care.  </w:t>
      </w:r>
      <w:r w:rsidRPr="00910839">
        <w:rPr>
          <w:rFonts w:ascii="Times New Roman" w:eastAsia="+mn-ea" w:hAnsi="Times New Roman" w:cs="Times New Roman"/>
          <w:color w:val="000000"/>
          <w:kern w:val="24"/>
          <w:lang w:val="en-US" w:eastAsia="en-GB"/>
          <w14:ligatures w14:val="none"/>
        </w:rPr>
        <w:t xml:space="preserve">(3rd </w:t>
      </w:r>
      <w:proofErr w:type="gramStart"/>
      <w:r w:rsidRPr="00910839">
        <w:rPr>
          <w:rFonts w:ascii="Times New Roman" w:eastAsia="+mn-ea" w:hAnsi="Times New Roman" w:cs="Times New Roman"/>
          <w:color w:val="000000"/>
          <w:kern w:val="24"/>
          <w:lang w:val="en-US" w:eastAsia="en-GB"/>
          <w14:ligatures w14:val="none"/>
        </w:rPr>
        <w:t>edn</w:t>
      </w:r>
      <w:proofErr w:type="gramEnd"/>
      <w:r w:rsidRPr="00910839">
        <w:rPr>
          <w:rFonts w:ascii="Times New Roman" w:eastAsia="+mn-ea" w:hAnsi="Times New Roman" w:cs="Times New Roman"/>
          <w:color w:val="000000"/>
          <w:kern w:val="24"/>
          <w:lang w:val="en-US" w:eastAsia="en-GB"/>
          <w14:ligatures w14:val="none"/>
        </w:rPr>
        <w:t>).</w:t>
      </w:r>
      <w:r w:rsidRPr="00910839">
        <w:rPr>
          <w:rFonts w:ascii="Times New Roman" w:eastAsia="+mn-ea" w:hAnsi="Times New Roman" w:cs="Times New Roman"/>
          <w:i/>
          <w:iCs/>
          <w:color w:val="000000"/>
          <w:kern w:val="24"/>
          <w:lang w:val="en-US" w:eastAsia="en-GB"/>
          <w14:ligatures w14:val="none"/>
        </w:rPr>
        <w:t xml:space="preserve"> </w:t>
      </w:r>
      <w:r w:rsidRPr="00910839">
        <w:rPr>
          <w:rFonts w:ascii="Times New Roman" w:eastAsia="+mn-ea" w:hAnsi="Times New Roman" w:cs="Times New Roman"/>
          <w:color w:val="000000"/>
          <w:kern w:val="24"/>
          <w:lang w:val="en-US" w:eastAsia="en-GB"/>
          <w14:ligatures w14:val="none"/>
        </w:rPr>
        <w:t>Bristol: Policy Press.</w:t>
      </w:r>
    </w:p>
    <w:p w14:paraId="38DB7A4C" w14:textId="77777777" w:rsidR="00775F19" w:rsidRDefault="00775F19" w:rsidP="00775F19">
      <w:pPr>
        <w:kinsoku w:val="0"/>
        <w:overflowPunct w:val="0"/>
        <w:spacing w:before="115" w:after="0" w:line="240" w:lineRule="auto"/>
        <w:textAlignment w:val="baseline"/>
        <w:rPr>
          <w:rFonts w:ascii="Times New Roman" w:eastAsia="Calibri" w:hAnsi="Times New Roman" w:cs="Times New Roman"/>
          <w:kern w:val="0"/>
          <w:lang w:val="en-US"/>
          <w14:ligatures w14:val="none"/>
        </w:rPr>
      </w:pPr>
      <w:bookmarkStart w:id="3" w:name="_Hlk179550371"/>
      <w:r w:rsidRPr="00775F19">
        <w:rPr>
          <w:rFonts w:ascii="Times New Roman" w:eastAsia="Calibri" w:hAnsi="Times New Roman" w:cs="Times New Roman"/>
          <w:kern w:val="0"/>
          <w:lang w:val="en-US"/>
          <w14:ligatures w14:val="none"/>
        </w:rPr>
        <w:t xml:space="preserve">Glennerster, H.  (2017).  </w:t>
      </w:r>
      <w:r w:rsidRPr="00775F19">
        <w:rPr>
          <w:rFonts w:ascii="Times New Roman" w:eastAsia="Calibri" w:hAnsi="Times New Roman" w:cs="Times New Roman"/>
          <w:i/>
          <w:iCs/>
          <w:kern w:val="0"/>
          <w:lang w:val="en-US"/>
          <w14:ligatures w14:val="none"/>
        </w:rPr>
        <w:t>Understanding the Cost of Welfare</w:t>
      </w:r>
      <w:r w:rsidRPr="00775F19">
        <w:rPr>
          <w:rFonts w:ascii="Times New Roman" w:eastAsia="Calibri" w:hAnsi="Times New Roman" w:cs="Times New Roman"/>
          <w:kern w:val="0"/>
          <w:lang w:val="en-US"/>
          <w14:ligatures w14:val="none"/>
        </w:rPr>
        <w:t>.  (3</w:t>
      </w:r>
      <w:r w:rsidRPr="00775F19">
        <w:rPr>
          <w:rFonts w:ascii="Times New Roman" w:eastAsia="Calibri" w:hAnsi="Times New Roman" w:cs="Times New Roman"/>
          <w:kern w:val="0"/>
          <w:vertAlign w:val="superscript"/>
          <w:lang w:val="en-US"/>
          <w14:ligatures w14:val="none"/>
        </w:rPr>
        <w:t>rd</w:t>
      </w:r>
      <w:r w:rsidRPr="00775F19">
        <w:rPr>
          <w:rFonts w:ascii="Times New Roman" w:eastAsia="Calibri" w:hAnsi="Times New Roman" w:cs="Times New Roman"/>
          <w:kern w:val="0"/>
          <w:lang w:val="en-US"/>
          <w14:ligatures w14:val="none"/>
        </w:rPr>
        <w:t xml:space="preserve"> </w:t>
      </w:r>
      <w:proofErr w:type="gramStart"/>
      <w:r w:rsidRPr="00775F19">
        <w:rPr>
          <w:rFonts w:ascii="Times New Roman" w:eastAsia="Calibri" w:hAnsi="Times New Roman" w:cs="Times New Roman"/>
          <w:kern w:val="0"/>
          <w:lang w:val="en-US"/>
          <w14:ligatures w14:val="none"/>
        </w:rPr>
        <w:t>edn</w:t>
      </w:r>
      <w:proofErr w:type="gramEnd"/>
      <w:r w:rsidRPr="00775F19">
        <w:rPr>
          <w:rFonts w:ascii="Times New Roman" w:eastAsia="Calibri" w:hAnsi="Times New Roman" w:cs="Times New Roman"/>
          <w:kern w:val="0"/>
          <w:lang w:val="en-US"/>
          <w14:ligatures w14:val="none"/>
        </w:rPr>
        <w:t>.).  Bristol: Policy Press.</w:t>
      </w:r>
    </w:p>
    <w:p w14:paraId="3A25C95B" w14:textId="77777777" w:rsidR="00B5625A" w:rsidRPr="00B5625A" w:rsidRDefault="00B5625A" w:rsidP="00B5625A">
      <w:pPr>
        <w:kinsoku w:val="0"/>
        <w:overflowPunct w:val="0"/>
        <w:spacing w:before="115" w:after="0" w:line="240" w:lineRule="auto"/>
        <w:textAlignment w:val="baseline"/>
        <w:rPr>
          <w:rFonts w:ascii="Times New Roman" w:eastAsia="Calibri" w:hAnsi="Times New Roman" w:cs="Times New Roman"/>
          <w:kern w:val="0"/>
          <w14:ligatures w14:val="none"/>
        </w:rPr>
      </w:pPr>
      <w:r w:rsidRPr="00B5625A">
        <w:rPr>
          <w:rFonts w:ascii="Times New Roman" w:eastAsia="Calibri" w:hAnsi="Times New Roman" w:cs="Times New Roman"/>
          <w:kern w:val="0"/>
          <w:lang w:val="en-US"/>
          <w14:ligatures w14:val="none"/>
        </w:rPr>
        <w:t xml:space="preserve">Goffman, E.  (1974). </w:t>
      </w:r>
      <w:r w:rsidRPr="00B5625A">
        <w:rPr>
          <w:rFonts w:ascii="Times New Roman" w:eastAsia="Calibri" w:hAnsi="Times New Roman" w:cs="Times New Roman"/>
          <w:i/>
          <w:iCs/>
          <w:kern w:val="0"/>
          <w14:ligatures w14:val="none"/>
        </w:rPr>
        <w:t>Frame Analysis: An Essay on the Organization of Experience</w:t>
      </w:r>
      <w:r w:rsidRPr="00B5625A">
        <w:rPr>
          <w:rFonts w:ascii="Times New Roman" w:eastAsia="Calibri" w:hAnsi="Times New Roman" w:cs="Times New Roman"/>
          <w:kern w:val="0"/>
          <w14:ligatures w14:val="none"/>
        </w:rPr>
        <w:t>. New York:  Harper and Row.</w:t>
      </w:r>
    </w:p>
    <w:p w14:paraId="25D4DBA3" w14:textId="56AA6E0A" w:rsidR="00B5625A" w:rsidRDefault="00B5625A" w:rsidP="00B5625A">
      <w:pPr>
        <w:kinsoku w:val="0"/>
        <w:overflowPunct w:val="0"/>
        <w:spacing w:before="115" w:after="0" w:line="240" w:lineRule="auto"/>
        <w:textAlignment w:val="baseline"/>
        <w:rPr>
          <w:rFonts w:ascii="Times New Roman" w:eastAsia="Calibri" w:hAnsi="Times New Roman" w:cs="Times New Roman"/>
          <w:kern w:val="0"/>
          <w:lang w:val="en-US"/>
          <w14:ligatures w14:val="none"/>
        </w:rPr>
      </w:pPr>
      <w:r w:rsidRPr="00B5625A">
        <w:rPr>
          <w:rFonts w:ascii="Times New Roman" w:eastAsia="Calibri" w:hAnsi="Times New Roman" w:cs="Times New Roman"/>
          <w:kern w:val="0"/>
          <w:lang w:val="en-US"/>
          <w14:ligatures w14:val="none"/>
        </w:rPr>
        <w:t xml:space="preserve">Goodwin, C. and Duranti, A.  (1992).  ‘Rethinking context: an introduction’, in </w:t>
      </w:r>
      <w:r w:rsidRPr="00B5625A">
        <w:rPr>
          <w:rFonts w:ascii="Times New Roman" w:eastAsia="Calibri" w:hAnsi="Times New Roman" w:cs="Times New Roman"/>
          <w:kern w:val="0"/>
          <w14:ligatures w14:val="none"/>
        </w:rPr>
        <w:t xml:space="preserve">Duranti, A. and Goodwin, C.  (Eds.).  </w:t>
      </w:r>
      <w:r w:rsidRPr="00B5625A">
        <w:rPr>
          <w:rFonts w:ascii="Times New Roman" w:eastAsia="Calibri" w:hAnsi="Times New Roman" w:cs="Times New Roman"/>
          <w:i/>
          <w:iCs/>
          <w:kern w:val="0"/>
          <w14:ligatures w14:val="none"/>
        </w:rPr>
        <w:t xml:space="preserve"> Rethinking context: language as an interactive phenomenon. </w:t>
      </w:r>
      <w:r w:rsidRPr="00B5625A">
        <w:rPr>
          <w:rFonts w:ascii="Times New Roman" w:eastAsia="Calibri" w:hAnsi="Times New Roman" w:cs="Times New Roman"/>
          <w:kern w:val="0"/>
          <w14:ligatures w14:val="none"/>
        </w:rPr>
        <w:t>Cambridge: Cambridge University Press</w:t>
      </w:r>
      <w:r w:rsidRPr="00B5625A">
        <w:rPr>
          <w:rFonts w:ascii="Times New Roman" w:eastAsia="Calibri" w:hAnsi="Times New Roman" w:cs="Times New Roman"/>
          <w:kern w:val="0"/>
          <w:lang w:val="en-US"/>
          <w14:ligatures w14:val="none"/>
        </w:rPr>
        <w:t xml:space="preserve">, pp. 1 – 42.  </w:t>
      </w:r>
    </w:p>
    <w:p w14:paraId="287CEC61" w14:textId="77777777" w:rsidR="00AC555A" w:rsidRDefault="00AC555A" w:rsidP="00AC555A">
      <w:pPr>
        <w:kinsoku w:val="0"/>
        <w:overflowPunct w:val="0"/>
        <w:spacing w:before="115" w:after="0" w:line="240" w:lineRule="auto"/>
        <w:textAlignment w:val="baseline"/>
        <w:rPr>
          <w:rFonts w:ascii="Times New Roman" w:eastAsia="Calibri" w:hAnsi="Times New Roman" w:cs="Times New Roman"/>
          <w:kern w:val="0"/>
          <w14:ligatures w14:val="none"/>
        </w:rPr>
      </w:pPr>
      <w:r w:rsidRPr="00AC555A">
        <w:rPr>
          <w:rFonts w:ascii="Times New Roman" w:eastAsia="Calibri" w:hAnsi="Times New Roman" w:cs="Times New Roman"/>
          <w:kern w:val="0"/>
          <w14:ligatures w14:val="none"/>
        </w:rPr>
        <w:t xml:space="preserve">Gouldner A. W.   (1954).   </w:t>
      </w:r>
      <w:r w:rsidRPr="00AC555A">
        <w:rPr>
          <w:rFonts w:ascii="Times New Roman" w:eastAsia="Calibri" w:hAnsi="Times New Roman" w:cs="Times New Roman"/>
          <w:i/>
          <w:iCs/>
          <w:kern w:val="0"/>
          <w14:ligatures w14:val="none"/>
        </w:rPr>
        <w:t>Wildcat strike: a study in worker–management relationships</w:t>
      </w:r>
      <w:r w:rsidRPr="00AC555A">
        <w:rPr>
          <w:rFonts w:ascii="Times New Roman" w:eastAsia="Calibri" w:hAnsi="Times New Roman" w:cs="Times New Roman"/>
          <w:kern w:val="0"/>
          <w14:ligatures w14:val="none"/>
        </w:rPr>
        <w:t>.  Yellow Springs Ohio: Antioch.</w:t>
      </w:r>
    </w:p>
    <w:p w14:paraId="4EA4341F" w14:textId="77777777" w:rsidR="00AC555A" w:rsidRDefault="00AC555A" w:rsidP="00AC555A">
      <w:pPr>
        <w:spacing w:after="0" w:line="240" w:lineRule="auto"/>
        <w:rPr>
          <w:rFonts w:ascii="Times New Roman" w:eastAsia="Calibri" w:hAnsi="Times New Roman" w:cs="Times New Roman"/>
          <w:kern w:val="0"/>
          <w14:ligatures w14:val="none"/>
        </w:rPr>
      </w:pPr>
    </w:p>
    <w:p w14:paraId="663C8978" w14:textId="3B6C8E84" w:rsidR="00AC555A" w:rsidRPr="00AC555A" w:rsidRDefault="00AC555A" w:rsidP="00AC555A">
      <w:pPr>
        <w:spacing w:after="0" w:line="240" w:lineRule="auto"/>
        <w:rPr>
          <w:rFonts w:ascii="Times New Roman" w:eastAsia="Calibri" w:hAnsi="Times New Roman" w:cs="Times New Roman"/>
          <w:kern w:val="0"/>
          <w14:ligatures w14:val="none"/>
        </w:rPr>
      </w:pPr>
      <w:r w:rsidRPr="00AC555A">
        <w:rPr>
          <w:rFonts w:ascii="Times New Roman" w:eastAsia="Calibri" w:hAnsi="Times New Roman" w:cs="Times New Roman"/>
          <w:kern w:val="0"/>
          <w14:ligatures w14:val="none"/>
        </w:rPr>
        <w:t xml:space="preserve">Hartley, J. and Benington, J. (2010). </w:t>
      </w:r>
      <w:r w:rsidRPr="00AC555A">
        <w:rPr>
          <w:rFonts w:ascii="Times New Roman" w:eastAsia="Calibri" w:hAnsi="Times New Roman" w:cs="Times New Roman"/>
          <w:i/>
          <w:iCs/>
          <w:kern w:val="0"/>
          <w14:ligatures w14:val="none"/>
        </w:rPr>
        <w:t>Leadership for Healthcare</w:t>
      </w:r>
      <w:r w:rsidRPr="00AC555A">
        <w:rPr>
          <w:rFonts w:ascii="Times New Roman" w:eastAsia="Calibri" w:hAnsi="Times New Roman" w:cs="Times New Roman"/>
          <w:kern w:val="0"/>
          <w14:ligatures w14:val="none"/>
        </w:rPr>
        <w:t xml:space="preserve">. Bristol: The Policy Press. Health Foundation, King’s Fund and Nuffield Trust.  (2018). </w:t>
      </w:r>
      <w:r w:rsidRPr="00AC555A">
        <w:rPr>
          <w:rFonts w:ascii="Times New Roman" w:eastAsia="Calibri" w:hAnsi="Times New Roman" w:cs="Times New Roman"/>
          <w:i/>
          <w:iCs/>
          <w:kern w:val="0"/>
          <w14:ligatures w14:val="none"/>
        </w:rPr>
        <w:t xml:space="preserve">The healthcare workforce in England Make or </w:t>
      </w:r>
      <w:proofErr w:type="gramStart"/>
      <w:r w:rsidRPr="00AC555A">
        <w:rPr>
          <w:rFonts w:ascii="Times New Roman" w:eastAsia="Calibri" w:hAnsi="Times New Roman" w:cs="Times New Roman"/>
          <w:i/>
          <w:iCs/>
          <w:kern w:val="0"/>
          <w14:ligatures w14:val="none"/>
        </w:rPr>
        <w:t>break?</w:t>
      </w:r>
      <w:proofErr w:type="gramEnd"/>
      <w:r w:rsidRPr="00AC555A">
        <w:rPr>
          <w:rFonts w:ascii="Times New Roman" w:eastAsia="Calibri" w:hAnsi="Times New Roman" w:cs="Times New Roman"/>
          <w:i/>
          <w:iCs/>
          <w:kern w:val="0"/>
          <w14:ligatures w14:val="none"/>
        </w:rPr>
        <w:t xml:space="preserve">  </w:t>
      </w:r>
      <w:r w:rsidRPr="00AC555A">
        <w:rPr>
          <w:rFonts w:ascii="Times New Roman" w:eastAsia="Calibri" w:hAnsi="Times New Roman" w:cs="Times New Roman"/>
          <w:kern w:val="0"/>
          <w14:ligatures w14:val="none"/>
        </w:rPr>
        <w:t>London: Health Foundation, King’s Fund and Nuffield Trust.</w:t>
      </w:r>
    </w:p>
    <w:p w14:paraId="3B72BA94" w14:textId="77777777" w:rsidR="00AC555A" w:rsidRDefault="00AC555A" w:rsidP="00AC555A">
      <w:pPr>
        <w:spacing w:after="0" w:line="240" w:lineRule="auto"/>
        <w:rPr>
          <w:rFonts w:ascii="Times New Roman" w:eastAsia="Calibri" w:hAnsi="Times New Roman" w:cs="Times New Roman"/>
          <w:kern w:val="0"/>
          <w14:ligatures w14:val="none"/>
        </w:rPr>
      </w:pPr>
      <w:r w:rsidRPr="00AC555A">
        <w:rPr>
          <w:rFonts w:ascii="Times New Roman" w:eastAsia="Calibri" w:hAnsi="Times New Roman" w:cs="Times New Roman"/>
          <w:kern w:val="0"/>
          <w14:ligatures w14:val="none"/>
        </w:rPr>
        <w:t xml:space="preserve">Available at: </w:t>
      </w:r>
      <w:hyperlink r:id="rId10" w:history="1">
        <w:r w:rsidRPr="00AC555A">
          <w:rPr>
            <w:rFonts w:ascii="Times New Roman" w:eastAsia="Calibri" w:hAnsi="Times New Roman" w:cs="Times New Roman"/>
            <w:color w:val="0563C1"/>
            <w:kern w:val="0"/>
            <w:u w:val="single"/>
            <w14:ligatures w14:val="none"/>
          </w:rPr>
          <w:t>https://www.nuffieldtrust.org.uk/files/2018-11/health-foundation-king-s-fund-and-nuffield-trust-the-health-care-workforce-in-england.pdf</w:t>
        </w:r>
      </w:hyperlink>
      <w:r w:rsidRPr="00AC555A">
        <w:rPr>
          <w:rFonts w:ascii="Times New Roman" w:eastAsia="Calibri" w:hAnsi="Times New Roman" w:cs="Times New Roman"/>
          <w:kern w:val="0"/>
          <w14:ligatures w14:val="none"/>
        </w:rPr>
        <w:t xml:space="preserve">  (Accessed: 1</w:t>
      </w:r>
      <w:r w:rsidRPr="00AC555A">
        <w:rPr>
          <w:rFonts w:ascii="Times New Roman" w:eastAsia="Calibri" w:hAnsi="Times New Roman" w:cs="Times New Roman"/>
          <w:kern w:val="0"/>
          <w:vertAlign w:val="superscript"/>
          <w14:ligatures w14:val="none"/>
        </w:rPr>
        <w:t>st</w:t>
      </w:r>
      <w:r w:rsidRPr="00AC555A">
        <w:rPr>
          <w:rFonts w:ascii="Times New Roman" w:eastAsia="Calibri" w:hAnsi="Times New Roman" w:cs="Times New Roman"/>
          <w:kern w:val="0"/>
          <w14:ligatures w14:val="none"/>
        </w:rPr>
        <w:t xml:space="preserve"> October, 2022).</w:t>
      </w:r>
    </w:p>
    <w:p w14:paraId="07EC52BE" w14:textId="63B37E08" w:rsidR="00F73D4B" w:rsidRPr="00F73D4B" w:rsidRDefault="00F73D4B" w:rsidP="00F73D4B">
      <w:pPr>
        <w:kinsoku w:val="0"/>
        <w:overflowPunct w:val="0"/>
        <w:spacing w:before="115" w:after="0" w:line="240" w:lineRule="auto"/>
        <w:textAlignment w:val="baseline"/>
        <w:rPr>
          <w:rFonts w:ascii="Times New Roman" w:eastAsia="+mn-ea" w:hAnsi="Times New Roman" w:cs="Times New Roman"/>
          <w:color w:val="000000"/>
          <w:kern w:val="24"/>
          <w:lang w:eastAsia="en-GB"/>
          <w14:ligatures w14:val="none"/>
        </w:rPr>
      </w:pPr>
      <w:r w:rsidRPr="00F73D4B">
        <w:rPr>
          <w:rFonts w:ascii="Times New Roman" w:eastAsia="+mn-ea" w:hAnsi="Times New Roman" w:cs="Times New Roman"/>
          <w:color w:val="000000"/>
          <w:kern w:val="24"/>
          <w:lang w:eastAsia="en-GB"/>
          <w14:ligatures w14:val="none"/>
        </w:rPr>
        <w:t xml:space="preserve">Health Foundation/King’s Fund/Nuffield Trust.  (2018).  </w:t>
      </w:r>
      <w:r w:rsidRPr="00F73D4B">
        <w:rPr>
          <w:rFonts w:ascii="Times New Roman" w:eastAsia="+mn-ea" w:hAnsi="Times New Roman" w:cs="Times New Roman"/>
          <w:i/>
          <w:iCs/>
          <w:color w:val="000000"/>
          <w:kern w:val="24"/>
          <w:lang w:eastAsia="en-GB"/>
          <w14:ligatures w14:val="none"/>
        </w:rPr>
        <w:t>The healthcare workforce in England: make or break</w:t>
      </w:r>
      <w:r w:rsidRPr="00F73D4B">
        <w:rPr>
          <w:rFonts w:ascii="Times New Roman" w:eastAsia="+mn-ea" w:hAnsi="Times New Roman" w:cs="Times New Roman"/>
          <w:color w:val="000000"/>
          <w:kern w:val="24"/>
          <w:lang w:eastAsia="en-GB"/>
          <w14:ligatures w14:val="none"/>
        </w:rPr>
        <w:t>.  London: Health Foundation/King’s Fund/Nuffield Trust.</w:t>
      </w:r>
    </w:p>
    <w:p w14:paraId="576442BF" w14:textId="77777777" w:rsidR="00AC555A" w:rsidRDefault="00AC555A" w:rsidP="00775F19">
      <w:pPr>
        <w:kinsoku w:val="0"/>
        <w:overflowPunct w:val="0"/>
        <w:spacing w:before="115" w:after="0" w:line="240" w:lineRule="auto"/>
        <w:textAlignment w:val="baseline"/>
        <w:rPr>
          <w:rFonts w:ascii="Times New Roman" w:eastAsia="Calibri" w:hAnsi="Times New Roman" w:cs="Times New Roman"/>
          <w:kern w:val="0"/>
          <w14:ligatures w14:val="none"/>
        </w:rPr>
      </w:pPr>
      <w:bookmarkStart w:id="4" w:name="_Hlk179550412"/>
      <w:r w:rsidRPr="00AC555A">
        <w:rPr>
          <w:rFonts w:ascii="Times New Roman" w:eastAsia="Calibri" w:hAnsi="Times New Roman" w:cs="Times New Roman"/>
          <w:kern w:val="0"/>
          <w14:ligatures w14:val="none"/>
        </w:rPr>
        <w:t xml:space="preserve">Hennessy, </w:t>
      </w:r>
      <w:proofErr w:type="gramStart"/>
      <w:r w:rsidRPr="00AC555A">
        <w:rPr>
          <w:rFonts w:ascii="Times New Roman" w:eastAsia="Calibri" w:hAnsi="Times New Roman" w:cs="Times New Roman"/>
          <w:kern w:val="0"/>
          <w14:ligatures w14:val="none"/>
        </w:rPr>
        <w:t>P.(</w:t>
      </w:r>
      <w:proofErr w:type="gramEnd"/>
      <w:r w:rsidRPr="00AC555A">
        <w:rPr>
          <w:rFonts w:ascii="Times New Roman" w:eastAsia="Calibri" w:hAnsi="Times New Roman" w:cs="Times New Roman"/>
          <w:kern w:val="0"/>
          <w14:ligatures w14:val="none"/>
        </w:rPr>
        <w:t xml:space="preserve">2022).  </w:t>
      </w:r>
      <w:r w:rsidRPr="00AC555A">
        <w:rPr>
          <w:rFonts w:ascii="Times New Roman" w:eastAsia="Calibri" w:hAnsi="Times New Roman" w:cs="Times New Roman"/>
          <w:i/>
          <w:iCs/>
          <w:kern w:val="0"/>
          <w14:ligatures w14:val="none"/>
        </w:rPr>
        <w:t>A Duty of Care: Britain before and after Covid</w:t>
      </w:r>
      <w:r w:rsidRPr="00AC555A">
        <w:rPr>
          <w:rFonts w:ascii="Times New Roman" w:eastAsia="Calibri" w:hAnsi="Times New Roman" w:cs="Times New Roman"/>
          <w:kern w:val="0"/>
          <w14:ligatures w14:val="none"/>
        </w:rPr>
        <w:t>.  London: Allen Lane.</w:t>
      </w:r>
    </w:p>
    <w:p w14:paraId="59370293" w14:textId="15BB8EDC" w:rsidR="00775F19" w:rsidRDefault="00775F19" w:rsidP="00775F19">
      <w:pPr>
        <w:kinsoku w:val="0"/>
        <w:overflowPunct w:val="0"/>
        <w:spacing w:before="115" w:after="0" w:line="240" w:lineRule="auto"/>
        <w:textAlignment w:val="baseline"/>
        <w:rPr>
          <w:rFonts w:ascii="Times New Roman" w:eastAsia="Calibri" w:hAnsi="Times New Roman" w:cs="Times New Roman"/>
          <w:kern w:val="0"/>
          <w14:ligatures w14:val="none"/>
        </w:rPr>
      </w:pPr>
      <w:r w:rsidRPr="00775F19">
        <w:rPr>
          <w:rFonts w:ascii="Times New Roman" w:eastAsia="Calibri" w:hAnsi="Times New Roman" w:cs="Times New Roman"/>
          <w:kern w:val="0"/>
          <w14:ligatures w14:val="none"/>
        </w:rPr>
        <w:t xml:space="preserve">Hill, M. and Irving, Z. (2009).  </w:t>
      </w:r>
      <w:r w:rsidRPr="00775F19">
        <w:rPr>
          <w:rFonts w:ascii="Times New Roman" w:eastAsia="Calibri" w:hAnsi="Times New Roman" w:cs="Times New Roman"/>
          <w:i/>
          <w:iCs/>
          <w:kern w:val="0"/>
          <w14:ligatures w14:val="none"/>
        </w:rPr>
        <w:t>Understanding Social Policy</w:t>
      </w:r>
      <w:r w:rsidRPr="00775F19">
        <w:rPr>
          <w:rFonts w:ascii="Times New Roman" w:eastAsia="Calibri" w:hAnsi="Times New Roman" w:cs="Times New Roman"/>
          <w:kern w:val="0"/>
          <w14:ligatures w14:val="none"/>
        </w:rPr>
        <w:t>.  (8</w:t>
      </w:r>
      <w:r w:rsidRPr="00775F19">
        <w:rPr>
          <w:rFonts w:ascii="Times New Roman" w:eastAsia="Calibri" w:hAnsi="Times New Roman" w:cs="Times New Roman"/>
          <w:kern w:val="0"/>
          <w:vertAlign w:val="superscript"/>
          <w14:ligatures w14:val="none"/>
        </w:rPr>
        <w:t>th</w:t>
      </w:r>
      <w:r w:rsidRPr="00775F19">
        <w:rPr>
          <w:rFonts w:ascii="Times New Roman" w:eastAsia="Calibri" w:hAnsi="Times New Roman" w:cs="Times New Roman"/>
          <w:kern w:val="0"/>
          <w14:ligatures w14:val="none"/>
        </w:rPr>
        <w:t xml:space="preserve"> edn.).  London: Wiley-Blackwell. </w:t>
      </w:r>
    </w:p>
    <w:p w14:paraId="6923CEB2" w14:textId="77777777" w:rsidR="00910839" w:rsidRPr="00910839" w:rsidRDefault="00910839" w:rsidP="00910839">
      <w:pPr>
        <w:kinsoku w:val="0"/>
        <w:overflowPunct w:val="0"/>
        <w:spacing w:before="115" w:line="259" w:lineRule="auto"/>
        <w:textAlignment w:val="baseline"/>
        <w:rPr>
          <w:rFonts w:ascii="Times New Roman" w:eastAsia="+mn-ea" w:hAnsi="Times New Roman" w:cs="Times New Roman"/>
          <w:color w:val="000000"/>
          <w:kern w:val="24"/>
          <w:lang w:eastAsia="en-GB"/>
          <w14:ligatures w14:val="none"/>
        </w:rPr>
      </w:pPr>
      <w:bookmarkStart w:id="5" w:name="_Hlk179547069"/>
      <w:r w:rsidRPr="00910839">
        <w:rPr>
          <w:rFonts w:ascii="Times New Roman" w:eastAsia="Calibri" w:hAnsi="Times New Roman" w:cs="Times New Roman"/>
          <w:kern w:val="0"/>
          <w14:ligatures w14:val="none"/>
        </w:rPr>
        <w:t xml:space="preserve">National Audit Office (NAO) (2020). </w:t>
      </w:r>
      <w:r w:rsidRPr="00910839">
        <w:rPr>
          <w:rFonts w:ascii="Times New Roman" w:eastAsia="Calibri" w:hAnsi="Times New Roman" w:cs="Times New Roman"/>
          <w:i/>
          <w:iCs/>
          <w:kern w:val="0"/>
          <w14:ligatures w14:val="none"/>
        </w:rPr>
        <w:t xml:space="preserve">Department of Health &amp; Social Care:  The NHS nursing </w:t>
      </w:r>
      <w:proofErr w:type="gramStart"/>
      <w:r w:rsidRPr="00910839">
        <w:rPr>
          <w:rFonts w:ascii="Times New Roman" w:eastAsia="Calibri" w:hAnsi="Times New Roman" w:cs="Times New Roman"/>
          <w:i/>
          <w:iCs/>
          <w:kern w:val="0"/>
          <w14:ligatures w14:val="none"/>
        </w:rPr>
        <w:t xml:space="preserve">workforce  </w:t>
      </w:r>
      <w:r w:rsidRPr="00910839">
        <w:rPr>
          <w:rFonts w:ascii="Times New Roman" w:eastAsia="Calibri" w:hAnsi="Times New Roman" w:cs="Times New Roman"/>
          <w:kern w:val="0"/>
          <w14:ligatures w14:val="none"/>
        </w:rPr>
        <w:t>(</w:t>
      </w:r>
      <w:proofErr w:type="gramEnd"/>
      <w:r w:rsidRPr="00910839">
        <w:rPr>
          <w:rFonts w:ascii="Times New Roman" w:eastAsia="Calibri" w:hAnsi="Times New Roman" w:cs="Times New Roman"/>
          <w:kern w:val="0"/>
          <w14:ligatures w14:val="none"/>
        </w:rPr>
        <w:t xml:space="preserve">HC 109 Session 2019–2021 5 March 2020).   London: NAO.  Available at: </w:t>
      </w:r>
      <w:hyperlink r:id="rId11" w:history="1">
        <w:r w:rsidRPr="00910839">
          <w:rPr>
            <w:rFonts w:ascii="Times New Roman" w:eastAsia="Calibri" w:hAnsi="Times New Roman" w:cs="Times New Roman"/>
            <w:color w:val="0563C1"/>
            <w:kern w:val="0"/>
            <w:u w:val="single"/>
            <w14:ligatures w14:val="none"/>
          </w:rPr>
          <w:t>https://www.nao.org.uk/wp-content/uploads/2020/03/The-NHS-nursing-workforce.pdf</w:t>
        </w:r>
      </w:hyperlink>
      <w:r w:rsidRPr="00910839">
        <w:rPr>
          <w:rFonts w:ascii="Times New Roman" w:eastAsia="Calibri" w:hAnsi="Times New Roman" w:cs="Times New Roman"/>
          <w:kern w:val="0"/>
          <w14:ligatures w14:val="none"/>
        </w:rPr>
        <w:t xml:space="preserve">  (Accessed: 1</w:t>
      </w:r>
      <w:r w:rsidRPr="00910839">
        <w:rPr>
          <w:rFonts w:ascii="Times New Roman" w:eastAsia="Calibri" w:hAnsi="Times New Roman" w:cs="Times New Roman"/>
          <w:kern w:val="0"/>
          <w:vertAlign w:val="superscript"/>
          <w14:ligatures w14:val="none"/>
        </w:rPr>
        <w:t>st</w:t>
      </w:r>
      <w:r w:rsidRPr="00910839">
        <w:rPr>
          <w:rFonts w:ascii="Times New Roman" w:eastAsia="Calibri" w:hAnsi="Times New Roman" w:cs="Times New Roman"/>
          <w:kern w:val="0"/>
          <w14:ligatures w14:val="none"/>
        </w:rPr>
        <w:t xml:space="preserve"> </w:t>
      </w:r>
      <w:proofErr w:type="gramStart"/>
      <w:r w:rsidRPr="00910839">
        <w:rPr>
          <w:rFonts w:ascii="Times New Roman" w:eastAsia="Calibri" w:hAnsi="Times New Roman" w:cs="Times New Roman"/>
          <w:kern w:val="0"/>
          <w14:ligatures w14:val="none"/>
        </w:rPr>
        <w:t>October,</w:t>
      </w:r>
      <w:proofErr w:type="gramEnd"/>
      <w:r w:rsidRPr="00910839">
        <w:rPr>
          <w:rFonts w:ascii="Times New Roman" w:eastAsia="Calibri" w:hAnsi="Times New Roman" w:cs="Times New Roman"/>
          <w:kern w:val="0"/>
          <w14:ligatures w14:val="none"/>
        </w:rPr>
        <w:t xml:space="preserve"> 2022). </w:t>
      </w:r>
    </w:p>
    <w:p w14:paraId="09FF3982" w14:textId="77777777" w:rsidR="00910839" w:rsidRPr="00910839" w:rsidRDefault="00910839" w:rsidP="00910839">
      <w:pPr>
        <w:spacing w:after="0" w:line="240" w:lineRule="auto"/>
        <w:rPr>
          <w:rFonts w:ascii="Times New Roman" w:eastAsia="Calibri" w:hAnsi="Times New Roman" w:cs="Times New Roman"/>
          <w:kern w:val="0"/>
          <w14:ligatures w14:val="none"/>
        </w:rPr>
      </w:pPr>
      <w:bookmarkStart w:id="6" w:name="_Hlk179547033"/>
      <w:bookmarkEnd w:id="5"/>
      <w:r w:rsidRPr="00910839">
        <w:rPr>
          <w:rFonts w:ascii="Times New Roman" w:eastAsia="Calibri" w:hAnsi="Times New Roman" w:cs="Times New Roman"/>
          <w:kern w:val="0"/>
          <w14:ligatures w14:val="none"/>
        </w:rPr>
        <w:t xml:space="preserve">National Health Service Confederation (2020). </w:t>
      </w:r>
      <w:r w:rsidRPr="00910839">
        <w:rPr>
          <w:rFonts w:ascii="Times New Roman" w:eastAsia="Calibri" w:hAnsi="Times New Roman" w:cs="Times New Roman"/>
          <w:i/>
          <w:iCs/>
          <w:kern w:val="0"/>
          <w14:ligatures w14:val="none"/>
        </w:rPr>
        <w:t xml:space="preserve">Social care: time to grasp the nettle.  NHS Reset.  For the future of health and care.  </w:t>
      </w:r>
      <w:r w:rsidRPr="00910839">
        <w:rPr>
          <w:rFonts w:ascii="Times New Roman" w:eastAsia="Calibri" w:hAnsi="Times New Roman" w:cs="Times New Roman"/>
          <w:kern w:val="0"/>
          <w14:ligatures w14:val="none"/>
        </w:rPr>
        <w:t>London: NHS Confederation.</w:t>
      </w:r>
    </w:p>
    <w:bookmarkEnd w:id="6"/>
    <w:p w14:paraId="307B6C87" w14:textId="77777777" w:rsidR="00910839" w:rsidRDefault="00910839" w:rsidP="00910839">
      <w:pPr>
        <w:spacing w:after="0" w:line="240" w:lineRule="auto"/>
        <w:rPr>
          <w:rFonts w:ascii="Times New Roman" w:eastAsia="Calibri" w:hAnsi="Times New Roman" w:cs="Times New Roman"/>
          <w:kern w:val="0"/>
          <w14:ligatures w14:val="none"/>
        </w:rPr>
      </w:pPr>
    </w:p>
    <w:p w14:paraId="26E4AA50" w14:textId="5067113B" w:rsidR="00910839" w:rsidRPr="00910839" w:rsidRDefault="00910839" w:rsidP="00910839">
      <w:pPr>
        <w:spacing w:after="0" w:line="240" w:lineRule="auto"/>
        <w:rPr>
          <w:rFonts w:ascii="Times New Roman" w:eastAsia="Calibri" w:hAnsi="Times New Roman" w:cs="Times New Roman"/>
          <w:kern w:val="0"/>
          <w14:ligatures w14:val="none"/>
        </w:rPr>
      </w:pPr>
      <w:r w:rsidRPr="00910839">
        <w:rPr>
          <w:rFonts w:ascii="Times New Roman" w:eastAsia="Calibri" w:hAnsi="Times New Roman" w:cs="Times New Roman"/>
          <w:kern w:val="0"/>
          <w14:ligatures w14:val="none"/>
        </w:rPr>
        <w:t>Nelson, K., Nieuwenhuis, R. and Yerkes, M.A.  (2022) ‘Social policy research in changing</w:t>
      </w:r>
    </w:p>
    <w:p w14:paraId="2D6680C7" w14:textId="77777777" w:rsidR="00910839" w:rsidRPr="00910839" w:rsidRDefault="00910839" w:rsidP="00910839">
      <w:pPr>
        <w:spacing w:after="0" w:line="240" w:lineRule="auto"/>
        <w:rPr>
          <w:rFonts w:ascii="Times New Roman" w:eastAsia="+mn-ea" w:hAnsi="Times New Roman" w:cs="Times New Roman"/>
          <w:color w:val="000000"/>
          <w:kern w:val="24"/>
          <w:lang w:eastAsia="en-GB"/>
          <w14:ligatures w14:val="none"/>
        </w:rPr>
      </w:pPr>
      <w:r w:rsidRPr="00910839">
        <w:rPr>
          <w:rFonts w:ascii="Times New Roman" w:eastAsia="Calibri" w:hAnsi="Times New Roman" w:cs="Times New Roman"/>
          <w:kern w:val="0"/>
          <w14:ligatures w14:val="none"/>
        </w:rPr>
        <w:t>European societies: introduction’</w:t>
      </w:r>
      <w:r w:rsidRPr="00910839">
        <w:rPr>
          <w:rFonts w:ascii="Times New Roman" w:eastAsia="Calibri" w:hAnsi="Times New Roman" w:cs="Times New Roman"/>
          <w:i/>
          <w:iCs/>
          <w:kern w:val="0"/>
          <w14:ligatures w14:val="none"/>
        </w:rPr>
        <w:t xml:space="preserve">, </w:t>
      </w:r>
      <w:r w:rsidRPr="00910839">
        <w:rPr>
          <w:rFonts w:ascii="Times New Roman" w:eastAsia="+mn-ea" w:hAnsi="Times New Roman" w:cs="Times New Roman"/>
          <w:color w:val="000000"/>
          <w:kern w:val="24"/>
          <w:lang w:eastAsia="en-GB"/>
          <w14:ligatures w14:val="none"/>
        </w:rPr>
        <w:t xml:space="preserve">in Nelson, K., Nieuwenhuis, R. and Yerkes, M.A.  (Eds.). </w:t>
      </w:r>
      <w:r w:rsidRPr="00910839">
        <w:rPr>
          <w:rFonts w:ascii="Times New Roman" w:eastAsia="+mn-ea" w:hAnsi="Times New Roman" w:cs="Times New Roman"/>
          <w:i/>
          <w:iCs/>
          <w:color w:val="000000"/>
          <w:kern w:val="24"/>
          <w:lang w:eastAsia="en-GB"/>
          <w14:ligatures w14:val="none"/>
        </w:rPr>
        <w:t xml:space="preserve">Social Policy in Changing European Societies: Research Agendas for the 21st Century.  </w:t>
      </w:r>
      <w:r w:rsidRPr="00910839">
        <w:rPr>
          <w:rFonts w:ascii="Times New Roman" w:eastAsia="+mn-ea" w:hAnsi="Times New Roman" w:cs="Times New Roman"/>
          <w:color w:val="000000"/>
          <w:kern w:val="24"/>
          <w:lang w:eastAsia="en-GB"/>
          <w14:ligatures w14:val="none"/>
        </w:rPr>
        <w:t>Edward Elgar Publishing:</w:t>
      </w:r>
      <w:r w:rsidRPr="00910839">
        <w:rPr>
          <w:rFonts w:ascii="Times New Roman" w:eastAsia="+mn-ea" w:hAnsi="Times New Roman" w:cs="Times New Roman"/>
          <w:i/>
          <w:iCs/>
          <w:color w:val="000000"/>
          <w:kern w:val="24"/>
          <w:lang w:eastAsia="en-GB"/>
          <w14:ligatures w14:val="none"/>
        </w:rPr>
        <w:t xml:space="preserve"> </w:t>
      </w:r>
      <w:r w:rsidRPr="00910839">
        <w:rPr>
          <w:rFonts w:ascii="Times New Roman" w:eastAsia="+mn-ea" w:hAnsi="Times New Roman" w:cs="Times New Roman"/>
          <w:color w:val="000000"/>
          <w:kern w:val="24"/>
          <w:lang w:eastAsia="en-GB"/>
          <w14:ligatures w14:val="none"/>
        </w:rPr>
        <w:t>Cheltenham/Northampton MA, pp. 1 – 18.</w:t>
      </w:r>
    </w:p>
    <w:p w14:paraId="4BDDCF75" w14:textId="77777777" w:rsidR="009761B3" w:rsidRPr="009761B3" w:rsidRDefault="009761B3" w:rsidP="009761B3">
      <w:pPr>
        <w:kinsoku w:val="0"/>
        <w:overflowPunct w:val="0"/>
        <w:spacing w:before="115" w:after="0" w:line="240" w:lineRule="auto"/>
        <w:textAlignment w:val="baseline"/>
        <w:rPr>
          <w:rFonts w:ascii="Times New Roman" w:eastAsia="Calibri" w:hAnsi="Times New Roman" w:cs="Times New Roman"/>
          <w:kern w:val="0"/>
          <w14:ligatures w14:val="none"/>
        </w:rPr>
      </w:pPr>
      <w:r w:rsidRPr="009761B3">
        <w:rPr>
          <w:rFonts w:ascii="Times New Roman" w:eastAsia="Calibri" w:hAnsi="Times New Roman" w:cs="Times New Roman"/>
          <w:kern w:val="0"/>
          <w14:ligatures w14:val="none"/>
        </w:rPr>
        <w:t xml:space="preserve">Office for National Statistics.  (ONS).  (2020).  </w:t>
      </w:r>
      <w:r w:rsidRPr="009761B3">
        <w:rPr>
          <w:rFonts w:ascii="Times New Roman" w:eastAsia="Calibri" w:hAnsi="Times New Roman" w:cs="Times New Roman"/>
          <w:i/>
          <w:iCs/>
          <w:kern w:val="0"/>
          <w14:ligatures w14:val="none"/>
        </w:rPr>
        <w:t>Our population – Where are we? How did we get here?   Where are we going?  How the UK's population has changed since the start of the</w:t>
      </w:r>
      <w:r w:rsidRPr="009761B3">
        <w:rPr>
          <w:rFonts w:ascii="Times New Roman" w:eastAsia="Calibri" w:hAnsi="Times New Roman" w:cs="Times New Roman"/>
          <w:kern w:val="0"/>
          <w14:ligatures w14:val="none"/>
        </w:rPr>
        <w:t xml:space="preserve"> </w:t>
      </w:r>
      <w:r w:rsidRPr="009761B3">
        <w:rPr>
          <w:rFonts w:ascii="Times New Roman" w:eastAsia="Calibri" w:hAnsi="Times New Roman" w:cs="Times New Roman"/>
          <w:i/>
          <w:iCs/>
          <w:kern w:val="0"/>
          <w14:ligatures w14:val="none"/>
        </w:rPr>
        <w:t xml:space="preserve">20th century.  </w:t>
      </w:r>
      <w:r w:rsidRPr="009761B3">
        <w:rPr>
          <w:rFonts w:ascii="Times New Roman" w:eastAsia="Calibri" w:hAnsi="Times New Roman" w:cs="Times New Roman"/>
          <w:kern w:val="0"/>
          <w14:ligatures w14:val="none"/>
        </w:rPr>
        <w:t>Newport: ONS.</w:t>
      </w:r>
    </w:p>
    <w:p w14:paraId="7F18A6F3" w14:textId="77777777" w:rsidR="009761B3" w:rsidRDefault="009761B3" w:rsidP="009761B3">
      <w:pPr>
        <w:spacing w:after="0" w:line="240" w:lineRule="auto"/>
        <w:rPr>
          <w:rFonts w:ascii="Times New Roman" w:eastAsia="Calibri" w:hAnsi="Times New Roman" w:cs="Times New Roman"/>
          <w:kern w:val="0"/>
          <w14:ligatures w14:val="none"/>
        </w:rPr>
      </w:pPr>
    </w:p>
    <w:p w14:paraId="3A7A3952" w14:textId="3954C361" w:rsidR="001F3B8D" w:rsidRPr="001F3B8D" w:rsidRDefault="001F3B8D" w:rsidP="001F3B8D">
      <w:pPr>
        <w:spacing w:after="0" w:line="240" w:lineRule="auto"/>
        <w:rPr>
          <w:rFonts w:ascii="Times New Roman" w:eastAsia="Calibri" w:hAnsi="Times New Roman" w:cs="Times New Roman"/>
          <w:kern w:val="0"/>
          <w14:ligatures w14:val="none"/>
        </w:rPr>
      </w:pPr>
      <w:r w:rsidRPr="001F3B8D">
        <w:rPr>
          <w:rFonts w:ascii="Times New Roman" w:eastAsia="Calibri" w:hAnsi="Times New Roman" w:cs="Times New Roman"/>
          <w:kern w:val="0"/>
          <w14:ligatures w14:val="none"/>
        </w:rPr>
        <w:t>O</w:t>
      </w:r>
      <w:r>
        <w:rPr>
          <w:rFonts w:ascii="Times New Roman" w:eastAsia="Calibri" w:hAnsi="Times New Roman" w:cs="Times New Roman"/>
          <w:kern w:val="0"/>
          <w14:ligatures w14:val="none"/>
        </w:rPr>
        <w:t xml:space="preserve">NS </w:t>
      </w:r>
      <w:r w:rsidRPr="001F3B8D">
        <w:rPr>
          <w:rFonts w:ascii="Times New Roman" w:eastAsia="Calibri" w:hAnsi="Times New Roman" w:cs="Times New Roman"/>
          <w:kern w:val="0"/>
          <w14:ligatures w14:val="none"/>
        </w:rPr>
        <w:t xml:space="preserve">(2022). </w:t>
      </w:r>
      <w:r w:rsidRPr="001F3B8D">
        <w:rPr>
          <w:rFonts w:ascii="Times New Roman" w:eastAsia="Calibri" w:hAnsi="Times New Roman" w:cs="Times New Roman"/>
          <w:i/>
          <w:iCs/>
          <w:kern w:val="0"/>
          <w14:ligatures w14:val="none"/>
        </w:rPr>
        <w:t>Healthcare expenditure, UK Health Accounts provisional estimates: 2021</w:t>
      </w:r>
      <w:r w:rsidRPr="001F3B8D">
        <w:rPr>
          <w:rFonts w:ascii="Times New Roman" w:eastAsia="Calibri" w:hAnsi="Times New Roman" w:cs="Times New Roman"/>
          <w:kern w:val="0"/>
          <w14:ligatures w14:val="none"/>
        </w:rPr>
        <w:t xml:space="preserve">.  Newport: ONS.  Available at: </w:t>
      </w:r>
      <w:hyperlink r:id="rId12" w:history="1">
        <w:r w:rsidRPr="001F3B8D">
          <w:rPr>
            <w:rStyle w:val="Hyperlink"/>
            <w:rFonts w:ascii="Times New Roman" w:eastAsia="Calibri" w:hAnsi="Times New Roman" w:cs="Times New Roman"/>
            <w:kern w:val="0"/>
            <w14:ligatures w14:val="none"/>
          </w:rPr>
          <w:t>https://www.ons.gov.uk/peoplepopulationandcommunity/healthandsocialcare/healthcaresystem/bulletins/healthcareexpenditureukhealthaccountsp</w:t>
        </w:r>
      </w:hyperlink>
      <w:hyperlink r:id="rId13" w:history="1">
        <w:r w:rsidRPr="001F3B8D">
          <w:rPr>
            <w:rStyle w:val="Hyperlink"/>
            <w:rFonts w:ascii="Times New Roman" w:eastAsia="Calibri" w:hAnsi="Times New Roman" w:cs="Times New Roman"/>
            <w:kern w:val="0"/>
            <w14:ligatures w14:val="none"/>
          </w:rPr>
          <w:t>rovisionalestimates</w:t>
        </w:r>
      </w:hyperlink>
      <w:hyperlink r:id="rId14" w:history="1">
        <w:r w:rsidRPr="001F3B8D">
          <w:rPr>
            <w:rStyle w:val="Hyperlink"/>
            <w:rFonts w:ascii="Times New Roman" w:eastAsia="Calibri" w:hAnsi="Times New Roman" w:cs="Times New Roman"/>
            <w:kern w:val="0"/>
            <w14:ligatures w14:val="none"/>
          </w:rPr>
          <w:t>/2021/pdf</w:t>
        </w:r>
      </w:hyperlink>
      <w:r w:rsidRPr="001F3B8D">
        <w:rPr>
          <w:rFonts w:ascii="Times New Roman" w:eastAsia="Calibri" w:hAnsi="Times New Roman" w:cs="Times New Roman"/>
          <w:kern w:val="0"/>
          <w14:ligatures w14:val="none"/>
        </w:rPr>
        <w:t xml:space="preserve">  (Accessed: 1</w:t>
      </w:r>
      <w:r w:rsidRPr="001F3B8D">
        <w:rPr>
          <w:rFonts w:ascii="Times New Roman" w:eastAsia="Calibri" w:hAnsi="Times New Roman" w:cs="Times New Roman"/>
          <w:kern w:val="0"/>
          <w:vertAlign w:val="superscript"/>
          <w14:ligatures w14:val="none"/>
        </w:rPr>
        <w:t>st</w:t>
      </w:r>
      <w:r w:rsidRPr="001F3B8D">
        <w:rPr>
          <w:rFonts w:ascii="Times New Roman" w:eastAsia="Calibri" w:hAnsi="Times New Roman" w:cs="Times New Roman"/>
          <w:kern w:val="0"/>
          <w14:ligatures w14:val="none"/>
        </w:rPr>
        <w:t xml:space="preserve"> October, 2022).</w:t>
      </w:r>
    </w:p>
    <w:p w14:paraId="34D20761" w14:textId="77777777" w:rsidR="001F3B8D" w:rsidRDefault="001F3B8D" w:rsidP="009761B3">
      <w:pPr>
        <w:spacing w:after="0" w:line="240" w:lineRule="auto"/>
        <w:rPr>
          <w:rFonts w:ascii="Times New Roman" w:eastAsia="Calibri" w:hAnsi="Times New Roman" w:cs="Times New Roman"/>
          <w:kern w:val="0"/>
          <w14:ligatures w14:val="none"/>
        </w:rPr>
      </w:pPr>
    </w:p>
    <w:p w14:paraId="2C081686" w14:textId="03D836EF" w:rsidR="009761B3" w:rsidRDefault="009761B3" w:rsidP="009761B3">
      <w:pPr>
        <w:spacing w:after="0" w:line="240" w:lineRule="auto"/>
        <w:rPr>
          <w:rFonts w:ascii="Times New Roman" w:eastAsia="Calibri" w:hAnsi="Times New Roman" w:cs="Times New Roman"/>
          <w:kern w:val="0"/>
          <w14:ligatures w14:val="none"/>
        </w:rPr>
      </w:pPr>
      <w:r>
        <w:rPr>
          <w:rFonts w:ascii="Times New Roman" w:eastAsia="Calibri" w:hAnsi="Times New Roman" w:cs="Times New Roman"/>
          <w:kern w:val="0"/>
          <w14:ligatures w14:val="none"/>
        </w:rPr>
        <w:lastRenderedPageBreak/>
        <w:t xml:space="preserve">ONS.  </w:t>
      </w:r>
      <w:r w:rsidRPr="009761B3">
        <w:rPr>
          <w:rFonts w:ascii="Times New Roman" w:eastAsia="Calibri" w:hAnsi="Times New Roman" w:cs="Times New Roman"/>
          <w:kern w:val="0"/>
          <w14:ligatures w14:val="none"/>
        </w:rPr>
        <w:t>(2022</w:t>
      </w:r>
      <w:r w:rsidR="001F3B8D">
        <w:rPr>
          <w:rFonts w:ascii="Times New Roman" w:eastAsia="Calibri" w:hAnsi="Times New Roman" w:cs="Times New Roman"/>
          <w:kern w:val="0"/>
          <w14:ligatures w14:val="none"/>
        </w:rPr>
        <w:t>a</w:t>
      </w:r>
      <w:r w:rsidRPr="009761B3">
        <w:rPr>
          <w:rFonts w:ascii="Times New Roman" w:eastAsia="Calibri" w:hAnsi="Times New Roman" w:cs="Times New Roman"/>
          <w:kern w:val="0"/>
          <w14:ligatures w14:val="none"/>
        </w:rPr>
        <w:t xml:space="preserve">). </w:t>
      </w:r>
      <w:r w:rsidRPr="009761B3">
        <w:rPr>
          <w:rFonts w:ascii="Times New Roman" w:eastAsia="Calibri" w:hAnsi="Times New Roman" w:cs="Times New Roman"/>
          <w:i/>
          <w:iCs/>
          <w:kern w:val="0"/>
          <w14:ligatures w14:val="none"/>
        </w:rPr>
        <w:t xml:space="preserve">National population projections: 2020-based interim.  </w:t>
      </w:r>
      <w:r w:rsidRPr="009761B3">
        <w:rPr>
          <w:rFonts w:ascii="Times New Roman" w:eastAsia="Calibri" w:hAnsi="Times New Roman" w:cs="Times New Roman"/>
          <w:kern w:val="0"/>
          <w14:ligatures w14:val="none"/>
        </w:rPr>
        <w:t>Newport: ONS.</w:t>
      </w:r>
    </w:p>
    <w:p w14:paraId="1ABA2B96" w14:textId="77777777" w:rsidR="009761B3" w:rsidRPr="009761B3" w:rsidRDefault="009761B3" w:rsidP="009761B3">
      <w:pPr>
        <w:kinsoku w:val="0"/>
        <w:overflowPunct w:val="0"/>
        <w:spacing w:before="115" w:after="0" w:line="240" w:lineRule="auto"/>
        <w:textAlignment w:val="baseline"/>
        <w:rPr>
          <w:rFonts w:ascii="Times New Roman" w:eastAsia="Calibri" w:hAnsi="Times New Roman" w:cs="Times New Roman"/>
          <w:kern w:val="0"/>
          <w14:ligatures w14:val="none"/>
        </w:rPr>
      </w:pPr>
      <w:r w:rsidRPr="009761B3">
        <w:rPr>
          <w:rFonts w:ascii="Times New Roman" w:eastAsia="Calibri" w:hAnsi="Times New Roman" w:cs="Times New Roman"/>
          <w:kern w:val="0"/>
          <w14:ligatures w14:val="none"/>
        </w:rPr>
        <w:t xml:space="preserve">Roberts, K.  (2009).  </w:t>
      </w:r>
      <w:r w:rsidRPr="009761B3">
        <w:rPr>
          <w:rFonts w:ascii="Times New Roman" w:eastAsia="Calibri" w:hAnsi="Times New Roman" w:cs="Times New Roman"/>
          <w:i/>
          <w:iCs/>
          <w:kern w:val="0"/>
          <w14:ligatures w14:val="none"/>
        </w:rPr>
        <w:t>Key Concepts in Sociology</w:t>
      </w:r>
      <w:r w:rsidRPr="009761B3">
        <w:rPr>
          <w:rFonts w:ascii="Times New Roman" w:eastAsia="Calibri" w:hAnsi="Times New Roman" w:cs="Times New Roman"/>
          <w:kern w:val="0"/>
          <w14:ligatures w14:val="none"/>
        </w:rPr>
        <w:t>.  Basingstoke: Palgrave MacMillan.</w:t>
      </w:r>
    </w:p>
    <w:p w14:paraId="78B67819" w14:textId="77777777" w:rsidR="009761B3" w:rsidRPr="009761B3" w:rsidRDefault="009761B3" w:rsidP="009761B3">
      <w:pPr>
        <w:spacing w:after="0" w:line="240" w:lineRule="auto"/>
        <w:rPr>
          <w:rFonts w:ascii="Times New Roman" w:eastAsia="Calibri" w:hAnsi="Times New Roman" w:cs="Times New Roman"/>
          <w:kern w:val="0"/>
          <w14:ligatures w14:val="none"/>
        </w:rPr>
      </w:pPr>
    </w:p>
    <w:p w14:paraId="2D2D7735" w14:textId="77777777" w:rsidR="00B5625A" w:rsidRDefault="00B5625A" w:rsidP="00B5625A">
      <w:pPr>
        <w:kinsoku w:val="0"/>
        <w:overflowPunct w:val="0"/>
        <w:spacing w:before="115" w:after="0" w:line="240" w:lineRule="auto"/>
        <w:textAlignment w:val="baseline"/>
        <w:rPr>
          <w:rFonts w:ascii="Times New Roman" w:eastAsia="Calibri" w:hAnsi="Times New Roman" w:cs="Times New Roman"/>
          <w:kern w:val="0"/>
          <w14:ligatures w14:val="none"/>
        </w:rPr>
      </w:pPr>
      <w:r w:rsidRPr="00B5625A">
        <w:rPr>
          <w:rFonts w:ascii="Times New Roman" w:eastAsia="Calibri" w:hAnsi="Times New Roman" w:cs="Times New Roman"/>
          <w:kern w:val="0"/>
          <w14:ligatures w14:val="none"/>
        </w:rPr>
        <w:t xml:space="preserve">Secretary of State for Health (2004).  </w:t>
      </w:r>
      <w:r w:rsidRPr="00B5625A">
        <w:rPr>
          <w:rFonts w:ascii="Times New Roman" w:eastAsia="Calibri" w:hAnsi="Times New Roman" w:cs="Times New Roman"/>
          <w:i/>
          <w:iCs/>
          <w:kern w:val="0"/>
          <w14:ligatures w14:val="none"/>
        </w:rPr>
        <w:t>Choosing Health</w:t>
      </w:r>
      <w:r w:rsidRPr="00B5625A">
        <w:rPr>
          <w:rFonts w:ascii="Times New Roman" w:eastAsia="Calibri" w:hAnsi="Times New Roman" w:cs="Times New Roman"/>
          <w:kern w:val="0"/>
          <w14:ligatures w14:val="none"/>
        </w:rPr>
        <w:t>.  Cm 6374.  London: The Stationery Office.</w:t>
      </w:r>
    </w:p>
    <w:p w14:paraId="7CB81C32" w14:textId="77777777" w:rsidR="00AC555A" w:rsidRPr="00AC555A" w:rsidRDefault="00AC555A" w:rsidP="00AC555A">
      <w:pPr>
        <w:kinsoku w:val="0"/>
        <w:overflowPunct w:val="0"/>
        <w:spacing w:before="115" w:after="0" w:line="240" w:lineRule="auto"/>
        <w:textAlignment w:val="baseline"/>
        <w:rPr>
          <w:rFonts w:ascii="Times New Roman" w:eastAsia="+mn-ea" w:hAnsi="Times New Roman" w:cs="Times New Roman"/>
          <w:color w:val="000000"/>
          <w:kern w:val="24"/>
          <w:lang w:val="en-US" w:eastAsia="en-GB"/>
          <w14:ligatures w14:val="none"/>
        </w:rPr>
      </w:pPr>
      <w:r w:rsidRPr="00AC555A">
        <w:rPr>
          <w:rFonts w:ascii="Times New Roman" w:eastAsia="Calibri" w:hAnsi="Times New Roman" w:cs="Times New Roman"/>
          <w:kern w:val="0"/>
          <w14:ligatures w14:val="none"/>
        </w:rPr>
        <w:t xml:space="preserve">Sherwood, H.  (2021).  </w:t>
      </w:r>
      <w:r w:rsidRPr="00AC555A">
        <w:rPr>
          <w:rFonts w:ascii="Times New Roman" w:eastAsia="Calibri" w:hAnsi="Times New Roman" w:cs="Times New Roman"/>
          <w:i/>
          <w:iCs/>
          <w:kern w:val="0"/>
          <w14:ligatures w14:val="none"/>
        </w:rPr>
        <w:t>Noel Conway, assisted dying campaigner, dies at home aged 71</w:t>
      </w:r>
      <w:r w:rsidRPr="00AC555A">
        <w:rPr>
          <w:rFonts w:ascii="Times New Roman" w:eastAsia="Calibri" w:hAnsi="Times New Roman" w:cs="Times New Roman"/>
          <w:kern w:val="0"/>
          <w14:ligatures w14:val="none"/>
        </w:rPr>
        <w:t xml:space="preserve">.  London: Guardian.  Retrieved from: </w:t>
      </w:r>
      <w:hyperlink r:id="rId15" w:history="1">
        <w:r w:rsidRPr="00AC555A">
          <w:rPr>
            <w:rFonts w:ascii="Times New Roman" w:eastAsia="Calibri" w:hAnsi="Times New Roman" w:cs="Times New Roman"/>
            <w:color w:val="0563C1"/>
            <w:kern w:val="0"/>
            <w:u w:val="single"/>
            <w14:ligatures w14:val="none"/>
          </w:rPr>
          <w:t>https://www.theguardian.com/society/2021/jun/11/noel-conway-assisted-dying-campaigner-dies-at-home-aged-71</w:t>
        </w:r>
      </w:hyperlink>
      <w:r w:rsidRPr="00AC555A">
        <w:rPr>
          <w:rFonts w:ascii="Times New Roman" w:eastAsia="Calibri" w:hAnsi="Times New Roman" w:cs="Times New Roman"/>
          <w:kern w:val="0"/>
          <w14:ligatures w14:val="none"/>
        </w:rPr>
        <w:t xml:space="preserve">.  (Retrieved: 13th </w:t>
      </w:r>
      <w:proofErr w:type="gramStart"/>
      <w:r w:rsidRPr="00AC555A">
        <w:rPr>
          <w:rFonts w:ascii="Times New Roman" w:eastAsia="Calibri" w:hAnsi="Times New Roman" w:cs="Times New Roman"/>
          <w:kern w:val="0"/>
          <w14:ligatures w14:val="none"/>
        </w:rPr>
        <w:t>January,</w:t>
      </w:r>
      <w:proofErr w:type="gramEnd"/>
      <w:r w:rsidRPr="00AC555A">
        <w:rPr>
          <w:rFonts w:ascii="Times New Roman" w:eastAsia="Calibri" w:hAnsi="Times New Roman" w:cs="Times New Roman"/>
          <w:kern w:val="0"/>
          <w14:ligatures w14:val="none"/>
        </w:rPr>
        <w:t xml:space="preserve"> 2024)    </w:t>
      </w:r>
    </w:p>
    <w:p w14:paraId="31C352DD" w14:textId="77777777" w:rsidR="001F3B8D" w:rsidRPr="001F3B8D" w:rsidRDefault="001F3B8D" w:rsidP="001F3B8D">
      <w:pPr>
        <w:kinsoku w:val="0"/>
        <w:overflowPunct w:val="0"/>
        <w:spacing w:before="115" w:after="0" w:line="240" w:lineRule="auto"/>
        <w:textAlignment w:val="baseline"/>
        <w:rPr>
          <w:rFonts w:ascii="Times New Roman" w:eastAsia="+mn-ea" w:hAnsi="Times New Roman" w:cs="Times New Roman"/>
          <w:color w:val="000000"/>
          <w:kern w:val="24"/>
          <w:lang w:eastAsia="en-GB"/>
          <w14:ligatures w14:val="none"/>
        </w:rPr>
      </w:pPr>
      <w:bookmarkStart w:id="7" w:name="_Hlk179550549"/>
      <w:bookmarkEnd w:id="4"/>
      <w:r w:rsidRPr="001F3B8D">
        <w:rPr>
          <w:rFonts w:ascii="Times New Roman" w:eastAsia="+mn-ea" w:hAnsi="Times New Roman" w:cs="Times New Roman"/>
          <w:color w:val="000000"/>
          <w:kern w:val="24"/>
          <w:lang w:eastAsia="en-GB"/>
          <w14:ligatures w14:val="none"/>
        </w:rPr>
        <w:t xml:space="preserve">Skills for Care (2024).   </w:t>
      </w:r>
      <w:r w:rsidRPr="001F3B8D">
        <w:rPr>
          <w:rFonts w:ascii="Times New Roman" w:eastAsia="+mn-ea" w:hAnsi="Times New Roman" w:cs="Times New Roman"/>
          <w:i/>
          <w:iCs/>
          <w:color w:val="000000"/>
          <w:kern w:val="24"/>
          <w:lang w:eastAsia="en-GB"/>
          <w14:ligatures w14:val="none"/>
        </w:rPr>
        <w:t>The state of the adult care sector and workforce in England: October 2024.</w:t>
      </w:r>
      <w:r w:rsidRPr="001F3B8D">
        <w:rPr>
          <w:rFonts w:ascii="Times New Roman" w:eastAsia="+mn-ea" w:hAnsi="Times New Roman" w:cs="Times New Roman"/>
          <w:color w:val="000000"/>
          <w:kern w:val="24"/>
          <w:lang w:eastAsia="en-GB"/>
          <w14:ligatures w14:val="none"/>
        </w:rPr>
        <w:t xml:space="preserve">  Leeds: Skills for Care.  Available at: </w:t>
      </w:r>
      <w:hyperlink r:id="rId16" w:history="1">
        <w:r w:rsidRPr="001F3B8D">
          <w:rPr>
            <w:rFonts w:ascii="Times New Roman" w:eastAsia="+mn-ea" w:hAnsi="Times New Roman" w:cs="Times New Roman"/>
            <w:color w:val="0563C1"/>
            <w:kern w:val="24"/>
            <w:u w:val="single"/>
            <w:lang w:eastAsia="en-GB"/>
            <w14:ligatures w14:val="none"/>
          </w:rPr>
          <w:t>https://www.skillsforcare.org.uk/Adult-Social-Care-Workforce-Data/Workforce-intelligence/documents/State-of-the-adult-social-care-sector/The-state-of-the-adult-social-care-sector-and-workforce-in-England-2024.pdf</w:t>
        </w:r>
      </w:hyperlink>
      <w:r w:rsidRPr="001F3B8D">
        <w:rPr>
          <w:rFonts w:ascii="Times New Roman" w:eastAsia="+mn-ea" w:hAnsi="Times New Roman" w:cs="Times New Roman"/>
          <w:color w:val="000000"/>
          <w:kern w:val="24"/>
          <w:lang w:eastAsia="en-GB"/>
          <w14:ligatures w14:val="none"/>
        </w:rPr>
        <w:t xml:space="preserve"> (Accessed: 25</w:t>
      </w:r>
      <w:r w:rsidRPr="001F3B8D">
        <w:rPr>
          <w:rFonts w:ascii="Times New Roman" w:eastAsia="+mn-ea" w:hAnsi="Times New Roman" w:cs="Times New Roman"/>
          <w:color w:val="000000"/>
          <w:kern w:val="24"/>
          <w:vertAlign w:val="superscript"/>
          <w:lang w:eastAsia="en-GB"/>
          <w14:ligatures w14:val="none"/>
        </w:rPr>
        <w:t>th</w:t>
      </w:r>
      <w:r w:rsidRPr="001F3B8D">
        <w:rPr>
          <w:rFonts w:ascii="Times New Roman" w:eastAsia="+mn-ea" w:hAnsi="Times New Roman" w:cs="Times New Roman"/>
          <w:color w:val="000000"/>
          <w:kern w:val="24"/>
          <w:lang w:eastAsia="en-GB"/>
          <w14:ligatures w14:val="none"/>
        </w:rPr>
        <w:t xml:space="preserve"> October, 2024)   </w:t>
      </w:r>
    </w:p>
    <w:p w14:paraId="0930CABA" w14:textId="29EE3EB1" w:rsidR="00775F19" w:rsidRDefault="00775F19" w:rsidP="00775F19">
      <w:pPr>
        <w:kinsoku w:val="0"/>
        <w:overflowPunct w:val="0"/>
        <w:spacing w:before="115" w:after="0" w:line="240" w:lineRule="auto"/>
        <w:textAlignment w:val="baseline"/>
        <w:rPr>
          <w:rFonts w:ascii="Times New Roman" w:eastAsia="Calibri" w:hAnsi="Times New Roman" w:cs="Times New Roman"/>
          <w:kern w:val="0"/>
          <w14:ligatures w14:val="none"/>
        </w:rPr>
      </w:pPr>
      <w:r w:rsidRPr="00775F19">
        <w:rPr>
          <w:rFonts w:ascii="Times New Roman" w:eastAsia="Calibri" w:hAnsi="Times New Roman" w:cs="Times New Roman"/>
          <w:kern w:val="0"/>
          <w14:ligatures w14:val="none"/>
        </w:rPr>
        <w:t xml:space="preserve">Spicker, P.  (2014).  </w:t>
      </w:r>
      <w:r w:rsidRPr="00775F19">
        <w:rPr>
          <w:rFonts w:ascii="Times New Roman" w:eastAsia="Calibri" w:hAnsi="Times New Roman" w:cs="Times New Roman"/>
          <w:i/>
          <w:iCs/>
          <w:kern w:val="0"/>
          <w14:ligatures w14:val="none"/>
        </w:rPr>
        <w:t>Social Policy: Theory and Practice</w:t>
      </w:r>
      <w:r w:rsidRPr="00775F19">
        <w:rPr>
          <w:rFonts w:ascii="Times New Roman" w:eastAsia="Calibri" w:hAnsi="Times New Roman" w:cs="Times New Roman"/>
          <w:kern w:val="0"/>
          <w14:ligatures w14:val="none"/>
        </w:rPr>
        <w:t>.  (3</w:t>
      </w:r>
      <w:r w:rsidRPr="00775F19">
        <w:rPr>
          <w:rFonts w:ascii="Times New Roman" w:eastAsia="Calibri" w:hAnsi="Times New Roman" w:cs="Times New Roman"/>
          <w:kern w:val="0"/>
          <w:vertAlign w:val="superscript"/>
          <w14:ligatures w14:val="none"/>
        </w:rPr>
        <w:t>rd</w:t>
      </w:r>
      <w:r w:rsidRPr="00775F19">
        <w:rPr>
          <w:rFonts w:ascii="Times New Roman" w:eastAsia="Calibri" w:hAnsi="Times New Roman" w:cs="Times New Roman"/>
          <w:kern w:val="0"/>
          <w14:ligatures w14:val="none"/>
        </w:rPr>
        <w:t xml:space="preserve"> edn.).  Bristol: Policy Press. </w:t>
      </w:r>
    </w:p>
    <w:p w14:paraId="6FEF5361" w14:textId="77777777" w:rsidR="00AC555A" w:rsidRDefault="00AC555A" w:rsidP="00AC555A">
      <w:pPr>
        <w:kinsoku w:val="0"/>
        <w:overflowPunct w:val="0"/>
        <w:spacing w:before="115" w:after="0" w:line="240" w:lineRule="auto"/>
        <w:textAlignment w:val="baseline"/>
        <w:rPr>
          <w:rFonts w:ascii="Times New Roman" w:eastAsia="Calibri" w:hAnsi="Times New Roman" w:cs="Times New Roman"/>
          <w:kern w:val="0"/>
          <w14:ligatures w14:val="none"/>
        </w:rPr>
      </w:pPr>
      <w:r w:rsidRPr="00AC555A">
        <w:rPr>
          <w:rFonts w:ascii="Times New Roman" w:eastAsia="Calibri" w:hAnsi="Times New Roman" w:cs="Times New Roman"/>
          <w:kern w:val="0"/>
          <w14:ligatures w14:val="none"/>
        </w:rPr>
        <w:t xml:space="preserve">Spiegelhalter, D. and Masters, A.  (2021).  </w:t>
      </w:r>
      <w:r w:rsidRPr="00AC555A">
        <w:rPr>
          <w:rFonts w:ascii="Times New Roman" w:eastAsia="Calibri" w:hAnsi="Times New Roman" w:cs="Times New Roman"/>
          <w:i/>
          <w:iCs/>
          <w:kern w:val="0"/>
          <w14:ligatures w14:val="none"/>
        </w:rPr>
        <w:t>Covid by Numbers: making Sense of the Pandemic with Data</w:t>
      </w:r>
      <w:r w:rsidRPr="00AC555A">
        <w:rPr>
          <w:rFonts w:ascii="Times New Roman" w:eastAsia="Calibri" w:hAnsi="Times New Roman" w:cs="Times New Roman"/>
          <w:kern w:val="0"/>
          <w14:ligatures w14:val="none"/>
        </w:rPr>
        <w:t xml:space="preserve">.  London: Pelican. </w:t>
      </w:r>
    </w:p>
    <w:p w14:paraId="348ECFD5" w14:textId="77777777" w:rsidR="009761B3" w:rsidRPr="009761B3" w:rsidRDefault="009761B3" w:rsidP="009761B3">
      <w:pPr>
        <w:kinsoku w:val="0"/>
        <w:overflowPunct w:val="0"/>
        <w:spacing w:before="115" w:after="0" w:line="240" w:lineRule="auto"/>
        <w:textAlignment w:val="baseline"/>
        <w:rPr>
          <w:rFonts w:ascii="Times New Roman" w:eastAsia="Calibri" w:hAnsi="Times New Roman" w:cs="Times New Roman"/>
          <w:kern w:val="0"/>
          <w14:ligatures w14:val="none"/>
        </w:rPr>
      </w:pPr>
      <w:r w:rsidRPr="009761B3">
        <w:rPr>
          <w:rFonts w:ascii="Times New Roman" w:eastAsia="Calibri" w:hAnsi="Times New Roman" w:cs="Times New Roman"/>
          <w:kern w:val="0"/>
          <w14:ligatures w14:val="none"/>
        </w:rPr>
        <w:t xml:space="preserve">Swanrnakar, R., Jenifa, S. and Wadhwa, S.  (2022).   ‘Musculoskeletal complications in long Covid-19: a systematic review’.   </w:t>
      </w:r>
      <w:r w:rsidRPr="009761B3">
        <w:rPr>
          <w:rFonts w:ascii="Times New Roman" w:eastAsia="Calibri" w:hAnsi="Times New Roman" w:cs="Times New Roman"/>
          <w:i/>
          <w:iCs/>
          <w:kern w:val="0"/>
          <w14:ligatures w14:val="none"/>
        </w:rPr>
        <w:t>World Journal of Virology</w:t>
      </w:r>
      <w:r w:rsidRPr="009761B3">
        <w:rPr>
          <w:rFonts w:ascii="Times New Roman" w:eastAsia="Calibri" w:hAnsi="Times New Roman" w:cs="Times New Roman"/>
          <w:kern w:val="0"/>
          <w14:ligatures w14:val="none"/>
        </w:rPr>
        <w:t>, 11(6), pp. 485-495.</w:t>
      </w:r>
    </w:p>
    <w:p w14:paraId="1ED98B2C" w14:textId="77777777" w:rsidR="001F3B8D" w:rsidRPr="001F3B8D" w:rsidRDefault="001F3B8D" w:rsidP="001F3B8D">
      <w:pPr>
        <w:kinsoku w:val="0"/>
        <w:overflowPunct w:val="0"/>
        <w:spacing w:before="115" w:after="0" w:line="240" w:lineRule="auto"/>
        <w:textAlignment w:val="baseline"/>
        <w:rPr>
          <w:rFonts w:ascii="Times New Roman" w:eastAsia="Calibri" w:hAnsi="Times New Roman" w:cs="Times New Roman"/>
          <w:kern w:val="0"/>
          <w14:ligatures w14:val="none"/>
        </w:rPr>
      </w:pPr>
      <w:r w:rsidRPr="001F3B8D">
        <w:rPr>
          <w:rFonts w:ascii="Times New Roman" w:eastAsia="Calibri" w:hAnsi="Times New Roman" w:cs="Times New Roman"/>
          <w:kern w:val="0"/>
          <w14:ligatures w14:val="none"/>
        </w:rPr>
        <w:t xml:space="preserve">Taylor, H.  (2015). </w:t>
      </w:r>
      <w:r w:rsidRPr="001F3B8D">
        <w:rPr>
          <w:rFonts w:ascii="Times New Roman" w:eastAsia="Calibri" w:hAnsi="Times New Roman" w:cs="Times New Roman"/>
          <w:i/>
          <w:iCs/>
          <w:kern w:val="0"/>
          <w14:ligatures w14:val="none"/>
        </w:rPr>
        <w:t xml:space="preserve">Who is the world’s biggest employer? The answer might not be what you expect.  </w:t>
      </w:r>
      <w:r w:rsidRPr="001F3B8D">
        <w:rPr>
          <w:rFonts w:ascii="Times New Roman" w:eastAsia="Calibri" w:hAnsi="Times New Roman" w:cs="Times New Roman"/>
          <w:kern w:val="0"/>
          <w14:ligatures w14:val="none"/>
        </w:rPr>
        <w:t xml:space="preserve">Retrieved from:  </w:t>
      </w:r>
      <w:hyperlink r:id="rId17" w:history="1">
        <w:r w:rsidRPr="001F3B8D">
          <w:rPr>
            <w:rFonts w:ascii="Times New Roman" w:eastAsia="Calibri" w:hAnsi="Times New Roman" w:cs="Times New Roman"/>
            <w:color w:val="0563C1"/>
            <w:kern w:val="0"/>
            <w:u w:val="single"/>
            <w14:ligatures w14:val="none"/>
          </w:rPr>
          <w:t>https://www.weforum.org/agenda/2015/06/worlds-10-biggest-employers/</w:t>
        </w:r>
      </w:hyperlink>
      <w:r w:rsidRPr="001F3B8D">
        <w:rPr>
          <w:rFonts w:ascii="Times New Roman" w:eastAsia="Calibri" w:hAnsi="Times New Roman" w:cs="Times New Roman"/>
          <w:kern w:val="0"/>
          <w14:ligatures w14:val="none"/>
        </w:rPr>
        <w:t xml:space="preserve">  (Retrieved: 1</w:t>
      </w:r>
      <w:r w:rsidRPr="001F3B8D">
        <w:rPr>
          <w:rFonts w:ascii="Times New Roman" w:eastAsia="Calibri" w:hAnsi="Times New Roman" w:cs="Times New Roman"/>
          <w:kern w:val="0"/>
          <w:vertAlign w:val="superscript"/>
          <w14:ligatures w14:val="none"/>
        </w:rPr>
        <w:t>st</w:t>
      </w:r>
      <w:r w:rsidRPr="001F3B8D">
        <w:rPr>
          <w:rFonts w:ascii="Times New Roman" w:eastAsia="Calibri" w:hAnsi="Times New Roman" w:cs="Times New Roman"/>
          <w:kern w:val="0"/>
          <w14:ligatures w14:val="none"/>
        </w:rPr>
        <w:t xml:space="preserve"> </w:t>
      </w:r>
      <w:proofErr w:type="gramStart"/>
      <w:r w:rsidRPr="001F3B8D">
        <w:rPr>
          <w:rFonts w:ascii="Times New Roman" w:eastAsia="Calibri" w:hAnsi="Times New Roman" w:cs="Times New Roman"/>
          <w:kern w:val="0"/>
          <w14:ligatures w14:val="none"/>
        </w:rPr>
        <w:t>October,</w:t>
      </w:r>
      <w:proofErr w:type="gramEnd"/>
      <w:r w:rsidRPr="001F3B8D">
        <w:rPr>
          <w:rFonts w:ascii="Times New Roman" w:eastAsia="Calibri" w:hAnsi="Times New Roman" w:cs="Times New Roman"/>
          <w:kern w:val="0"/>
          <w14:ligatures w14:val="none"/>
        </w:rPr>
        <w:t xml:space="preserve"> 2022). </w:t>
      </w:r>
    </w:p>
    <w:p w14:paraId="085F0ED0" w14:textId="77777777" w:rsidR="00F73D4B" w:rsidRDefault="00F73D4B" w:rsidP="00AC555A">
      <w:pPr>
        <w:spacing w:after="0" w:line="240" w:lineRule="auto"/>
        <w:rPr>
          <w:rFonts w:ascii="Times New Roman" w:eastAsia="Calibri" w:hAnsi="Times New Roman" w:cs="Times New Roman"/>
          <w:kern w:val="0"/>
          <w14:ligatures w14:val="none"/>
        </w:rPr>
      </w:pPr>
    </w:p>
    <w:p w14:paraId="05204CD4" w14:textId="5383F51C" w:rsidR="00AC555A" w:rsidRDefault="00AC555A" w:rsidP="00AC555A">
      <w:pPr>
        <w:spacing w:after="0" w:line="240" w:lineRule="auto"/>
        <w:rPr>
          <w:rFonts w:ascii="Times New Roman" w:eastAsia="Calibri" w:hAnsi="Times New Roman" w:cs="Times New Roman"/>
          <w:kern w:val="0"/>
          <w14:ligatures w14:val="none"/>
        </w:rPr>
      </w:pPr>
      <w:r w:rsidRPr="00AC555A">
        <w:rPr>
          <w:rFonts w:ascii="Times New Roman" w:eastAsia="Calibri" w:hAnsi="Times New Roman" w:cs="Times New Roman"/>
          <w:kern w:val="0"/>
          <w14:ligatures w14:val="none"/>
        </w:rPr>
        <w:t xml:space="preserve">Thomas, C., Poku-Amanfo, E. and Patel, P.  </w:t>
      </w:r>
      <w:r w:rsidRPr="00AC555A">
        <w:rPr>
          <w:rFonts w:ascii="Times New Roman" w:eastAsia="Calibri" w:hAnsi="Times New Roman" w:cs="Times New Roman"/>
          <w:i/>
          <w:iCs/>
          <w:kern w:val="0"/>
          <w14:ligatures w14:val="none"/>
        </w:rPr>
        <w:t>The State of Health and Care 2022</w:t>
      </w:r>
      <w:r w:rsidRPr="00AC555A">
        <w:rPr>
          <w:rFonts w:ascii="Times New Roman" w:eastAsia="Calibri" w:hAnsi="Times New Roman" w:cs="Times New Roman"/>
          <w:kern w:val="0"/>
          <w14:ligatures w14:val="none"/>
        </w:rPr>
        <w:t xml:space="preserve">.  London: Institute for Public Policy Research.  Available at: </w:t>
      </w:r>
      <w:hyperlink r:id="rId18" w:history="1">
        <w:r w:rsidRPr="00AC555A">
          <w:rPr>
            <w:rFonts w:ascii="Times New Roman" w:eastAsia="Calibri" w:hAnsi="Times New Roman" w:cs="Times New Roman"/>
            <w:color w:val="0563C1"/>
            <w:kern w:val="0"/>
            <w:u w:val="single"/>
            <w14:ligatures w14:val="none"/>
          </w:rPr>
          <w:t>https://www.ippr.org/files/2022</w:t>
        </w:r>
      </w:hyperlink>
      <w:hyperlink r:id="rId19" w:history="1">
        <w:r w:rsidRPr="00AC555A">
          <w:rPr>
            <w:rFonts w:ascii="Times New Roman" w:eastAsia="Calibri" w:hAnsi="Times New Roman" w:cs="Times New Roman"/>
            <w:color w:val="0563C1"/>
            <w:kern w:val="0"/>
            <w:u w:val="single"/>
            <w14:ligatures w14:val="none"/>
          </w:rPr>
          <w:t>08/state-of-health-and-care-march-22.pdf</w:t>
        </w:r>
      </w:hyperlink>
      <w:r w:rsidRPr="00AC555A">
        <w:rPr>
          <w:rFonts w:ascii="Times New Roman" w:eastAsia="Calibri" w:hAnsi="Times New Roman" w:cs="Times New Roman"/>
          <w:kern w:val="0"/>
          <w14:ligatures w14:val="none"/>
        </w:rPr>
        <w:t xml:space="preserve"> (Accessed: 13</w:t>
      </w:r>
      <w:r w:rsidRPr="00AC555A">
        <w:rPr>
          <w:rFonts w:ascii="Times New Roman" w:eastAsia="Calibri" w:hAnsi="Times New Roman" w:cs="Times New Roman"/>
          <w:kern w:val="0"/>
          <w:vertAlign w:val="superscript"/>
          <w14:ligatures w14:val="none"/>
        </w:rPr>
        <w:t>th</w:t>
      </w:r>
      <w:r w:rsidRPr="00AC555A">
        <w:rPr>
          <w:rFonts w:ascii="Times New Roman" w:eastAsia="Calibri" w:hAnsi="Times New Roman" w:cs="Times New Roman"/>
          <w:kern w:val="0"/>
          <w14:ligatures w14:val="none"/>
        </w:rPr>
        <w:t xml:space="preserve"> January, 2023) </w:t>
      </w:r>
    </w:p>
    <w:p w14:paraId="7BE22A78" w14:textId="77777777" w:rsidR="00014B96" w:rsidRDefault="00014B96" w:rsidP="00F73D4B">
      <w:pPr>
        <w:spacing w:after="0" w:line="240" w:lineRule="auto"/>
        <w:rPr>
          <w:rFonts w:ascii="Times New Roman" w:eastAsia="Calibri" w:hAnsi="Times New Roman" w:cs="Times New Roman"/>
          <w:kern w:val="0"/>
          <w14:ligatures w14:val="none"/>
        </w:rPr>
      </w:pPr>
    </w:p>
    <w:p w14:paraId="35C265F0" w14:textId="5340E6C6" w:rsidR="00F73D4B" w:rsidRPr="00F73D4B" w:rsidRDefault="00F73D4B" w:rsidP="00F73D4B">
      <w:pPr>
        <w:spacing w:after="0" w:line="240" w:lineRule="auto"/>
        <w:rPr>
          <w:rFonts w:ascii="Times New Roman" w:eastAsia="Calibri" w:hAnsi="Times New Roman" w:cs="Times New Roman"/>
          <w:kern w:val="0"/>
          <w14:ligatures w14:val="none"/>
        </w:rPr>
      </w:pPr>
      <w:r w:rsidRPr="00F73D4B">
        <w:rPr>
          <w:rFonts w:ascii="Times New Roman" w:eastAsia="Calibri" w:hAnsi="Times New Roman" w:cs="Times New Roman"/>
          <w:kern w:val="0"/>
          <w14:ligatures w14:val="none"/>
        </w:rPr>
        <w:t xml:space="preserve">Thorlby, R., Starling, A., Broadbent, C. and Watt, T.  (2018). </w:t>
      </w:r>
      <w:r w:rsidRPr="00F73D4B">
        <w:rPr>
          <w:rFonts w:ascii="Times New Roman" w:eastAsia="Calibri" w:hAnsi="Times New Roman" w:cs="Times New Roman"/>
          <w:i/>
          <w:iCs/>
          <w:kern w:val="0"/>
          <w14:ligatures w14:val="none"/>
        </w:rPr>
        <w:t xml:space="preserve">What’s the problem with social care, and why do we need to do better? </w:t>
      </w:r>
      <w:r w:rsidRPr="00F73D4B">
        <w:rPr>
          <w:rFonts w:ascii="Times New Roman" w:eastAsia="Calibri" w:hAnsi="Times New Roman" w:cs="Times New Roman"/>
          <w:kern w:val="0"/>
          <w14:ligatures w14:val="none"/>
        </w:rPr>
        <w:t xml:space="preserve">  London:  The Health Foundation, the Institute for Fiscal </w:t>
      </w:r>
      <w:proofErr w:type="gramStart"/>
      <w:r w:rsidRPr="00F73D4B">
        <w:rPr>
          <w:rFonts w:ascii="Times New Roman" w:eastAsia="Calibri" w:hAnsi="Times New Roman" w:cs="Times New Roman"/>
          <w:kern w:val="0"/>
          <w14:ligatures w14:val="none"/>
        </w:rPr>
        <w:t>Studies,  The</w:t>
      </w:r>
      <w:proofErr w:type="gramEnd"/>
      <w:r w:rsidRPr="00F73D4B">
        <w:rPr>
          <w:rFonts w:ascii="Times New Roman" w:eastAsia="Calibri" w:hAnsi="Times New Roman" w:cs="Times New Roman"/>
          <w:kern w:val="0"/>
          <w14:ligatures w14:val="none"/>
        </w:rPr>
        <w:t xml:space="preserve"> King’s Fund and the Nuffield Trust. </w:t>
      </w:r>
    </w:p>
    <w:p w14:paraId="1351AAFA" w14:textId="77777777" w:rsidR="009761B3" w:rsidRPr="009761B3" w:rsidRDefault="009761B3" w:rsidP="009761B3">
      <w:pPr>
        <w:kinsoku w:val="0"/>
        <w:overflowPunct w:val="0"/>
        <w:spacing w:before="115" w:after="0" w:line="240" w:lineRule="auto"/>
        <w:textAlignment w:val="baseline"/>
        <w:rPr>
          <w:rFonts w:ascii="Times New Roman" w:eastAsia="+mn-ea" w:hAnsi="Times New Roman" w:cs="Times New Roman"/>
          <w:color w:val="000000"/>
          <w:kern w:val="24"/>
          <w:lang w:eastAsia="en-GB"/>
          <w14:ligatures w14:val="none"/>
        </w:rPr>
      </w:pPr>
      <w:r w:rsidRPr="009761B3">
        <w:rPr>
          <w:rFonts w:ascii="Times New Roman" w:eastAsia="Calibri" w:hAnsi="Times New Roman" w:cs="Times New Roman"/>
          <w:kern w:val="0"/>
          <w14:ligatures w14:val="none"/>
        </w:rPr>
        <w:t xml:space="preserve">United Nations Department of Economic and Social Affairs.  (2020).  </w:t>
      </w:r>
      <w:r w:rsidRPr="009761B3">
        <w:rPr>
          <w:rFonts w:ascii="Times New Roman" w:eastAsia="Calibri" w:hAnsi="Times New Roman" w:cs="Times New Roman"/>
          <w:i/>
          <w:iCs/>
          <w:kern w:val="0"/>
          <w14:ligatures w14:val="none"/>
        </w:rPr>
        <w:t>World Population Ageing 2020 Highlights</w:t>
      </w:r>
      <w:r w:rsidRPr="009761B3">
        <w:rPr>
          <w:rFonts w:ascii="Times New Roman" w:eastAsia="Calibri" w:hAnsi="Times New Roman" w:cs="Times New Roman"/>
          <w:kern w:val="0"/>
          <w14:ligatures w14:val="none"/>
        </w:rPr>
        <w:t xml:space="preserve">.   New York:  Population Division of the United Nations Department of Economic and Social Affairs.  Available at: </w:t>
      </w:r>
    </w:p>
    <w:p w14:paraId="3F18F86F" w14:textId="77777777" w:rsidR="009761B3" w:rsidRPr="009761B3" w:rsidRDefault="009761B3" w:rsidP="009761B3">
      <w:pPr>
        <w:spacing w:after="0" w:line="240" w:lineRule="auto"/>
        <w:rPr>
          <w:rFonts w:ascii="Times New Roman" w:eastAsia="Calibri" w:hAnsi="Times New Roman" w:cs="Times New Roman"/>
          <w:kern w:val="0"/>
          <w14:ligatures w14:val="none"/>
        </w:rPr>
      </w:pPr>
      <w:hyperlink r:id="rId20" w:history="1">
        <w:r w:rsidRPr="009761B3">
          <w:rPr>
            <w:rFonts w:ascii="Times New Roman" w:eastAsia="Calibri" w:hAnsi="Times New Roman" w:cs="Times New Roman"/>
            <w:color w:val="0563C1"/>
            <w:kern w:val="0"/>
            <w:u w:val="single"/>
            <w14:ligatures w14:val="none"/>
          </w:rPr>
          <w:t>https://www.un.org/development/desa/pd/sites/www.un.org.development.desa.pd/files/files/documents/2020/Sep/un_pop_2020_pf_ageing_10_key_messages.pdf</w:t>
        </w:r>
      </w:hyperlink>
      <w:r w:rsidRPr="009761B3">
        <w:rPr>
          <w:rFonts w:ascii="Times New Roman" w:eastAsia="Calibri" w:hAnsi="Times New Roman" w:cs="Times New Roman"/>
          <w:kern w:val="0"/>
          <w14:ligatures w14:val="none"/>
        </w:rPr>
        <w:t xml:space="preserve">  (Accessed: 1</w:t>
      </w:r>
      <w:r w:rsidRPr="009761B3">
        <w:rPr>
          <w:rFonts w:ascii="Times New Roman" w:eastAsia="Calibri" w:hAnsi="Times New Roman" w:cs="Times New Roman"/>
          <w:kern w:val="0"/>
          <w:vertAlign w:val="superscript"/>
          <w14:ligatures w14:val="none"/>
        </w:rPr>
        <w:t>st</w:t>
      </w:r>
      <w:r w:rsidRPr="009761B3">
        <w:rPr>
          <w:rFonts w:ascii="Times New Roman" w:eastAsia="Calibri" w:hAnsi="Times New Roman" w:cs="Times New Roman"/>
          <w:kern w:val="0"/>
          <w14:ligatures w14:val="none"/>
        </w:rPr>
        <w:t xml:space="preserve"> </w:t>
      </w:r>
      <w:proofErr w:type="gramStart"/>
      <w:r w:rsidRPr="009761B3">
        <w:rPr>
          <w:rFonts w:ascii="Times New Roman" w:eastAsia="Calibri" w:hAnsi="Times New Roman" w:cs="Times New Roman"/>
          <w:kern w:val="0"/>
          <w14:ligatures w14:val="none"/>
        </w:rPr>
        <w:t>October,</w:t>
      </w:r>
      <w:proofErr w:type="gramEnd"/>
      <w:r w:rsidRPr="009761B3">
        <w:rPr>
          <w:rFonts w:ascii="Times New Roman" w:eastAsia="Calibri" w:hAnsi="Times New Roman" w:cs="Times New Roman"/>
          <w:kern w:val="0"/>
          <w14:ligatures w14:val="none"/>
        </w:rPr>
        <w:t xml:space="preserve"> 2022).</w:t>
      </w:r>
    </w:p>
    <w:p w14:paraId="14D710F7" w14:textId="77777777" w:rsidR="009761B3" w:rsidRPr="00AC555A" w:rsidRDefault="009761B3" w:rsidP="00AC555A">
      <w:pPr>
        <w:spacing w:after="0" w:line="240" w:lineRule="auto"/>
        <w:rPr>
          <w:rFonts w:ascii="Times New Roman" w:eastAsia="Calibri" w:hAnsi="Times New Roman" w:cs="Times New Roman"/>
          <w:kern w:val="0"/>
          <w14:ligatures w14:val="none"/>
        </w:rPr>
      </w:pPr>
    </w:p>
    <w:bookmarkEnd w:id="3"/>
    <w:bookmarkEnd w:id="7"/>
    <w:p w14:paraId="6F651F3E" w14:textId="44430904" w:rsidR="00B5625A" w:rsidRDefault="00B5625A" w:rsidP="00B5625A">
      <w:pPr>
        <w:spacing w:after="0" w:line="240" w:lineRule="auto"/>
        <w:rPr>
          <w:rFonts w:ascii="Times New Roman" w:eastAsia="Calibri" w:hAnsi="Times New Roman" w:cs="Times New Roman"/>
          <w:kern w:val="0"/>
          <w14:ligatures w14:val="none"/>
        </w:rPr>
      </w:pPr>
      <w:r w:rsidRPr="00B5625A">
        <w:rPr>
          <w:rFonts w:ascii="Times New Roman" w:eastAsia="Calibri" w:hAnsi="Times New Roman" w:cs="Times New Roman"/>
          <w:kern w:val="0"/>
          <w14:ligatures w14:val="none"/>
        </w:rPr>
        <w:t xml:space="preserve">Wanless, D.  (2004).  </w:t>
      </w:r>
      <w:r w:rsidRPr="00B5625A">
        <w:rPr>
          <w:rFonts w:ascii="Times New Roman" w:eastAsia="Calibri" w:hAnsi="Times New Roman" w:cs="Times New Roman"/>
          <w:i/>
          <w:iCs/>
          <w:kern w:val="0"/>
          <w14:ligatures w14:val="none"/>
        </w:rPr>
        <w:t>Securing Good Health for the Whole Population.  Final Report</w:t>
      </w:r>
      <w:r w:rsidRPr="00B5625A">
        <w:rPr>
          <w:rFonts w:ascii="Times New Roman" w:eastAsia="Calibri" w:hAnsi="Times New Roman" w:cs="Times New Roman"/>
          <w:kern w:val="0"/>
          <w14:ligatures w14:val="none"/>
        </w:rPr>
        <w:t xml:space="preserve">.  London: HMSO. </w:t>
      </w:r>
    </w:p>
    <w:p w14:paraId="2D3217C8" w14:textId="41C7FAA8" w:rsidR="00F73D4B" w:rsidRPr="00F73D4B" w:rsidRDefault="00F73D4B" w:rsidP="00F73D4B">
      <w:pPr>
        <w:spacing w:after="0" w:line="240" w:lineRule="auto"/>
        <w:rPr>
          <w:rFonts w:ascii="Times New Roman" w:eastAsia="Calibri" w:hAnsi="Times New Roman" w:cs="Times New Roman"/>
          <w:kern w:val="0"/>
          <w14:ligatures w14:val="none"/>
        </w:rPr>
      </w:pPr>
      <w:r w:rsidRPr="00F73D4B">
        <w:rPr>
          <w:rFonts w:ascii="Times New Roman" w:eastAsia="Calibri" w:hAnsi="Times New Roman" w:cs="Times New Roman"/>
          <w:kern w:val="0"/>
          <w14:ligatures w14:val="none"/>
        </w:rPr>
        <w:t xml:space="preserve">Warner, M. and Zaranko, B.  (2022).  </w:t>
      </w:r>
      <w:r w:rsidRPr="00F73D4B">
        <w:rPr>
          <w:rFonts w:ascii="Times New Roman" w:eastAsia="Calibri" w:hAnsi="Times New Roman" w:cs="Times New Roman"/>
          <w:i/>
          <w:iCs/>
          <w:kern w:val="0"/>
          <w14:ligatures w14:val="none"/>
        </w:rPr>
        <w:t xml:space="preserve">NHS funding, resources and treatment volumes.  IFS Report R236.  </w:t>
      </w:r>
      <w:r w:rsidRPr="00F73D4B">
        <w:rPr>
          <w:rFonts w:ascii="Times New Roman" w:eastAsia="Calibri" w:hAnsi="Times New Roman" w:cs="Times New Roman"/>
          <w:kern w:val="0"/>
          <w14:ligatures w14:val="none"/>
        </w:rPr>
        <w:t>London: Institute for Fiscal Studies.  Available at:</w:t>
      </w:r>
    </w:p>
    <w:p w14:paraId="75C70D20" w14:textId="77777777" w:rsidR="00F73D4B" w:rsidRPr="00F73D4B" w:rsidRDefault="00F73D4B" w:rsidP="00F73D4B">
      <w:pPr>
        <w:spacing w:after="0" w:line="240" w:lineRule="auto"/>
        <w:rPr>
          <w:rFonts w:ascii="Times New Roman" w:eastAsia="Calibri" w:hAnsi="Times New Roman" w:cs="Times New Roman"/>
          <w:kern w:val="0"/>
          <w14:ligatures w14:val="none"/>
        </w:rPr>
      </w:pPr>
      <w:hyperlink r:id="rId21" w:history="1">
        <w:r w:rsidRPr="00F73D4B">
          <w:rPr>
            <w:rFonts w:ascii="Times New Roman" w:eastAsia="Calibri" w:hAnsi="Times New Roman" w:cs="Times New Roman"/>
            <w:color w:val="0563C1"/>
            <w:kern w:val="0"/>
            <w:u w:val="single"/>
            <w14:ligatures w14:val="none"/>
          </w:rPr>
          <w:t>https://ifs.org.uk/sites/default/files/2022-12/NHS-funding-resources-and-treatment-volumes-Institute-for-Fiscal-Studies.pdf</w:t>
        </w:r>
      </w:hyperlink>
      <w:r w:rsidRPr="00F73D4B">
        <w:rPr>
          <w:rFonts w:ascii="Times New Roman" w:eastAsia="Calibri" w:hAnsi="Times New Roman" w:cs="Times New Roman"/>
          <w:kern w:val="0"/>
          <w14:ligatures w14:val="none"/>
        </w:rPr>
        <w:t xml:space="preserve">  (Accessed: 13</w:t>
      </w:r>
      <w:r w:rsidRPr="00F73D4B">
        <w:rPr>
          <w:rFonts w:ascii="Times New Roman" w:eastAsia="Calibri" w:hAnsi="Times New Roman" w:cs="Times New Roman"/>
          <w:kern w:val="0"/>
          <w:vertAlign w:val="superscript"/>
          <w14:ligatures w14:val="none"/>
        </w:rPr>
        <w:t>th</w:t>
      </w:r>
      <w:r w:rsidRPr="00F73D4B">
        <w:rPr>
          <w:rFonts w:ascii="Times New Roman" w:eastAsia="Calibri" w:hAnsi="Times New Roman" w:cs="Times New Roman"/>
          <w:kern w:val="0"/>
          <w14:ligatures w14:val="none"/>
        </w:rPr>
        <w:t xml:space="preserve"> </w:t>
      </w:r>
      <w:proofErr w:type="gramStart"/>
      <w:r w:rsidRPr="00F73D4B">
        <w:rPr>
          <w:rFonts w:ascii="Times New Roman" w:eastAsia="Calibri" w:hAnsi="Times New Roman" w:cs="Times New Roman"/>
          <w:kern w:val="0"/>
          <w14:ligatures w14:val="none"/>
        </w:rPr>
        <w:t>January,</w:t>
      </w:r>
      <w:proofErr w:type="gramEnd"/>
      <w:r w:rsidRPr="00F73D4B">
        <w:rPr>
          <w:rFonts w:ascii="Times New Roman" w:eastAsia="Calibri" w:hAnsi="Times New Roman" w:cs="Times New Roman"/>
          <w:kern w:val="0"/>
          <w14:ligatures w14:val="none"/>
        </w:rPr>
        <w:t xml:space="preserve"> 2023).</w:t>
      </w:r>
    </w:p>
    <w:p w14:paraId="7775B63A" w14:textId="3748B4EB" w:rsidR="00775F19" w:rsidRPr="00F73D4B" w:rsidRDefault="00F73D4B" w:rsidP="00F73D4B">
      <w:pPr>
        <w:kinsoku w:val="0"/>
        <w:overflowPunct w:val="0"/>
        <w:spacing w:before="115" w:line="259" w:lineRule="auto"/>
        <w:textAlignment w:val="baseline"/>
        <w:rPr>
          <w:rFonts w:ascii="Times New Roman" w:eastAsia="Times New Roman" w:hAnsi="Times New Roman" w:cs="Times New Roman"/>
          <w:kern w:val="0"/>
          <w:lang w:eastAsia="en-GB"/>
          <w14:ligatures w14:val="none"/>
        </w:rPr>
      </w:pPr>
      <w:r w:rsidRPr="00F73D4B">
        <w:rPr>
          <w:rFonts w:ascii="Times New Roman" w:eastAsia="Times New Roman" w:hAnsi="Times New Roman" w:cs="Times New Roman"/>
          <w:kern w:val="0"/>
          <w:lang w:eastAsia="en-GB"/>
          <w14:ligatures w14:val="none"/>
        </w:rPr>
        <w:t>W</w:t>
      </w:r>
      <w:r>
        <w:rPr>
          <w:rFonts w:ascii="Times New Roman" w:eastAsia="Times New Roman" w:hAnsi="Times New Roman" w:cs="Times New Roman"/>
          <w:kern w:val="0"/>
          <w:lang w:eastAsia="en-GB"/>
          <w14:ligatures w14:val="none"/>
        </w:rPr>
        <w:t xml:space="preserve">orld Health Organization (WHO) </w:t>
      </w:r>
      <w:r w:rsidRPr="00F73D4B">
        <w:rPr>
          <w:rFonts w:ascii="Times New Roman" w:eastAsia="Times New Roman" w:hAnsi="Times New Roman" w:cs="Times New Roman"/>
          <w:kern w:val="0"/>
          <w:lang w:eastAsia="en-GB"/>
          <w14:ligatures w14:val="none"/>
        </w:rPr>
        <w:t xml:space="preserve">(2021).  </w:t>
      </w:r>
      <w:r w:rsidRPr="00F73D4B">
        <w:rPr>
          <w:rFonts w:ascii="Times New Roman" w:eastAsia="Times New Roman" w:hAnsi="Times New Roman" w:cs="Times New Roman"/>
          <w:i/>
          <w:iCs/>
          <w:kern w:val="0"/>
          <w:lang w:eastAsia="en-GB"/>
          <w14:ligatures w14:val="none"/>
        </w:rPr>
        <w:t>Noncommunicable diseases: key facts</w:t>
      </w:r>
      <w:r w:rsidRPr="00F73D4B">
        <w:rPr>
          <w:rFonts w:ascii="Times New Roman" w:eastAsia="Times New Roman" w:hAnsi="Times New Roman" w:cs="Times New Roman"/>
          <w:kern w:val="0"/>
          <w:lang w:eastAsia="en-GB"/>
          <w14:ligatures w14:val="none"/>
        </w:rPr>
        <w:t xml:space="preserve">.  Retrieved from:   </w:t>
      </w:r>
      <w:hyperlink r:id="rId22" w:history="1">
        <w:r w:rsidRPr="00F73D4B">
          <w:rPr>
            <w:rFonts w:ascii="Times New Roman" w:eastAsia="Times New Roman" w:hAnsi="Times New Roman" w:cs="Times New Roman"/>
            <w:color w:val="0563C1"/>
            <w:kern w:val="0"/>
            <w:u w:val="single"/>
            <w:lang w:eastAsia="en-GB"/>
            <w14:ligatures w14:val="none"/>
          </w:rPr>
          <w:t>https://www.who.int/news-room/fact-sheets/detail/noncommunicable-diseases</w:t>
        </w:r>
      </w:hyperlink>
      <w:r w:rsidRPr="00F73D4B">
        <w:rPr>
          <w:rFonts w:ascii="Times New Roman" w:eastAsia="Times New Roman" w:hAnsi="Times New Roman" w:cs="Times New Roman"/>
          <w:kern w:val="0"/>
          <w:lang w:eastAsia="en-GB"/>
          <w14:ligatures w14:val="none"/>
        </w:rPr>
        <w:t xml:space="preserve">  (Retrieved: 14</w:t>
      </w:r>
      <w:r w:rsidRPr="00F73D4B">
        <w:rPr>
          <w:rFonts w:ascii="Times New Roman" w:eastAsia="Times New Roman" w:hAnsi="Times New Roman" w:cs="Times New Roman"/>
          <w:kern w:val="0"/>
          <w:vertAlign w:val="superscript"/>
          <w:lang w:eastAsia="en-GB"/>
          <w14:ligatures w14:val="none"/>
        </w:rPr>
        <w:t>th</w:t>
      </w:r>
      <w:r w:rsidRPr="00F73D4B">
        <w:rPr>
          <w:rFonts w:ascii="Times New Roman" w:eastAsia="Times New Roman" w:hAnsi="Times New Roman" w:cs="Times New Roman"/>
          <w:kern w:val="0"/>
          <w:lang w:eastAsia="en-GB"/>
          <w14:ligatures w14:val="none"/>
        </w:rPr>
        <w:t xml:space="preserve"> </w:t>
      </w:r>
      <w:proofErr w:type="gramStart"/>
      <w:r w:rsidRPr="00F73D4B">
        <w:rPr>
          <w:rFonts w:ascii="Times New Roman" w:eastAsia="Times New Roman" w:hAnsi="Times New Roman" w:cs="Times New Roman"/>
          <w:kern w:val="0"/>
          <w:lang w:eastAsia="en-GB"/>
          <w14:ligatures w14:val="none"/>
        </w:rPr>
        <w:t>November,</w:t>
      </w:r>
      <w:proofErr w:type="gramEnd"/>
      <w:r w:rsidRPr="00F73D4B">
        <w:rPr>
          <w:rFonts w:ascii="Times New Roman" w:eastAsia="Times New Roman" w:hAnsi="Times New Roman" w:cs="Times New Roman"/>
          <w:kern w:val="0"/>
          <w:lang w:eastAsia="en-GB"/>
          <w14:ligatures w14:val="none"/>
        </w:rPr>
        <w:t xml:space="preserve"> 2021). </w:t>
      </w:r>
    </w:p>
    <w:sectPr w:rsidR="00775F19" w:rsidRPr="00F73D4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E8A4DE" w14:textId="77777777" w:rsidR="0008236C" w:rsidRDefault="0008236C" w:rsidP="00F73D4B">
      <w:pPr>
        <w:spacing w:after="0" w:line="240" w:lineRule="auto"/>
      </w:pPr>
      <w:r>
        <w:separator/>
      </w:r>
    </w:p>
  </w:endnote>
  <w:endnote w:type="continuationSeparator" w:id="0">
    <w:p w14:paraId="7A118E19" w14:textId="77777777" w:rsidR="0008236C" w:rsidRDefault="0008236C" w:rsidP="00F73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0196646"/>
      <w:docPartObj>
        <w:docPartGallery w:val="Page Numbers (Bottom of Page)"/>
        <w:docPartUnique/>
      </w:docPartObj>
    </w:sdtPr>
    <w:sdtEndPr>
      <w:rPr>
        <w:noProof/>
      </w:rPr>
    </w:sdtEndPr>
    <w:sdtContent>
      <w:p w14:paraId="47198382" w14:textId="25B8760B" w:rsidR="008002B6" w:rsidRDefault="008002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443171" w14:textId="77777777" w:rsidR="00F73D4B" w:rsidRDefault="00F73D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ACA4D7" w14:textId="77777777" w:rsidR="0008236C" w:rsidRDefault="0008236C" w:rsidP="00F73D4B">
      <w:pPr>
        <w:spacing w:after="0" w:line="240" w:lineRule="auto"/>
      </w:pPr>
      <w:r>
        <w:separator/>
      </w:r>
    </w:p>
  </w:footnote>
  <w:footnote w:type="continuationSeparator" w:id="0">
    <w:p w14:paraId="5877C96E" w14:textId="77777777" w:rsidR="0008236C" w:rsidRDefault="0008236C" w:rsidP="00F73D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559"/>
    <w:rsid w:val="00014B96"/>
    <w:rsid w:val="00015559"/>
    <w:rsid w:val="0008236C"/>
    <w:rsid w:val="001F3B8D"/>
    <w:rsid w:val="00326ACE"/>
    <w:rsid w:val="00466133"/>
    <w:rsid w:val="0063124F"/>
    <w:rsid w:val="00775F19"/>
    <w:rsid w:val="008002B6"/>
    <w:rsid w:val="008E40EC"/>
    <w:rsid w:val="00910839"/>
    <w:rsid w:val="009761B3"/>
    <w:rsid w:val="00AC555A"/>
    <w:rsid w:val="00B5625A"/>
    <w:rsid w:val="00F73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A815C"/>
  <w15:chartTrackingRefBased/>
  <w15:docId w15:val="{4EA74153-B384-479D-B8A7-67B8EA7E9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5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55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55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5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55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55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5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5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5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5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55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55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5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55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55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5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5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559"/>
    <w:rPr>
      <w:rFonts w:eastAsiaTheme="majorEastAsia" w:cstheme="majorBidi"/>
      <w:color w:val="272727" w:themeColor="text1" w:themeTint="D8"/>
    </w:rPr>
  </w:style>
  <w:style w:type="paragraph" w:styleId="Title">
    <w:name w:val="Title"/>
    <w:basedOn w:val="Normal"/>
    <w:next w:val="Normal"/>
    <w:link w:val="TitleChar"/>
    <w:uiPriority w:val="10"/>
    <w:qFormat/>
    <w:rsid w:val="000155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5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5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5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559"/>
    <w:pPr>
      <w:spacing w:before="160"/>
      <w:jc w:val="center"/>
    </w:pPr>
    <w:rPr>
      <w:i/>
      <w:iCs/>
      <w:color w:val="404040" w:themeColor="text1" w:themeTint="BF"/>
    </w:rPr>
  </w:style>
  <w:style w:type="character" w:customStyle="1" w:styleId="QuoteChar">
    <w:name w:val="Quote Char"/>
    <w:basedOn w:val="DefaultParagraphFont"/>
    <w:link w:val="Quote"/>
    <w:uiPriority w:val="29"/>
    <w:rsid w:val="00015559"/>
    <w:rPr>
      <w:i/>
      <w:iCs/>
      <w:color w:val="404040" w:themeColor="text1" w:themeTint="BF"/>
    </w:rPr>
  </w:style>
  <w:style w:type="paragraph" w:styleId="ListParagraph">
    <w:name w:val="List Paragraph"/>
    <w:basedOn w:val="Normal"/>
    <w:uiPriority w:val="34"/>
    <w:qFormat/>
    <w:rsid w:val="00015559"/>
    <w:pPr>
      <w:ind w:left="720"/>
      <w:contextualSpacing/>
    </w:pPr>
  </w:style>
  <w:style w:type="character" w:styleId="IntenseEmphasis">
    <w:name w:val="Intense Emphasis"/>
    <w:basedOn w:val="DefaultParagraphFont"/>
    <w:uiPriority w:val="21"/>
    <w:qFormat/>
    <w:rsid w:val="00015559"/>
    <w:rPr>
      <w:i/>
      <w:iCs/>
      <w:color w:val="0F4761" w:themeColor="accent1" w:themeShade="BF"/>
    </w:rPr>
  </w:style>
  <w:style w:type="paragraph" w:styleId="IntenseQuote">
    <w:name w:val="Intense Quote"/>
    <w:basedOn w:val="Normal"/>
    <w:next w:val="Normal"/>
    <w:link w:val="IntenseQuoteChar"/>
    <w:uiPriority w:val="30"/>
    <w:qFormat/>
    <w:rsid w:val="000155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559"/>
    <w:rPr>
      <w:i/>
      <w:iCs/>
      <w:color w:val="0F4761" w:themeColor="accent1" w:themeShade="BF"/>
    </w:rPr>
  </w:style>
  <w:style w:type="character" w:styleId="IntenseReference">
    <w:name w:val="Intense Reference"/>
    <w:basedOn w:val="DefaultParagraphFont"/>
    <w:uiPriority w:val="32"/>
    <w:qFormat/>
    <w:rsid w:val="00015559"/>
    <w:rPr>
      <w:b/>
      <w:bCs/>
      <w:smallCaps/>
      <w:color w:val="0F4761" w:themeColor="accent1" w:themeShade="BF"/>
      <w:spacing w:val="5"/>
    </w:rPr>
  </w:style>
  <w:style w:type="character" w:styleId="Hyperlink">
    <w:name w:val="Hyperlink"/>
    <w:basedOn w:val="DefaultParagraphFont"/>
    <w:uiPriority w:val="99"/>
    <w:unhideWhenUsed/>
    <w:rsid w:val="001F3B8D"/>
    <w:rPr>
      <w:color w:val="467886" w:themeColor="hyperlink"/>
      <w:u w:val="single"/>
    </w:rPr>
  </w:style>
  <w:style w:type="character" w:styleId="UnresolvedMention">
    <w:name w:val="Unresolved Mention"/>
    <w:basedOn w:val="DefaultParagraphFont"/>
    <w:uiPriority w:val="99"/>
    <w:semiHidden/>
    <w:unhideWhenUsed/>
    <w:rsid w:val="001F3B8D"/>
    <w:rPr>
      <w:color w:val="605E5C"/>
      <w:shd w:val="clear" w:color="auto" w:fill="E1DFDD"/>
    </w:rPr>
  </w:style>
  <w:style w:type="paragraph" w:styleId="Header">
    <w:name w:val="header"/>
    <w:basedOn w:val="Normal"/>
    <w:link w:val="HeaderChar"/>
    <w:uiPriority w:val="99"/>
    <w:unhideWhenUsed/>
    <w:rsid w:val="00F73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D4B"/>
  </w:style>
  <w:style w:type="paragraph" w:styleId="Footer">
    <w:name w:val="footer"/>
    <w:basedOn w:val="Normal"/>
    <w:link w:val="FooterChar"/>
    <w:uiPriority w:val="99"/>
    <w:unhideWhenUsed/>
    <w:rsid w:val="00F73D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D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eurostat/documents/3217494/11478057/KS-02-20-655-EN-N.pdf/9b09606c-d4e8-4c33-63d2-3b20d5c19c91?t=1604055531000" TargetMode="External"/><Relationship Id="rId13" Type="http://schemas.openxmlformats.org/officeDocument/2006/relationships/hyperlink" Target="https://www.ons.gov.uk/peoplepopulationandcommunity/healthandsocialcare/healthcaresystem/bulletins/healthcareexpenditureukhealthaccountsprovisionalestimates/2021/pdf" TargetMode="External"/><Relationship Id="rId18" Type="http://schemas.openxmlformats.org/officeDocument/2006/relationships/hyperlink" Target="https://www.ippr.org/files/2022-08/state-of-health-and-care-march-22.pdf" TargetMode="External"/><Relationship Id="rId3" Type="http://schemas.openxmlformats.org/officeDocument/2006/relationships/webSettings" Target="webSettings.xml"/><Relationship Id="rId21" Type="http://schemas.openxmlformats.org/officeDocument/2006/relationships/hyperlink" Target="https://ifs.org.uk/sites/default/files/2022-12/NHS-funding-resources-and-treatment-volumes-Institute-for-Fiscal-Studies.pdf" TargetMode="External"/><Relationship Id="rId7" Type="http://schemas.openxmlformats.org/officeDocument/2006/relationships/hyperlink" Target="http://webarchive.nationalarchives.gov.uk/20130107105354/http:/www.dh.gov.uk/prod_consum_dh/groups/dh_digitalassets/documents/digitalasset/dh_074612.pdf" TargetMode="External"/><Relationship Id="rId12" Type="http://schemas.openxmlformats.org/officeDocument/2006/relationships/hyperlink" Target="https://www.ons.gov.uk/peoplepopulationandcommunity/healthandsocialcare/healthcaresystem/bulletins/healthcareexpenditureukhealthaccountsp" TargetMode="External"/><Relationship Id="rId17" Type="http://schemas.openxmlformats.org/officeDocument/2006/relationships/hyperlink" Target="https://www.weforum.org/agenda/2015/06/worlds-10-biggest-employer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killsforcare.org.uk/Adult-Social-Care-Workforce-Data/Workforce-intelligence/documents/State-of-the-adult-social-care-sector/The-state-of-the-adult-social-care-sector-and-workforce-in-England-2024.pdf" TargetMode="External"/><Relationship Id="rId20" Type="http://schemas.openxmlformats.org/officeDocument/2006/relationships/hyperlink" Target="https://www.un.org/development/desa/pd/sites/www.un.org.development.desa.pd/files/files/documents/2020/Sep/un_pop_2020_pf_ageing_10_key_messages.pdf" TargetMode="External"/><Relationship Id="rId1" Type="http://schemas.openxmlformats.org/officeDocument/2006/relationships/styles" Target="styles.xml"/><Relationship Id="rId6" Type="http://schemas.openxmlformats.org/officeDocument/2006/relationships/hyperlink" Target="https://apps.who.int/iris/rest/bitstreams/1422760/retrieve" TargetMode="External"/><Relationship Id="rId11" Type="http://schemas.openxmlformats.org/officeDocument/2006/relationships/hyperlink" Target="https://www.nao.org.uk/wp-content/uploads/2020/03/The-NHS-nursing-workforce.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theguardian.com/society/2021/jun/11/noel-conway-assisted-dying-campaigner-dies-at-home-aged-71" TargetMode="External"/><Relationship Id="rId23" Type="http://schemas.openxmlformats.org/officeDocument/2006/relationships/footer" Target="footer1.xml"/><Relationship Id="rId10" Type="http://schemas.openxmlformats.org/officeDocument/2006/relationships/hyperlink" Target="https://www.nuffieldtrust.org.uk/files/2018-11/health-foundation-king-s-fund-and-nuffield-trust-the-health-care-workforce-in-england.pdf" TargetMode="External"/><Relationship Id="rId19" Type="http://schemas.openxmlformats.org/officeDocument/2006/relationships/hyperlink" Target="https://www.ippr.org/files/2022-08/state-of-health-and-care-march-22.pdf" TargetMode="External"/><Relationship Id="rId4" Type="http://schemas.openxmlformats.org/officeDocument/2006/relationships/footnotes" Target="footnotes.xml"/><Relationship Id="rId9" Type="http://schemas.openxmlformats.org/officeDocument/2006/relationships/hyperlink" Target="https://researchbriefings.files.parliament.uk/documents/POST-PB-0047/POST-PB-0047.pdf" TargetMode="External"/><Relationship Id="rId14" Type="http://schemas.openxmlformats.org/officeDocument/2006/relationships/hyperlink" Target="https://www.ons.gov.uk/peoplepopulationandcommunity/healthandsocialcare/healthcaresystem/bulletins/healthcareexpenditureukhealthaccountsprovisionalestimates/2021/pdf" TargetMode="External"/><Relationship Id="rId22" Type="http://schemas.openxmlformats.org/officeDocument/2006/relationships/hyperlink" Target="https://www.who.int/news-room/fact-sheets/detail/noncommunicable-dise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TotalTime>
  <Pages>1</Pages>
  <Words>1702</Words>
  <Characters>9703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Duxbury</dc:creator>
  <cp:keywords/>
  <dc:description/>
  <cp:lastModifiedBy>Ben Duxbury</cp:lastModifiedBy>
  <cp:revision>6</cp:revision>
  <dcterms:created xsi:type="dcterms:W3CDTF">2024-10-25T06:29:00Z</dcterms:created>
  <dcterms:modified xsi:type="dcterms:W3CDTF">2024-10-25T07:58:00Z</dcterms:modified>
</cp:coreProperties>
</file>