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51798" w14:textId="320A78B8" w:rsidR="0050539C" w:rsidRPr="00A73A33" w:rsidRDefault="0050539C" w:rsidP="00A73A33">
      <w:pPr>
        <w:spacing w:line="360" w:lineRule="auto"/>
        <w:jc w:val="both"/>
        <w:rPr>
          <w:rFonts w:ascii="Arial" w:hAnsi="Arial" w:cs="Arial"/>
          <w:sz w:val="24"/>
          <w:szCs w:val="24"/>
          <w:u w:val="single"/>
        </w:rPr>
      </w:pPr>
      <w:r w:rsidRPr="00A73A33">
        <w:rPr>
          <w:rFonts w:ascii="Arial" w:hAnsi="Arial" w:cs="Arial"/>
          <w:sz w:val="24"/>
          <w:szCs w:val="24"/>
          <w:u w:val="single"/>
        </w:rPr>
        <w:t>Introduction</w:t>
      </w:r>
    </w:p>
    <w:p w14:paraId="40AB19E7" w14:textId="5EEE64FB" w:rsidR="00625AA6" w:rsidRPr="00A73A33" w:rsidRDefault="00625AA6" w:rsidP="00A73A33">
      <w:pPr>
        <w:spacing w:line="360" w:lineRule="auto"/>
        <w:jc w:val="both"/>
        <w:rPr>
          <w:rFonts w:ascii="Arial" w:hAnsi="Arial" w:cs="Arial"/>
          <w:sz w:val="24"/>
          <w:szCs w:val="24"/>
        </w:rPr>
      </w:pPr>
      <w:r w:rsidRPr="00A73A33">
        <w:rPr>
          <w:rFonts w:ascii="Arial" w:hAnsi="Arial" w:cs="Arial"/>
          <w:sz w:val="24"/>
          <w:szCs w:val="24"/>
        </w:rPr>
        <w:t xml:space="preserve">Every child deserves the right to play, </w:t>
      </w:r>
      <w:proofErr w:type="gramStart"/>
      <w:r w:rsidRPr="00A73A33">
        <w:rPr>
          <w:rFonts w:ascii="Arial" w:hAnsi="Arial" w:cs="Arial"/>
          <w:sz w:val="24"/>
          <w:szCs w:val="24"/>
        </w:rPr>
        <w:t>in order to</w:t>
      </w:r>
      <w:proofErr w:type="gramEnd"/>
      <w:r w:rsidRPr="00A73A33">
        <w:rPr>
          <w:rFonts w:ascii="Arial" w:hAnsi="Arial" w:cs="Arial"/>
          <w:sz w:val="24"/>
          <w:szCs w:val="24"/>
        </w:rPr>
        <w:t xml:space="preserve"> be able to </w:t>
      </w:r>
      <w:r w:rsidR="005F2262">
        <w:rPr>
          <w:rFonts w:ascii="Arial" w:hAnsi="Arial" w:cs="Arial"/>
          <w:sz w:val="24"/>
          <w:szCs w:val="24"/>
        </w:rPr>
        <w:t xml:space="preserve">fully </w:t>
      </w:r>
      <w:r w:rsidRPr="00A73A33">
        <w:rPr>
          <w:rFonts w:ascii="Arial" w:hAnsi="Arial" w:cs="Arial"/>
          <w:sz w:val="24"/>
          <w:szCs w:val="24"/>
        </w:rPr>
        <w:t xml:space="preserve">develop higher mental functions. This </w:t>
      </w:r>
      <w:r w:rsidR="005F2262">
        <w:rPr>
          <w:rFonts w:ascii="Arial" w:hAnsi="Arial" w:cs="Arial"/>
          <w:sz w:val="24"/>
          <w:szCs w:val="24"/>
        </w:rPr>
        <w:t>report</w:t>
      </w:r>
      <w:r w:rsidRPr="00A73A33">
        <w:rPr>
          <w:rFonts w:ascii="Arial" w:hAnsi="Arial" w:cs="Arial"/>
          <w:sz w:val="24"/>
          <w:szCs w:val="24"/>
        </w:rPr>
        <w:t xml:space="preserve"> explores two types of play, social play and risky play, their importance in the holistic development of children, and the need for self-directed play for children. A risk assessment is also completed based on an outdoor activity, with a reflection on how the risk assessment </w:t>
      </w:r>
      <w:r w:rsidR="005F2262">
        <w:rPr>
          <w:rFonts w:ascii="Arial" w:hAnsi="Arial" w:cs="Arial"/>
          <w:sz w:val="24"/>
          <w:szCs w:val="24"/>
        </w:rPr>
        <w:t>allowed for risky play and free exploration.</w:t>
      </w:r>
    </w:p>
    <w:p w14:paraId="7F0D8B7B" w14:textId="0F182A7A" w:rsidR="00CA6E71" w:rsidRPr="00A73A33" w:rsidRDefault="00CA6E71" w:rsidP="00A73A33">
      <w:pPr>
        <w:spacing w:line="360" w:lineRule="auto"/>
        <w:jc w:val="both"/>
        <w:rPr>
          <w:rFonts w:ascii="Arial" w:hAnsi="Arial" w:cs="Arial"/>
          <w:sz w:val="24"/>
          <w:szCs w:val="24"/>
        </w:rPr>
      </w:pPr>
      <w:r w:rsidRPr="00A73A33">
        <w:rPr>
          <w:rFonts w:ascii="Arial" w:hAnsi="Arial" w:cs="Arial"/>
          <w:sz w:val="24"/>
          <w:szCs w:val="24"/>
        </w:rPr>
        <w:t>The United Nations Convention on the Rights of the Child is a human rights treaty, which defines the economic, political, social, civil, health and cultural rights of children. Article 31 of the convention states that ‘every child has the right to rest and leisure, to engage in play and recreational activities appropriate to the age of the child and to participate freely in cultural life and arts’. (</w:t>
      </w:r>
      <w:proofErr w:type="spellStart"/>
      <w:r w:rsidRPr="00A73A33">
        <w:rPr>
          <w:rFonts w:ascii="Arial" w:hAnsi="Arial" w:cs="Arial"/>
          <w:sz w:val="24"/>
          <w:szCs w:val="24"/>
        </w:rPr>
        <w:t>Unicef</w:t>
      </w:r>
      <w:proofErr w:type="spellEnd"/>
      <w:r w:rsidRPr="00A73A33">
        <w:rPr>
          <w:rFonts w:ascii="Arial" w:hAnsi="Arial" w:cs="Arial"/>
          <w:sz w:val="24"/>
          <w:szCs w:val="24"/>
        </w:rPr>
        <w:t xml:space="preserve">, </w:t>
      </w:r>
      <w:r w:rsidR="00625AA6" w:rsidRPr="00A73A33">
        <w:rPr>
          <w:rFonts w:ascii="Arial" w:hAnsi="Arial" w:cs="Arial"/>
          <w:sz w:val="24"/>
          <w:szCs w:val="24"/>
        </w:rPr>
        <w:t>1990).</w:t>
      </w:r>
    </w:p>
    <w:p w14:paraId="2D224AD6" w14:textId="40C5E547" w:rsidR="008B32A1" w:rsidRPr="00A73A33" w:rsidRDefault="008B32A1" w:rsidP="00A73A33">
      <w:pPr>
        <w:spacing w:line="360" w:lineRule="auto"/>
        <w:jc w:val="both"/>
        <w:rPr>
          <w:rFonts w:ascii="Arial" w:hAnsi="Arial" w:cs="Arial"/>
          <w:b/>
          <w:sz w:val="24"/>
          <w:szCs w:val="24"/>
          <w:u w:val="single"/>
        </w:rPr>
      </w:pPr>
      <w:r w:rsidRPr="00A73A33">
        <w:rPr>
          <w:rFonts w:ascii="Arial" w:hAnsi="Arial" w:cs="Arial"/>
          <w:b/>
          <w:sz w:val="24"/>
          <w:szCs w:val="24"/>
          <w:u w:val="single"/>
        </w:rPr>
        <w:t>Section 1</w:t>
      </w:r>
    </w:p>
    <w:p w14:paraId="45ACE259" w14:textId="77777777" w:rsidR="00292682" w:rsidRPr="00A73A33" w:rsidRDefault="00292682" w:rsidP="00A73A33">
      <w:pPr>
        <w:spacing w:line="360" w:lineRule="auto"/>
        <w:jc w:val="both"/>
        <w:rPr>
          <w:rFonts w:ascii="Arial" w:hAnsi="Arial" w:cs="Arial"/>
          <w:sz w:val="24"/>
          <w:szCs w:val="24"/>
          <w:u w:val="single"/>
        </w:rPr>
      </w:pPr>
      <w:r w:rsidRPr="00A73A33">
        <w:rPr>
          <w:rFonts w:ascii="Arial" w:hAnsi="Arial" w:cs="Arial"/>
          <w:sz w:val="24"/>
          <w:szCs w:val="24"/>
          <w:u w:val="single"/>
        </w:rPr>
        <w:t>Social Play</w:t>
      </w:r>
    </w:p>
    <w:p w14:paraId="14744321" w14:textId="07CA3755" w:rsidR="00AD57B0" w:rsidRPr="00A73A33" w:rsidRDefault="008F0240" w:rsidP="00A73A33">
      <w:pPr>
        <w:spacing w:line="360" w:lineRule="auto"/>
        <w:jc w:val="both"/>
        <w:rPr>
          <w:rFonts w:ascii="Arial" w:hAnsi="Arial" w:cs="Arial"/>
          <w:sz w:val="24"/>
          <w:szCs w:val="24"/>
        </w:rPr>
      </w:pPr>
      <w:r w:rsidRPr="00A73A33">
        <w:rPr>
          <w:rFonts w:ascii="Arial" w:hAnsi="Arial" w:cs="Arial"/>
          <w:sz w:val="24"/>
          <w:szCs w:val="24"/>
        </w:rPr>
        <w:t>Social play is defined as any kind of play where children who are of the same age play and interact with each other. This play is usually structured, with rules, and can often include use of imagination and pretend. (</w:t>
      </w:r>
      <w:r w:rsidR="00625AA6" w:rsidRPr="00A73A33">
        <w:rPr>
          <w:rFonts w:ascii="Arial" w:hAnsi="Arial" w:cs="Arial"/>
          <w:sz w:val="24"/>
          <w:szCs w:val="24"/>
        </w:rPr>
        <w:t>Frost et al.</w:t>
      </w:r>
      <w:r w:rsidRPr="00A73A33">
        <w:rPr>
          <w:rFonts w:ascii="Arial" w:hAnsi="Arial" w:cs="Arial"/>
          <w:sz w:val="24"/>
          <w:szCs w:val="24"/>
        </w:rPr>
        <w:t xml:space="preserve">, 2008). </w:t>
      </w:r>
      <w:r w:rsidR="00CA6E71" w:rsidRPr="00A73A33">
        <w:rPr>
          <w:rFonts w:ascii="Arial" w:hAnsi="Arial" w:cs="Arial"/>
          <w:sz w:val="24"/>
          <w:szCs w:val="24"/>
        </w:rPr>
        <w:t>Social play b</w:t>
      </w:r>
      <w:r w:rsidR="005F2262">
        <w:rPr>
          <w:rFonts w:ascii="Arial" w:hAnsi="Arial" w:cs="Arial"/>
          <w:sz w:val="24"/>
          <w:szCs w:val="24"/>
        </w:rPr>
        <w:t>egins</w:t>
      </w:r>
      <w:r w:rsidR="00CA6E71" w:rsidRPr="00A73A33">
        <w:rPr>
          <w:rFonts w:ascii="Arial" w:hAnsi="Arial" w:cs="Arial"/>
          <w:sz w:val="24"/>
          <w:szCs w:val="24"/>
        </w:rPr>
        <w:t xml:space="preserve"> in </w:t>
      </w:r>
      <w:r w:rsidR="005F2262" w:rsidRPr="00A73A33">
        <w:rPr>
          <w:rFonts w:ascii="Arial" w:hAnsi="Arial" w:cs="Arial"/>
          <w:sz w:val="24"/>
          <w:szCs w:val="24"/>
        </w:rPr>
        <w:t>nursery and</w:t>
      </w:r>
      <w:r w:rsidR="00CA6E71" w:rsidRPr="00A73A33">
        <w:rPr>
          <w:rFonts w:ascii="Arial" w:hAnsi="Arial" w:cs="Arial"/>
          <w:sz w:val="24"/>
          <w:szCs w:val="24"/>
        </w:rPr>
        <w:t xml:space="preserve"> is important to the development of social skills and having the ability to establish friendships. It is when children learn how to share, take turns, cooperate with each other, and to express their emotions. Social play also encourages physical activity and moral reasoning.</w:t>
      </w:r>
    </w:p>
    <w:p w14:paraId="4B4017D0" w14:textId="584B63A4" w:rsidR="00AD57B0" w:rsidRPr="00A73A33" w:rsidRDefault="008F0240" w:rsidP="00A73A33">
      <w:pPr>
        <w:spacing w:line="360" w:lineRule="auto"/>
        <w:jc w:val="both"/>
        <w:rPr>
          <w:rFonts w:ascii="Arial" w:hAnsi="Arial" w:cs="Arial"/>
          <w:sz w:val="24"/>
          <w:szCs w:val="24"/>
        </w:rPr>
      </w:pPr>
      <w:proofErr w:type="spellStart"/>
      <w:r w:rsidRPr="00A73A33">
        <w:rPr>
          <w:rFonts w:ascii="Arial" w:hAnsi="Arial" w:cs="Arial"/>
          <w:sz w:val="24"/>
          <w:szCs w:val="24"/>
        </w:rPr>
        <w:t>Parten</w:t>
      </w:r>
      <w:proofErr w:type="spellEnd"/>
      <w:r w:rsidRPr="00A73A33">
        <w:rPr>
          <w:rFonts w:ascii="Arial" w:hAnsi="Arial" w:cs="Arial"/>
          <w:sz w:val="24"/>
          <w:szCs w:val="24"/>
        </w:rPr>
        <w:t xml:space="preserve"> (1993) completed a study on social play among children in </w:t>
      </w:r>
      <w:r w:rsidR="005F2262" w:rsidRPr="00A73A33">
        <w:rPr>
          <w:rFonts w:ascii="Arial" w:hAnsi="Arial" w:cs="Arial"/>
          <w:sz w:val="24"/>
          <w:szCs w:val="24"/>
        </w:rPr>
        <w:t>nursery and</w:t>
      </w:r>
      <w:r w:rsidR="00CA6E71" w:rsidRPr="00A73A33">
        <w:rPr>
          <w:rFonts w:ascii="Arial" w:hAnsi="Arial" w:cs="Arial"/>
          <w:sz w:val="24"/>
          <w:szCs w:val="24"/>
        </w:rPr>
        <w:t xml:space="preserve"> </w:t>
      </w:r>
      <w:r w:rsidR="00736933" w:rsidRPr="00A73A33">
        <w:rPr>
          <w:rFonts w:ascii="Arial" w:hAnsi="Arial" w:cs="Arial"/>
          <w:sz w:val="24"/>
          <w:szCs w:val="24"/>
        </w:rPr>
        <w:t>found that they most frequently played in groups of two</w:t>
      </w:r>
      <w:r w:rsidR="00CA6E71" w:rsidRPr="00A73A33">
        <w:rPr>
          <w:rFonts w:ascii="Arial" w:hAnsi="Arial" w:cs="Arial"/>
          <w:sz w:val="24"/>
          <w:szCs w:val="24"/>
        </w:rPr>
        <w:t xml:space="preserve">, and that the size of these groups increased with the children’s age. He also noted that </w:t>
      </w:r>
      <w:proofErr w:type="gramStart"/>
      <w:r w:rsidR="00CA6E71" w:rsidRPr="00A73A33">
        <w:rPr>
          <w:rFonts w:ascii="Arial" w:hAnsi="Arial" w:cs="Arial"/>
          <w:sz w:val="24"/>
          <w:szCs w:val="24"/>
        </w:rPr>
        <w:t>the majority of</w:t>
      </w:r>
      <w:proofErr w:type="gramEnd"/>
      <w:r w:rsidR="00CA6E71" w:rsidRPr="00A73A33">
        <w:rPr>
          <w:rFonts w:ascii="Arial" w:hAnsi="Arial" w:cs="Arial"/>
          <w:sz w:val="24"/>
          <w:szCs w:val="24"/>
        </w:rPr>
        <w:t xml:space="preserve"> the children’s closest friends were of the same sex, and that the most frequently enjoyed, social type of play was house/families. </w:t>
      </w:r>
      <w:r w:rsidR="004E2F83" w:rsidRPr="00A73A33">
        <w:rPr>
          <w:rFonts w:ascii="Arial" w:hAnsi="Arial" w:cs="Arial"/>
          <w:sz w:val="24"/>
          <w:szCs w:val="24"/>
        </w:rPr>
        <w:t xml:space="preserve">This shows social play to be beneficial to children, in its holistic nature. This is as social play not only provides children with chances to partake in physical activity, but also strengthens their emotional connections with others, thereby developing their social and emotional skills. Intellectually, there are also </w:t>
      </w:r>
      <w:proofErr w:type="gramStart"/>
      <w:r w:rsidR="004E2F83" w:rsidRPr="00A73A33">
        <w:rPr>
          <w:rFonts w:ascii="Arial" w:hAnsi="Arial" w:cs="Arial"/>
          <w:sz w:val="24"/>
          <w:szCs w:val="24"/>
        </w:rPr>
        <w:t>a number of</w:t>
      </w:r>
      <w:proofErr w:type="gramEnd"/>
      <w:r w:rsidR="004E2F83" w:rsidRPr="00A73A33">
        <w:rPr>
          <w:rFonts w:ascii="Arial" w:hAnsi="Arial" w:cs="Arial"/>
          <w:sz w:val="24"/>
          <w:szCs w:val="24"/>
        </w:rPr>
        <w:t xml:space="preserve"> skills to be gained from social play, especially with the inclusion of rules in games. Children will learn how to play different games, how to create rules, and then how to follow them </w:t>
      </w:r>
      <w:proofErr w:type="gramStart"/>
      <w:r w:rsidR="004E2F83" w:rsidRPr="00A73A33">
        <w:rPr>
          <w:rFonts w:ascii="Arial" w:hAnsi="Arial" w:cs="Arial"/>
          <w:sz w:val="24"/>
          <w:szCs w:val="24"/>
        </w:rPr>
        <w:t>in order to</w:t>
      </w:r>
      <w:proofErr w:type="gramEnd"/>
      <w:r w:rsidR="004E2F83" w:rsidRPr="00A73A33">
        <w:rPr>
          <w:rFonts w:ascii="Arial" w:hAnsi="Arial" w:cs="Arial"/>
          <w:sz w:val="24"/>
          <w:szCs w:val="24"/>
        </w:rPr>
        <w:t xml:space="preserve"> play a game to completion.</w:t>
      </w:r>
    </w:p>
    <w:p w14:paraId="12A39B67" w14:textId="79616D02" w:rsidR="00AD57B0" w:rsidRPr="00A73A33" w:rsidRDefault="00AD57B0" w:rsidP="00A73A33">
      <w:pPr>
        <w:spacing w:line="360" w:lineRule="auto"/>
        <w:jc w:val="both"/>
        <w:rPr>
          <w:rFonts w:ascii="Arial" w:hAnsi="Arial" w:cs="Arial"/>
          <w:sz w:val="24"/>
          <w:szCs w:val="24"/>
        </w:rPr>
      </w:pPr>
      <w:r w:rsidRPr="00A73A33">
        <w:rPr>
          <w:rFonts w:ascii="Arial" w:hAnsi="Arial" w:cs="Arial"/>
          <w:sz w:val="24"/>
          <w:szCs w:val="24"/>
        </w:rPr>
        <w:lastRenderedPageBreak/>
        <w:t xml:space="preserve">Vygotsky thought of the make-believe play of young children as a way for them to overcome the impulsive behaviours of toddlers, to be able to implement the purposeful behaviours that are important in the development of higher mental functionality. </w:t>
      </w:r>
      <w:r w:rsidR="000B7014" w:rsidRPr="00A73A33">
        <w:rPr>
          <w:rFonts w:ascii="Arial" w:hAnsi="Arial" w:cs="Arial"/>
          <w:sz w:val="24"/>
          <w:szCs w:val="24"/>
        </w:rPr>
        <w:t xml:space="preserve">Another factor that he believed significant in the development of young children, was the ability they gained to use </w:t>
      </w:r>
      <w:proofErr w:type="gramStart"/>
      <w:r w:rsidR="000B7014" w:rsidRPr="00A73A33">
        <w:rPr>
          <w:rFonts w:ascii="Arial" w:hAnsi="Arial" w:cs="Arial"/>
          <w:sz w:val="24"/>
          <w:szCs w:val="24"/>
        </w:rPr>
        <w:t>a number of</w:t>
      </w:r>
      <w:proofErr w:type="gramEnd"/>
      <w:r w:rsidR="000B7014" w:rsidRPr="00A73A33">
        <w:rPr>
          <w:rFonts w:ascii="Arial" w:hAnsi="Arial" w:cs="Arial"/>
          <w:sz w:val="24"/>
          <w:szCs w:val="24"/>
        </w:rPr>
        <w:t xml:space="preserve"> different symbols and signs, which varied from the use of words and gestures, to the ability to draw and write. He believed that the development of these skills is what prepared them for the more complex methods used when they enter school. Vygotsky’s work on play focused mainly on the sociodramatic play of young children, which he believed had three main factors: the children imagine a situation, they then create roles and act them out, and follow the rules they set for each role. </w:t>
      </w:r>
      <w:r w:rsidR="00C97C6D" w:rsidRPr="00A73A33">
        <w:rPr>
          <w:rFonts w:ascii="Arial" w:hAnsi="Arial" w:cs="Arial"/>
          <w:sz w:val="24"/>
          <w:szCs w:val="24"/>
        </w:rPr>
        <w:t>(</w:t>
      </w:r>
      <w:proofErr w:type="spellStart"/>
      <w:r w:rsidR="00C97C6D" w:rsidRPr="00A73A33">
        <w:rPr>
          <w:rFonts w:ascii="Arial" w:hAnsi="Arial" w:cs="Arial"/>
          <w:sz w:val="24"/>
          <w:szCs w:val="24"/>
        </w:rPr>
        <w:t>Bodrova</w:t>
      </w:r>
      <w:proofErr w:type="spellEnd"/>
      <w:r w:rsidR="00C97C6D" w:rsidRPr="00A73A33">
        <w:rPr>
          <w:rFonts w:ascii="Arial" w:hAnsi="Arial" w:cs="Arial"/>
          <w:sz w:val="24"/>
          <w:szCs w:val="24"/>
        </w:rPr>
        <w:t xml:space="preserve"> et al., </w:t>
      </w:r>
      <w:r w:rsidR="002F4A9A" w:rsidRPr="00A73A33">
        <w:rPr>
          <w:rFonts w:ascii="Arial" w:hAnsi="Arial" w:cs="Arial"/>
          <w:sz w:val="24"/>
          <w:szCs w:val="24"/>
        </w:rPr>
        <w:t>2015).</w:t>
      </w:r>
    </w:p>
    <w:p w14:paraId="733C21E6" w14:textId="40B3C2A5" w:rsidR="0033507D" w:rsidRPr="00A73A33" w:rsidRDefault="00C97032" w:rsidP="00A73A33">
      <w:pPr>
        <w:spacing w:line="360" w:lineRule="auto"/>
        <w:jc w:val="both"/>
        <w:rPr>
          <w:rFonts w:ascii="Arial" w:hAnsi="Arial" w:cs="Arial"/>
          <w:sz w:val="24"/>
          <w:szCs w:val="24"/>
        </w:rPr>
      </w:pPr>
      <w:r w:rsidRPr="00A73A33">
        <w:rPr>
          <w:rFonts w:ascii="Arial" w:hAnsi="Arial" w:cs="Arial"/>
          <w:sz w:val="24"/>
          <w:szCs w:val="24"/>
        </w:rPr>
        <w:t xml:space="preserve">Vygotsky believed that children </w:t>
      </w:r>
      <w:r w:rsidR="002B492B" w:rsidRPr="00A73A33">
        <w:rPr>
          <w:rFonts w:ascii="Arial" w:hAnsi="Arial" w:cs="Arial"/>
          <w:sz w:val="24"/>
          <w:szCs w:val="24"/>
        </w:rPr>
        <w:t xml:space="preserve">develop through interaction with their families and communities, and their education socioeconomic status and culture help to shape their minds. </w:t>
      </w:r>
      <w:r w:rsidR="00A17CA7" w:rsidRPr="00A73A33">
        <w:rPr>
          <w:rFonts w:ascii="Arial" w:hAnsi="Arial" w:cs="Arial"/>
          <w:sz w:val="24"/>
          <w:szCs w:val="24"/>
        </w:rPr>
        <w:t xml:space="preserve">Vygotsky developed a concept called the ‘Zone of Proximal Development’, which the idea that all children have the things that they can do, and the things they </w:t>
      </w:r>
      <w:r w:rsidR="0018437F" w:rsidRPr="00A73A33">
        <w:rPr>
          <w:rFonts w:ascii="Arial" w:hAnsi="Arial" w:cs="Arial"/>
          <w:sz w:val="24"/>
          <w:szCs w:val="24"/>
        </w:rPr>
        <w:t>are unable to do</w:t>
      </w:r>
      <w:r w:rsidR="00D32845" w:rsidRPr="00A73A33">
        <w:rPr>
          <w:rFonts w:ascii="Arial" w:hAnsi="Arial" w:cs="Arial"/>
          <w:sz w:val="24"/>
          <w:szCs w:val="24"/>
        </w:rPr>
        <w:t xml:space="preserve">. The Zone of </w:t>
      </w:r>
      <w:r w:rsidR="0018437F" w:rsidRPr="00A73A33">
        <w:rPr>
          <w:rFonts w:ascii="Arial" w:hAnsi="Arial" w:cs="Arial"/>
          <w:sz w:val="24"/>
          <w:szCs w:val="24"/>
        </w:rPr>
        <w:t>P</w:t>
      </w:r>
      <w:r w:rsidR="00D32845" w:rsidRPr="00A73A33">
        <w:rPr>
          <w:rFonts w:ascii="Arial" w:hAnsi="Arial" w:cs="Arial"/>
          <w:sz w:val="24"/>
          <w:szCs w:val="24"/>
        </w:rPr>
        <w:t xml:space="preserve">roximal </w:t>
      </w:r>
      <w:r w:rsidR="0018437F" w:rsidRPr="00A73A33">
        <w:rPr>
          <w:rFonts w:ascii="Arial" w:hAnsi="Arial" w:cs="Arial"/>
          <w:sz w:val="24"/>
          <w:szCs w:val="24"/>
        </w:rPr>
        <w:t>D</w:t>
      </w:r>
      <w:r w:rsidR="00D32845" w:rsidRPr="00A73A33">
        <w:rPr>
          <w:rFonts w:ascii="Arial" w:hAnsi="Arial" w:cs="Arial"/>
          <w:sz w:val="24"/>
          <w:szCs w:val="24"/>
        </w:rPr>
        <w:t xml:space="preserve">evelopment </w:t>
      </w:r>
      <w:r w:rsidR="0018437F" w:rsidRPr="00A73A33">
        <w:rPr>
          <w:rFonts w:ascii="Arial" w:hAnsi="Arial" w:cs="Arial"/>
          <w:sz w:val="24"/>
          <w:szCs w:val="24"/>
        </w:rPr>
        <w:t>is</w:t>
      </w:r>
      <w:r w:rsidR="00D32845" w:rsidRPr="00A73A33">
        <w:rPr>
          <w:rFonts w:ascii="Arial" w:hAnsi="Arial" w:cs="Arial"/>
          <w:sz w:val="24"/>
          <w:szCs w:val="24"/>
        </w:rPr>
        <w:t xml:space="preserve"> where the actions a child can almost complete are, and adults c</w:t>
      </w:r>
      <w:r w:rsidR="0018437F" w:rsidRPr="00A73A33">
        <w:rPr>
          <w:rFonts w:ascii="Arial" w:hAnsi="Arial" w:cs="Arial"/>
          <w:sz w:val="24"/>
          <w:szCs w:val="24"/>
        </w:rPr>
        <w:t>a</w:t>
      </w:r>
      <w:r w:rsidR="00D32845" w:rsidRPr="00A73A33">
        <w:rPr>
          <w:rFonts w:ascii="Arial" w:hAnsi="Arial" w:cs="Arial"/>
          <w:sz w:val="24"/>
          <w:szCs w:val="24"/>
        </w:rPr>
        <w:t>n provi</w:t>
      </w:r>
      <w:r w:rsidR="0018437F" w:rsidRPr="00A73A33">
        <w:rPr>
          <w:rFonts w:ascii="Arial" w:hAnsi="Arial" w:cs="Arial"/>
          <w:sz w:val="24"/>
          <w:szCs w:val="24"/>
        </w:rPr>
        <w:t xml:space="preserve">de support through the ZPD, challenging children to doo the things that they just about cannot do, to help them learn new things that they can do. </w:t>
      </w:r>
      <w:r w:rsidR="004445D8" w:rsidRPr="00A73A33">
        <w:rPr>
          <w:rFonts w:ascii="Arial" w:hAnsi="Arial" w:cs="Arial"/>
          <w:sz w:val="24"/>
          <w:szCs w:val="24"/>
        </w:rPr>
        <w:t>(Balakrishnan et al., 2012).</w:t>
      </w:r>
    </w:p>
    <w:p w14:paraId="4BA17F58" w14:textId="2C609C0F" w:rsidR="000D08BE" w:rsidRPr="00A73A33" w:rsidRDefault="000C43D5" w:rsidP="00A73A33">
      <w:pPr>
        <w:spacing w:line="360" w:lineRule="auto"/>
        <w:jc w:val="both"/>
        <w:rPr>
          <w:rFonts w:ascii="Arial" w:hAnsi="Arial" w:cs="Arial"/>
          <w:sz w:val="24"/>
          <w:szCs w:val="24"/>
        </w:rPr>
      </w:pPr>
      <w:r w:rsidRPr="00A73A33">
        <w:rPr>
          <w:rFonts w:ascii="Arial" w:hAnsi="Arial" w:cs="Arial"/>
          <w:sz w:val="24"/>
          <w:szCs w:val="24"/>
        </w:rPr>
        <w:t>Social play</w:t>
      </w:r>
      <w:r w:rsidR="0060564E" w:rsidRPr="00A73A33">
        <w:rPr>
          <w:rFonts w:ascii="Arial" w:hAnsi="Arial" w:cs="Arial"/>
          <w:sz w:val="24"/>
          <w:szCs w:val="24"/>
        </w:rPr>
        <w:t>, in some ways, can be self-directed. If the child in focus is the one who instigated the play activity</w:t>
      </w:r>
      <w:r w:rsidR="00960DBA" w:rsidRPr="00A73A33">
        <w:rPr>
          <w:rFonts w:ascii="Arial" w:hAnsi="Arial" w:cs="Arial"/>
          <w:sz w:val="24"/>
          <w:szCs w:val="24"/>
        </w:rPr>
        <w:t>, then the</w:t>
      </w:r>
      <w:r w:rsidR="00D81290" w:rsidRPr="00A73A33">
        <w:rPr>
          <w:rFonts w:ascii="Arial" w:hAnsi="Arial" w:cs="Arial"/>
          <w:sz w:val="24"/>
          <w:szCs w:val="24"/>
        </w:rPr>
        <w:t xml:space="preserve">y can choose the direction for the game to go. </w:t>
      </w:r>
      <w:r w:rsidR="00D36A66" w:rsidRPr="00A73A33">
        <w:rPr>
          <w:rFonts w:ascii="Arial" w:hAnsi="Arial" w:cs="Arial"/>
          <w:sz w:val="24"/>
          <w:szCs w:val="24"/>
        </w:rPr>
        <w:t xml:space="preserve">Self-directed play is always freely chosen, </w:t>
      </w:r>
      <w:r w:rsidR="0080656D" w:rsidRPr="00A73A33">
        <w:rPr>
          <w:rFonts w:ascii="Arial" w:hAnsi="Arial" w:cs="Arial"/>
          <w:sz w:val="24"/>
          <w:szCs w:val="24"/>
        </w:rPr>
        <w:t>child led, and intrinsically motivated</w:t>
      </w:r>
      <w:r w:rsidR="006D7FEA" w:rsidRPr="00A73A33">
        <w:rPr>
          <w:rFonts w:ascii="Arial" w:hAnsi="Arial" w:cs="Arial"/>
          <w:sz w:val="24"/>
          <w:szCs w:val="24"/>
        </w:rPr>
        <w:t xml:space="preserve">, meaning that it is driven by internal rewards. </w:t>
      </w:r>
      <w:r w:rsidR="003167E2" w:rsidRPr="00A73A33">
        <w:rPr>
          <w:rFonts w:ascii="Arial" w:hAnsi="Arial" w:cs="Arial"/>
          <w:sz w:val="24"/>
          <w:szCs w:val="24"/>
        </w:rPr>
        <w:t xml:space="preserve">According to </w:t>
      </w:r>
      <w:proofErr w:type="spellStart"/>
      <w:r w:rsidR="003167E2" w:rsidRPr="00A73A33">
        <w:rPr>
          <w:rFonts w:ascii="Arial" w:hAnsi="Arial" w:cs="Arial"/>
          <w:sz w:val="24"/>
          <w:szCs w:val="24"/>
        </w:rPr>
        <w:t>Gray</w:t>
      </w:r>
      <w:proofErr w:type="spellEnd"/>
      <w:r w:rsidR="003167E2" w:rsidRPr="00A73A33">
        <w:rPr>
          <w:rFonts w:ascii="Arial" w:hAnsi="Arial" w:cs="Arial"/>
          <w:sz w:val="24"/>
          <w:szCs w:val="24"/>
        </w:rPr>
        <w:t xml:space="preserve"> (2011), w</w:t>
      </w:r>
      <w:r w:rsidR="006D7FEA" w:rsidRPr="00A73A33">
        <w:rPr>
          <w:rFonts w:ascii="Arial" w:hAnsi="Arial" w:cs="Arial"/>
          <w:sz w:val="24"/>
          <w:szCs w:val="24"/>
        </w:rPr>
        <w:t>ithout play, young children may lack the social and emotional skills that are required for healthy psychological development. Self-directed play is any activity that is freely chosen, and then directed by the individuals participating. This means that social play can easily be self-directed, as direction for the activity can come from more than one individual. Self-directed play activities</w:t>
      </w:r>
      <w:r w:rsidR="00892938" w:rsidRPr="00A73A33">
        <w:rPr>
          <w:rFonts w:ascii="Arial" w:hAnsi="Arial" w:cs="Arial"/>
          <w:sz w:val="24"/>
          <w:szCs w:val="24"/>
        </w:rPr>
        <w:t xml:space="preserve"> are undertaken just for the sake of playing the game, with no conscious pursuit to achieve the ends distinct to the activity itself, and so in social situations, these games are played to </w:t>
      </w:r>
      <w:proofErr w:type="gramStart"/>
      <w:r w:rsidR="00892938" w:rsidRPr="00A73A33">
        <w:rPr>
          <w:rFonts w:ascii="Arial" w:hAnsi="Arial" w:cs="Arial"/>
          <w:sz w:val="24"/>
          <w:szCs w:val="24"/>
        </w:rPr>
        <w:t>each individual’s</w:t>
      </w:r>
      <w:proofErr w:type="gramEnd"/>
      <w:r w:rsidR="00892938" w:rsidRPr="00A73A33">
        <w:rPr>
          <w:rFonts w:ascii="Arial" w:hAnsi="Arial" w:cs="Arial"/>
          <w:sz w:val="24"/>
          <w:szCs w:val="24"/>
        </w:rPr>
        <w:t xml:space="preserve"> needs, without need to have an end to the game, or a final conclusion.</w:t>
      </w:r>
    </w:p>
    <w:p w14:paraId="4DE9D9F4" w14:textId="77777777" w:rsidR="005F2262" w:rsidRDefault="005F2262" w:rsidP="00A73A33">
      <w:pPr>
        <w:spacing w:line="360" w:lineRule="auto"/>
        <w:jc w:val="both"/>
        <w:rPr>
          <w:rFonts w:ascii="Arial" w:hAnsi="Arial" w:cs="Arial"/>
          <w:sz w:val="24"/>
          <w:szCs w:val="24"/>
          <w:u w:val="single"/>
        </w:rPr>
      </w:pPr>
    </w:p>
    <w:p w14:paraId="7830A765" w14:textId="4F5012B0" w:rsidR="004E2F83" w:rsidRPr="00A73A33" w:rsidRDefault="004E2F83" w:rsidP="00A73A33">
      <w:pPr>
        <w:spacing w:line="360" w:lineRule="auto"/>
        <w:jc w:val="both"/>
        <w:rPr>
          <w:rFonts w:ascii="Arial" w:hAnsi="Arial" w:cs="Arial"/>
          <w:sz w:val="24"/>
          <w:szCs w:val="24"/>
          <w:u w:val="single"/>
        </w:rPr>
      </w:pPr>
      <w:r w:rsidRPr="00A73A33">
        <w:rPr>
          <w:rFonts w:ascii="Arial" w:hAnsi="Arial" w:cs="Arial"/>
          <w:sz w:val="24"/>
          <w:szCs w:val="24"/>
          <w:u w:val="single"/>
        </w:rPr>
        <w:lastRenderedPageBreak/>
        <w:t>Risky Play</w:t>
      </w:r>
    </w:p>
    <w:p w14:paraId="05D8DDA3" w14:textId="711DDB19" w:rsidR="006F4719" w:rsidRPr="00A73A33" w:rsidRDefault="00FB6151" w:rsidP="00A73A33">
      <w:pPr>
        <w:spacing w:line="360" w:lineRule="auto"/>
        <w:jc w:val="both"/>
        <w:rPr>
          <w:rFonts w:ascii="Arial" w:hAnsi="Arial" w:cs="Arial"/>
          <w:sz w:val="24"/>
          <w:szCs w:val="24"/>
        </w:rPr>
      </w:pPr>
      <w:r w:rsidRPr="00A73A33">
        <w:rPr>
          <w:rFonts w:ascii="Arial" w:hAnsi="Arial" w:cs="Arial"/>
          <w:sz w:val="24"/>
          <w:szCs w:val="24"/>
        </w:rPr>
        <w:t>According to Little (2006), risky play is “any behaviour in which there is uncertainty about the outcome</w:t>
      </w:r>
      <w:r w:rsidR="0042204A" w:rsidRPr="00A73A33">
        <w:rPr>
          <w:rFonts w:ascii="Arial" w:hAnsi="Arial" w:cs="Arial"/>
          <w:sz w:val="24"/>
          <w:szCs w:val="24"/>
        </w:rPr>
        <w:t>… as well as the probability of success or failure.” This risk however, does not have to be physical, it can also be emotional, spiritual</w:t>
      </w:r>
      <w:r w:rsidR="00E56FCF" w:rsidRPr="00A73A33">
        <w:rPr>
          <w:rFonts w:ascii="Arial" w:hAnsi="Arial" w:cs="Arial"/>
          <w:sz w:val="24"/>
          <w:szCs w:val="24"/>
        </w:rPr>
        <w:t xml:space="preserve"> and</w:t>
      </w:r>
      <w:r w:rsidR="0042204A" w:rsidRPr="00A73A33">
        <w:rPr>
          <w:rFonts w:ascii="Arial" w:hAnsi="Arial" w:cs="Arial"/>
          <w:sz w:val="24"/>
          <w:szCs w:val="24"/>
        </w:rPr>
        <w:t xml:space="preserve"> psychological</w:t>
      </w:r>
      <w:r w:rsidR="00E56FCF" w:rsidRPr="00A73A33">
        <w:rPr>
          <w:rFonts w:ascii="Arial" w:hAnsi="Arial" w:cs="Arial"/>
          <w:sz w:val="24"/>
          <w:szCs w:val="24"/>
        </w:rPr>
        <w:t>.</w:t>
      </w:r>
      <w:r w:rsidR="0042204A" w:rsidRPr="00A73A33">
        <w:rPr>
          <w:rFonts w:ascii="Arial" w:hAnsi="Arial" w:cs="Arial"/>
          <w:sz w:val="24"/>
          <w:szCs w:val="24"/>
        </w:rPr>
        <w:t xml:space="preserve"> </w:t>
      </w:r>
      <w:r w:rsidR="006F4719" w:rsidRPr="00A73A33">
        <w:rPr>
          <w:rFonts w:ascii="Arial" w:hAnsi="Arial" w:cs="Arial"/>
          <w:sz w:val="24"/>
          <w:szCs w:val="24"/>
        </w:rPr>
        <w:t xml:space="preserve">Risky play allows children to learn to acknowledge the role of risk in increasing their resilience, creativity, cooperation, competition and self-discovery. </w:t>
      </w:r>
      <w:r w:rsidR="00472BEA" w:rsidRPr="00A73A33">
        <w:rPr>
          <w:rFonts w:ascii="Arial" w:hAnsi="Arial" w:cs="Arial"/>
          <w:sz w:val="24"/>
          <w:szCs w:val="24"/>
        </w:rPr>
        <w:t xml:space="preserve">Risks are a part of everyday life, and it is important that children </w:t>
      </w:r>
      <w:r w:rsidR="000E669F" w:rsidRPr="00A73A33">
        <w:rPr>
          <w:rFonts w:ascii="Arial" w:hAnsi="Arial" w:cs="Arial"/>
          <w:sz w:val="24"/>
          <w:szCs w:val="24"/>
        </w:rPr>
        <w:t xml:space="preserve">experience risk in all aspects of their lives, </w:t>
      </w:r>
      <w:proofErr w:type="gramStart"/>
      <w:r w:rsidR="000E669F" w:rsidRPr="00A73A33">
        <w:rPr>
          <w:rFonts w:ascii="Arial" w:hAnsi="Arial" w:cs="Arial"/>
          <w:sz w:val="24"/>
          <w:szCs w:val="24"/>
        </w:rPr>
        <w:t>in order to</w:t>
      </w:r>
      <w:proofErr w:type="gramEnd"/>
      <w:r w:rsidR="007B2DD5" w:rsidRPr="00A73A33">
        <w:rPr>
          <w:rFonts w:ascii="Arial" w:hAnsi="Arial" w:cs="Arial"/>
          <w:sz w:val="24"/>
          <w:szCs w:val="24"/>
        </w:rPr>
        <w:t xml:space="preserve"> learn the value and significance of risk. </w:t>
      </w:r>
    </w:p>
    <w:p w14:paraId="216B412D" w14:textId="5F65CE79" w:rsidR="007B2DD5" w:rsidRPr="00A73A33" w:rsidRDefault="007B2DD5" w:rsidP="00A73A33">
      <w:pPr>
        <w:spacing w:line="360" w:lineRule="auto"/>
        <w:jc w:val="both"/>
        <w:rPr>
          <w:rFonts w:ascii="Arial" w:hAnsi="Arial" w:cs="Arial"/>
          <w:sz w:val="24"/>
          <w:szCs w:val="24"/>
        </w:rPr>
      </w:pPr>
      <w:r w:rsidRPr="00A73A33">
        <w:rPr>
          <w:rFonts w:ascii="Arial" w:hAnsi="Arial" w:cs="Arial"/>
          <w:sz w:val="24"/>
          <w:szCs w:val="24"/>
        </w:rPr>
        <w:t xml:space="preserve">Risky play helps children to be able to assess and manage risk as a part of their everyday life. Through this type of play, children will learn to weigh up all possible risks of a situation </w:t>
      </w:r>
      <w:r w:rsidR="00880FD0" w:rsidRPr="00A73A33">
        <w:rPr>
          <w:rFonts w:ascii="Arial" w:hAnsi="Arial" w:cs="Arial"/>
          <w:sz w:val="24"/>
          <w:szCs w:val="24"/>
        </w:rPr>
        <w:t>beforehand and</w:t>
      </w:r>
      <w:r w:rsidRPr="00A73A33">
        <w:rPr>
          <w:rFonts w:ascii="Arial" w:hAnsi="Arial" w:cs="Arial"/>
          <w:sz w:val="24"/>
          <w:szCs w:val="24"/>
        </w:rPr>
        <w:t xml:space="preserve"> be able to decide </w:t>
      </w:r>
      <w:r w:rsidR="00880FD0" w:rsidRPr="00A73A33">
        <w:rPr>
          <w:rFonts w:ascii="Arial" w:hAnsi="Arial" w:cs="Arial"/>
          <w:sz w:val="24"/>
          <w:szCs w:val="24"/>
        </w:rPr>
        <w:t>whether</w:t>
      </w:r>
      <w:r w:rsidRPr="00A73A33">
        <w:rPr>
          <w:rFonts w:ascii="Arial" w:hAnsi="Arial" w:cs="Arial"/>
          <w:sz w:val="24"/>
          <w:szCs w:val="24"/>
        </w:rPr>
        <w:t xml:space="preserve"> the risk is worth taking. </w:t>
      </w:r>
    </w:p>
    <w:p w14:paraId="2A94DEC9" w14:textId="476ECD3A" w:rsidR="001B4332" w:rsidRPr="00A73A33" w:rsidRDefault="00880FD0" w:rsidP="00A73A33">
      <w:pPr>
        <w:spacing w:line="360" w:lineRule="auto"/>
        <w:jc w:val="both"/>
        <w:rPr>
          <w:rFonts w:ascii="Arial" w:hAnsi="Arial" w:cs="Arial"/>
          <w:sz w:val="24"/>
          <w:szCs w:val="24"/>
        </w:rPr>
      </w:pPr>
      <w:r w:rsidRPr="00A73A33">
        <w:rPr>
          <w:rFonts w:ascii="Arial" w:hAnsi="Arial" w:cs="Arial"/>
          <w:sz w:val="24"/>
          <w:szCs w:val="24"/>
        </w:rPr>
        <w:t xml:space="preserve">Play Wales (2008) </w:t>
      </w:r>
      <w:r w:rsidR="002920AC" w:rsidRPr="00A73A33">
        <w:rPr>
          <w:rFonts w:ascii="Arial" w:hAnsi="Arial" w:cs="Arial"/>
          <w:sz w:val="24"/>
          <w:szCs w:val="24"/>
        </w:rPr>
        <w:t xml:space="preserve">remind parents and practitioners that accidents do happen. This is important as it enables and supports children to be able to make their own decisions about their own </w:t>
      </w:r>
      <w:r w:rsidR="001B4332" w:rsidRPr="00A73A33">
        <w:rPr>
          <w:rFonts w:ascii="Arial" w:hAnsi="Arial" w:cs="Arial"/>
          <w:sz w:val="24"/>
          <w:szCs w:val="24"/>
        </w:rPr>
        <w:t>capability and</w:t>
      </w:r>
      <w:r w:rsidR="002920AC" w:rsidRPr="00A73A33">
        <w:rPr>
          <w:rFonts w:ascii="Arial" w:hAnsi="Arial" w:cs="Arial"/>
          <w:sz w:val="24"/>
          <w:szCs w:val="24"/>
        </w:rPr>
        <w:t xml:space="preserve"> teaches them some aspects of how to care for themselves. They believe that risky play helps children to have flexible responses to difficult and changing situations. Parents and practitioners should always think before saying ‘no’ to children, as experiencing risk helps children to be both physically and emotionally resilient. </w:t>
      </w:r>
      <w:r w:rsidR="00042D57" w:rsidRPr="00A73A33">
        <w:rPr>
          <w:rFonts w:ascii="Arial" w:hAnsi="Arial" w:cs="Arial"/>
          <w:sz w:val="24"/>
          <w:szCs w:val="24"/>
        </w:rPr>
        <w:t>A ‘common sense’ approach is needed when it comes to risk and its inclusion in early years education, as it can be harmful to children to be too cautious and take away too much risk. This is as without experiencing risk, children will struggle to learn what is safe and</w:t>
      </w:r>
      <w:r w:rsidR="001B4332" w:rsidRPr="00A73A33">
        <w:rPr>
          <w:rFonts w:ascii="Arial" w:hAnsi="Arial" w:cs="Arial"/>
          <w:sz w:val="24"/>
          <w:szCs w:val="24"/>
        </w:rPr>
        <w:t xml:space="preserve"> sensible</w:t>
      </w:r>
      <w:r w:rsidR="00042D57" w:rsidRPr="00A73A33">
        <w:rPr>
          <w:rFonts w:ascii="Arial" w:hAnsi="Arial" w:cs="Arial"/>
          <w:sz w:val="24"/>
          <w:szCs w:val="24"/>
        </w:rPr>
        <w:t xml:space="preserve"> </w:t>
      </w:r>
      <w:r w:rsidR="001B4332" w:rsidRPr="00A73A33">
        <w:rPr>
          <w:rFonts w:ascii="Arial" w:hAnsi="Arial" w:cs="Arial"/>
          <w:sz w:val="24"/>
          <w:szCs w:val="24"/>
        </w:rPr>
        <w:t>to do, and what is not. Unless a situation is truly life-threatening, then the child’s judgement should be trusted.</w:t>
      </w:r>
    </w:p>
    <w:p w14:paraId="00C3F9F3" w14:textId="26A96C9B" w:rsidR="00F6009C" w:rsidRPr="00A73A33" w:rsidRDefault="00F6009C" w:rsidP="00A73A33">
      <w:pPr>
        <w:spacing w:line="360" w:lineRule="auto"/>
        <w:jc w:val="both"/>
        <w:rPr>
          <w:rFonts w:ascii="Arial" w:hAnsi="Arial" w:cs="Arial"/>
          <w:sz w:val="24"/>
          <w:szCs w:val="24"/>
        </w:rPr>
      </w:pPr>
      <w:r w:rsidRPr="00A73A33">
        <w:rPr>
          <w:rFonts w:ascii="Arial" w:hAnsi="Arial" w:cs="Arial"/>
          <w:sz w:val="24"/>
          <w:szCs w:val="24"/>
        </w:rPr>
        <w:t>According to Eager and Little (2011), a child who is deprived of risk is more likely to suffer from problems such as obesity, a lack of independence, mental health disorders and a decrease in learning judgement and perception skills. All these problems are created when risk is taken from play, and the number of restrictions prevents the child from learning and developing.</w:t>
      </w:r>
      <w:r w:rsidR="00A35E78" w:rsidRPr="00A73A33">
        <w:rPr>
          <w:rFonts w:ascii="Arial" w:hAnsi="Arial" w:cs="Arial"/>
          <w:sz w:val="24"/>
          <w:szCs w:val="24"/>
        </w:rPr>
        <w:t xml:space="preserve"> </w:t>
      </w:r>
      <w:r w:rsidR="00C270ED" w:rsidRPr="00A73A33">
        <w:rPr>
          <w:rFonts w:ascii="Arial" w:hAnsi="Arial" w:cs="Arial"/>
          <w:sz w:val="24"/>
          <w:szCs w:val="24"/>
        </w:rPr>
        <w:t xml:space="preserve">Herrington and Nicholls (2007) also noted that parents, media, popular culture and other outside influencers have beliefs that child safety rules and regulations promote the overprotection of children. </w:t>
      </w:r>
    </w:p>
    <w:p w14:paraId="5B34354C" w14:textId="2BEAF1DE" w:rsidR="00F6009C" w:rsidRPr="00A73A33" w:rsidRDefault="00625919" w:rsidP="00A73A33">
      <w:pPr>
        <w:spacing w:line="360" w:lineRule="auto"/>
        <w:jc w:val="both"/>
        <w:rPr>
          <w:rFonts w:ascii="Arial" w:hAnsi="Arial" w:cs="Arial"/>
          <w:sz w:val="24"/>
          <w:szCs w:val="24"/>
        </w:rPr>
      </w:pPr>
      <w:proofErr w:type="spellStart"/>
      <w:r w:rsidRPr="00A73A33">
        <w:rPr>
          <w:rFonts w:ascii="Arial" w:hAnsi="Arial" w:cs="Arial"/>
          <w:sz w:val="24"/>
          <w:szCs w:val="24"/>
        </w:rPr>
        <w:t>Karsten</w:t>
      </w:r>
      <w:proofErr w:type="spellEnd"/>
      <w:r w:rsidRPr="00A73A33">
        <w:rPr>
          <w:rFonts w:ascii="Arial" w:hAnsi="Arial" w:cs="Arial"/>
          <w:sz w:val="24"/>
          <w:szCs w:val="24"/>
        </w:rPr>
        <w:t xml:space="preserve"> (2005) believes that factors such as legislation, social settings, urban design and pedagogical factors, some positive and others negative, have kickstarted a ‘new type of childhood’ wherein children are spending far less time outdoors than ever </w:t>
      </w:r>
      <w:r w:rsidRPr="00A73A33">
        <w:rPr>
          <w:rFonts w:ascii="Arial" w:hAnsi="Arial" w:cs="Arial"/>
          <w:sz w:val="24"/>
          <w:szCs w:val="24"/>
        </w:rPr>
        <w:lastRenderedPageBreak/>
        <w:t xml:space="preserve">before. It is also argued that future generations of children may have an increased amount of time spent indoors. </w:t>
      </w:r>
    </w:p>
    <w:p w14:paraId="6F4D9827" w14:textId="2C0EECAC" w:rsidR="006D4B08" w:rsidRPr="00A73A33" w:rsidRDefault="006D4B08" w:rsidP="00A73A33">
      <w:pPr>
        <w:spacing w:line="360" w:lineRule="auto"/>
        <w:jc w:val="both"/>
        <w:rPr>
          <w:rFonts w:ascii="Arial" w:hAnsi="Arial" w:cs="Arial"/>
          <w:sz w:val="24"/>
          <w:szCs w:val="24"/>
        </w:rPr>
      </w:pPr>
      <w:r w:rsidRPr="00A73A33">
        <w:rPr>
          <w:rFonts w:ascii="Arial" w:hAnsi="Arial" w:cs="Arial"/>
          <w:sz w:val="24"/>
          <w:szCs w:val="24"/>
        </w:rPr>
        <w:t>The holistic nature of risky play is in every aspect of its makeup. Risky play allows for exploration of the physical environment, with inclusion of varying settings, along with the opportunity of emotional exploration, with discovering feelings of achievement, admiration for the natural world, and sometimes pain, where accidents can happen. Without accidents children may not get the chance t</w:t>
      </w:r>
      <w:r w:rsidR="005B1986" w:rsidRPr="00A73A33">
        <w:rPr>
          <w:rFonts w:ascii="Arial" w:hAnsi="Arial" w:cs="Arial"/>
          <w:sz w:val="24"/>
          <w:szCs w:val="24"/>
        </w:rPr>
        <w:t>o</w:t>
      </w:r>
      <w:r w:rsidRPr="00A73A33">
        <w:rPr>
          <w:rFonts w:ascii="Arial" w:hAnsi="Arial" w:cs="Arial"/>
          <w:sz w:val="24"/>
          <w:szCs w:val="24"/>
        </w:rPr>
        <w:t xml:space="preserve"> experience pain and </w:t>
      </w:r>
      <w:r w:rsidR="005B1986" w:rsidRPr="00A73A33">
        <w:rPr>
          <w:rFonts w:ascii="Arial" w:hAnsi="Arial" w:cs="Arial"/>
          <w:sz w:val="24"/>
          <w:szCs w:val="24"/>
        </w:rPr>
        <w:t>adventure and</w:t>
      </w:r>
      <w:r w:rsidRPr="00A73A33">
        <w:rPr>
          <w:rFonts w:ascii="Arial" w:hAnsi="Arial" w:cs="Arial"/>
          <w:sz w:val="24"/>
          <w:szCs w:val="24"/>
        </w:rPr>
        <w:t xml:space="preserve"> may not learn how to recognise risk as they grow. (</w:t>
      </w:r>
      <w:proofErr w:type="spellStart"/>
      <w:r w:rsidRPr="00A73A33">
        <w:rPr>
          <w:rFonts w:ascii="Arial" w:hAnsi="Arial" w:cs="Arial"/>
          <w:sz w:val="24"/>
          <w:szCs w:val="24"/>
        </w:rPr>
        <w:t>Niehues</w:t>
      </w:r>
      <w:proofErr w:type="spellEnd"/>
      <w:r w:rsidR="005B1986" w:rsidRPr="00A73A33">
        <w:rPr>
          <w:rFonts w:ascii="Arial" w:hAnsi="Arial" w:cs="Arial"/>
          <w:sz w:val="24"/>
          <w:szCs w:val="24"/>
        </w:rPr>
        <w:t xml:space="preserve">, et al., 2013). </w:t>
      </w:r>
    </w:p>
    <w:p w14:paraId="539A58BA" w14:textId="1E8F3EC9" w:rsidR="005B1986" w:rsidRPr="00A73A33" w:rsidRDefault="005B1986" w:rsidP="00A73A33">
      <w:pPr>
        <w:spacing w:line="360" w:lineRule="auto"/>
        <w:jc w:val="both"/>
        <w:rPr>
          <w:rFonts w:ascii="Arial" w:hAnsi="Arial" w:cs="Arial"/>
          <w:sz w:val="24"/>
          <w:szCs w:val="24"/>
        </w:rPr>
      </w:pPr>
      <w:r w:rsidRPr="00A73A33">
        <w:rPr>
          <w:rFonts w:ascii="Arial" w:hAnsi="Arial" w:cs="Arial"/>
          <w:sz w:val="24"/>
          <w:szCs w:val="24"/>
        </w:rPr>
        <w:t xml:space="preserve">Risky play, when a child </w:t>
      </w:r>
      <w:proofErr w:type="gramStart"/>
      <w:r w:rsidRPr="00A73A33">
        <w:rPr>
          <w:rFonts w:ascii="Arial" w:hAnsi="Arial" w:cs="Arial"/>
          <w:sz w:val="24"/>
          <w:szCs w:val="24"/>
        </w:rPr>
        <w:t>is able to</w:t>
      </w:r>
      <w:proofErr w:type="gramEnd"/>
      <w:r w:rsidRPr="00A73A33">
        <w:rPr>
          <w:rFonts w:ascii="Arial" w:hAnsi="Arial" w:cs="Arial"/>
          <w:sz w:val="24"/>
          <w:szCs w:val="24"/>
        </w:rPr>
        <w:t xml:space="preserve"> be truly free</w:t>
      </w:r>
      <w:r w:rsidR="00FF0DF5" w:rsidRPr="00A73A33">
        <w:rPr>
          <w:rFonts w:ascii="Arial" w:hAnsi="Arial" w:cs="Arial"/>
          <w:sz w:val="24"/>
          <w:szCs w:val="24"/>
        </w:rPr>
        <w:t xml:space="preserve">, is self-directed in its entirety. There are </w:t>
      </w:r>
      <w:r w:rsidR="008B32A1" w:rsidRPr="00A73A33">
        <w:rPr>
          <w:rFonts w:ascii="Arial" w:hAnsi="Arial" w:cs="Arial"/>
          <w:sz w:val="24"/>
          <w:szCs w:val="24"/>
        </w:rPr>
        <w:t>several</w:t>
      </w:r>
      <w:r w:rsidR="00FF0DF5" w:rsidRPr="00A73A33">
        <w:rPr>
          <w:rFonts w:ascii="Arial" w:hAnsi="Arial" w:cs="Arial"/>
          <w:sz w:val="24"/>
          <w:szCs w:val="24"/>
        </w:rPr>
        <w:t xml:space="preserve"> activities that can be offered that do not come with the risk of immediate danger, such as activities with wooden planks, which could be used to create structures. These activities should be </w:t>
      </w:r>
      <w:r w:rsidR="008B32A1" w:rsidRPr="00A73A33">
        <w:rPr>
          <w:rFonts w:ascii="Arial" w:hAnsi="Arial" w:cs="Arial"/>
          <w:sz w:val="24"/>
          <w:szCs w:val="24"/>
        </w:rPr>
        <w:t>supervised;</w:t>
      </w:r>
      <w:r w:rsidR="00FF0DF5" w:rsidRPr="00A73A33">
        <w:rPr>
          <w:rFonts w:ascii="Arial" w:hAnsi="Arial" w:cs="Arial"/>
          <w:sz w:val="24"/>
          <w:szCs w:val="24"/>
        </w:rPr>
        <w:t xml:space="preserve"> </w:t>
      </w:r>
      <w:r w:rsidR="008B32A1" w:rsidRPr="00A73A33">
        <w:rPr>
          <w:rFonts w:ascii="Arial" w:hAnsi="Arial" w:cs="Arial"/>
          <w:sz w:val="24"/>
          <w:szCs w:val="24"/>
        </w:rPr>
        <w:t>however,</w:t>
      </w:r>
      <w:r w:rsidR="00FF0DF5" w:rsidRPr="00A73A33">
        <w:rPr>
          <w:rFonts w:ascii="Arial" w:hAnsi="Arial" w:cs="Arial"/>
          <w:sz w:val="24"/>
          <w:szCs w:val="24"/>
        </w:rPr>
        <w:t xml:space="preserve"> the child should be allowed to explore the situation as freely as they like, and to experience new risks with each chosen activity. A child should be able to explore as freely as they wish, and therefore, if they wish to complete an activity with more risk involved than they are used to, then they should be supported in doing so. </w:t>
      </w:r>
      <w:r w:rsidR="008B32A1" w:rsidRPr="00A73A33">
        <w:rPr>
          <w:rFonts w:ascii="Arial" w:hAnsi="Arial" w:cs="Arial"/>
          <w:sz w:val="24"/>
          <w:szCs w:val="24"/>
        </w:rPr>
        <w:t>(Early Years Careers, 2016).</w:t>
      </w:r>
    </w:p>
    <w:p w14:paraId="40BB825E" w14:textId="01F74CED" w:rsidR="008B32A1" w:rsidRPr="00A73A33" w:rsidRDefault="008B32A1" w:rsidP="00A73A33">
      <w:pPr>
        <w:spacing w:line="360" w:lineRule="auto"/>
        <w:jc w:val="both"/>
        <w:rPr>
          <w:rFonts w:ascii="Arial" w:hAnsi="Arial" w:cs="Arial"/>
          <w:b/>
          <w:sz w:val="24"/>
          <w:szCs w:val="24"/>
          <w:u w:val="single"/>
        </w:rPr>
      </w:pPr>
      <w:r w:rsidRPr="00A73A33">
        <w:rPr>
          <w:rFonts w:ascii="Arial" w:hAnsi="Arial" w:cs="Arial"/>
          <w:b/>
          <w:sz w:val="24"/>
          <w:szCs w:val="24"/>
          <w:u w:val="single"/>
        </w:rPr>
        <w:t>Section 2</w:t>
      </w:r>
    </w:p>
    <w:p w14:paraId="074EDA78" w14:textId="769C240D" w:rsidR="008B32A1" w:rsidRPr="00A73A33" w:rsidRDefault="00887F30" w:rsidP="00A73A33">
      <w:pPr>
        <w:spacing w:line="360" w:lineRule="auto"/>
        <w:jc w:val="both"/>
        <w:rPr>
          <w:rFonts w:ascii="Arial" w:hAnsi="Arial" w:cs="Arial"/>
          <w:sz w:val="24"/>
          <w:szCs w:val="24"/>
        </w:rPr>
      </w:pPr>
      <w:r w:rsidRPr="00A73A33">
        <w:rPr>
          <w:rFonts w:ascii="Arial" w:hAnsi="Arial" w:cs="Arial"/>
          <w:sz w:val="24"/>
          <w:szCs w:val="24"/>
        </w:rPr>
        <w:t>When focusing on child development, the rol</w:t>
      </w:r>
      <w:r w:rsidR="00A34BD7" w:rsidRPr="00A73A33">
        <w:rPr>
          <w:rFonts w:ascii="Arial" w:hAnsi="Arial" w:cs="Arial"/>
          <w:sz w:val="24"/>
          <w:szCs w:val="24"/>
        </w:rPr>
        <w:t>e</w:t>
      </w:r>
      <w:r w:rsidRPr="00A73A33">
        <w:rPr>
          <w:rFonts w:ascii="Arial" w:hAnsi="Arial" w:cs="Arial"/>
          <w:sz w:val="24"/>
          <w:szCs w:val="24"/>
        </w:rPr>
        <w:t xml:space="preserve"> of the adult is to think of the benefits of an activity, as opposed to the risk to the child. It is important that the child learns how to analyse and assess risks for themselves, and to learn how to behave when facing risks. Exposure to risk can help children to develop personal skills, such as gain</w:t>
      </w:r>
      <w:r w:rsidR="00A34BD7" w:rsidRPr="00A73A33">
        <w:rPr>
          <w:rFonts w:ascii="Arial" w:hAnsi="Arial" w:cs="Arial"/>
          <w:sz w:val="24"/>
          <w:szCs w:val="24"/>
        </w:rPr>
        <w:t>i</w:t>
      </w:r>
      <w:r w:rsidRPr="00A73A33">
        <w:rPr>
          <w:rFonts w:ascii="Arial" w:hAnsi="Arial" w:cs="Arial"/>
          <w:sz w:val="24"/>
          <w:szCs w:val="24"/>
        </w:rPr>
        <w:t xml:space="preserve">ng the ability to manage their emotions, </w:t>
      </w:r>
      <w:r w:rsidR="00A34BD7" w:rsidRPr="00A73A33">
        <w:rPr>
          <w:rFonts w:ascii="Arial" w:hAnsi="Arial" w:cs="Arial"/>
          <w:sz w:val="24"/>
          <w:szCs w:val="24"/>
        </w:rPr>
        <w:t xml:space="preserve">and having the ability to be creative. Through risk-taking activities, children will also experience pleasure and enjoyment, as they learn to deal with stress and uncertainty. </w:t>
      </w:r>
    </w:p>
    <w:p w14:paraId="13E171C8" w14:textId="4F20FD9D" w:rsidR="00A34BD7" w:rsidRPr="00A73A33" w:rsidRDefault="00A34BD7" w:rsidP="00A73A33">
      <w:pPr>
        <w:spacing w:line="360" w:lineRule="auto"/>
        <w:jc w:val="both"/>
        <w:rPr>
          <w:rFonts w:ascii="Arial" w:hAnsi="Arial" w:cs="Arial"/>
          <w:sz w:val="24"/>
          <w:szCs w:val="24"/>
        </w:rPr>
      </w:pPr>
      <w:r w:rsidRPr="00A73A33">
        <w:rPr>
          <w:rFonts w:ascii="Arial" w:hAnsi="Arial" w:cs="Arial"/>
          <w:sz w:val="24"/>
          <w:szCs w:val="24"/>
        </w:rPr>
        <w:t xml:space="preserve">Health and Safety Executive (2012) recognise that there needs to be a balance between protecting children from serious risks, and allowing them to explore the benefits of play, but that this balance is not easy to achieve. They focus on, instead of eliminating risk completely, creating a balance between risk and safety. They believe that risks should still be assessed, however only the most serious risks must be focused </w:t>
      </w:r>
      <w:r w:rsidR="004878D8" w:rsidRPr="00A73A33">
        <w:rPr>
          <w:rFonts w:ascii="Arial" w:hAnsi="Arial" w:cs="Arial"/>
          <w:sz w:val="24"/>
          <w:szCs w:val="24"/>
        </w:rPr>
        <w:t>on and</w:t>
      </w:r>
      <w:r w:rsidRPr="00A73A33">
        <w:rPr>
          <w:rFonts w:ascii="Arial" w:hAnsi="Arial" w:cs="Arial"/>
          <w:sz w:val="24"/>
          <w:szCs w:val="24"/>
        </w:rPr>
        <w:t xml:space="preserve"> understand that the </w:t>
      </w:r>
      <w:r w:rsidR="004878D8" w:rsidRPr="00A73A33">
        <w:rPr>
          <w:rFonts w:ascii="Arial" w:hAnsi="Arial" w:cs="Arial"/>
          <w:sz w:val="24"/>
          <w:szCs w:val="24"/>
        </w:rPr>
        <w:t>purpose</w:t>
      </w:r>
      <w:r w:rsidRPr="00A73A33">
        <w:rPr>
          <w:rFonts w:ascii="Arial" w:hAnsi="Arial" w:cs="Arial"/>
          <w:sz w:val="24"/>
          <w:szCs w:val="24"/>
        </w:rPr>
        <w:t xml:space="preserve"> of controlling risk is not to eliminate all dangers, but to ensure that all benefits of play are experienced, without severe injury or accident. </w:t>
      </w:r>
    </w:p>
    <w:p w14:paraId="24702E82" w14:textId="30CFA73C" w:rsidR="00A34BD7" w:rsidRPr="00A73A33" w:rsidRDefault="004878D8" w:rsidP="00A73A33">
      <w:pPr>
        <w:spacing w:line="360" w:lineRule="auto"/>
        <w:jc w:val="both"/>
        <w:rPr>
          <w:rFonts w:ascii="Arial" w:hAnsi="Arial" w:cs="Arial"/>
          <w:sz w:val="24"/>
          <w:szCs w:val="24"/>
        </w:rPr>
      </w:pPr>
      <w:r w:rsidRPr="00A73A33">
        <w:rPr>
          <w:rFonts w:ascii="Arial" w:hAnsi="Arial" w:cs="Arial"/>
          <w:sz w:val="24"/>
          <w:szCs w:val="24"/>
        </w:rPr>
        <w:lastRenderedPageBreak/>
        <w:t xml:space="preserve">There are </w:t>
      </w:r>
      <w:proofErr w:type="gramStart"/>
      <w:r w:rsidRPr="00A73A33">
        <w:rPr>
          <w:rFonts w:ascii="Arial" w:hAnsi="Arial" w:cs="Arial"/>
          <w:sz w:val="24"/>
          <w:szCs w:val="24"/>
        </w:rPr>
        <w:t>a number of</w:t>
      </w:r>
      <w:proofErr w:type="gramEnd"/>
      <w:r w:rsidRPr="00A73A33">
        <w:rPr>
          <w:rFonts w:ascii="Arial" w:hAnsi="Arial" w:cs="Arial"/>
          <w:sz w:val="24"/>
          <w:szCs w:val="24"/>
        </w:rPr>
        <w:t xml:space="preserve"> benefits to risk, which include the fact that they are a part of everyday life. For instance, many children have some form of stairs in their home or setting; should they not be allowed to climb the stairs for a risk of falling? Or should they be allowed to climb the stairs, </w:t>
      </w:r>
      <w:proofErr w:type="gramStart"/>
      <w:r w:rsidRPr="00A73A33">
        <w:rPr>
          <w:rFonts w:ascii="Arial" w:hAnsi="Arial" w:cs="Arial"/>
          <w:sz w:val="24"/>
          <w:szCs w:val="24"/>
        </w:rPr>
        <w:t>in order to</w:t>
      </w:r>
      <w:proofErr w:type="gramEnd"/>
      <w:r w:rsidRPr="00A73A33">
        <w:rPr>
          <w:rFonts w:ascii="Arial" w:hAnsi="Arial" w:cs="Arial"/>
          <w:sz w:val="24"/>
          <w:szCs w:val="24"/>
        </w:rPr>
        <w:t xml:space="preserve"> enjoy the feeling of achievement, and to learn gross motor skills needed in life. </w:t>
      </w:r>
      <w:r w:rsidR="0020675C" w:rsidRPr="00A73A33">
        <w:rPr>
          <w:rFonts w:ascii="Arial" w:hAnsi="Arial" w:cs="Arial"/>
          <w:sz w:val="24"/>
          <w:szCs w:val="24"/>
        </w:rPr>
        <w:t xml:space="preserve">Experiencing risk also helps children to assess and manage risks in their day-to-day lives, as well as how to think of solutions to new problems. </w:t>
      </w:r>
      <w:r w:rsidR="00D65E1F" w:rsidRPr="00A73A33">
        <w:rPr>
          <w:rFonts w:ascii="Arial" w:hAnsi="Arial" w:cs="Arial"/>
          <w:sz w:val="24"/>
          <w:szCs w:val="24"/>
        </w:rPr>
        <w:t>(University of Chicago, 2006).</w:t>
      </w:r>
    </w:p>
    <w:p w14:paraId="0E6E923F" w14:textId="402242D5" w:rsidR="008B32A1" w:rsidRPr="00A73A33" w:rsidRDefault="00D65E1F" w:rsidP="00A73A33">
      <w:pPr>
        <w:spacing w:line="360" w:lineRule="auto"/>
        <w:jc w:val="both"/>
        <w:rPr>
          <w:rFonts w:ascii="Arial" w:hAnsi="Arial" w:cs="Arial"/>
          <w:color w:val="222222"/>
          <w:spacing w:val="3"/>
          <w:sz w:val="24"/>
          <w:szCs w:val="24"/>
          <w:u w:val="single"/>
          <w:shd w:val="clear" w:color="auto" w:fill="FFFFFF"/>
        </w:rPr>
      </w:pPr>
      <w:proofErr w:type="spellStart"/>
      <w:r w:rsidRPr="00A73A33">
        <w:rPr>
          <w:rFonts w:ascii="Arial" w:hAnsi="Arial" w:cs="Arial"/>
          <w:sz w:val="24"/>
          <w:szCs w:val="24"/>
        </w:rPr>
        <w:t>Athey</w:t>
      </w:r>
      <w:proofErr w:type="spellEnd"/>
      <w:r w:rsidRPr="00A73A33">
        <w:rPr>
          <w:rFonts w:ascii="Arial" w:hAnsi="Arial" w:cs="Arial"/>
          <w:sz w:val="24"/>
          <w:szCs w:val="24"/>
        </w:rPr>
        <w:t xml:space="preserve"> (2007) </w:t>
      </w:r>
      <w:r w:rsidR="003731DC" w:rsidRPr="00A73A33">
        <w:rPr>
          <w:rFonts w:ascii="Arial" w:hAnsi="Arial" w:cs="Arial"/>
          <w:sz w:val="24"/>
          <w:szCs w:val="24"/>
        </w:rPr>
        <w:t xml:space="preserve">believed that restricting children to flat, soft safety areas prevented children from acquiring vital experiences that are needed for conceptual learning. He </w:t>
      </w:r>
      <w:r w:rsidR="0041537F" w:rsidRPr="00A73A33">
        <w:rPr>
          <w:rFonts w:ascii="Arial" w:hAnsi="Arial" w:cs="Arial"/>
          <w:sz w:val="24"/>
          <w:szCs w:val="24"/>
        </w:rPr>
        <w:t>stated,</w:t>
      </w:r>
      <w:r w:rsidR="003731DC" w:rsidRPr="00A73A33">
        <w:rPr>
          <w:rFonts w:ascii="Arial" w:hAnsi="Arial" w:cs="Arial"/>
          <w:sz w:val="24"/>
          <w:szCs w:val="24"/>
        </w:rPr>
        <w:t xml:space="preserve"> “whole body experiences of a varied terrain outdoors are </w:t>
      </w:r>
      <w:r w:rsidR="0041537F" w:rsidRPr="00A73A33">
        <w:rPr>
          <w:rFonts w:ascii="Arial" w:hAnsi="Arial" w:cs="Arial"/>
          <w:sz w:val="24"/>
          <w:szCs w:val="24"/>
        </w:rPr>
        <w:t xml:space="preserve">highly important for children’s development.” It is important not to take too much risk away from children, as without experiencing risk they will not learn how to cope with risky situations </w:t>
      </w:r>
      <w:proofErr w:type="gramStart"/>
      <w:r w:rsidR="0041537F" w:rsidRPr="00A73A33">
        <w:rPr>
          <w:rFonts w:ascii="Arial" w:hAnsi="Arial" w:cs="Arial"/>
          <w:sz w:val="24"/>
          <w:szCs w:val="24"/>
        </w:rPr>
        <w:t>later on</w:t>
      </w:r>
      <w:proofErr w:type="gramEnd"/>
      <w:r w:rsidR="0041537F" w:rsidRPr="00A73A33">
        <w:rPr>
          <w:rFonts w:ascii="Arial" w:hAnsi="Arial" w:cs="Arial"/>
          <w:sz w:val="24"/>
          <w:szCs w:val="24"/>
        </w:rPr>
        <w:t xml:space="preserve">. Children </w:t>
      </w:r>
      <w:proofErr w:type="gramStart"/>
      <w:r w:rsidR="0041537F" w:rsidRPr="00A73A33">
        <w:rPr>
          <w:rFonts w:ascii="Arial" w:hAnsi="Arial" w:cs="Arial"/>
          <w:sz w:val="24"/>
          <w:szCs w:val="24"/>
        </w:rPr>
        <w:t>have to</w:t>
      </w:r>
      <w:proofErr w:type="gramEnd"/>
      <w:r w:rsidR="0041537F" w:rsidRPr="00A73A33">
        <w:rPr>
          <w:rFonts w:ascii="Arial" w:hAnsi="Arial" w:cs="Arial"/>
          <w:sz w:val="24"/>
          <w:szCs w:val="24"/>
        </w:rPr>
        <w:t xml:space="preserve"> be allowed to learn for themselves and learn to value risk and take on new challenges. </w:t>
      </w:r>
    </w:p>
    <w:p w14:paraId="55D26815" w14:textId="4B1DBB57" w:rsidR="00765DE1" w:rsidRPr="00A73A33" w:rsidRDefault="00765DE1" w:rsidP="00A73A33">
      <w:pPr>
        <w:spacing w:line="360" w:lineRule="auto"/>
        <w:jc w:val="both"/>
        <w:rPr>
          <w:rFonts w:ascii="Arial" w:hAnsi="Arial" w:cs="Arial"/>
          <w:b/>
          <w:color w:val="222222"/>
          <w:spacing w:val="3"/>
          <w:sz w:val="24"/>
          <w:szCs w:val="24"/>
          <w:u w:val="single"/>
          <w:shd w:val="clear" w:color="auto" w:fill="FFFFFF"/>
        </w:rPr>
      </w:pPr>
      <w:r w:rsidRPr="00A73A33">
        <w:rPr>
          <w:rFonts w:ascii="Arial" w:hAnsi="Arial" w:cs="Arial"/>
          <w:b/>
          <w:color w:val="222222"/>
          <w:spacing w:val="3"/>
          <w:sz w:val="24"/>
          <w:szCs w:val="24"/>
          <w:u w:val="single"/>
          <w:shd w:val="clear" w:color="auto" w:fill="FFFFFF"/>
        </w:rPr>
        <w:t>Section 3</w:t>
      </w:r>
    </w:p>
    <w:p w14:paraId="60B0D186" w14:textId="7B9D1F9B" w:rsidR="00C30E9D" w:rsidRPr="00A73A33" w:rsidRDefault="00C30E9D" w:rsidP="00A73A33">
      <w:pPr>
        <w:spacing w:line="360" w:lineRule="auto"/>
        <w:jc w:val="both"/>
        <w:rPr>
          <w:rFonts w:ascii="Arial" w:hAnsi="Arial" w:cs="Arial"/>
          <w:color w:val="222222"/>
          <w:spacing w:val="3"/>
          <w:sz w:val="24"/>
          <w:szCs w:val="24"/>
          <w:u w:val="single"/>
          <w:shd w:val="clear" w:color="auto" w:fill="FFFFFF"/>
        </w:rPr>
      </w:pPr>
      <w:r w:rsidRPr="00A73A33">
        <w:rPr>
          <w:rFonts w:ascii="Arial" w:hAnsi="Arial" w:cs="Arial"/>
          <w:color w:val="222222"/>
          <w:spacing w:val="3"/>
          <w:sz w:val="24"/>
          <w:szCs w:val="24"/>
          <w:u w:val="single"/>
          <w:shd w:val="clear" w:color="auto" w:fill="FFFFFF"/>
        </w:rPr>
        <w:t>Risk assessment</w:t>
      </w:r>
    </w:p>
    <w:p w14:paraId="58DF5D19" w14:textId="14EC6FCD" w:rsidR="00B02470" w:rsidRPr="00A73A33" w:rsidRDefault="002C2D78"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On the following pages is a risk assessment, completed for an outdoor activity: a nursery trip to the park.</w:t>
      </w:r>
    </w:p>
    <w:p w14:paraId="7CE99D33" w14:textId="2940A544" w:rsidR="00B02470" w:rsidRPr="00A73A33" w:rsidRDefault="00B02470" w:rsidP="00A73A33">
      <w:pPr>
        <w:spacing w:line="360" w:lineRule="auto"/>
        <w:jc w:val="both"/>
        <w:rPr>
          <w:rFonts w:ascii="Arial" w:hAnsi="Arial" w:cs="Arial"/>
          <w:color w:val="222222"/>
          <w:spacing w:val="3"/>
          <w:sz w:val="24"/>
          <w:szCs w:val="24"/>
          <w:u w:val="single"/>
          <w:shd w:val="clear" w:color="auto" w:fill="FFFFFF"/>
        </w:rPr>
      </w:pPr>
    </w:p>
    <w:p w14:paraId="0611328E" w14:textId="4EA8E52D" w:rsidR="00B02470" w:rsidRPr="00A73A33" w:rsidRDefault="00B02470" w:rsidP="00A73A33">
      <w:pPr>
        <w:spacing w:line="360" w:lineRule="auto"/>
        <w:rPr>
          <w:rFonts w:ascii="Arial" w:hAnsi="Arial" w:cs="Arial"/>
          <w:color w:val="222222"/>
          <w:spacing w:val="3"/>
          <w:sz w:val="24"/>
          <w:szCs w:val="24"/>
          <w:u w:val="single"/>
          <w:shd w:val="clear" w:color="auto" w:fill="FFFFFF"/>
        </w:rPr>
        <w:sectPr w:rsidR="00B02470" w:rsidRPr="00A73A33">
          <w:headerReference w:type="default" r:id="rId8"/>
          <w:footerReference w:type="default" r:id="rId9"/>
          <w:pgSz w:w="11906" w:h="16838"/>
          <w:pgMar w:top="1440" w:right="1440" w:bottom="1440" w:left="1440" w:header="708" w:footer="708" w:gutter="0"/>
          <w:cols w:space="708"/>
          <w:docGrid w:linePitch="360"/>
        </w:sectPr>
      </w:pPr>
    </w:p>
    <w:p w14:paraId="48194056" w14:textId="16F4F5AE" w:rsidR="002C2D78" w:rsidRPr="00A73A33" w:rsidRDefault="0050539C" w:rsidP="00A73A33">
      <w:pPr>
        <w:spacing w:line="360" w:lineRule="auto"/>
        <w:rPr>
          <w:rFonts w:ascii="Arial" w:hAnsi="Arial" w:cs="Arial"/>
          <w:sz w:val="24"/>
          <w:szCs w:val="24"/>
        </w:rPr>
      </w:pPr>
      <w:r w:rsidRPr="00A73A33">
        <w:rPr>
          <w:rFonts w:ascii="Arial" w:hAnsi="Arial" w:cs="Arial"/>
          <w:noProof/>
          <w:sz w:val="24"/>
          <w:szCs w:val="24"/>
        </w:rPr>
        <w:lastRenderedPageBreak/>
        <w:drawing>
          <wp:anchor distT="0" distB="0" distL="114300" distR="114300" simplePos="0" relativeHeight="251658240" behindDoc="0" locked="0" layoutInCell="1" allowOverlap="1" wp14:anchorId="6E91A4CD" wp14:editId="78FE3BF2">
            <wp:simplePos x="0" y="0"/>
            <wp:positionH relativeFrom="margin">
              <wp:align>center</wp:align>
            </wp:positionH>
            <wp:positionV relativeFrom="paragraph">
              <wp:posOffset>137854</wp:posOffset>
            </wp:positionV>
            <wp:extent cx="7000831" cy="6441743"/>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594" t="24327" r="30176" b="8213"/>
                    <a:stretch/>
                  </pic:blipFill>
                  <pic:spPr bwMode="auto">
                    <a:xfrm>
                      <a:off x="0" y="0"/>
                      <a:ext cx="7000831" cy="64417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5F66B" w14:textId="2D07953C" w:rsidR="002C2D78" w:rsidRPr="00A73A33" w:rsidRDefault="002C2D78" w:rsidP="00A73A33">
      <w:pPr>
        <w:spacing w:line="360" w:lineRule="auto"/>
        <w:rPr>
          <w:rFonts w:ascii="Arial" w:hAnsi="Arial" w:cs="Arial"/>
          <w:sz w:val="24"/>
          <w:szCs w:val="24"/>
        </w:rPr>
      </w:pPr>
    </w:p>
    <w:p w14:paraId="448B0BD0" w14:textId="070F12D2" w:rsidR="002C2D78" w:rsidRPr="00A73A33" w:rsidRDefault="002C2D78" w:rsidP="00A73A33">
      <w:pPr>
        <w:spacing w:line="360" w:lineRule="auto"/>
        <w:rPr>
          <w:rFonts w:ascii="Arial" w:hAnsi="Arial" w:cs="Arial"/>
          <w:sz w:val="24"/>
          <w:szCs w:val="24"/>
        </w:rPr>
      </w:pPr>
    </w:p>
    <w:p w14:paraId="2550F318" w14:textId="77777777" w:rsidR="002C2D78" w:rsidRPr="00A73A33" w:rsidRDefault="002C2D78" w:rsidP="00A73A33">
      <w:pPr>
        <w:spacing w:line="360" w:lineRule="auto"/>
        <w:rPr>
          <w:rFonts w:ascii="Arial" w:hAnsi="Arial" w:cs="Arial"/>
          <w:sz w:val="24"/>
          <w:szCs w:val="24"/>
        </w:rPr>
      </w:pPr>
    </w:p>
    <w:p w14:paraId="2D8AB2F7" w14:textId="77777777" w:rsidR="002C2D78" w:rsidRPr="00A73A33" w:rsidRDefault="002C2D78" w:rsidP="00A73A33">
      <w:pPr>
        <w:spacing w:line="360" w:lineRule="auto"/>
        <w:rPr>
          <w:rFonts w:ascii="Arial" w:hAnsi="Arial" w:cs="Arial"/>
          <w:sz w:val="24"/>
          <w:szCs w:val="24"/>
        </w:rPr>
      </w:pPr>
    </w:p>
    <w:p w14:paraId="3D008001" w14:textId="77777777" w:rsidR="002C2D78" w:rsidRPr="00A73A33" w:rsidRDefault="002C2D78" w:rsidP="00A73A33">
      <w:pPr>
        <w:spacing w:line="360" w:lineRule="auto"/>
        <w:rPr>
          <w:rFonts w:ascii="Arial" w:hAnsi="Arial" w:cs="Arial"/>
          <w:sz w:val="24"/>
          <w:szCs w:val="24"/>
        </w:rPr>
      </w:pPr>
    </w:p>
    <w:p w14:paraId="573B6AC6" w14:textId="77777777" w:rsidR="002C2D78" w:rsidRPr="00A73A33" w:rsidRDefault="002C2D78" w:rsidP="00A73A33">
      <w:pPr>
        <w:spacing w:line="360" w:lineRule="auto"/>
        <w:rPr>
          <w:rFonts w:ascii="Arial" w:hAnsi="Arial" w:cs="Arial"/>
          <w:sz w:val="24"/>
          <w:szCs w:val="24"/>
        </w:rPr>
        <w:sectPr w:rsidR="002C2D78" w:rsidRPr="00A73A33">
          <w:headerReference w:type="default" r:id="rId11"/>
          <w:footerReference w:type="default" r:id="rId12"/>
          <w:headerReference w:type="first" r:id="rId13"/>
          <w:pgSz w:w="11906" w:h="16838"/>
          <w:pgMar w:top="1440" w:right="1440" w:bottom="1440" w:left="1440" w:header="708" w:footer="708" w:gutter="0"/>
          <w:cols w:space="708"/>
          <w:docGrid w:linePitch="360"/>
        </w:sectPr>
      </w:pPr>
    </w:p>
    <w:p w14:paraId="1D7C018D" w14:textId="027E2672" w:rsidR="002C2D78" w:rsidRPr="005F2262" w:rsidRDefault="002C2D78" w:rsidP="00A73A33">
      <w:pPr>
        <w:spacing w:line="360" w:lineRule="auto"/>
        <w:rPr>
          <w:rFonts w:ascii="Arial" w:hAnsi="Arial" w:cs="Arial"/>
          <w:sz w:val="24"/>
          <w:szCs w:val="24"/>
          <w:u w:val="single"/>
        </w:rPr>
      </w:pPr>
      <w:r w:rsidRPr="005F2262">
        <w:rPr>
          <w:rFonts w:ascii="Arial" w:hAnsi="Arial" w:cs="Arial"/>
          <w:sz w:val="24"/>
          <w:szCs w:val="24"/>
          <w:u w:val="single"/>
        </w:rPr>
        <w:lastRenderedPageBreak/>
        <w:t>Risk Assessment</w:t>
      </w:r>
      <w:r w:rsidR="0050539C" w:rsidRPr="005F2262">
        <w:rPr>
          <w:rFonts w:ascii="Arial" w:hAnsi="Arial" w:cs="Arial"/>
          <w:noProof/>
          <w:sz w:val="24"/>
          <w:szCs w:val="24"/>
          <w:u w:val="single"/>
        </w:rPr>
        <w:t xml:space="preserve"> </w:t>
      </w:r>
    </w:p>
    <w:p w14:paraId="246BD078" w14:textId="0A0D5258" w:rsidR="0050539C" w:rsidRPr="00A73A33" w:rsidRDefault="0050539C" w:rsidP="00A73A33">
      <w:pPr>
        <w:spacing w:line="360" w:lineRule="auto"/>
        <w:rPr>
          <w:rFonts w:ascii="Arial" w:hAnsi="Arial" w:cs="Arial"/>
          <w:sz w:val="24"/>
          <w:szCs w:val="24"/>
        </w:rPr>
      </w:pPr>
      <w:r w:rsidRPr="00A73A33">
        <w:rPr>
          <w:rFonts w:ascii="Arial" w:hAnsi="Arial" w:cs="Arial"/>
          <w:noProof/>
          <w:sz w:val="24"/>
          <w:szCs w:val="24"/>
        </w:rPr>
        <w:drawing>
          <wp:anchor distT="0" distB="0" distL="114300" distR="114300" simplePos="0" relativeHeight="251659264" behindDoc="0" locked="0" layoutInCell="1" allowOverlap="1" wp14:anchorId="2B034323" wp14:editId="00A8055F">
            <wp:simplePos x="0" y="0"/>
            <wp:positionH relativeFrom="column">
              <wp:posOffset>-1206500</wp:posOffset>
            </wp:positionH>
            <wp:positionV relativeFrom="paragraph">
              <wp:posOffset>-126867</wp:posOffset>
            </wp:positionV>
            <wp:extent cx="11182464" cy="598613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596" t="24536" r="14708" b="9105"/>
                    <a:stretch/>
                  </pic:blipFill>
                  <pic:spPr bwMode="auto">
                    <a:xfrm>
                      <a:off x="0" y="0"/>
                      <a:ext cx="11182464" cy="5986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447B2A" w14:textId="77777777" w:rsidR="0050539C" w:rsidRPr="00A73A33" w:rsidRDefault="0050539C" w:rsidP="00A73A33">
      <w:pPr>
        <w:spacing w:line="360" w:lineRule="auto"/>
        <w:rPr>
          <w:rFonts w:ascii="Arial" w:hAnsi="Arial" w:cs="Arial"/>
          <w:sz w:val="24"/>
          <w:szCs w:val="24"/>
        </w:rPr>
      </w:pPr>
      <w:r w:rsidRPr="00A73A33">
        <w:rPr>
          <w:rFonts w:ascii="Arial" w:hAnsi="Arial" w:cs="Arial"/>
          <w:sz w:val="24"/>
          <w:szCs w:val="24"/>
        </w:rPr>
        <w:br w:type="page"/>
      </w:r>
    </w:p>
    <w:p w14:paraId="508A62BD" w14:textId="77777777" w:rsidR="002C2D78" w:rsidRPr="00A73A33" w:rsidRDefault="002C2D78" w:rsidP="00A73A33">
      <w:pPr>
        <w:spacing w:line="360" w:lineRule="auto"/>
        <w:rPr>
          <w:rFonts w:ascii="Arial" w:hAnsi="Arial" w:cs="Arial"/>
          <w:sz w:val="24"/>
          <w:szCs w:val="24"/>
        </w:rPr>
        <w:sectPr w:rsidR="002C2D78" w:rsidRPr="00A73A33" w:rsidSect="00B02470">
          <w:pgSz w:w="16838" w:h="11906" w:orient="landscape"/>
          <w:pgMar w:top="1440" w:right="1440" w:bottom="1440" w:left="1440" w:header="708" w:footer="708" w:gutter="0"/>
          <w:cols w:space="708"/>
          <w:docGrid w:linePitch="360"/>
        </w:sectPr>
      </w:pPr>
    </w:p>
    <w:p w14:paraId="0E0479AD" w14:textId="1024CC5B" w:rsidR="005F2262" w:rsidRPr="005F2262" w:rsidRDefault="005F2262" w:rsidP="00A73A33">
      <w:pPr>
        <w:spacing w:line="360" w:lineRule="auto"/>
        <w:jc w:val="both"/>
        <w:rPr>
          <w:rFonts w:ascii="Arial" w:hAnsi="Arial" w:cs="Arial"/>
          <w:b/>
          <w:color w:val="222222"/>
          <w:spacing w:val="3"/>
          <w:sz w:val="24"/>
          <w:szCs w:val="24"/>
          <w:u w:val="single"/>
          <w:shd w:val="clear" w:color="auto" w:fill="FFFFFF"/>
        </w:rPr>
      </w:pPr>
      <w:r w:rsidRPr="005F2262">
        <w:rPr>
          <w:rFonts w:ascii="Arial" w:hAnsi="Arial" w:cs="Arial"/>
          <w:b/>
          <w:color w:val="222222"/>
          <w:spacing w:val="3"/>
          <w:sz w:val="24"/>
          <w:szCs w:val="24"/>
          <w:u w:val="single"/>
          <w:shd w:val="clear" w:color="auto" w:fill="FFFFFF"/>
        </w:rPr>
        <w:lastRenderedPageBreak/>
        <w:t>Section 4</w:t>
      </w:r>
    </w:p>
    <w:p w14:paraId="25FF010F" w14:textId="37288FF2" w:rsidR="00C30E9D" w:rsidRPr="00A73A33" w:rsidRDefault="005F2262" w:rsidP="00A73A33">
      <w:pPr>
        <w:spacing w:line="360" w:lineRule="auto"/>
        <w:jc w:val="both"/>
        <w:rPr>
          <w:rFonts w:ascii="Arial" w:hAnsi="Arial" w:cs="Arial"/>
          <w:color w:val="222222"/>
          <w:spacing w:val="3"/>
          <w:sz w:val="24"/>
          <w:szCs w:val="24"/>
          <w:u w:val="single"/>
          <w:shd w:val="clear" w:color="auto" w:fill="FFFFFF"/>
        </w:rPr>
      </w:pPr>
      <w:r>
        <w:rPr>
          <w:rFonts w:ascii="Arial" w:hAnsi="Arial" w:cs="Arial"/>
          <w:color w:val="222222"/>
          <w:spacing w:val="3"/>
          <w:sz w:val="24"/>
          <w:szCs w:val="24"/>
          <w:u w:val="single"/>
          <w:shd w:val="clear" w:color="auto" w:fill="FFFFFF"/>
        </w:rPr>
        <w:t>Reflection</w:t>
      </w:r>
    </w:p>
    <w:p w14:paraId="6DC1ED8E" w14:textId="70E425B5" w:rsidR="004A3B6A" w:rsidRPr="00A73A33" w:rsidRDefault="00A818D2"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According to Health and Safety Executive (2016), t</w:t>
      </w:r>
      <w:r w:rsidR="004A3B6A" w:rsidRPr="00A73A33">
        <w:rPr>
          <w:rFonts w:ascii="Arial" w:hAnsi="Arial" w:cs="Arial"/>
          <w:color w:val="222222"/>
          <w:spacing w:val="3"/>
          <w:sz w:val="24"/>
          <w:szCs w:val="24"/>
          <w:shd w:val="clear" w:color="auto" w:fill="FFFFFF"/>
        </w:rPr>
        <w:t xml:space="preserve">he purpose of a risk assessment is to </w:t>
      </w:r>
      <w:r w:rsidRPr="00A73A33">
        <w:rPr>
          <w:rFonts w:ascii="Arial" w:hAnsi="Arial" w:cs="Arial"/>
          <w:color w:val="222222"/>
          <w:spacing w:val="3"/>
          <w:sz w:val="24"/>
          <w:szCs w:val="24"/>
          <w:shd w:val="clear" w:color="auto" w:fill="FFFFFF"/>
        </w:rPr>
        <w:t xml:space="preserve">identify sensible measures to control the risks in specific settings. </w:t>
      </w:r>
      <w:proofErr w:type="gramStart"/>
      <w:r w:rsidRPr="00A73A33">
        <w:rPr>
          <w:rFonts w:ascii="Arial" w:hAnsi="Arial" w:cs="Arial"/>
          <w:color w:val="222222"/>
          <w:spacing w:val="3"/>
          <w:sz w:val="24"/>
          <w:szCs w:val="24"/>
          <w:shd w:val="clear" w:color="auto" w:fill="FFFFFF"/>
        </w:rPr>
        <w:t>In order to</w:t>
      </w:r>
      <w:proofErr w:type="gramEnd"/>
      <w:r w:rsidRPr="00A73A33">
        <w:rPr>
          <w:rFonts w:ascii="Arial" w:hAnsi="Arial" w:cs="Arial"/>
          <w:color w:val="222222"/>
          <w:spacing w:val="3"/>
          <w:sz w:val="24"/>
          <w:szCs w:val="24"/>
          <w:shd w:val="clear" w:color="auto" w:fill="FFFFFF"/>
        </w:rPr>
        <w:t xml:space="preserve"> create a successful risk assessment, first the hazards have to be identified, then id is decided who could be harmed by these hazards. The risks then need to be evaluated, and the precautions to be taken are decided on</w:t>
      </w:r>
      <w:r w:rsidR="00B91D93" w:rsidRPr="00A73A33">
        <w:rPr>
          <w:rFonts w:ascii="Arial" w:hAnsi="Arial" w:cs="Arial"/>
          <w:color w:val="222222"/>
          <w:spacing w:val="3"/>
          <w:sz w:val="24"/>
          <w:szCs w:val="24"/>
          <w:shd w:val="clear" w:color="auto" w:fill="FFFFFF"/>
        </w:rPr>
        <w:t xml:space="preserve">. Risk assessments must also always be reviewed, </w:t>
      </w:r>
      <w:proofErr w:type="gramStart"/>
      <w:r w:rsidR="00B91D93" w:rsidRPr="00A73A33">
        <w:rPr>
          <w:rFonts w:ascii="Arial" w:hAnsi="Arial" w:cs="Arial"/>
          <w:color w:val="222222"/>
          <w:spacing w:val="3"/>
          <w:sz w:val="24"/>
          <w:szCs w:val="24"/>
          <w:shd w:val="clear" w:color="auto" w:fill="FFFFFF"/>
        </w:rPr>
        <w:t>in order to</w:t>
      </w:r>
      <w:proofErr w:type="gramEnd"/>
      <w:r w:rsidR="00B91D93" w:rsidRPr="00A73A33">
        <w:rPr>
          <w:rFonts w:ascii="Arial" w:hAnsi="Arial" w:cs="Arial"/>
          <w:color w:val="222222"/>
          <w:spacing w:val="3"/>
          <w:sz w:val="24"/>
          <w:szCs w:val="24"/>
          <w:shd w:val="clear" w:color="auto" w:fill="FFFFFF"/>
        </w:rPr>
        <w:t xml:space="preserve"> see if anything has been missed or excluded from the assessment. </w:t>
      </w:r>
    </w:p>
    <w:p w14:paraId="7B8788F0" w14:textId="1F8CDA4A" w:rsidR="00B91D93" w:rsidRPr="00A73A33" w:rsidRDefault="00B91D93"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The purpose of the risk assessment that I completed</w:t>
      </w:r>
      <w:r w:rsidR="00206E7D" w:rsidRPr="00A73A33">
        <w:rPr>
          <w:rFonts w:ascii="Arial" w:hAnsi="Arial" w:cs="Arial"/>
          <w:color w:val="222222"/>
          <w:spacing w:val="3"/>
          <w:sz w:val="24"/>
          <w:szCs w:val="24"/>
          <w:shd w:val="clear" w:color="auto" w:fill="FFFFFF"/>
        </w:rPr>
        <w:t xml:space="preserve">, was to ensure that the children from the nursery setting </w:t>
      </w:r>
      <w:proofErr w:type="gramStart"/>
      <w:r w:rsidR="00206E7D" w:rsidRPr="00A73A33">
        <w:rPr>
          <w:rFonts w:ascii="Arial" w:hAnsi="Arial" w:cs="Arial"/>
          <w:color w:val="222222"/>
          <w:spacing w:val="3"/>
          <w:sz w:val="24"/>
          <w:szCs w:val="24"/>
          <w:shd w:val="clear" w:color="auto" w:fill="FFFFFF"/>
        </w:rPr>
        <w:t>are able to</w:t>
      </w:r>
      <w:proofErr w:type="gramEnd"/>
      <w:r w:rsidR="00206E7D" w:rsidRPr="00A73A33">
        <w:rPr>
          <w:rFonts w:ascii="Arial" w:hAnsi="Arial" w:cs="Arial"/>
          <w:color w:val="222222"/>
          <w:spacing w:val="3"/>
          <w:sz w:val="24"/>
          <w:szCs w:val="24"/>
          <w:shd w:val="clear" w:color="auto" w:fill="FFFFFF"/>
        </w:rPr>
        <w:t xml:space="preserve"> complete an outdoor activity, but without there being any risk of hurting themselves. </w:t>
      </w:r>
      <w:r w:rsidR="00BD18B6" w:rsidRPr="00A73A33">
        <w:rPr>
          <w:rFonts w:ascii="Arial" w:hAnsi="Arial" w:cs="Arial"/>
          <w:color w:val="222222"/>
          <w:spacing w:val="3"/>
          <w:sz w:val="24"/>
          <w:szCs w:val="24"/>
          <w:shd w:val="clear" w:color="auto" w:fill="FFFFFF"/>
        </w:rPr>
        <w:t xml:space="preserve">The activity was in place </w:t>
      </w:r>
      <w:proofErr w:type="gramStart"/>
      <w:r w:rsidR="00BD18B6" w:rsidRPr="00A73A33">
        <w:rPr>
          <w:rFonts w:ascii="Arial" w:hAnsi="Arial" w:cs="Arial"/>
          <w:color w:val="222222"/>
          <w:spacing w:val="3"/>
          <w:sz w:val="24"/>
          <w:szCs w:val="24"/>
          <w:shd w:val="clear" w:color="auto" w:fill="FFFFFF"/>
        </w:rPr>
        <w:t>in order to</w:t>
      </w:r>
      <w:proofErr w:type="gramEnd"/>
      <w:r w:rsidR="00BD18B6" w:rsidRPr="00A73A33">
        <w:rPr>
          <w:rFonts w:ascii="Arial" w:hAnsi="Arial" w:cs="Arial"/>
          <w:color w:val="222222"/>
          <w:spacing w:val="3"/>
          <w:sz w:val="24"/>
          <w:szCs w:val="24"/>
          <w:shd w:val="clear" w:color="auto" w:fill="FFFFFF"/>
        </w:rPr>
        <w:t xml:space="preserve"> allow the children a chance to enjoy, and explore the outdoors, and the use of the risk assessment helped to guide the activity, to ensure everyone involved was safe and secure. </w:t>
      </w:r>
      <w:r w:rsidR="002E7685" w:rsidRPr="00A73A33">
        <w:rPr>
          <w:rFonts w:ascii="Arial" w:hAnsi="Arial" w:cs="Arial"/>
          <w:color w:val="222222"/>
          <w:spacing w:val="3"/>
          <w:sz w:val="24"/>
          <w:szCs w:val="24"/>
          <w:shd w:val="clear" w:color="auto" w:fill="FFFFFF"/>
        </w:rPr>
        <w:t>The risk assessment is there to ensure that no one involved in the activity comes to any harm, and so it is important that it is thorough</w:t>
      </w:r>
      <w:r w:rsidR="006D239C" w:rsidRPr="00A73A33">
        <w:rPr>
          <w:rFonts w:ascii="Arial" w:hAnsi="Arial" w:cs="Arial"/>
          <w:color w:val="222222"/>
          <w:spacing w:val="3"/>
          <w:sz w:val="24"/>
          <w:szCs w:val="24"/>
          <w:shd w:val="clear" w:color="auto" w:fill="FFFFFF"/>
        </w:rPr>
        <w:t xml:space="preserve"> and has solutions and precautions taken for very risk possible. (Tameside, 2017). </w:t>
      </w:r>
    </w:p>
    <w:p w14:paraId="799EFFF4" w14:textId="57364AA2" w:rsidR="006D239C" w:rsidRPr="00A73A33" w:rsidRDefault="006D239C"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I believe that the risk assessment that I have attached to this document is thorough, however there is a possibility that too much risk has been taken away from this activity. This means that the children involved will not have the </w:t>
      </w:r>
      <w:r w:rsidR="00FC25FD" w:rsidRPr="00A73A33">
        <w:rPr>
          <w:rFonts w:ascii="Arial" w:hAnsi="Arial" w:cs="Arial"/>
          <w:color w:val="222222"/>
          <w:spacing w:val="3"/>
          <w:sz w:val="24"/>
          <w:szCs w:val="24"/>
          <w:shd w:val="clear" w:color="auto" w:fill="FFFFFF"/>
        </w:rPr>
        <w:t>opportunity</w:t>
      </w:r>
      <w:r w:rsidRPr="00A73A33">
        <w:rPr>
          <w:rFonts w:ascii="Arial" w:hAnsi="Arial" w:cs="Arial"/>
          <w:color w:val="222222"/>
          <w:spacing w:val="3"/>
          <w:sz w:val="24"/>
          <w:szCs w:val="24"/>
          <w:shd w:val="clear" w:color="auto" w:fill="FFFFFF"/>
        </w:rPr>
        <w:t xml:space="preserve"> to </w:t>
      </w:r>
      <w:r w:rsidR="00FC25FD" w:rsidRPr="00A73A33">
        <w:rPr>
          <w:rFonts w:ascii="Arial" w:hAnsi="Arial" w:cs="Arial"/>
          <w:color w:val="222222"/>
          <w:spacing w:val="3"/>
          <w:sz w:val="24"/>
          <w:szCs w:val="24"/>
          <w:shd w:val="clear" w:color="auto" w:fill="FFFFFF"/>
        </w:rPr>
        <w:t xml:space="preserve">experience and learn from the risks they may have encountered during the activity. Risk taking through play, like with a trip to a park, helps children to </w:t>
      </w:r>
      <w:r w:rsidR="00F4666B" w:rsidRPr="00A73A33">
        <w:rPr>
          <w:rFonts w:ascii="Arial" w:hAnsi="Arial" w:cs="Arial"/>
          <w:color w:val="222222"/>
          <w:spacing w:val="3"/>
          <w:sz w:val="24"/>
          <w:szCs w:val="24"/>
          <w:shd w:val="clear" w:color="auto" w:fill="FFFFFF"/>
        </w:rPr>
        <w:t xml:space="preserve">test their physical and mental limits, and to learn how to either avoid, or adapt to risky situations. </w:t>
      </w:r>
      <w:r w:rsidR="008A395A" w:rsidRPr="00A73A33">
        <w:rPr>
          <w:rFonts w:ascii="Arial" w:hAnsi="Arial" w:cs="Arial"/>
          <w:color w:val="222222"/>
          <w:spacing w:val="3"/>
          <w:sz w:val="24"/>
          <w:szCs w:val="24"/>
          <w:shd w:val="clear" w:color="auto" w:fill="FFFFFF"/>
        </w:rPr>
        <w:t>A hazard is anything w</w:t>
      </w:r>
      <w:r w:rsidR="000E6E26" w:rsidRPr="00A73A33">
        <w:rPr>
          <w:rFonts w:ascii="Arial" w:hAnsi="Arial" w:cs="Arial"/>
          <w:color w:val="222222"/>
          <w:spacing w:val="3"/>
          <w:sz w:val="24"/>
          <w:szCs w:val="24"/>
          <w:shd w:val="clear" w:color="auto" w:fill="FFFFFF"/>
        </w:rPr>
        <w:t>hich could cause potential harm, which means that everything is technically hazardous, its just the way that the hazard is dealt with is what’s important. Taking risks is a natural factor is growing up, and most children do see taking risks as a positive thing. (National Education Trust, 2016).</w:t>
      </w:r>
    </w:p>
    <w:p w14:paraId="58DA0550" w14:textId="5BF23008" w:rsidR="000E6E26" w:rsidRPr="00A73A33" w:rsidRDefault="000E6E26" w:rsidP="00A73A33">
      <w:pPr>
        <w:spacing w:line="360" w:lineRule="auto"/>
        <w:jc w:val="both"/>
        <w:rPr>
          <w:rFonts w:ascii="Arial" w:hAnsi="Arial" w:cs="Arial"/>
          <w:color w:val="222222"/>
          <w:spacing w:val="3"/>
          <w:sz w:val="24"/>
          <w:szCs w:val="24"/>
          <w:shd w:val="clear" w:color="auto" w:fill="FFFFFF"/>
        </w:rPr>
      </w:pPr>
      <w:proofErr w:type="gramStart"/>
      <w:r w:rsidRPr="00A73A33">
        <w:rPr>
          <w:rFonts w:ascii="Arial" w:hAnsi="Arial" w:cs="Arial"/>
          <w:color w:val="222222"/>
          <w:spacing w:val="3"/>
          <w:sz w:val="24"/>
          <w:szCs w:val="24"/>
          <w:shd w:val="clear" w:color="auto" w:fill="FFFFFF"/>
        </w:rPr>
        <w:t>In order to</w:t>
      </w:r>
      <w:proofErr w:type="gramEnd"/>
      <w:r w:rsidRPr="00A73A33">
        <w:rPr>
          <w:rFonts w:ascii="Arial" w:hAnsi="Arial" w:cs="Arial"/>
          <w:color w:val="222222"/>
          <w:spacing w:val="3"/>
          <w:sz w:val="24"/>
          <w:szCs w:val="24"/>
          <w:shd w:val="clear" w:color="auto" w:fill="FFFFFF"/>
        </w:rPr>
        <w:t xml:space="preserve"> further </w:t>
      </w:r>
      <w:r w:rsidR="00F41DC0" w:rsidRPr="00A73A33">
        <w:rPr>
          <w:rFonts w:ascii="Arial" w:hAnsi="Arial" w:cs="Arial"/>
          <w:color w:val="222222"/>
          <w:spacing w:val="3"/>
          <w:sz w:val="24"/>
          <w:szCs w:val="24"/>
          <w:shd w:val="clear" w:color="auto" w:fill="FFFFFF"/>
        </w:rPr>
        <w:t xml:space="preserve">facilitate my reflection, I will be making use of Gibbs model of Reflection (Gibbs, 1998). For this project, I undertook a risk assessment for an activity to be completed with </w:t>
      </w:r>
      <w:proofErr w:type="gramStart"/>
      <w:r w:rsidR="00F41DC0" w:rsidRPr="00A73A33">
        <w:rPr>
          <w:rFonts w:ascii="Arial" w:hAnsi="Arial" w:cs="Arial"/>
          <w:color w:val="222222"/>
          <w:spacing w:val="3"/>
          <w:sz w:val="24"/>
          <w:szCs w:val="24"/>
          <w:shd w:val="clear" w:color="auto" w:fill="FFFFFF"/>
        </w:rPr>
        <w:t>2-4 year-old</w:t>
      </w:r>
      <w:proofErr w:type="gramEnd"/>
      <w:r w:rsidR="00F41DC0" w:rsidRPr="00A73A33">
        <w:rPr>
          <w:rFonts w:ascii="Arial" w:hAnsi="Arial" w:cs="Arial"/>
          <w:color w:val="222222"/>
          <w:spacing w:val="3"/>
          <w:sz w:val="24"/>
          <w:szCs w:val="24"/>
          <w:shd w:val="clear" w:color="auto" w:fill="FFFFFF"/>
        </w:rPr>
        <w:t xml:space="preserve"> nursery children, and this section of the project is to reflect on the assessment that I completed. The risk assessment was </w:t>
      </w:r>
      <w:r w:rsidR="00F41DC0" w:rsidRPr="00A73A33">
        <w:rPr>
          <w:rFonts w:ascii="Arial" w:hAnsi="Arial" w:cs="Arial"/>
          <w:color w:val="222222"/>
          <w:spacing w:val="3"/>
          <w:sz w:val="24"/>
          <w:szCs w:val="24"/>
          <w:shd w:val="clear" w:color="auto" w:fill="FFFFFF"/>
        </w:rPr>
        <w:lastRenderedPageBreak/>
        <w:t>completed before implementation of the activity and included hazards that could put the children or practitioners at risk.</w:t>
      </w:r>
    </w:p>
    <w:p w14:paraId="40895D7A" w14:textId="571FD02B" w:rsidR="00F41DC0" w:rsidRPr="00A73A33" w:rsidRDefault="00F41DC0"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At the time of writing the risk assessment, I felt that I wanted to ensure that all possible risks were factored in, including those that could affect the practitioners and not only the children. </w:t>
      </w:r>
      <w:r w:rsidR="00DC1C5C" w:rsidRPr="00A73A33">
        <w:rPr>
          <w:rFonts w:ascii="Arial" w:hAnsi="Arial" w:cs="Arial"/>
          <w:color w:val="222222"/>
          <w:spacing w:val="3"/>
          <w:sz w:val="24"/>
          <w:szCs w:val="24"/>
          <w:shd w:val="clear" w:color="auto" w:fill="FFFFFF"/>
        </w:rPr>
        <w:t xml:space="preserve">I thought that it was important to keep the children from any possible harm, and so decided to ensure supervision, through the risk assessment, for the children through </w:t>
      </w:r>
      <w:proofErr w:type="gramStart"/>
      <w:r w:rsidR="00DC1C5C" w:rsidRPr="00A73A33">
        <w:rPr>
          <w:rFonts w:ascii="Arial" w:hAnsi="Arial" w:cs="Arial"/>
          <w:color w:val="222222"/>
          <w:spacing w:val="3"/>
          <w:sz w:val="24"/>
          <w:szCs w:val="24"/>
          <w:shd w:val="clear" w:color="auto" w:fill="FFFFFF"/>
        </w:rPr>
        <w:t>a majority of</w:t>
      </w:r>
      <w:proofErr w:type="gramEnd"/>
      <w:r w:rsidR="00DC1C5C" w:rsidRPr="00A73A33">
        <w:rPr>
          <w:rFonts w:ascii="Arial" w:hAnsi="Arial" w:cs="Arial"/>
          <w:color w:val="222222"/>
          <w:spacing w:val="3"/>
          <w:sz w:val="24"/>
          <w:szCs w:val="24"/>
          <w:shd w:val="clear" w:color="auto" w:fill="FFFFFF"/>
        </w:rPr>
        <w:t xml:space="preserve"> the activities they would be completing. At the same time as it being important to keep the children safe, it was also important to me to ensure that all staff taking part in the trip would also be safe. </w:t>
      </w:r>
    </w:p>
    <w:p w14:paraId="5053B39D" w14:textId="09B56222" w:rsidR="00DC1C5C" w:rsidRPr="00A73A33" w:rsidRDefault="002C39D9"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I think that there were </w:t>
      </w:r>
      <w:proofErr w:type="gramStart"/>
      <w:r w:rsidRPr="00A73A33">
        <w:rPr>
          <w:rFonts w:ascii="Arial" w:hAnsi="Arial" w:cs="Arial"/>
          <w:color w:val="222222"/>
          <w:spacing w:val="3"/>
          <w:sz w:val="24"/>
          <w:szCs w:val="24"/>
          <w:shd w:val="clear" w:color="auto" w:fill="FFFFFF"/>
        </w:rPr>
        <w:t>a number of</w:t>
      </w:r>
      <w:proofErr w:type="gramEnd"/>
      <w:r w:rsidRPr="00A73A33">
        <w:rPr>
          <w:rFonts w:ascii="Arial" w:hAnsi="Arial" w:cs="Arial"/>
          <w:color w:val="222222"/>
          <w:spacing w:val="3"/>
          <w:sz w:val="24"/>
          <w:szCs w:val="24"/>
          <w:shd w:val="clear" w:color="auto" w:fill="FFFFFF"/>
        </w:rPr>
        <w:t xml:space="preserve"> good things about the risk assessment, as well as a number of bad. One thing that I believe was positive about the assessment, was the fact that I accounted for both staff and pupils, and did put some responsibilities on to the children, such as them needed to dress appropriately, and the need for them to listen to specific rules that were set. Another positive of my risk assessment was that I covered a lot of different hazards and possible risks, which could have caused the individuals involved be hurt/injured. However, I also think that this point could have been a negative. This is as I have clearly though too much about what could harm the individuals </w:t>
      </w:r>
      <w:r w:rsidR="00623539" w:rsidRPr="00A73A33">
        <w:rPr>
          <w:rFonts w:ascii="Arial" w:hAnsi="Arial" w:cs="Arial"/>
          <w:color w:val="222222"/>
          <w:spacing w:val="3"/>
          <w:sz w:val="24"/>
          <w:szCs w:val="24"/>
          <w:shd w:val="clear" w:color="auto" w:fill="FFFFFF"/>
        </w:rPr>
        <w:t>involved and</w:t>
      </w:r>
      <w:r w:rsidRPr="00A73A33">
        <w:rPr>
          <w:rFonts w:ascii="Arial" w:hAnsi="Arial" w:cs="Arial"/>
          <w:color w:val="222222"/>
          <w:spacing w:val="3"/>
          <w:sz w:val="24"/>
          <w:szCs w:val="24"/>
          <w:shd w:val="clear" w:color="auto" w:fill="FFFFFF"/>
        </w:rPr>
        <w:t xml:space="preserve"> have taken away </w:t>
      </w:r>
      <w:proofErr w:type="gramStart"/>
      <w:r w:rsidRPr="00A73A33">
        <w:rPr>
          <w:rFonts w:ascii="Arial" w:hAnsi="Arial" w:cs="Arial"/>
          <w:color w:val="222222"/>
          <w:spacing w:val="3"/>
          <w:sz w:val="24"/>
          <w:szCs w:val="24"/>
          <w:shd w:val="clear" w:color="auto" w:fill="FFFFFF"/>
        </w:rPr>
        <w:t>a number of</w:t>
      </w:r>
      <w:proofErr w:type="gramEnd"/>
      <w:r w:rsidRPr="00A73A33">
        <w:rPr>
          <w:rFonts w:ascii="Arial" w:hAnsi="Arial" w:cs="Arial"/>
          <w:color w:val="222222"/>
          <w:spacing w:val="3"/>
          <w:sz w:val="24"/>
          <w:szCs w:val="24"/>
          <w:shd w:val="clear" w:color="auto" w:fill="FFFFFF"/>
        </w:rPr>
        <w:t xml:space="preserve"> activities that could provide opportunities for adventure and discovering for the children. </w:t>
      </w:r>
      <w:r w:rsidR="0003041B" w:rsidRPr="00A73A33">
        <w:rPr>
          <w:rFonts w:ascii="Arial" w:hAnsi="Arial" w:cs="Arial"/>
          <w:color w:val="222222"/>
          <w:spacing w:val="3"/>
          <w:sz w:val="24"/>
          <w:szCs w:val="24"/>
          <w:shd w:val="clear" w:color="auto" w:fill="FFFFFF"/>
        </w:rPr>
        <w:t xml:space="preserve">The research that I have completed extensively states that children should be allowed to experience as much risk as they possibly can, without seriously injuring themselves. It is an adult’s role to ensure that children </w:t>
      </w:r>
      <w:proofErr w:type="gramStart"/>
      <w:r w:rsidR="0003041B" w:rsidRPr="00A73A33">
        <w:rPr>
          <w:rFonts w:ascii="Arial" w:hAnsi="Arial" w:cs="Arial"/>
          <w:color w:val="222222"/>
          <w:spacing w:val="3"/>
          <w:sz w:val="24"/>
          <w:szCs w:val="24"/>
          <w:shd w:val="clear" w:color="auto" w:fill="FFFFFF"/>
        </w:rPr>
        <w:t>are able to</w:t>
      </w:r>
      <w:proofErr w:type="gramEnd"/>
      <w:r w:rsidR="0003041B" w:rsidRPr="00A73A33">
        <w:rPr>
          <w:rFonts w:ascii="Arial" w:hAnsi="Arial" w:cs="Arial"/>
          <w:color w:val="222222"/>
          <w:spacing w:val="3"/>
          <w:sz w:val="24"/>
          <w:szCs w:val="24"/>
          <w:shd w:val="clear" w:color="auto" w:fill="FFFFFF"/>
        </w:rPr>
        <w:t xml:space="preserve"> explore as freely as possible, and to earn as much as they can from the world around them. Without these explorative experiences, children may not learn important physical and intellectual skills, and may become fearful of new experiences and the world around them. One major barrier to children is adults, as many allow their own personal beliefs of risk and fear to overcloud what their child should be allowed to do, and therefore the child is not gaining everything they could be from their setting. </w:t>
      </w:r>
    </w:p>
    <w:p w14:paraId="0E826814" w14:textId="5E067BD5" w:rsidR="0003041B" w:rsidRPr="00A73A33" w:rsidRDefault="0003041B"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Before completing this report, I believed that it was </w:t>
      </w:r>
      <w:r w:rsidR="00F32D14" w:rsidRPr="00A73A33">
        <w:rPr>
          <w:rFonts w:ascii="Arial" w:hAnsi="Arial" w:cs="Arial"/>
          <w:color w:val="222222"/>
          <w:spacing w:val="3"/>
          <w:sz w:val="24"/>
          <w:szCs w:val="24"/>
          <w:shd w:val="clear" w:color="auto" w:fill="FFFFFF"/>
        </w:rPr>
        <w:t xml:space="preserve">important to keep children completely safe </w:t>
      </w:r>
      <w:proofErr w:type="gramStart"/>
      <w:r w:rsidR="00F32D14" w:rsidRPr="00A73A33">
        <w:rPr>
          <w:rFonts w:ascii="Arial" w:hAnsi="Arial" w:cs="Arial"/>
          <w:color w:val="222222"/>
          <w:spacing w:val="3"/>
          <w:sz w:val="24"/>
          <w:szCs w:val="24"/>
          <w:shd w:val="clear" w:color="auto" w:fill="FFFFFF"/>
        </w:rPr>
        <w:t>at all times</w:t>
      </w:r>
      <w:proofErr w:type="gramEnd"/>
      <w:r w:rsidR="00F32D14" w:rsidRPr="00A73A33">
        <w:rPr>
          <w:rFonts w:ascii="Arial" w:hAnsi="Arial" w:cs="Arial"/>
          <w:color w:val="222222"/>
          <w:spacing w:val="3"/>
          <w:sz w:val="24"/>
          <w:szCs w:val="24"/>
          <w:shd w:val="clear" w:color="auto" w:fill="FFFFFF"/>
        </w:rPr>
        <w:t xml:space="preserve">, and to ensure that they stay far away from anything hazardous, which could cause them harm. After extensive research, my beliefs have changed. I now see that children should be given opportunities to explore risk as </w:t>
      </w:r>
      <w:r w:rsidR="00F32D14" w:rsidRPr="00A73A33">
        <w:rPr>
          <w:rFonts w:ascii="Arial" w:hAnsi="Arial" w:cs="Arial"/>
          <w:color w:val="222222"/>
          <w:spacing w:val="3"/>
          <w:sz w:val="24"/>
          <w:szCs w:val="24"/>
          <w:shd w:val="clear" w:color="auto" w:fill="FFFFFF"/>
        </w:rPr>
        <w:lastRenderedPageBreak/>
        <w:t xml:space="preserve">often as possible, as it can help with physical and intellectual development. Little (2006) dislikes the current exaggerated safety focus for children’s play, as although chidlren are avoiding injuries this way, </w:t>
      </w:r>
      <w:r w:rsidR="009C535F" w:rsidRPr="00A73A33">
        <w:rPr>
          <w:rFonts w:ascii="Arial" w:hAnsi="Arial" w:cs="Arial"/>
          <w:color w:val="222222"/>
          <w:spacing w:val="3"/>
          <w:sz w:val="24"/>
          <w:szCs w:val="24"/>
          <w:shd w:val="clear" w:color="auto" w:fill="FFFFFF"/>
        </w:rPr>
        <w:t xml:space="preserve">they require challenges and varied simulation </w:t>
      </w:r>
      <w:proofErr w:type="gramStart"/>
      <w:r w:rsidR="009C535F" w:rsidRPr="00A73A33">
        <w:rPr>
          <w:rFonts w:ascii="Arial" w:hAnsi="Arial" w:cs="Arial"/>
          <w:color w:val="222222"/>
          <w:spacing w:val="3"/>
          <w:sz w:val="24"/>
          <w:szCs w:val="24"/>
          <w:shd w:val="clear" w:color="auto" w:fill="FFFFFF"/>
        </w:rPr>
        <w:t>in order to</w:t>
      </w:r>
      <w:proofErr w:type="gramEnd"/>
      <w:r w:rsidR="009C535F" w:rsidRPr="00A73A33">
        <w:rPr>
          <w:rFonts w:ascii="Arial" w:hAnsi="Arial" w:cs="Arial"/>
          <w:color w:val="222222"/>
          <w:spacing w:val="3"/>
          <w:sz w:val="24"/>
          <w:szCs w:val="24"/>
          <w:shd w:val="clear" w:color="auto" w:fill="FFFFFF"/>
        </w:rPr>
        <w:t xml:space="preserve"> develop a</w:t>
      </w:r>
      <w:r w:rsidR="007F5B65" w:rsidRPr="00A73A33">
        <w:rPr>
          <w:rFonts w:ascii="Arial" w:hAnsi="Arial" w:cs="Arial"/>
          <w:color w:val="222222"/>
          <w:spacing w:val="3"/>
          <w:sz w:val="24"/>
          <w:szCs w:val="24"/>
          <w:shd w:val="clear" w:color="auto" w:fill="FFFFFF"/>
        </w:rPr>
        <w:t>t a</w:t>
      </w:r>
      <w:r w:rsidR="009C535F" w:rsidRPr="00A73A33">
        <w:rPr>
          <w:rFonts w:ascii="Arial" w:hAnsi="Arial" w:cs="Arial"/>
          <w:color w:val="222222"/>
          <w:spacing w:val="3"/>
          <w:sz w:val="24"/>
          <w:szCs w:val="24"/>
          <w:shd w:val="clear" w:color="auto" w:fill="FFFFFF"/>
        </w:rPr>
        <w:t xml:space="preserve"> normal rate, both physically and mentally.</w:t>
      </w:r>
      <w:r w:rsidR="007F5B65" w:rsidRPr="00A73A33">
        <w:rPr>
          <w:rFonts w:ascii="Arial" w:hAnsi="Arial" w:cs="Arial"/>
          <w:color w:val="222222"/>
          <w:spacing w:val="3"/>
          <w:sz w:val="24"/>
          <w:szCs w:val="24"/>
          <w:shd w:val="clear" w:color="auto" w:fill="FFFFFF"/>
        </w:rPr>
        <w:t xml:space="preserve"> Without risk, children lack the opportunity to experience new challenges, to help them to further in life. Through learning how to deal with smaller and then growing risks, and to spot hazards from a young age, it will enable the child to develop and understand how to deal with larger risks as they age. </w:t>
      </w:r>
    </w:p>
    <w:p w14:paraId="39C99077" w14:textId="3D6B00D3" w:rsidR="007F5B65" w:rsidRPr="00A73A33" w:rsidRDefault="007F5B65"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Completing a risk assessment helped me to realise that I need to incorporate a better balance of safety with an allowance for risk. It is important to balance the two, as a high-risk activity, like climbing a tall tree, could result in serious injury and so should be observed, however a smaller task, like playing in the sandpit or on a slide, should be allowed more freedom and less supervision. </w:t>
      </w:r>
      <w:r w:rsidR="000E6EED" w:rsidRPr="00A73A33">
        <w:rPr>
          <w:rFonts w:ascii="Arial" w:hAnsi="Arial" w:cs="Arial"/>
          <w:color w:val="222222"/>
          <w:spacing w:val="3"/>
          <w:sz w:val="24"/>
          <w:szCs w:val="24"/>
          <w:shd w:val="clear" w:color="auto" w:fill="FFFFFF"/>
        </w:rPr>
        <w:t xml:space="preserve">I believe that some risks, such as the slippery slopes and the walking along a street, should still be assessed and precautions should be taken with these, however smaller risks can be observed less, </w:t>
      </w:r>
      <w:proofErr w:type="gramStart"/>
      <w:r w:rsidR="000E6EED" w:rsidRPr="00A73A33">
        <w:rPr>
          <w:rFonts w:ascii="Arial" w:hAnsi="Arial" w:cs="Arial"/>
          <w:color w:val="222222"/>
          <w:spacing w:val="3"/>
          <w:sz w:val="24"/>
          <w:szCs w:val="24"/>
          <w:shd w:val="clear" w:color="auto" w:fill="FFFFFF"/>
        </w:rPr>
        <w:t>in order to</w:t>
      </w:r>
      <w:proofErr w:type="gramEnd"/>
      <w:r w:rsidR="000E6EED" w:rsidRPr="00A73A33">
        <w:rPr>
          <w:rFonts w:ascii="Arial" w:hAnsi="Arial" w:cs="Arial"/>
          <w:color w:val="222222"/>
          <w:spacing w:val="3"/>
          <w:sz w:val="24"/>
          <w:szCs w:val="24"/>
          <w:shd w:val="clear" w:color="auto" w:fill="FFFFFF"/>
        </w:rPr>
        <w:t xml:space="preserve"> allow for personal exploration of risk. </w:t>
      </w:r>
    </w:p>
    <w:p w14:paraId="69F34D40" w14:textId="6796C9E0" w:rsidR="00765DE1" w:rsidRPr="00A73A33" w:rsidRDefault="000E6EED"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My understanding of risk assessments, risky play, and risk as a concept has developed greatly throughout this report, and I have discovered how important risky play truly is. </w:t>
      </w:r>
      <w:r w:rsidR="00A41DE4" w:rsidRPr="00A73A33">
        <w:rPr>
          <w:rFonts w:ascii="Arial" w:hAnsi="Arial" w:cs="Arial"/>
          <w:color w:val="222222"/>
          <w:spacing w:val="3"/>
          <w:sz w:val="24"/>
          <w:szCs w:val="24"/>
          <w:shd w:val="clear" w:color="auto" w:fill="FFFFFF"/>
        </w:rPr>
        <w:t>I believe that I should</w:t>
      </w:r>
      <w:r w:rsidR="00604FFF">
        <w:rPr>
          <w:rFonts w:ascii="Arial" w:hAnsi="Arial" w:cs="Arial"/>
          <w:color w:val="222222"/>
          <w:spacing w:val="3"/>
          <w:sz w:val="24"/>
          <w:szCs w:val="24"/>
          <w:shd w:val="clear" w:color="auto" w:fill="FFFFFF"/>
        </w:rPr>
        <w:t xml:space="preserve"> have</w:t>
      </w:r>
      <w:r w:rsidR="00A41DE4" w:rsidRPr="00A73A33">
        <w:rPr>
          <w:rFonts w:ascii="Arial" w:hAnsi="Arial" w:cs="Arial"/>
          <w:color w:val="222222"/>
          <w:spacing w:val="3"/>
          <w:sz w:val="24"/>
          <w:szCs w:val="24"/>
          <w:shd w:val="clear" w:color="auto" w:fill="FFFFFF"/>
        </w:rPr>
        <w:t xml:space="preserve"> considered the children’s development more when planning the activity and allowed more opportunities for the children to challenge themselves and discover risks, that the adults around them will already know the consequences and positives for discovering. Play Wales (2013) tell us that risky play is needed for children, which makes me think that I took too much of the risk away, and therefore took away opportunities for learning. This way, the children are missing out on the full experience that they could gain from the activities that I made more restricted. I believe that I made the activity too secure and should have allowed for more risk in the process of the activity. </w:t>
      </w:r>
      <w:bookmarkStart w:id="0" w:name="_GoBack"/>
      <w:bookmarkEnd w:id="0"/>
    </w:p>
    <w:p w14:paraId="01BAC578" w14:textId="531D29A8" w:rsidR="00A41DE4" w:rsidRPr="00EA66A7" w:rsidRDefault="00A41DE4" w:rsidP="00A73A33">
      <w:pPr>
        <w:spacing w:line="360" w:lineRule="auto"/>
        <w:jc w:val="both"/>
        <w:rPr>
          <w:rFonts w:ascii="Arial" w:hAnsi="Arial" w:cs="Arial"/>
          <w:color w:val="222222"/>
          <w:spacing w:val="3"/>
          <w:sz w:val="24"/>
          <w:szCs w:val="24"/>
          <w:shd w:val="clear" w:color="auto" w:fill="FFFFFF"/>
        </w:rPr>
      </w:pPr>
      <w:r w:rsidRPr="00A73A33">
        <w:rPr>
          <w:rFonts w:ascii="Arial" w:hAnsi="Arial" w:cs="Arial"/>
          <w:color w:val="222222"/>
          <w:spacing w:val="3"/>
          <w:sz w:val="24"/>
          <w:szCs w:val="24"/>
          <w:shd w:val="clear" w:color="auto" w:fill="FFFFFF"/>
        </w:rPr>
        <w:t xml:space="preserve">In conclusion, I believe that my risk assessment was too strict, and took away numerous learning opportunities for the children. In future, when completing risk assessments, I will ensure that major risks are analysed and prepared for but will be careful not to take away chances for the children to learn about risks and hazards for themselves. Risky play is an essential aspect to children’s development, and </w:t>
      </w:r>
      <w:r w:rsidRPr="00EA66A7">
        <w:rPr>
          <w:rFonts w:ascii="Arial" w:hAnsi="Arial" w:cs="Arial"/>
          <w:color w:val="222222"/>
          <w:spacing w:val="3"/>
          <w:sz w:val="24"/>
          <w:szCs w:val="24"/>
          <w:shd w:val="clear" w:color="auto" w:fill="FFFFFF"/>
        </w:rPr>
        <w:lastRenderedPageBreak/>
        <w:t xml:space="preserve">there should always be opportunities provided for children to experience risk. It is the role of the adult to facilitate these experiences, and to ensure that they do not pass their fears onto the children in their care. </w:t>
      </w:r>
    </w:p>
    <w:p w14:paraId="54663E7C" w14:textId="2F097D89" w:rsidR="006D4B08" w:rsidRPr="00EA66A7" w:rsidRDefault="000D41FD" w:rsidP="00A73A33">
      <w:pPr>
        <w:spacing w:line="360" w:lineRule="auto"/>
        <w:jc w:val="both"/>
        <w:rPr>
          <w:rFonts w:ascii="Arial" w:hAnsi="Arial" w:cs="Arial"/>
          <w:sz w:val="24"/>
          <w:szCs w:val="24"/>
          <w:u w:val="single"/>
        </w:rPr>
      </w:pPr>
      <w:r w:rsidRPr="00EA66A7">
        <w:rPr>
          <w:rFonts w:ascii="Arial" w:hAnsi="Arial" w:cs="Arial"/>
          <w:sz w:val="24"/>
          <w:szCs w:val="24"/>
          <w:u w:val="single"/>
        </w:rPr>
        <w:t>Reference List</w:t>
      </w:r>
    </w:p>
    <w:p w14:paraId="50D5820C" w14:textId="704E6618" w:rsidR="00D65E1F" w:rsidRPr="00EA66A7" w:rsidRDefault="00D65E1F" w:rsidP="00A73A33">
      <w:pPr>
        <w:spacing w:line="360" w:lineRule="auto"/>
        <w:jc w:val="both"/>
        <w:rPr>
          <w:rFonts w:ascii="Arial" w:hAnsi="Arial" w:cs="Arial"/>
          <w:sz w:val="24"/>
          <w:szCs w:val="24"/>
        </w:rPr>
      </w:pPr>
      <w:r w:rsidRPr="00EA66A7">
        <w:rPr>
          <w:rFonts w:ascii="Arial" w:hAnsi="Arial" w:cs="Arial"/>
          <w:sz w:val="24"/>
          <w:szCs w:val="24"/>
        </w:rPr>
        <w:t xml:space="preserve">Athey, C. (2007). </w:t>
      </w:r>
      <w:r w:rsidRPr="00EA66A7">
        <w:rPr>
          <w:rFonts w:ascii="Arial" w:hAnsi="Arial" w:cs="Arial"/>
          <w:i/>
          <w:sz w:val="24"/>
          <w:szCs w:val="24"/>
        </w:rPr>
        <w:t>Extending Thought in Young Children: A Parent-Teacher Partnership</w:t>
      </w:r>
      <w:r w:rsidRPr="00EA66A7">
        <w:rPr>
          <w:rFonts w:ascii="Arial" w:hAnsi="Arial" w:cs="Arial"/>
          <w:sz w:val="24"/>
          <w:szCs w:val="24"/>
        </w:rPr>
        <w:t>. (2</w:t>
      </w:r>
      <w:r w:rsidRPr="00EA66A7">
        <w:rPr>
          <w:rFonts w:ascii="Arial" w:hAnsi="Arial" w:cs="Arial"/>
          <w:sz w:val="24"/>
          <w:szCs w:val="24"/>
          <w:vertAlign w:val="superscript"/>
        </w:rPr>
        <w:t>nd</w:t>
      </w:r>
      <w:r w:rsidRPr="00EA66A7">
        <w:rPr>
          <w:rFonts w:ascii="Arial" w:hAnsi="Arial" w:cs="Arial"/>
          <w:sz w:val="24"/>
          <w:szCs w:val="24"/>
        </w:rPr>
        <w:t xml:space="preserve"> ed.). </w:t>
      </w:r>
      <w:proofErr w:type="spellStart"/>
      <w:proofErr w:type="gramStart"/>
      <w:r w:rsidR="00A73A33" w:rsidRPr="00EA66A7">
        <w:rPr>
          <w:rFonts w:ascii="Arial" w:hAnsi="Arial" w:cs="Arial"/>
          <w:sz w:val="24"/>
          <w:szCs w:val="24"/>
        </w:rPr>
        <w:t>London:</w:t>
      </w:r>
      <w:r w:rsidRPr="00EA66A7">
        <w:rPr>
          <w:rFonts w:ascii="Arial" w:hAnsi="Arial" w:cs="Arial"/>
          <w:sz w:val="24"/>
          <w:szCs w:val="24"/>
        </w:rPr>
        <w:t>Sage</w:t>
      </w:r>
      <w:proofErr w:type="spellEnd"/>
      <w:proofErr w:type="gramEnd"/>
      <w:r w:rsidRPr="00EA66A7">
        <w:rPr>
          <w:rFonts w:ascii="Arial" w:hAnsi="Arial" w:cs="Arial"/>
          <w:sz w:val="24"/>
          <w:szCs w:val="24"/>
        </w:rPr>
        <w:t xml:space="preserve"> Publications.</w:t>
      </w:r>
    </w:p>
    <w:p w14:paraId="37749A8A" w14:textId="77777777" w:rsidR="00EA66A7" w:rsidRPr="00EA66A7" w:rsidRDefault="004445D8" w:rsidP="00A73A33">
      <w:pPr>
        <w:spacing w:line="360" w:lineRule="auto"/>
        <w:jc w:val="both"/>
        <w:rPr>
          <w:rFonts w:ascii="Arial" w:hAnsi="Arial" w:cs="Arial"/>
          <w:sz w:val="24"/>
          <w:szCs w:val="24"/>
        </w:rPr>
      </w:pPr>
      <w:r w:rsidRPr="00EA66A7">
        <w:rPr>
          <w:rFonts w:ascii="Arial" w:hAnsi="Arial" w:cs="Arial"/>
          <w:sz w:val="24"/>
          <w:szCs w:val="24"/>
        </w:rPr>
        <w:t xml:space="preserve">Balakrishnan, </w:t>
      </w:r>
      <w:proofErr w:type="spellStart"/>
      <w:r w:rsidRPr="00EA66A7">
        <w:rPr>
          <w:rFonts w:ascii="Arial" w:hAnsi="Arial" w:cs="Arial"/>
          <w:sz w:val="24"/>
          <w:szCs w:val="24"/>
        </w:rPr>
        <w:t>V</w:t>
      </w:r>
      <w:r w:rsidR="000D41FD" w:rsidRPr="00EA66A7">
        <w:rPr>
          <w:rFonts w:ascii="Arial" w:hAnsi="Arial" w:cs="Arial"/>
          <w:sz w:val="24"/>
          <w:szCs w:val="24"/>
        </w:rPr>
        <w:t>ishalache</w:t>
      </w:r>
      <w:proofErr w:type="spellEnd"/>
      <w:r w:rsidR="000D41FD" w:rsidRPr="00EA66A7">
        <w:rPr>
          <w:rFonts w:ascii="Arial" w:hAnsi="Arial" w:cs="Arial"/>
          <w:sz w:val="24"/>
          <w:szCs w:val="24"/>
        </w:rPr>
        <w:t xml:space="preserve">, Claiborne and Bird. (2012). </w:t>
      </w:r>
      <w:r w:rsidR="00EA66A7" w:rsidRPr="00EA66A7">
        <w:rPr>
          <w:rFonts w:ascii="Arial" w:hAnsi="Arial" w:cs="Arial"/>
          <w:sz w:val="24"/>
          <w:szCs w:val="24"/>
        </w:rPr>
        <w:t>‘</w:t>
      </w:r>
      <w:r w:rsidR="000D41FD" w:rsidRPr="00EA66A7">
        <w:rPr>
          <w:rFonts w:ascii="Arial" w:hAnsi="Arial" w:cs="Arial"/>
          <w:sz w:val="24"/>
          <w:szCs w:val="24"/>
        </w:rPr>
        <w:t>Vygotsky from ZPD to ZCD in Moral E</w:t>
      </w:r>
      <w:r w:rsidR="00B8340A" w:rsidRPr="00EA66A7">
        <w:rPr>
          <w:rFonts w:ascii="Arial" w:hAnsi="Arial" w:cs="Arial"/>
          <w:sz w:val="24"/>
          <w:szCs w:val="24"/>
        </w:rPr>
        <w:t>d</w:t>
      </w:r>
      <w:r w:rsidR="000D41FD" w:rsidRPr="00EA66A7">
        <w:rPr>
          <w:rFonts w:ascii="Arial" w:hAnsi="Arial" w:cs="Arial"/>
          <w:sz w:val="24"/>
          <w:szCs w:val="24"/>
        </w:rPr>
        <w:t>ucation: Reshaping Western Theory and Practices in Local Context</w:t>
      </w:r>
      <w:r w:rsidR="00EA66A7" w:rsidRPr="00EA66A7">
        <w:rPr>
          <w:rFonts w:ascii="Arial" w:hAnsi="Arial" w:cs="Arial"/>
          <w:sz w:val="24"/>
          <w:szCs w:val="24"/>
        </w:rPr>
        <w:t>,’</w:t>
      </w:r>
      <w:r w:rsidR="000D41FD" w:rsidRPr="00EA66A7">
        <w:rPr>
          <w:rFonts w:ascii="Arial" w:hAnsi="Arial" w:cs="Arial"/>
          <w:sz w:val="24"/>
          <w:szCs w:val="24"/>
        </w:rPr>
        <w:t xml:space="preserve"> </w:t>
      </w:r>
      <w:r w:rsidR="000D41FD" w:rsidRPr="00EA66A7">
        <w:rPr>
          <w:rFonts w:ascii="Arial" w:hAnsi="Arial" w:cs="Arial"/>
          <w:i/>
          <w:sz w:val="24"/>
          <w:szCs w:val="24"/>
        </w:rPr>
        <w:t>Journal of Moral Education</w:t>
      </w:r>
      <w:r w:rsidR="00EA66A7" w:rsidRPr="00EA66A7">
        <w:rPr>
          <w:rFonts w:ascii="Arial" w:hAnsi="Arial" w:cs="Arial"/>
          <w:sz w:val="24"/>
          <w:szCs w:val="24"/>
        </w:rPr>
        <w:t>, pp. 225-243.</w:t>
      </w:r>
    </w:p>
    <w:p w14:paraId="2233D7D7" w14:textId="0D920FCB" w:rsidR="00515790" w:rsidRPr="00EA66A7" w:rsidRDefault="0080460C" w:rsidP="00A73A33">
      <w:pPr>
        <w:spacing w:line="360" w:lineRule="auto"/>
        <w:jc w:val="both"/>
        <w:rPr>
          <w:rFonts w:ascii="Arial" w:hAnsi="Arial" w:cs="Arial"/>
          <w:sz w:val="24"/>
          <w:szCs w:val="24"/>
        </w:rPr>
      </w:pPr>
      <w:proofErr w:type="spellStart"/>
      <w:r w:rsidRPr="00EA66A7">
        <w:rPr>
          <w:rFonts w:ascii="Arial" w:hAnsi="Arial" w:cs="Arial"/>
          <w:sz w:val="24"/>
          <w:szCs w:val="24"/>
        </w:rPr>
        <w:t>Bodrova</w:t>
      </w:r>
      <w:proofErr w:type="spellEnd"/>
      <w:r w:rsidRPr="00EA66A7">
        <w:rPr>
          <w:rFonts w:ascii="Arial" w:hAnsi="Arial" w:cs="Arial"/>
          <w:sz w:val="24"/>
          <w:szCs w:val="24"/>
        </w:rPr>
        <w:t>, E. and Leong, D, J. (2015).</w:t>
      </w:r>
      <w:r w:rsidR="00AD57B0" w:rsidRPr="00EA66A7">
        <w:rPr>
          <w:rFonts w:ascii="Arial" w:hAnsi="Arial" w:cs="Arial"/>
          <w:sz w:val="24"/>
          <w:szCs w:val="24"/>
        </w:rPr>
        <w:t xml:space="preserve"> ‘Vygotskian and Post-Vygotskian Views on Children’s Play’. </w:t>
      </w:r>
      <w:hyperlink r:id="rId15" w:history="1">
        <w:r w:rsidR="00AD57B0" w:rsidRPr="00EA66A7">
          <w:rPr>
            <w:rStyle w:val="Hyperlink"/>
            <w:rFonts w:ascii="Arial" w:hAnsi="Arial" w:cs="Arial"/>
            <w:sz w:val="24"/>
            <w:szCs w:val="24"/>
          </w:rPr>
          <w:t>https://files.eric.ed.gov/fulltext/EJ1070266.pdf</w:t>
        </w:r>
      </w:hyperlink>
      <w:r w:rsidR="00AD57B0" w:rsidRPr="00EA66A7">
        <w:rPr>
          <w:rFonts w:ascii="Arial" w:hAnsi="Arial" w:cs="Arial"/>
          <w:sz w:val="24"/>
          <w:szCs w:val="24"/>
        </w:rPr>
        <w:t xml:space="preserve"> [Accessed: 13</w:t>
      </w:r>
      <w:r w:rsidR="00AD57B0" w:rsidRPr="00EA66A7">
        <w:rPr>
          <w:rFonts w:ascii="Arial" w:hAnsi="Arial" w:cs="Arial"/>
          <w:sz w:val="24"/>
          <w:szCs w:val="24"/>
          <w:vertAlign w:val="superscript"/>
        </w:rPr>
        <w:t>th</w:t>
      </w:r>
      <w:r w:rsidR="00AD57B0" w:rsidRPr="00EA66A7">
        <w:rPr>
          <w:rFonts w:ascii="Arial" w:hAnsi="Arial" w:cs="Arial"/>
          <w:sz w:val="24"/>
          <w:szCs w:val="24"/>
        </w:rPr>
        <w:t xml:space="preserve"> January 2018].</w:t>
      </w:r>
    </w:p>
    <w:p w14:paraId="76FEC490" w14:textId="786879D6" w:rsidR="00C270ED" w:rsidRPr="00EA66A7" w:rsidRDefault="00C270ED" w:rsidP="00A73A33">
      <w:pPr>
        <w:spacing w:line="360" w:lineRule="auto"/>
        <w:jc w:val="both"/>
        <w:rPr>
          <w:rFonts w:ascii="Arial" w:hAnsi="Arial" w:cs="Arial"/>
          <w:sz w:val="24"/>
          <w:szCs w:val="24"/>
        </w:rPr>
      </w:pPr>
      <w:r w:rsidRPr="00EA66A7">
        <w:rPr>
          <w:rFonts w:ascii="Arial" w:hAnsi="Arial" w:cs="Arial"/>
          <w:sz w:val="24"/>
          <w:szCs w:val="24"/>
        </w:rPr>
        <w:t xml:space="preserve">Eager, D. and Little, H. (2011). Following IPWEA, ‘International Public Works Conference’. Canberra: Australia. </w:t>
      </w:r>
    </w:p>
    <w:p w14:paraId="5B16F842" w14:textId="6B495D8E" w:rsidR="008B32A1" w:rsidRPr="00EA66A7" w:rsidRDefault="008B32A1" w:rsidP="00A73A33">
      <w:pPr>
        <w:spacing w:line="360" w:lineRule="auto"/>
        <w:jc w:val="both"/>
        <w:rPr>
          <w:rFonts w:ascii="Arial" w:hAnsi="Arial" w:cs="Arial"/>
          <w:sz w:val="24"/>
          <w:szCs w:val="24"/>
        </w:rPr>
      </w:pPr>
      <w:r w:rsidRPr="00EA66A7">
        <w:rPr>
          <w:rFonts w:ascii="Arial" w:hAnsi="Arial" w:cs="Arial"/>
          <w:sz w:val="24"/>
          <w:szCs w:val="24"/>
        </w:rPr>
        <w:t xml:space="preserve">Early Years Careers. (2016). ‘The benefits of risky play.’ </w:t>
      </w:r>
      <w:hyperlink r:id="rId16" w:history="1">
        <w:r w:rsidRPr="00EA66A7">
          <w:rPr>
            <w:rStyle w:val="Hyperlink"/>
            <w:rFonts w:ascii="Arial" w:hAnsi="Arial" w:cs="Arial"/>
            <w:sz w:val="24"/>
            <w:szCs w:val="24"/>
          </w:rPr>
          <w:t>http://www.earlyyearscareers.com/eyc/latest-news/the-benefits-of-risky-play/</w:t>
        </w:r>
      </w:hyperlink>
      <w:r w:rsidRPr="00EA66A7">
        <w:rPr>
          <w:rFonts w:ascii="Arial" w:hAnsi="Arial" w:cs="Arial"/>
          <w:sz w:val="24"/>
          <w:szCs w:val="24"/>
        </w:rPr>
        <w:t xml:space="preserve"> [Accessed: 22</w:t>
      </w:r>
      <w:r w:rsidRPr="00EA66A7">
        <w:rPr>
          <w:rFonts w:ascii="Arial" w:hAnsi="Arial" w:cs="Arial"/>
          <w:sz w:val="24"/>
          <w:szCs w:val="24"/>
          <w:vertAlign w:val="superscript"/>
        </w:rPr>
        <w:t>nd</w:t>
      </w:r>
      <w:r w:rsidRPr="00EA66A7">
        <w:rPr>
          <w:rFonts w:ascii="Arial" w:hAnsi="Arial" w:cs="Arial"/>
          <w:sz w:val="24"/>
          <w:szCs w:val="24"/>
        </w:rPr>
        <w:t xml:space="preserve"> January 2018].</w:t>
      </w:r>
    </w:p>
    <w:p w14:paraId="39EC1D4A" w14:textId="1341221B" w:rsidR="00625AA6" w:rsidRPr="00EA66A7" w:rsidRDefault="00625AA6" w:rsidP="00A73A33">
      <w:pPr>
        <w:spacing w:line="360" w:lineRule="auto"/>
        <w:jc w:val="both"/>
        <w:rPr>
          <w:rFonts w:ascii="Arial" w:hAnsi="Arial" w:cs="Arial"/>
          <w:sz w:val="24"/>
          <w:szCs w:val="24"/>
        </w:rPr>
      </w:pPr>
      <w:r w:rsidRPr="00EA66A7">
        <w:rPr>
          <w:rFonts w:ascii="Arial" w:hAnsi="Arial" w:cs="Arial"/>
          <w:sz w:val="24"/>
          <w:szCs w:val="24"/>
        </w:rPr>
        <w:t xml:space="preserve">Frost, J, L., Wortham, S, C. and </w:t>
      </w:r>
      <w:proofErr w:type="spellStart"/>
      <w:r w:rsidRPr="00EA66A7">
        <w:rPr>
          <w:rFonts w:ascii="Arial" w:hAnsi="Arial" w:cs="Arial"/>
          <w:sz w:val="24"/>
          <w:szCs w:val="24"/>
        </w:rPr>
        <w:t>Reifel</w:t>
      </w:r>
      <w:proofErr w:type="spellEnd"/>
      <w:r w:rsidRPr="00EA66A7">
        <w:rPr>
          <w:rFonts w:ascii="Arial" w:hAnsi="Arial" w:cs="Arial"/>
          <w:sz w:val="24"/>
          <w:szCs w:val="24"/>
        </w:rPr>
        <w:t xml:space="preserve">, S. (2008). ‘Characteristics of Social Play’. </w:t>
      </w:r>
      <w:hyperlink r:id="rId17" w:history="1">
        <w:r w:rsidRPr="00EA66A7">
          <w:rPr>
            <w:rStyle w:val="Hyperlink"/>
            <w:rFonts w:ascii="Arial" w:hAnsi="Arial" w:cs="Arial"/>
            <w:sz w:val="24"/>
            <w:szCs w:val="24"/>
          </w:rPr>
          <w:t>https://gb.education.com/reference/article/characteristics-social-play/</w:t>
        </w:r>
      </w:hyperlink>
      <w:r w:rsidRPr="00EA66A7">
        <w:rPr>
          <w:rFonts w:ascii="Arial" w:hAnsi="Arial" w:cs="Arial"/>
          <w:sz w:val="24"/>
          <w:szCs w:val="24"/>
        </w:rPr>
        <w:t xml:space="preserve"> [Accessed: 15</w:t>
      </w:r>
      <w:r w:rsidRPr="00EA66A7">
        <w:rPr>
          <w:rFonts w:ascii="Arial" w:hAnsi="Arial" w:cs="Arial"/>
          <w:sz w:val="24"/>
          <w:szCs w:val="24"/>
          <w:vertAlign w:val="superscript"/>
        </w:rPr>
        <w:t>th</w:t>
      </w:r>
      <w:r w:rsidRPr="00EA66A7">
        <w:rPr>
          <w:rFonts w:ascii="Arial" w:hAnsi="Arial" w:cs="Arial"/>
          <w:sz w:val="24"/>
          <w:szCs w:val="24"/>
        </w:rPr>
        <w:t xml:space="preserve"> January 2018].</w:t>
      </w:r>
    </w:p>
    <w:p w14:paraId="44C63203" w14:textId="3823E390" w:rsidR="00623539" w:rsidRPr="00EA66A7" w:rsidRDefault="00623539" w:rsidP="00A73A33">
      <w:pPr>
        <w:spacing w:line="360" w:lineRule="auto"/>
        <w:jc w:val="both"/>
        <w:rPr>
          <w:rFonts w:ascii="Arial" w:hAnsi="Arial" w:cs="Arial"/>
          <w:sz w:val="24"/>
          <w:szCs w:val="24"/>
        </w:rPr>
      </w:pPr>
      <w:r w:rsidRPr="00EA66A7">
        <w:rPr>
          <w:rFonts w:ascii="Arial" w:hAnsi="Arial" w:cs="Arial"/>
          <w:sz w:val="24"/>
          <w:szCs w:val="24"/>
        </w:rPr>
        <w:t>Gibbs, G</w:t>
      </w:r>
      <w:r w:rsidR="00A347D4" w:rsidRPr="00EA66A7">
        <w:rPr>
          <w:rFonts w:ascii="Arial" w:hAnsi="Arial" w:cs="Arial"/>
          <w:sz w:val="24"/>
          <w:szCs w:val="24"/>
        </w:rPr>
        <w:t xml:space="preserve"> &amp; Great Britain. Further Education Unit</w:t>
      </w:r>
      <w:r w:rsidRPr="00EA66A7">
        <w:rPr>
          <w:rFonts w:ascii="Arial" w:hAnsi="Arial" w:cs="Arial"/>
          <w:sz w:val="24"/>
          <w:szCs w:val="24"/>
        </w:rPr>
        <w:t xml:space="preserve">. (1998). </w:t>
      </w:r>
      <w:r w:rsidRPr="00EA66A7">
        <w:rPr>
          <w:rFonts w:ascii="Arial" w:hAnsi="Arial" w:cs="Arial"/>
          <w:i/>
          <w:sz w:val="24"/>
          <w:szCs w:val="24"/>
        </w:rPr>
        <w:t>Learning by Doing: A guide to teaching and learning methods</w:t>
      </w:r>
      <w:r w:rsidRPr="00EA66A7">
        <w:rPr>
          <w:rFonts w:ascii="Arial" w:hAnsi="Arial" w:cs="Arial"/>
          <w:sz w:val="24"/>
          <w:szCs w:val="24"/>
        </w:rPr>
        <w:t xml:space="preserve">. Oxford Polytechnic: Oxford. </w:t>
      </w:r>
    </w:p>
    <w:p w14:paraId="647AB1B6" w14:textId="298F037B" w:rsidR="006D7FEA" w:rsidRPr="00EA66A7" w:rsidRDefault="006D7FEA" w:rsidP="00A73A33">
      <w:pPr>
        <w:spacing w:line="360" w:lineRule="auto"/>
        <w:jc w:val="both"/>
        <w:rPr>
          <w:rFonts w:ascii="Arial" w:hAnsi="Arial" w:cs="Arial"/>
          <w:sz w:val="24"/>
          <w:szCs w:val="24"/>
        </w:rPr>
      </w:pPr>
      <w:proofErr w:type="spellStart"/>
      <w:r w:rsidRPr="00EA66A7">
        <w:rPr>
          <w:rFonts w:ascii="Arial" w:hAnsi="Arial" w:cs="Arial"/>
          <w:sz w:val="24"/>
          <w:szCs w:val="24"/>
        </w:rPr>
        <w:t>Gray</w:t>
      </w:r>
      <w:proofErr w:type="spellEnd"/>
      <w:r w:rsidRPr="00EA66A7">
        <w:rPr>
          <w:rFonts w:ascii="Arial" w:hAnsi="Arial" w:cs="Arial"/>
          <w:sz w:val="24"/>
          <w:szCs w:val="24"/>
        </w:rPr>
        <w:t>, P. (2011).</w:t>
      </w:r>
      <w:r w:rsidR="00EA66A7" w:rsidRPr="00EA66A7">
        <w:rPr>
          <w:rFonts w:ascii="Arial" w:hAnsi="Arial" w:cs="Arial"/>
          <w:sz w:val="24"/>
          <w:szCs w:val="24"/>
        </w:rPr>
        <w:t xml:space="preserve"> ‘American Journal of Play,’ pp. 443-463.</w:t>
      </w:r>
      <w:r w:rsidRPr="00EA66A7">
        <w:rPr>
          <w:rFonts w:ascii="Arial" w:hAnsi="Arial" w:cs="Arial"/>
          <w:sz w:val="24"/>
          <w:szCs w:val="24"/>
        </w:rPr>
        <w:t xml:space="preserve"> </w:t>
      </w:r>
      <w:r w:rsidR="00C270ED" w:rsidRPr="00EA66A7">
        <w:rPr>
          <w:rFonts w:ascii="Arial" w:hAnsi="Arial" w:cs="Arial"/>
          <w:sz w:val="24"/>
          <w:szCs w:val="24"/>
        </w:rPr>
        <w:t>The Strong: New York</w:t>
      </w:r>
      <w:r w:rsidRPr="00EA66A7">
        <w:rPr>
          <w:rFonts w:ascii="Arial" w:hAnsi="Arial" w:cs="Arial"/>
          <w:sz w:val="24"/>
          <w:szCs w:val="24"/>
        </w:rPr>
        <w:t>.</w:t>
      </w:r>
    </w:p>
    <w:p w14:paraId="0029175D" w14:textId="16714BCB" w:rsidR="00A34BD7" w:rsidRPr="00EA66A7" w:rsidRDefault="00A34BD7" w:rsidP="00A73A33">
      <w:pPr>
        <w:spacing w:line="360" w:lineRule="auto"/>
        <w:jc w:val="both"/>
        <w:rPr>
          <w:rFonts w:ascii="Arial" w:hAnsi="Arial" w:cs="Arial"/>
          <w:sz w:val="24"/>
          <w:szCs w:val="24"/>
        </w:rPr>
      </w:pPr>
      <w:r w:rsidRPr="00EA66A7">
        <w:rPr>
          <w:rFonts w:ascii="Arial" w:hAnsi="Arial" w:cs="Arial"/>
          <w:sz w:val="24"/>
          <w:szCs w:val="24"/>
        </w:rPr>
        <w:t xml:space="preserve">Health and Safety Executive. (2012). ‘Children’s play and leisure – promoting a balanced approach.’ </w:t>
      </w:r>
      <w:hyperlink r:id="rId18" w:history="1">
        <w:r w:rsidRPr="00EA66A7">
          <w:rPr>
            <w:rStyle w:val="Hyperlink"/>
            <w:rFonts w:ascii="Arial" w:hAnsi="Arial" w:cs="Arial"/>
            <w:sz w:val="24"/>
            <w:szCs w:val="24"/>
          </w:rPr>
          <w:t>http://www.hse.gov.uk/entertainment/childrens-play-july-2012.pdf</w:t>
        </w:r>
      </w:hyperlink>
      <w:r w:rsidRPr="00EA66A7">
        <w:rPr>
          <w:rFonts w:ascii="Arial" w:hAnsi="Arial" w:cs="Arial"/>
          <w:sz w:val="24"/>
          <w:szCs w:val="24"/>
        </w:rPr>
        <w:t xml:space="preserve"> [Accessed: 22</w:t>
      </w:r>
      <w:r w:rsidRPr="00EA66A7">
        <w:rPr>
          <w:rFonts w:ascii="Arial" w:hAnsi="Arial" w:cs="Arial"/>
          <w:sz w:val="24"/>
          <w:szCs w:val="24"/>
          <w:vertAlign w:val="superscript"/>
        </w:rPr>
        <w:t>nd</w:t>
      </w:r>
      <w:r w:rsidRPr="00EA66A7">
        <w:rPr>
          <w:rFonts w:ascii="Arial" w:hAnsi="Arial" w:cs="Arial"/>
          <w:sz w:val="24"/>
          <w:szCs w:val="24"/>
        </w:rPr>
        <w:t xml:space="preserve"> January 2018]. </w:t>
      </w:r>
    </w:p>
    <w:p w14:paraId="13756D83" w14:textId="3A9B8E70" w:rsidR="00B91D93" w:rsidRPr="00EA66A7" w:rsidRDefault="00B91D93" w:rsidP="00A73A33">
      <w:pPr>
        <w:spacing w:line="360" w:lineRule="auto"/>
        <w:jc w:val="both"/>
        <w:rPr>
          <w:rFonts w:ascii="Arial" w:hAnsi="Arial" w:cs="Arial"/>
          <w:sz w:val="24"/>
          <w:szCs w:val="24"/>
        </w:rPr>
      </w:pPr>
      <w:r w:rsidRPr="00EA66A7">
        <w:rPr>
          <w:rFonts w:ascii="Arial" w:hAnsi="Arial" w:cs="Arial"/>
          <w:sz w:val="24"/>
          <w:szCs w:val="24"/>
        </w:rPr>
        <w:t xml:space="preserve">Health and Safety Executive. (2016). ‘Risk – Controlling the risks in the workplace.’ </w:t>
      </w:r>
      <w:hyperlink r:id="rId19" w:history="1">
        <w:r w:rsidRPr="00EA66A7">
          <w:rPr>
            <w:rStyle w:val="Hyperlink"/>
            <w:rFonts w:ascii="Arial" w:hAnsi="Arial" w:cs="Arial"/>
            <w:sz w:val="24"/>
            <w:szCs w:val="24"/>
          </w:rPr>
          <w:t>http://www.hse.gov.uk/risk/controlling-risks.htm</w:t>
        </w:r>
      </w:hyperlink>
      <w:r w:rsidRPr="00EA66A7">
        <w:rPr>
          <w:rFonts w:ascii="Arial" w:hAnsi="Arial" w:cs="Arial"/>
          <w:sz w:val="24"/>
          <w:szCs w:val="24"/>
        </w:rPr>
        <w:t xml:space="preserve"> [Accessed: 21</w:t>
      </w:r>
      <w:r w:rsidRPr="00EA66A7">
        <w:rPr>
          <w:rFonts w:ascii="Arial" w:hAnsi="Arial" w:cs="Arial"/>
          <w:sz w:val="24"/>
          <w:szCs w:val="24"/>
          <w:vertAlign w:val="superscript"/>
        </w:rPr>
        <w:t>st</w:t>
      </w:r>
      <w:r w:rsidRPr="00EA66A7">
        <w:rPr>
          <w:rFonts w:ascii="Arial" w:hAnsi="Arial" w:cs="Arial"/>
          <w:sz w:val="24"/>
          <w:szCs w:val="24"/>
        </w:rPr>
        <w:t xml:space="preserve"> January 2018].</w:t>
      </w:r>
    </w:p>
    <w:p w14:paraId="573571B3" w14:textId="3D6B666A" w:rsidR="00C270ED" w:rsidRPr="00EA66A7" w:rsidRDefault="00C270ED" w:rsidP="00A73A33">
      <w:pPr>
        <w:spacing w:line="360" w:lineRule="auto"/>
        <w:jc w:val="both"/>
        <w:rPr>
          <w:rFonts w:ascii="Arial" w:hAnsi="Arial" w:cs="Arial"/>
          <w:sz w:val="24"/>
          <w:szCs w:val="24"/>
        </w:rPr>
      </w:pPr>
      <w:r w:rsidRPr="00EA66A7">
        <w:rPr>
          <w:rFonts w:ascii="Arial" w:hAnsi="Arial" w:cs="Arial"/>
          <w:sz w:val="24"/>
          <w:szCs w:val="24"/>
        </w:rPr>
        <w:lastRenderedPageBreak/>
        <w:t>Herrington, S. and Nicholls, J. (2007). ‘Outdoor play spaces in Canada: The safety dance of standards as policy</w:t>
      </w:r>
      <w:r w:rsidR="00EA66A7" w:rsidRPr="00EA66A7">
        <w:rPr>
          <w:rFonts w:ascii="Arial" w:hAnsi="Arial" w:cs="Arial"/>
          <w:sz w:val="24"/>
          <w:szCs w:val="24"/>
        </w:rPr>
        <w:t>,’ vol. 27, pp. 128-138.</w:t>
      </w:r>
      <w:r w:rsidRPr="00EA66A7">
        <w:rPr>
          <w:rFonts w:ascii="Arial" w:hAnsi="Arial" w:cs="Arial"/>
          <w:sz w:val="24"/>
          <w:szCs w:val="24"/>
        </w:rPr>
        <w:t xml:space="preserve"> University of British Colombia: Vancouver. </w:t>
      </w:r>
    </w:p>
    <w:p w14:paraId="1436CB57" w14:textId="10D86FB2" w:rsidR="00625919" w:rsidRPr="00104879" w:rsidRDefault="00625919" w:rsidP="00A73A33">
      <w:pPr>
        <w:spacing w:line="360" w:lineRule="auto"/>
        <w:jc w:val="both"/>
        <w:rPr>
          <w:rFonts w:ascii="Arial" w:hAnsi="Arial" w:cs="Arial"/>
          <w:sz w:val="24"/>
          <w:szCs w:val="24"/>
        </w:rPr>
      </w:pPr>
      <w:proofErr w:type="spellStart"/>
      <w:r w:rsidRPr="00EA66A7">
        <w:rPr>
          <w:rFonts w:ascii="Arial" w:hAnsi="Arial" w:cs="Arial"/>
          <w:sz w:val="24"/>
          <w:szCs w:val="24"/>
        </w:rPr>
        <w:t>Karsten</w:t>
      </w:r>
      <w:proofErr w:type="spellEnd"/>
      <w:r w:rsidRPr="00EA66A7">
        <w:rPr>
          <w:rFonts w:ascii="Arial" w:hAnsi="Arial" w:cs="Arial"/>
          <w:sz w:val="24"/>
          <w:szCs w:val="24"/>
        </w:rPr>
        <w:t xml:space="preserve">, L. </w:t>
      </w:r>
      <w:r w:rsidR="00E27B15" w:rsidRPr="00EA66A7">
        <w:rPr>
          <w:rFonts w:ascii="Arial" w:hAnsi="Arial" w:cs="Arial"/>
          <w:sz w:val="24"/>
          <w:szCs w:val="24"/>
        </w:rPr>
        <w:t>(2005).</w:t>
      </w:r>
      <w:r w:rsidR="00EA66A7" w:rsidRPr="00EA66A7">
        <w:rPr>
          <w:rFonts w:ascii="Arial" w:hAnsi="Arial" w:cs="Arial"/>
          <w:sz w:val="24"/>
          <w:szCs w:val="24"/>
        </w:rPr>
        <w:t xml:space="preserve"> </w:t>
      </w:r>
      <w:r w:rsidR="00E27B15" w:rsidRPr="00EA66A7">
        <w:rPr>
          <w:rFonts w:ascii="Arial" w:hAnsi="Arial" w:cs="Arial"/>
          <w:sz w:val="24"/>
          <w:szCs w:val="24"/>
        </w:rPr>
        <w:t>‘It all used to be better? Different generations o</w:t>
      </w:r>
      <w:r w:rsidR="00E27B15" w:rsidRPr="00104879">
        <w:rPr>
          <w:rFonts w:ascii="Arial" w:hAnsi="Arial" w:cs="Arial"/>
          <w:sz w:val="24"/>
          <w:szCs w:val="24"/>
        </w:rPr>
        <w:t>n continuity and change in urban children’s daily use of space</w:t>
      </w:r>
      <w:r w:rsidR="00EA66A7" w:rsidRPr="00104879">
        <w:rPr>
          <w:rFonts w:ascii="Arial" w:hAnsi="Arial" w:cs="Arial"/>
          <w:sz w:val="24"/>
          <w:szCs w:val="24"/>
        </w:rPr>
        <w:t>,</w:t>
      </w:r>
      <w:r w:rsidR="00E27B15" w:rsidRPr="00104879">
        <w:rPr>
          <w:rFonts w:ascii="Arial" w:hAnsi="Arial" w:cs="Arial"/>
          <w:sz w:val="24"/>
          <w:szCs w:val="24"/>
        </w:rPr>
        <w:t>’</w:t>
      </w:r>
      <w:r w:rsidR="00EA66A7" w:rsidRPr="00104879">
        <w:rPr>
          <w:rFonts w:ascii="Arial" w:hAnsi="Arial" w:cs="Arial"/>
          <w:sz w:val="24"/>
          <w:szCs w:val="24"/>
        </w:rPr>
        <w:t xml:space="preserve"> Children’s Geog</w:t>
      </w:r>
      <w:r w:rsidR="00F57B1C">
        <w:rPr>
          <w:rFonts w:ascii="Arial" w:hAnsi="Arial" w:cs="Arial"/>
          <w:sz w:val="24"/>
          <w:szCs w:val="24"/>
        </w:rPr>
        <w:t>r</w:t>
      </w:r>
      <w:r w:rsidR="00EA66A7" w:rsidRPr="00104879">
        <w:rPr>
          <w:rFonts w:ascii="Arial" w:hAnsi="Arial" w:cs="Arial"/>
          <w:sz w:val="24"/>
          <w:szCs w:val="24"/>
        </w:rPr>
        <w:t xml:space="preserve">aphies, pp. 275-290. Oxford: Taylor &amp; Francis. </w:t>
      </w:r>
      <w:r w:rsidR="00E27B15" w:rsidRPr="00104879">
        <w:rPr>
          <w:rFonts w:ascii="Arial" w:hAnsi="Arial" w:cs="Arial"/>
          <w:sz w:val="24"/>
          <w:szCs w:val="24"/>
        </w:rPr>
        <w:t xml:space="preserve"> </w:t>
      </w:r>
    </w:p>
    <w:p w14:paraId="78381E73" w14:textId="5090F189" w:rsidR="000E6E26" w:rsidRPr="00104879" w:rsidRDefault="000E6E26" w:rsidP="00A73A33">
      <w:pPr>
        <w:spacing w:line="360" w:lineRule="auto"/>
        <w:jc w:val="both"/>
        <w:rPr>
          <w:rFonts w:ascii="Arial" w:hAnsi="Arial" w:cs="Arial"/>
          <w:sz w:val="24"/>
          <w:szCs w:val="24"/>
        </w:rPr>
      </w:pPr>
      <w:r w:rsidRPr="00104879">
        <w:rPr>
          <w:rFonts w:ascii="Arial" w:hAnsi="Arial" w:cs="Arial"/>
          <w:sz w:val="24"/>
          <w:szCs w:val="24"/>
        </w:rPr>
        <w:t>Little, H. (2006). Children’s risk-taking behaviours: implications for early childhood policy and practice</w:t>
      </w:r>
      <w:r w:rsidR="00EA66A7" w:rsidRPr="00104879">
        <w:rPr>
          <w:rFonts w:ascii="Arial" w:hAnsi="Arial" w:cs="Arial"/>
          <w:sz w:val="24"/>
          <w:szCs w:val="24"/>
        </w:rPr>
        <w:t xml:space="preserve">, pp. </w:t>
      </w:r>
      <w:r w:rsidRPr="00104879">
        <w:rPr>
          <w:rFonts w:ascii="Arial" w:hAnsi="Arial" w:cs="Arial"/>
          <w:sz w:val="24"/>
          <w:szCs w:val="24"/>
        </w:rPr>
        <w:t xml:space="preserve">141-154. </w:t>
      </w:r>
      <w:r w:rsidR="00EA66A7" w:rsidRPr="00104879">
        <w:rPr>
          <w:rFonts w:ascii="Arial" w:hAnsi="Arial" w:cs="Arial"/>
          <w:sz w:val="24"/>
          <w:szCs w:val="24"/>
        </w:rPr>
        <w:t xml:space="preserve">London: </w:t>
      </w:r>
      <w:r w:rsidRPr="00104879">
        <w:rPr>
          <w:rFonts w:ascii="Arial" w:hAnsi="Arial" w:cs="Arial"/>
          <w:sz w:val="24"/>
          <w:szCs w:val="24"/>
        </w:rPr>
        <w:t>Taylor and Francis</w:t>
      </w:r>
      <w:r w:rsidR="00EA66A7" w:rsidRPr="00104879">
        <w:rPr>
          <w:rFonts w:ascii="Arial" w:hAnsi="Arial" w:cs="Arial"/>
          <w:sz w:val="24"/>
          <w:szCs w:val="24"/>
        </w:rPr>
        <w:t>.</w:t>
      </w:r>
      <w:r w:rsidRPr="00104879">
        <w:rPr>
          <w:rFonts w:ascii="Arial" w:hAnsi="Arial" w:cs="Arial"/>
          <w:sz w:val="24"/>
          <w:szCs w:val="24"/>
        </w:rPr>
        <w:t xml:space="preserve"> </w:t>
      </w:r>
    </w:p>
    <w:p w14:paraId="2EB8C59E" w14:textId="3159120D" w:rsidR="0018437F" w:rsidRPr="00104879" w:rsidRDefault="0018437F" w:rsidP="00A73A33">
      <w:pPr>
        <w:spacing w:line="360" w:lineRule="auto"/>
        <w:jc w:val="both"/>
        <w:rPr>
          <w:rFonts w:ascii="Arial" w:hAnsi="Arial" w:cs="Arial"/>
          <w:sz w:val="24"/>
          <w:szCs w:val="24"/>
        </w:rPr>
      </w:pPr>
      <w:r w:rsidRPr="00104879">
        <w:rPr>
          <w:rFonts w:ascii="Arial" w:hAnsi="Arial" w:cs="Arial"/>
          <w:sz w:val="24"/>
          <w:szCs w:val="24"/>
        </w:rPr>
        <w:t>Moll</w:t>
      </w:r>
      <w:r w:rsidR="006D4B08" w:rsidRPr="00104879">
        <w:rPr>
          <w:rFonts w:ascii="Arial" w:hAnsi="Arial" w:cs="Arial"/>
          <w:sz w:val="24"/>
          <w:szCs w:val="24"/>
        </w:rPr>
        <w:t xml:space="preserve">, </w:t>
      </w:r>
      <w:proofErr w:type="gramStart"/>
      <w:r w:rsidR="006D4B08" w:rsidRPr="00104879">
        <w:rPr>
          <w:rFonts w:ascii="Arial" w:hAnsi="Arial" w:cs="Arial"/>
          <w:sz w:val="24"/>
          <w:szCs w:val="24"/>
        </w:rPr>
        <w:t>L..</w:t>
      </w:r>
      <w:proofErr w:type="gramEnd"/>
      <w:r w:rsidR="006D4B08" w:rsidRPr="00104879">
        <w:rPr>
          <w:rFonts w:ascii="Arial" w:hAnsi="Arial" w:cs="Arial"/>
          <w:sz w:val="24"/>
          <w:szCs w:val="24"/>
        </w:rPr>
        <w:t xml:space="preserve"> </w:t>
      </w:r>
      <w:proofErr w:type="gramStart"/>
      <w:r w:rsidR="006D4B08" w:rsidRPr="00104879">
        <w:rPr>
          <w:rFonts w:ascii="Arial" w:hAnsi="Arial" w:cs="Arial"/>
          <w:sz w:val="24"/>
          <w:szCs w:val="24"/>
        </w:rPr>
        <w:t>C..</w:t>
      </w:r>
      <w:proofErr w:type="gramEnd"/>
      <w:r w:rsidRPr="00104879">
        <w:rPr>
          <w:rFonts w:ascii="Arial" w:hAnsi="Arial" w:cs="Arial"/>
          <w:sz w:val="24"/>
          <w:szCs w:val="24"/>
        </w:rPr>
        <w:t xml:space="preserve"> (Ed.) (1992).</w:t>
      </w:r>
      <w:r w:rsidR="00EA66A7" w:rsidRPr="00104879">
        <w:rPr>
          <w:rFonts w:ascii="Arial" w:hAnsi="Arial" w:cs="Arial"/>
          <w:sz w:val="24"/>
          <w:szCs w:val="24"/>
        </w:rPr>
        <w:t xml:space="preserve"> ‘Vygotsky and education: Instructional implications and applications of sociohistorical psychology’, pp. </w:t>
      </w:r>
      <w:r w:rsidRPr="00104879">
        <w:rPr>
          <w:rFonts w:ascii="Arial" w:hAnsi="Arial" w:cs="Arial"/>
          <w:sz w:val="24"/>
          <w:szCs w:val="24"/>
        </w:rPr>
        <w:t>155-172</w:t>
      </w:r>
      <w:r w:rsidR="00EA66A7" w:rsidRPr="00104879">
        <w:rPr>
          <w:rFonts w:ascii="Arial" w:hAnsi="Arial" w:cs="Arial"/>
          <w:sz w:val="24"/>
          <w:szCs w:val="24"/>
        </w:rPr>
        <w:t>.</w:t>
      </w:r>
      <w:r w:rsidRPr="00104879">
        <w:rPr>
          <w:rFonts w:ascii="Arial" w:hAnsi="Arial" w:cs="Arial"/>
          <w:sz w:val="24"/>
          <w:szCs w:val="24"/>
        </w:rPr>
        <w:t xml:space="preserve"> New York: Cambridge University Press.</w:t>
      </w:r>
    </w:p>
    <w:p w14:paraId="10D1572D" w14:textId="150AB7B5" w:rsidR="000E6E26" w:rsidRPr="00104879" w:rsidRDefault="000E6E26" w:rsidP="00A73A33">
      <w:pPr>
        <w:spacing w:line="360" w:lineRule="auto"/>
        <w:jc w:val="both"/>
        <w:rPr>
          <w:rFonts w:ascii="Arial" w:hAnsi="Arial" w:cs="Arial"/>
          <w:sz w:val="24"/>
          <w:szCs w:val="24"/>
        </w:rPr>
      </w:pPr>
      <w:r w:rsidRPr="00104879">
        <w:rPr>
          <w:rFonts w:ascii="Arial" w:hAnsi="Arial" w:cs="Arial"/>
          <w:sz w:val="24"/>
          <w:szCs w:val="24"/>
        </w:rPr>
        <w:t xml:space="preserve">National Education Trust. (2016). ‘Risk and Challenge in the Early Years – Laying the Foundation of Success.’ </w:t>
      </w:r>
      <w:hyperlink r:id="rId20" w:history="1">
        <w:r w:rsidRPr="00104879">
          <w:rPr>
            <w:rStyle w:val="Hyperlink"/>
            <w:rFonts w:ascii="Arial" w:hAnsi="Arial" w:cs="Arial"/>
            <w:sz w:val="24"/>
            <w:szCs w:val="24"/>
          </w:rPr>
          <w:t>http://nationaleducationtrust.net/wp-content/uploads/2016/06/Kathryn-Solly-Presentation.pdf</w:t>
        </w:r>
      </w:hyperlink>
      <w:r w:rsidRPr="00104879">
        <w:rPr>
          <w:rFonts w:ascii="Arial" w:hAnsi="Arial" w:cs="Arial"/>
          <w:sz w:val="24"/>
          <w:szCs w:val="24"/>
        </w:rPr>
        <w:t xml:space="preserve"> [Accessed: 20</w:t>
      </w:r>
      <w:r w:rsidRPr="00104879">
        <w:rPr>
          <w:rFonts w:ascii="Arial" w:hAnsi="Arial" w:cs="Arial"/>
          <w:sz w:val="24"/>
          <w:szCs w:val="24"/>
          <w:vertAlign w:val="superscript"/>
        </w:rPr>
        <w:t>th</w:t>
      </w:r>
      <w:r w:rsidRPr="00104879">
        <w:rPr>
          <w:rFonts w:ascii="Arial" w:hAnsi="Arial" w:cs="Arial"/>
          <w:sz w:val="24"/>
          <w:szCs w:val="24"/>
        </w:rPr>
        <w:t xml:space="preserve"> January 2018]. </w:t>
      </w:r>
    </w:p>
    <w:p w14:paraId="638A4BC5" w14:textId="79BECFA6" w:rsidR="006D4B08" w:rsidRPr="00104879" w:rsidRDefault="006D4B08" w:rsidP="00A73A33">
      <w:pPr>
        <w:spacing w:line="360" w:lineRule="auto"/>
        <w:jc w:val="both"/>
        <w:rPr>
          <w:rFonts w:ascii="Arial" w:hAnsi="Arial" w:cs="Arial"/>
          <w:sz w:val="24"/>
          <w:szCs w:val="24"/>
        </w:rPr>
      </w:pPr>
      <w:proofErr w:type="spellStart"/>
      <w:r w:rsidRPr="00104879">
        <w:rPr>
          <w:rFonts w:ascii="Arial" w:hAnsi="Arial" w:cs="Arial"/>
          <w:sz w:val="24"/>
          <w:szCs w:val="24"/>
        </w:rPr>
        <w:t>Niehues</w:t>
      </w:r>
      <w:proofErr w:type="spellEnd"/>
      <w:r w:rsidRPr="00104879">
        <w:rPr>
          <w:rFonts w:ascii="Arial" w:hAnsi="Arial" w:cs="Arial"/>
          <w:sz w:val="24"/>
          <w:szCs w:val="24"/>
        </w:rPr>
        <w:t xml:space="preserve">, A. N., Bundy, A., Broom, A., Tranter, P., </w:t>
      </w:r>
      <w:proofErr w:type="spellStart"/>
      <w:r w:rsidRPr="00104879">
        <w:rPr>
          <w:rFonts w:ascii="Arial" w:hAnsi="Arial" w:cs="Arial"/>
          <w:sz w:val="24"/>
          <w:szCs w:val="24"/>
        </w:rPr>
        <w:t>Ragen</w:t>
      </w:r>
      <w:proofErr w:type="spellEnd"/>
      <w:r w:rsidRPr="00104879">
        <w:rPr>
          <w:rFonts w:ascii="Arial" w:hAnsi="Arial" w:cs="Arial"/>
          <w:sz w:val="24"/>
          <w:szCs w:val="24"/>
        </w:rPr>
        <w:t xml:space="preserve">, J. and </w:t>
      </w:r>
      <w:proofErr w:type="spellStart"/>
      <w:r w:rsidRPr="00104879">
        <w:rPr>
          <w:rFonts w:ascii="Arial" w:hAnsi="Arial" w:cs="Arial"/>
          <w:sz w:val="24"/>
          <w:szCs w:val="24"/>
        </w:rPr>
        <w:t>Engelen</w:t>
      </w:r>
      <w:proofErr w:type="spellEnd"/>
      <w:r w:rsidRPr="00104879">
        <w:rPr>
          <w:rFonts w:ascii="Arial" w:hAnsi="Arial" w:cs="Arial"/>
          <w:sz w:val="24"/>
          <w:szCs w:val="24"/>
        </w:rPr>
        <w:t>, L. (2013). ‘Everyday Uncertainties: reframing perceptions of risk in outdoor free play’</w:t>
      </w:r>
      <w:r w:rsidR="00EA66A7" w:rsidRPr="00104879">
        <w:rPr>
          <w:rFonts w:ascii="Arial" w:hAnsi="Arial" w:cs="Arial"/>
          <w:sz w:val="24"/>
          <w:szCs w:val="24"/>
        </w:rPr>
        <w:t>, pp.</w:t>
      </w:r>
      <w:r w:rsidRPr="00104879">
        <w:rPr>
          <w:rFonts w:ascii="Arial" w:hAnsi="Arial" w:cs="Arial"/>
          <w:sz w:val="24"/>
          <w:szCs w:val="24"/>
        </w:rPr>
        <w:t xml:space="preserve"> 223-237</w:t>
      </w:r>
      <w:r w:rsidR="00EA66A7" w:rsidRPr="00104879">
        <w:rPr>
          <w:rFonts w:ascii="Arial" w:hAnsi="Arial" w:cs="Arial"/>
          <w:sz w:val="24"/>
          <w:szCs w:val="24"/>
        </w:rPr>
        <w:t>. Oxford:</w:t>
      </w:r>
      <w:r w:rsidRPr="00104879">
        <w:rPr>
          <w:rFonts w:ascii="Arial" w:hAnsi="Arial" w:cs="Arial"/>
          <w:sz w:val="24"/>
          <w:szCs w:val="24"/>
        </w:rPr>
        <w:t xml:space="preserve"> Taylor &amp; Francis. </w:t>
      </w:r>
    </w:p>
    <w:p w14:paraId="4471A267" w14:textId="62FB5E4A" w:rsidR="00042D57" w:rsidRPr="00104879" w:rsidRDefault="00042D57" w:rsidP="00A73A33">
      <w:pPr>
        <w:spacing w:line="360" w:lineRule="auto"/>
        <w:jc w:val="both"/>
        <w:rPr>
          <w:rFonts w:ascii="Arial" w:hAnsi="Arial" w:cs="Arial"/>
          <w:sz w:val="24"/>
          <w:szCs w:val="24"/>
        </w:rPr>
      </w:pPr>
      <w:r w:rsidRPr="00104879">
        <w:rPr>
          <w:rFonts w:ascii="Arial" w:hAnsi="Arial" w:cs="Arial"/>
          <w:sz w:val="24"/>
          <w:szCs w:val="24"/>
        </w:rPr>
        <w:t xml:space="preserve">Play Wales. (2013). ‘Play and risk’. </w:t>
      </w:r>
      <w:hyperlink r:id="rId21" w:history="1">
        <w:r w:rsidRPr="00104879">
          <w:rPr>
            <w:rStyle w:val="Hyperlink"/>
            <w:rFonts w:ascii="Arial" w:hAnsi="Arial" w:cs="Arial"/>
            <w:sz w:val="24"/>
            <w:szCs w:val="24"/>
          </w:rPr>
          <w:t>http://www.playwales.org.uk/login/uploaded/documents/INFORMATION%20SHEETS/play%20and%20risk.pdf</w:t>
        </w:r>
      </w:hyperlink>
      <w:r w:rsidRPr="00104879">
        <w:rPr>
          <w:rFonts w:ascii="Arial" w:hAnsi="Arial" w:cs="Arial"/>
          <w:sz w:val="24"/>
          <w:szCs w:val="24"/>
        </w:rPr>
        <w:t xml:space="preserve"> [Accessed: 25</w:t>
      </w:r>
      <w:r w:rsidRPr="00104879">
        <w:rPr>
          <w:rFonts w:ascii="Arial" w:hAnsi="Arial" w:cs="Arial"/>
          <w:sz w:val="24"/>
          <w:szCs w:val="24"/>
          <w:vertAlign w:val="superscript"/>
        </w:rPr>
        <w:t>th</w:t>
      </w:r>
      <w:r w:rsidRPr="00104879">
        <w:rPr>
          <w:rFonts w:ascii="Arial" w:hAnsi="Arial" w:cs="Arial"/>
          <w:sz w:val="24"/>
          <w:szCs w:val="24"/>
        </w:rPr>
        <w:t xml:space="preserve"> January 2018].</w:t>
      </w:r>
    </w:p>
    <w:p w14:paraId="605D3451" w14:textId="1295E4A5" w:rsidR="00623539" w:rsidRPr="00104879" w:rsidRDefault="00623539" w:rsidP="00A73A33">
      <w:pPr>
        <w:spacing w:line="360" w:lineRule="auto"/>
        <w:jc w:val="both"/>
        <w:rPr>
          <w:rFonts w:ascii="Arial" w:hAnsi="Arial" w:cs="Arial"/>
          <w:sz w:val="24"/>
          <w:szCs w:val="24"/>
        </w:rPr>
      </w:pPr>
      <w:r w:rsidRPr="00104879">
        <w:rPr>
          <w:rFonts w:ascii="Arial" w:hAnsi="Arial" w:cs="Arial"/>
          <w:sz w:val="24"/>
          <w:szCs w:val="24"/>
        </w:rPr>
        <w:t>Risk Assessment Template. University of Wales Trinity Saint David. (2017).</w:t>
      </w:r>
    </w:p>
    <w:p w14:paraId="4C00999C" w14:textId="7CAC9262" w:rsidR="000A1999" w:rsidRPr="00104879" w:rsidRDefault="000A1999" w:rsidP="00A73A33">
      <w:pPr>
        <w:spacing w:line="360" w:lineRule="auto"/>
        <w:jc w:val="both"/>
        <w:rPr>
          <w:rFonts w:ascii="Arial" w:hAnsi="Arial" w:cs="Arial"/>
          <w:sz w:val="24"/>
          <w:szCs w:val="24"/>
        </w:rPr>
      </w:pPr>
      <w:r w:rsidRPr="00104879">
        <w:rPr>
          <w:rFonts w:ascii="Arial" w:hAnsi="Arial" w:cs="Arial"/>
          <w:sz w:val="24"/>
          <w:szCs w:val="24"/>
        </w:rPr>
        <w:t xml:space="preserve">Tameside. (2017). ‘Health and Safety – Risk Assessment.’ </w:t>
      </w:r>
      <w:hyperlink r:id="rId22" w:history="1">
        <w:r w:rsidRPr="00104879">
          <w:rPr>
            <w:rStyle w:val="Hyperlink"/>
            <w:rFonts w:ascii="Arial" w:hAnsi="Arial" w:cs="Arial"/>
            <w:sz w:val="24"/>
            <w:szCs w:val="24"/>
          </w:rPr>
          <w:t>https://www.tameside.gov.uk/healthsafety/handbook/page4</w:t>
        </w:r>
      </w:hyperlink>
      <w:r w:rsidRPr="00104879">
        <w:rPr>
          <w:rFonts w:ascii="Arial" w:hAnsi="Arial" w:cs="Arial"/>
          <w:sz w:val="24"/>
          <w:szCs w:val="24"/>
        </w:rPr>
        <w:t xml:space="preserve"> [Accessed: 18</w:t>
      </w:r>
      <w:r w:rsidRPr="00104879">
        <w:rPr>
          <w:rFonts w:ascii="Arial" w:hAnsi="Arial" w:cs="Arial"/>
          <w:sz w:val="24"/>
          <w:szCs w:val="24"/>
          <w:vertAlign w:val="superscript"/>
        </w:rPr>
        <w:t>th</w:t>
      </w:r>
      <w:r w:rsidRPr="00104879">
        <w:rPr>
          <w:rFonts w:ascii="Arial" w:hAnsi="Arial" w:cs="Arial"/>
          <w:sz w:val="24"/>
          <w:szCs w:val="24"/>
        </w:rPr>
        <w:t xml:space="preserve"> January 2018]. </w:t>
      </w:r>
    </w:p>
    <w:p w14:paraId="6A6D30F4" w14:textId="79FBE604" w:rsidR="000A1999" w:rsidRPr="00104879" w:rsidRDefault="00D65E1F" w:rsidP="00A73A33">
      <w:pPr>
        <w:spacing w:line="360" w:lineRule="auto"/>
        <w:jc w:val="both"/>
        <w:rPr>
          <w:rFonts w:ascii="Arial" w:hAnsi="Arial" w:cs="Arial"/>
          <w:sz w:val="24"/>
          <w:szCs w:val="24"/>
        </w:rPr>
      </w:pPr>
      <w:r w:rsidRPr="00104879">
        <w:rPr>
          <w:rFonts w:ascii="Arial" w:hAnsi="Arial" w:cs="Arial"/>
          <w:sz w:val="24"/>
          <w:szCs w:val="24"/>
        </w:rPr>
        <w:t xml:space="preserve">The University of Chicago. (2006). ‘The development of risk-taking: A multi-perspective review’. </w:t>
      </w:r>
      <w:hyperlink r:id="rId23" w:history="1">
        <w:r w:rsidRPr="00104879">
          <w:rPr>
            <w:rStyle w:val="Hyperlink"/>
            <w:rFonts w:ascii="Arial" w:hAnsi="Arial" w:cs="Arial"/>
            <w:sz w:val="24"/>
            <w:szCs w:val="24"/>
          </w:rPr>
          <w:t>https://www.sciencedirect.com/science/article/pii/S0273229706000487</w:t>
        </w:r>
      </w:hyperlink>
      <w:r w:rsidRPr="00104879">
        <w:rPr>
          <w:rFonts w:ascii="Arial" w:hAnsi="Arial" w:cs="Arial"/>
          <w:sz w:val="24"/>
          <w:szCs w:val="24"/>
        </w:rPr>
        <w:t xml:space="preserve"> [Accessed: 24</w:t>
      </w:r>
      <w:r w:rsidRPr="00104879">
        <w:rPr>
          <w:rFonts w:ascii="Arial" w:hAnsi="Arial" w:cs="Arial"/>
          <w:sz w:val="24"/>
          <w:szCs w:val="24"/>
          <w:vertAlign w:val="superscript"/>
        </w:rPr>
        <w:t>th</w:t>
      </w:r>
      <w:r w:rsidRPr="00104879">
        <w:rPr>
          <w:rFonts w:ascii="Arial" w:hAnsi="Arial" w:cs="Arial"/>
          <w:sz w:val="24"/>
          <w:szCs w:val="24"/>
        </w:rPr>
        <w:t xml:space="preserve"> January 2018].</w:t>
      </w:r>
    </w:p>
    <w:p w14:paraId="322C639F" w14:textId="2C24DDE2" w:rsidR="00625AA6" w:rsidRPr="00A73A33" w:rsidRDefault="00625AA6" w:rsidP="00A73A33">
      <w:pPr>
        <w:spacing w:line="360" w:lineRule="auto"/>
        <w:jc w:val="both"/>
        <w:rPr>
          <w:rFonts w:ascii="Arial" w:hAnsi="Arial" w:cs="Arial"/>
          <w:sz w:val="24"/>
          <w:szCs w:val="24"/>
        </w:rPr>
      </w:pPr>
      <w:proofErr w:type="spellStart"/>
      <w:r w:rsidRPr="00104879">
        <w:rPr>
          <w:rFonts w:ascii="Arial" w:hAnsi="Arial" w:cs="Arial"/>
          <w:sz w:val="24"/>
          <w:szCs w:val="24"/>
        </w:rPr>
        <w:lastRenderedPageBreak/>
        <w:t>Unicef</w:t>
      </w:r>
      <w:proofErr w:type="spellEnd"/>
      <w:r w:rsidRPr="00104879">
        <w:rPr>
          <w:rFonts w:ascii="Arial" w:hAnsi="Arial" w:cs="Arial"/>
          <w:sz w:val="24"/>
          <w:szCs w:val="24"/>
        </w:rPr>
        <w:t xml:space="preserve">. (1990). ‘The United Nations Convention on the Rights of the Child’. </w:t>
      </w:r>
      <w:hyperlink r:id="rId24" w:history="1">
        <w:r w:rsidRPr="00104879">
          <w:rPr>
            <w:rStyle w:val="Hyperlink"/>
            <w:rFonts w:ascii="Arial" w:hAnsi="Arial" w:cs="Arial"/>
            <w:sz w:val="24"/>
            <w:szCs w:val="24"/>
          </w:rPr>
          <w:t>https://www.unicef.org.uk/what-we-do/un-convention-child-rights/</w:t>
        </w:r>
      </w:hyperlink>
      <w:r w:rsidRPr="00104879">
        <w:rPr>
          <w:rFonts w:ascii="Arial" w:hAnsi="Arial" w:cs="Arial"/>
          <w:sz w:val="24"/>
          <w:szCs w:val="24"/>
        </w:rPr>
        <w:t xml:space="preserve"> [Accessed</w:t>
      </w:r>
      <w:r w:rsidR="00D65E1F" w:rsidRPr="00104879">
        <w:rPr>
          <w:rFonts w:ascii="Arial" w:hAnsi="Arial" w:cs="Arial"/>
          <w:sz w:val="24"/>
          <w:szCs w:val="24"/>
        </w:rPr>
        <w:t>:</w:t>
      </w:r>
      <w:r w:rsidRPr="00104879">
        <w:rPr>
          <w:rFonts w:ascii="Arial" w:hAnsi="Arial" w:cs="Arial"/>
          <w:sz w:val="24"/>
          <w:szCs w:val="24"/>
        </w:rPr>
        <w:t xml:space="preserve"> 15</w:t>
      </w:r>
      <w:r w:rsidRPr="00104879">
        <w:rPr>
          <w:rFonts w:ascii="Arial" w:hAnsi="Arial" w:cs="Arial"/>
          <w:sz w:val="24"/>
          <w:szCs w:val="24"/>
          <w:vertAlign w:val="superscript"/>
        </w:rPr>
        <w:t>th</w:t>
      </w:r>
      <w:r w:rsidRPr="00104879">
        <w:rPr>
          <w:rFonts w:ascii="Arial" w:hAnsi="Arial" w:cs="Arial"/>
          <w:sz w:val="24"/>
          <w:szCs w:val="24"/>
        </w:rPr>
        <w:t xml:space="preserve"> January 2018].</w:t>
      </w:r>
    </w:p>
    <w:p w14:paraId="54247FD4" w14:textId="77777777" w:rsidR="0018437F" w:rsidRPr="005B1986" w:rsidRDefault="0018437F" w:rsidP="005B1986">
      <w:pPr>
        <w:spacing w:line="360" w:lineRule="auto"/>
        <w:jc w:val="both"/>
        <w:rPr>
          <w:rFonts w:ascii="Arial" w:hAnsi="Arial" w:cs="Arial"/>
        </w:rPr>
      </w:pPr>
    </w:p>
    <w:sectPr w:rsidR="0018437F" w:rsidRPr="005B1986" w:rsidSect="00B024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D9AFCA" w14:textId="77777777" w:rsidR="0098728F" w:rsidRDefault="0098728F" w:rsidP="00B76FA6">
      <w:pPr>
        <w:spacing w:after="0" w:line="240" w:lineRule="auto"/>
      </w:pPr>
      <w:r>
        <w:separator/>
      </w:r>
    </w:p>
  </w:endnote>
  <w:endnote w:type="continuationSeparator" w:id="0">
    <w:p w14:paraId="5931047F" w14:textId="77777777" w:rsidR="0098728F" w:rsidRDefault="0098728F" w:rsidP="00B76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8520134"/>
      <w:docPartObj>
        <w:docPartGallery w:val="Page Numbers (Bottom of Page)"/>
        <w:docPartUnique/>
      </w:docPartObj>
    </w:sdtPr>
    <w:sdtEndPr>
      <w:rPr>
        <w:noProof/>
      </w:rPr>
    </w:sdtEndPr>
    <w:sdtContent>
      <w:p w14:paraId="735EAFCD" w14:textId="3A71B19D" w:rsidR="005F2262" w:rsidRDefault="005F2262">
        <w:pPr>
          <w:pStyle w:val="Footer"/>
          <w:jc w:val="center"/>
        </w:pPr>
        <w:r>
          <w:fldChar w:fldCharType="begin"/>
        </w:r>
        <w:r>
          <w:instrText xml:space="preserve"> PAGE   \* MERGEFORMAT </w:instrText>
        </w:r>
        <w:r>
          <w:fldChar w:fldCharType="separate"/>
        </w:r>
        <w:r w:rsidR="003F61E3">
          <w:rPr>
            <w:noProof/>
          </w:rPr>
          <w:t>5</w:t>
        </w:r>
        <w:r>
          <w:rPr>
            <w:noProof/>
          </w:rPr>
          <w:fldChar w:fldCharType="end"/>
        </w:r>
      </w:p>
    </w:sdtContent>
  </w:sdt>
  <w:p w14:paraId="09B39014" w14:textId="77777777" w:rsidR="005F2262" w:rsidRDefault="005F22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015328"/>
      <w:docPartObj>
        <w:docPartGallery w:val="Page Numbers (Bottom of Page)"/>
        <w:docPartUnique/>
      </w:docPartObj>
    </w:sdtPr>
    <w:sdtEndPr>
      <w:rPr>
        <w:noProof/>
      </w:rPr>
    </w:sdtEndPr>
    <w:sdtContent>
      <w:p w14:paraId="5EFA42F2" w14:textId="608B6A9F" w:rsidR="00A41DE4" w:rsidRDefault="00A41DE4">
        <w:pPr>
          <w:pStyle w:val="Footer"/>
          <w:jc w:val="center"/>
        </w:pPr>
        <w:r>
          <w:fldChar w:fldCharType="begin"/>
        </w:r>
        <w:r>
          <w:instrText xml:space="preserve"> PAGE   \* MERGEFORMAT </w:instrText>
        </w:r>
        <w:r>
          <w:fldChar w:fldCharType="separate"/>
        </w:r>
        <w:r w:rsidR="003F61E3">
          <w:rPr>
            <w:noProof/>
          </w:rPr>
          <w:t>13</w:t>
        </w:r>
        <w:r>
          <w:rPr>
            <w:noProof/>
          </w:rPr>
          <w:fldChar w:fldCharType="end"/>
        </w:r>
      </w:p>
    </w:sdtContent>
  </w:sdt>
  <w:p w14:paraId="580553AC" w14:textId="77777777" w:rsidR="00A41DE4" w:rsidRPr="008C6344" w:rsidRDefault="00A41DE4" w:rsidP="00A41DE4">
    <w:pPr>
      <w:pStyle w:val="Footer"/>
      <w:tabs>
        <w:tab w:val="right" w:pos="8505"/>
      </w:tabs>
      <w:ind w:right="-96"/>
      <w:jc w:val="both"/>
      <w:rPr>
        <w:rFonts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4DD1D" w14:textId="77777777" w:rsidR="0098728F" w:rsidRDefault="0098728F" w:rsidP="00B76FA6">
      <w:pPr>
        <w:spacing w:after="0" w:line="240" w:lineRule="auto"/>
      </w:pPr>
      <w:r>
        <w:separator/>
      </w:r>
    </w:p>
  </w:footnote>
  <w:footnote w:type="continuationSeparator" w:id="0">
    <w:p w14:paraId="0EFBB0BE" w14:textId="77777777" w:rsidR="0098728F" w:rsidRDefault="0098728F" w:rsidP="00B76F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5BEFA" w14:textId="646EBC13" w:rsidR="00A41DE4" w:rsidRDefault="00A41DE4">
    <w:pPr>
      <w:pStyle w:val="Header"/>
    </w:pPr>
    <w:r>
      <w:t>1700815</w:t>
    </w:r>
    <w:r>
      <w:tab/>
      <w:t>EAEE4004</w:t>
    </w:r>
    <w:r>
      <w:tab/>
      <w:t>31</w:t>
    </w:r>
    <w:r w:rsidR="005F2262">
      <w:t>72</w:t>
    </w:r>
    <w:r>
      <w:t xml:space="preserve"> words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42B4C0" w14:textId="235D5706" w:rsidR="00A41DE4" w:rsidRPr="002D7C61" w:rsidRDefault="00A41DE4" w:rsidP="00A41DE4">
    <w:pPr>
      <w:pStyle w:val="Header"/>
      <w:jc w:val="right"/>
    </w:pPr>
    <w:r>
      <w:t>1700815</w:t>
    </w:r>
    <w:r>
      <w:ptab w:relativeTo="margin" w:alignment="center" w:leader="none"/>
    </w:r>
    <w:r>
      <w:t>EAEE4004</w:t>
    </w:r>
    <w:r>
      <w:ptab w:relativeTo="margin" w:alignment="right" w:leader="none"/>
    </w:r>
    <w:r w:rsidR="005F2262">
      <w:t>3172</w:t>
    </w:r>
    <w:r>
      <w:t xml:space="preserve">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237D2" w14:textId="77777777" w:rsidR="00A41DE4" w:rsidRDefault="00A41DE4" w:rsidP="00A41DE4">
    <w:pPr>
      <w:pStyle w:val="Header"/>
      <w:tabs>
        <w:tab w:val="right" w:pos="8505"/>
      </w:tabs>
    </w:pPr>
    <w:r>
      <w:rPr>
        <w:rFonts w:cs="Arial"/>
        <w:noProof/>
        <w:sz w:val="16"/>
        <w:szCs w:val="16"/>
      </w:rPr>
      <mc:AlternateContent>
        <mc:Choice Requires="wps">
          <w:drawing>
            <wp:anchor distT="0" distB="0" distL="114300" distR="114300" simplePos="0" relativeHeight="251659264" behindDoc="0" locked="0" layoutInCell="1" allowOverlap="1" wp14:anchorId="6DB8EC18" wp14:editId="6A4639C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69E334"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15042B57" w14:textId="77777777" w:rsidR="00A41DE4" w:rsidRPr="002D7C61" w:rsidRDefault="00A41DE4" w:rsidP="00A41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80954"/>
    <w:multiLevelType w:val="multilevel"/>
    <w:tmpl w:val="100AA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B62777"/>
    <w:multiLevelType w:val="hybridMultilevel"/>
    <w:tmpl w:val="37CA9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0C76CD"/>
    <w:multiLevelType w:val="hybridMultilevel"/>
    <w:tmpl w:val="37CA9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6FA6"/>
    <w:rsid w:val="0003041B"/>
    <w:rsid w:val="00042D57"/>
    <w:rsid w:val="00080F9F"/>
    <w:rsid w:val="000A1999"/>
    <w:rsid w:val="000A4EF2"/>
    <w:rsid w:val="000B7014"/>
    <w:rsid w:val="000C43D5"/>
    <w:rsid w:val="000D00F9"/>
    <w:rsid w:val="000D08BE"/>
    <w:rsid w:val="000D41FD"/>
    <w:rsid w:val="000E669F"/>
    <w:rsid w:val="000E6E26"/>
    <w:rsid w:val="000E6EED"/>
    <w:rsid w:val="000F26A2"/>
    <w:rsid w:val="00104879"/>
    <w:rsid w:val="0010508C"/>
    <w:rsid w:val="001478F1"/>
    <w:rsid w:val="0018437F"/>
    <w:rsid w:val="001B4332"/>
    <w:rsid w:val="001C26C0"/>
    <w:rsid w:val="0020675C"/>
    <w:rsid w:val="00206E7D"/>
    <w:rsid w:val="00221AB1"/>
    <w:rsid w:val="002920AC"/>
    <w:rsid w:val="00292682"/>
    <w:rsid w:val="00296931"/>
    <w:rsid w:val="002B492B"/>
    <w:rsid w:val="002C2D78"/>
    <w:rsid w:val="002C39D9"/>
    <w:rsid w:val="002E7685"/>
    <w:rsid w:val="002F4A9A"/>
    <w:rsid w:val="003167E2"/>
    <w:rsid w:val="0033507D"/>
    <w:rsid w:val="003731DC"/>
    <w:rsid w:val="003866EA"/>
    <w:rsid w:val="003A4599"/>
    <w:rsid w:val="003F61E3"/>
    <w:rsid w:val="004056E8"/>
    <w:rsid w:val="0041537F"/>
    <w:rsid w:val="0042204A"/>
    <w:rsid w:val="004445D8"/>
    <w:rsid w:val="00472BEA"/>
    <w:rsid w:val="004878D8"/>
    <w:rsid w:val="004A3B6A"/>
    <w:rsid w:val="004E2F83"/>
    <w:rsid w:val="0050539C"/>
    <w:rsid w:val="00515790"/>
    <w:rsid w:val="0057353D"/>
    <w:rsid w:val="005A0E81"/>
    <w:rsid w:val="005B1986"/>
    <w:rsid w:val="005F2262"/>
    <w:rsid w:val="00604FFF"/>
    <w:rsid w:val="0060564E"/>
    <w:rsid w:val="00613270"/>
    <w:rsid w:val="00623539"/>
    <w:rsid w:val="00625919"/>
    <w:rsid w:val="00625AA6"/>
    <w:rsid w:val="00647961"/>
    <w:rsid w:val="006D239C"/>
    <w:rsid w:val="006D4B08"/>
    <w:rsid w:val="006D7FEA"/>
    <w:rsid w:val="006F4719"/>
    <w:rsid w:val="00736933"/>
    <w:rsid w:val="007427AD"/>
    <w:rsid w:val="00765DE1"/>
    <w:rsid w:val="007B2DD5"/>
    <w:rsid w:val="007F5B65"/>
    <w:rsid w:val="00803014"/>
    <w:rsid w:val="0080460C"/>
    <w:rsid w:val="0080656D"/>
    <w:rsid w:val="00827389"/>
    <w:rsid w:val="00880FD0"/>
    <w:rsid w:val="00887F30"/>
    <w:rsid w:val="00892938"/>
    <w:rsid w:val="008A395A"/>
    <w:rsid w:val="008B32A1"/>
    <w:rsid w:val="008F0240"/>
    <w:rsid w:val="00960DBA"/>
    <w:rsid w:val="0098728F"/>
    <w:rsid w:val="009946A4"/>
    <w:rsid w:val="009C2BDF"/>
    <w:rsid w:val="009C535F"/>
    <w:rsid w:val="00A17CA7"/>
    <w:rsid w:val="00A347D4"/>
    <w:rsid w:val="00A34BD7"/>
    <w:rsid w:val="00A35E78"/>
    <w:rsid w:val="00A41DE4"/>
    <w:rsid w:val="00A73A33"/>
    <w:rsid w:val="00A818D2"/>
    <w:rsid w:val="00AD57B0"/>
    <w:rsid w:val="00B02470"/>
    <w:rsid w:val="00B05043"/>
    <w:rsid w:val="00B11196"/>
    <w:rsid w:val="00B76FA6"/>
    <w:rsid w:val="00B8340A"/>
    <w:rsid w:val="00B91D93"/>
    <w:rsid w:val="00BD18B6"/>
    <w:rsid w:val="00BE5CE4"/>
    <w:rsid w:val="00C01DBC"/>
    <w:rsid w:val="00C07FA5"/>
    <w:rsid w:val="00C270ED"/>
    <w:rsid w:val="00C30E9D"/>
    <w:rsid w:val="00C37C41"/>
    <w:rsid w:val="00C97032"/>
    <w:rsid w:val="00C97C6D"/>
    <w:rsid w:val="00CA6E71"/>
    <w:rsid w:val="00CD2E66"/>
    <w:rsid w:val="00D32845"/>
    <w:rsid w:val="00D36A66"/>
    <w:rsid w:val="00D65E1F"/>
    <w:rsid w:val="00D81290"/>
    <w:rsid w:val="00DC1C5C"/>
    <w:rsid w:val="00DD3AEA"/>
    <w:rsid w:val="00DF027C"/>
    <w:rsid w:val="00E27B15"/>
    <w:rsid w:val="00E50185"/>
    <w:rsid w:val="00E56FCF"/>
    <w:rsid w:val="00E76928"/>
    <w:rsid w:val="00EA66A7"/>
    <w:rsid w:val="00F32D14"/>
    <w:rsid w:val="00F41DC0"/>
    <w:rsid w:val="00F4666B"/>
    <w:rsid w:val="00F57B1C"/>
    <w:rsid w:val="00F6009C"/>
    <w:rsid w:val="00F87DC8"/>
    <w:rsid w:val="00FB6151"/>
    <w:rsid w:val="00FC25FD"/>
    <w:rsid w:val="00FF0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87E319"/>
  <w15:chartTrackingRefBased/>
  <w15:docId w15:val="{0CC007DC-08B0-4154-B20F-58E1C7A83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6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FA6"/>
  </w:style>
  <w:style w:type="paragraph" w:styleId="Footer">
    <w:name w:val="footer"/>
    <w:basedOn w:val="Normal"/>
    <w:link w:val="FooterChar"/>
    <w:uiPriority w:val="99"/>
    <w:unhideWhenUsed/>
    <w:rsid w:val="00B76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FA6"/>
  </w:style>
  <w:style w:type="paragraph" w:styleId="ListParagraph">
    <w:name w:val="List Paragraph"/>
    <w:basedOn w:val="Normal"/>
    <w:uiPriority w:val="34"/>
    <w:qFormat/>
    <w:rsid w:val="00B76FA6"/>
    <w:pPr>
      <w:ind w:left="720"/>
      <w:contextualSpacing/>
    </w:pPr>
  </w:style>
  <w:style w:type="character" w:styleId="Hyperlink">
    <w:name w:val="Hyperlink"/>
    <w:basedOn w:val="DefaultParagraphFont"/>
    <w:uiPriority w:val="99"/>
    <w:unhideWhenUsed/>
    <w:rsid w:val="00515790"/>
    <w:rPr>
      <w:color w:val="0563C1" w:themeColor="hyperlink"/>
      <w:u w:val="single"/>
    </w:rPr>
  </w:style>
  <w:style w:type="character" w:styleId="UnresolvedMention">
    <w:name w:val="Unresolved Mention"/>
    <w:basedOn w:val="DefaultParagraphFont"/>
    <w:uiPriority w:val="99"/>
    <w:semiHidden/>
    <w:unhideWhenUsed/>
    <w:rsid w:val="00515790"/>
    <w:rPr>
      <w:color w:val="808080"/>
      <w:shd w:val="clear" w:color="auto" w:fill="E6E6E6"/>
    </w:rPr>
  </w:style>
  <w:style w:type="character" w:styleId="Emphasis">
    <w:name w:val="Emphasis"/>
    <w:basedOn w:val="DefaultParagraphFont"/>
    <w:uiPriority w:val="20"/>
    <w:qFormat/>
    <w:rsid w:val="0018437F"/>
    <w:rPr>
      <w:i/>
      <w:iCs/>
    </w:rPr>
  </w:style>
  <w:style w:type="character" w:styleId="PlaceholderText">
    <w:name w:val="Placeholder Text"/>
    <w:uiPriority w:val="99"/>
    <w:semiHidden/>
    <w:rsid w:val="002C2D7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925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3.xml"/><Relationship Id="rId18" Type="http://schemas.openxmlformats.org/officeDocument/2006/relationships/hyperlink" Target="http://www.hse.gov.uk/entertainment/childrens-play-july-2012.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playwales.org.uk/login/uploaded/documents/INFORMATION%20SHEETS/play%20and%20risk.pdf"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gb.education.com/reference/article/characteristics-social-pla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earlyyearscareers.com/eyc/latest-news/the-benefits-of-risky-play/" TargetMode="External"/><Relationship Id="rId20" Type="http://schemas.openxmlformats.org/officeDocument/2006/relationships/hyperlink" Target="http://nationaleducationtrust.net/wp-content/uploads/2016/06/Kathryn-Solly-Present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unicef.org.uk/what-we-do/un-convention-child-rights/" TargetMode="External"/><Relationship Id="rId5" Type="http://schemas.openxmlformats.org/officeDocument/2006/relationships/webSettings" Target="webSettings.xml"/><Relationship Id="rId15" Type="http://schemas.openxmlformats.org/officeDocument/2006/relationships/hyperlink" Target="https://files.eric.ed.gov/fulltext/EJ1070266.pdf" TargetMode="External"/><Relationship Id="rId23" Type="http://schemas.openxmlformats.org/officeDocument/2006/relationships/hyperlink" Target="https://www.sciencedirect.com/science/article/pii/S0273229706000487" TargetMode="External"/><Relationship Id="rId10" Type="http://schemas.openxmlformats.org/officeDocument/2006/relationships/image" Target="media/image1.png"/><Relationship Id="rId19" Type="http://schemas.openxmlformats.org/officeDocument/2006/relationships/hyperlink" Target="http://www.hse.gov.uk/risk/controlling-risks.ht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hyperlink" Target="https://www.tameside.gov.uk/healthsafety/handbook/page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479B6-61C1-46F3-A12A-E30CEB1B7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5852</TotalTime>
  <Pages>13</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Edwards (1700815)</dc:creator>
  <cp:keywords/>
  <dc:description/>
  <cp:lastModifiedBy>Eve Edwards (1700815)</cp:lastModifiedBy>
  <cp:revision>57</cp:revision>
  <dcterms:created xsi:type="dcterms:W3CDTF">2018-01-15T17:42:00Z</dcterms:created>
  <dcterms:modified xsi:type="dcterms:W3CDTF">2018-01-28T23:38:00Z</dcterms:modified>
</cp:coreProperties>
</file>