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2BB8E98" wp14:paraId="2415EB69" wp14:textId="78943F16">
      <w:pPr>
        <w:shd w:val="clear" w:color="auto" w:fill="FFFFFF" w:themeFill="background1"/>
        <w:spacing w:before="0" w:beforeAutospacing="off" w:after="0" w:afterAutospacing="off"/>
      </w:pPr>
      <w:r w:rsidRPr="12BB8E98" w:rsidR="1DE78098">
        <w:rPr>
          <w:rFonts w:ascii="Arial" w:hAnsi="Arial" w:eastAsia="Arial" w:cs="Arial"/>
          <w:b w:val="0"/>
          <w:bCs w:val="0"/>
          <w:i w:val="0"/>
          <w:iCs w:val="0"/>
          <w:strike w:val="0"/>
          <w:dstrike w:val="0"/>
          <w:noProof w:val="0"/>
          <w:color w:val="2A2A2A"/>
          <w:sz w:val="23"/>
          <w:szCs w:val="23"/>
          <w:u w:val="none"/>
          <w:lang w:val="en-US"/>
        </w:rPr>
        <w:t xml:space="preserve">AI acknowledgement  </w:t>
      </w:r>
    </w:p>
    <w:p xmlns:wp14="http://schemas.microsoft.com/office/word/2010/wordml" w:rsidP="12BB8E98" wp14:paraId="2826CC1D" wp14:textId="0027053E">
      <w:pPr>
        <w:shd w:val="clear" w:color="auto" w:fill="FFFFFF" w:themeFill="background1"/>
        <w:spacing w:before="0" w:beforeAutospacing="off" w:after="0" w:afterAutospacing="off"/>
      </w:pPr>
      <w:r w:rsidRPr="12BB8E98" w:rsidR="1DE78098">
        <w:rPr>
          <w:rFonts w:ascii="Arial" w:hAnsi="Arial" w:eastAsia="Arial" w:cs="Arial"/>
          <w:b w:val="0"/>
          <w:bCs w:val="0"/>
          <w:i w:val="0"/>
          <w:iCs w:val="0"/>
          <w:strike w:val="0"/>
          <w:dstrike w:val="0"/>
          <w:noProof w:val="0"/>
          <w:color w:val="2A2A2A"/>
          <w:sz w:val="23"/>
          <w:szCs w:val="23"/>
          <w:u w:val="none"/>
          <w:lang w:val="en-US"/>
        </w:rPr>
        <w:t xml:space="preserve"> </w:t>
      </w:r>
    </w:p>
    <w:p xmlns:wp14="http://schemas.microsoft.com/office/word/2010/wordml" w:rsidP="12BB8E98" wp14:paraId="491C3B54" wp14:textId="66706D40">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2A2A2A"/>
          <w:sz w:val="24"/>
          <w:szCs w:val="24"/>
          <w:u w:val="none"/>
          <w:lang w:val="en-US"/>
        </w:rPr>
      </w:pPr>
      <w:r w:rsidRPr="12BB8E98" w:rsidR="1DE78098">
        <w:rPr>
          <w:rFonts w:ascii="Arial" w:hAnsi="Arial" w:eastAsia="Arial" w:cs="Arial"/>
          <w:b w:val="0"/>
          <w:bCs w:val="0"/>
          <w:i w:val="0"/>
          <w:iCs w:val="0"/>
          <w:strike w:val="0"/>
          <w:dstrike w:val="0"/>
          <w:noProof w:val="0"/>
          <w:color w:val="2A2A2A"/>
          <w:sz w:val="24"/>
          <w:szCs w:val="24"/>
          <w:u w:val="none"/>
          <w:lang w:val="en-US"/>
        </w:rPr>
        <w:t xml:space="preserve">I confirm that I did not use AI in the creation of my assignment. I have not presented any AI generated materials as my own work. I </w:t>
      </w:r>
      <w:r w:rsidRPr="12BB8E98" w:rsidR="5E3E04A4">
        <w:rPr>
          <w:rFonts w:ascii="Arial" w:hAnsi="Arial" w:eastAsia="Arial" w:cs="Arial"/>
          <w:b w:val="0"/>
          <w:bCs w:val="0"/>
          <w:i w:val="0"/>
          <w:iCs w:val="0"/>
          <w:strike w:val="0"/>
          <w:dstrike w:val="0"/>
          <w:noProof w:val="0"/>
          <w:color w:val="2A2A2A"/>
          <w:sz w:val="24"/>
          <w:szCs w:val="24"/>
          <w:u w:val="none"/>
          <w:lang w:val="en-US"/>
        </w:rPr>
        <w:t>confirm that</w:t>
      </w:r>
      <w:r w:rsidRPr="12BB8E98" w:rsidR="1DE78098">
        <w:rPr>
          <w:rFonts w:ascii="Arial" w:hAnsi="Arial" w:eastAsia="Arial" w:cs="Arial"/>
          <w:b w:val="0"/>
          <w:bCs w:val="0"/>
          <w:i w:val="0"/>
          <w:iCs w:val="0"/>
          <w:strike w:val="0"/>
          <w:dstrike w:val="0"/>
          <w:noProof w:val="0"/>
          <w:color w:val="2A2A2A"/>
          <w:sz w:val="24"/>
          <w:szCs w:val="24"/>
          <w:u w:val="none"/>
          <w:lang w:val="en-US"/>
        </w:rPr>
        <w:t xml:space="preserve"> I have copies of my drafts, </w:t>
      </w:r>
      <w:r w:rsidRPr="12BB8E98" w:rsidR="1EFEEFB5">
        <w:rPr>
          <w:rFonts w:ascii="Arial" w:hAnsi="Arial" w:eastAsia="Arial" w:cs="Arial"/>
          <w:b w:val="0"/>
          <w:bCs w:val="0"/>
          <w:i w:val="0"/>
          <w:iCs w:val="0"/>
          <w:strike w:val="0"/>
          <w:dstrike w:val="0"/>
          <w:noProof w:val="0"/>
          <w:color w:val="2A2A2A"/>
          <w:sz w:val="24"/>
          <w:szCs w:val="24"/>
          <w:u w:val="none"/>
          <w:lang w:val="en-US"/>
        </w:rPr>
        <w:t>notes,</w:t>
      </w:r>
      <w:r w:rsidRPr="12BB8E98" w:rsidR="1DE78098">
        <w:rPr>
          <w:rFonts w:ascii="Arial" w:hAnsi="Arial" w:eastAsia="Arial" w:cs="Arial"/>
          <w:b w:val="0"/>
          <w:bCs w:val="0"/>
          <w:i w:val="0"/>
          <w:iCs w:val="0"/>
          <w:strike w:val="0"/>
          <w:dstrike w:val="0"/>
          <w:noProof w:val="0"/>
          <w:color w:val="2A2A2A"/>
          <w:sz w:val="24"/>
          <w:szCs w:val="24"/>
          <w:u w:val="none"/>
          <w:lang w:val="en-US"/>
        </w:rPr>
        <w:t xml:space="preserve"> and other resources I used, which I may be asked to provide in evidence</w:t>
      </w:r>
      <w:r w:rsidRPr="12BB8E98" w:rsidR="1DE78098">
        <w:rPr>
          <w:rFonts w:ascii="Arial" w:hAnsi="Arial" w:eastAsia="Arial" w:cs="Arial"/>
          <w:b w:val="0"/>
          <w:bCs w:val="0"/>
          <w:i w:val="0"/>
          <w:iCs w:val="0"/>
          <w:strike w:val="0"/>
          <w:dstrike w:val="0"/>
          <w:noProof w:val="0"/>
          <w:color w:val="2A2A2A"/>
          <w:sz w:val="24"/>
          <w:szCs w:val="24"/>
          <w:u w:val="none"/>
          <w:lang w:val="en-US"/>
        </w:rPr>
        <w:t xml:space="preserve">.  </w:t>
      </w:r>
    </w:p>
    <w:p xmlns:wp14="http://schemas.microsoft.com/office/word/2010/wordml" w:rsidP="12BB8E98" wp14:paraId="405BA620" wp14:textId="084F0587">
      <w:pPr>
        <w:shd w:val="clear" w:color="auto" w:fill="FFFFFF" w:themeFill="background1"/>
        <w:spacing w:before="0" w:beforeAutospacing="off" w:after="0" w:afterAutospacing="off"/>
      </w:pPr>
      <w:r w:rsidRPr="12BB8E98" w:rsidR="1DE78098">
        <w:rPr>
          <w:rFonts w:ascii="Arial" w:hAnsi="Arial" w:eastAsia="Arial" w:cs="Arial"/>
          <w:b w:val="0"/>
          <w:bCs w:val="0"/>
          <w:i w:val="0"/>
          <w:iCs w:val="0"/>
          <w:strike w:val="0"/>
          <w:dstrike w:val="0"/>
          <w:noProof w:val="0"/>
          <w:color w:val="2A2A2A"/>
          <w:sz w:val="24"/>
          <w:szCs w:val="24"/>
          <w:u w:val="none"/>
          <w:lang w:val="en-US"/>
        </w:rPr>
        <w:t xml:space="preserve"> </w:t>
      </w:r>
    </w:p>
    <w:p xmlns:wp14="http://schemas.microsoft.com/office/word/2010/wordml" w:rsidP="12BB8E98" wp14:paraId="728BA4BB" wp14:textId="401FE399">
      <w:pPr>
        <w:shd w:val="clear" w:color="auto" w:fill="FFFFFF" w:themeFill="background1"/>
        <w:spacing w:before="0" w:beforeAutospacing="off" w:after="0" w:afterAutospacing="off"/>
      </w:pPr>
      <w:r w:rsidRPr="12BB8E98" w:rsidR="1DE78098">
        <w:rPr>
          <w:rFonts w:ascii="Arial" w:hAnsi="Arial" w:eastAsia="Arial" w:cs="Arial"/>
          <w:b w:val="1"/>
          <w:bCs w:val="1"/>
          <w:i w:val="0"/>
          <w:iCs w:val="0"/>
          <w:strike w:val="0"/>
          <w:dstrike w:val="0"/>
          <w:noProof w:val="0"/>
          <w:color w:val="2A2A2A"/>
          <w:sz w:val="24"/>
          <w:szCs w:val="24"/>
          <w:u w:val="single"/>
          <w:lang w:val="en-US"/>
        </w:rPr>
        <w:t xml:space="preserve"> </w:t>
      </w:r>
    </w:p>
    <w:p xmlns:wp14="http://schemas.microsoft.com/office/word/2010/wordml" w:rsidP="12BB8E98" wp14:paraId="2E98FD90" wp14:textId="1A4DED2D">
      <w:pPr>
        <w:shd w:val="clear" w:color="auto" w:fill="FFFFFF" w:themeFill="background1"/>
        <w:spacing w:before="0" w:beforeAutospacing="off" w:after="0" w:afterAutospacing="off"/>
      </w:pPr>
      <w:r w:rsidRPr="12BB8E98" w:rsidR="1DE78098">
        <w:rPr>
          <w:rFonts w:ascii="Arial" w:hAnsi="Arial" w:eastAsia="Arial" w:cs="Arial"/>
          <w:b w:val="1"/>
          <w:bCs w:val="1"/>
          <w:i w:val="0"/>
          <w:iCs w:val="0"/>
          <w:strike w:val="0"/>
          <w:dstrike w:val="0"/>
          <w:noProof w:val="0"/>
          <w:color w:val="000000" w:themeColor="text1" w:themeTint="FF" w:themeShade="FF"/>
          <w:sz w:val="24"/>
          <w:szCs w:val="24"/>
          <w:u w:val="single"/>
          <w:lang w:val="en-US"/>
        </w:rPr>
        <w:t xml:space="preserve"> </w:t>
      </w:r>
    </w:p>
    <w:p xmlns:wp14="http://schemas.microsoft.com/office/word/2010/wordml" wp14:paraId="0C6C5282" wp14:textId="0FB2B253"/>
    <w:p xmlns:wp14="http://schemas.microsoft.com/office/word/2010/wordml" wp14:paraId="6799A5E3" wp14:textId="16422571"/>
    <w:p xmlns:wp14="http://schemas.microsoft.com/office/word/2010/wordml" wp14:paraId="7FC6BE72" wp14:textId="44540396"/>
    <w:p xmlns:wp14="http://schemas.microsoft.com/office/word/2010/wordml" wp14:paraId="548BE45A" wp14:textId="2627C17F"/>
    <w:p xmlns:wp14="http://schemas.microsoft.com/office/word/2010/wordml" wp14:paraId="77690C10" wp14:textId="76D48335"/>
    <w:p xmlns:wp14="http://schemas.microsoft.com/office/word/2010/wordml" wp14:paraId="4C96C1ED" wp14:textId="6D23305B"/>
    <w:p xmlns:wp14="http://schemas.microsoft.com/office/word/2010/wordml" wp14:paraId="63D049BD" wp14:textId="56C24AC9"/>
    <w:p xmlns:wp14="http://schemas.microsoft.com/office/word/2010/wordml" wp14:paraId="07D4E3A6" wp14:textId="3C6A896E"/>
    <w:p xmlns:wp14="http://schemas.microsoft.com/office/word/2010/wordml" wp14:paraId="400B69B6" wp14:textId="2738C0DE"/>
    <w:p xmlns:wp14="http://schemas.microsoft.com/office/word/2010/wordml" wp14:paraId="59C4F335" wp14:textId="7F3A6F87"/>
    <w:p xmlns:wp14="http://schemas.microsoft.com/office/word/2010/wordml" wp14:paraId="27AB945A" wp14:textId="71BA2436"/>
    <w:p xmlns:wp14="http://schemas.microsoft.com/office/word/2010/wordml" wp14:paraId="7EB59701" wp14:textId="79716333"/>
    <w:p xmlns:wp14="http://schemas.microsoft.com/office/word/2010/wordml" wp14:paraId="5B73E6A5" wp14:textId="0B8A55CF"/>
    <w:p xmlns:wp14="http://schemas.microsoft.com/office/word/2010/wordml" w:rsidP="12BB8E98" wp14:paraId="71269E37" wp14:textId="00F5560F">
      <w:pPr>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12BB8E98" wp14:paraId="0126E461" wp14:textId="41A6F070">
      <w:pPr>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12BB8E98" wp14:paraId="039FE55C" wp14:textId="0565F153">
      <w:pPr>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2DB321AB" wp14:paraId="2B38AEF9" wp14:textId="142B8F59">
      <w:pPr>
        <w:pStyle w:val="Normal"/>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xmlns:wp14="http://schemas.microsoft.com/office/word/2010/wordml" w:rsidP="2DB321AB" wp14:paraId="25B939DB" wp14:textId="2A31173D">
      <w:pPr>
        <w:spacing w:before="480" w:beforeAutospacing="off" w:after="48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2DB321AB" w:rsidR="1DE78098">
        <w:rPr>
          <w:rFonts w:ascii="Arial" w:hAnsi="Arial" w:eastAsia="Arial" w:cs="Arial"/>
          <w:b w:val="1"/>
          <w:bCs w:val="1"/>
          <w:i w:val="0"/>
          <w:iCs w:val="0"/>
          <w:strike w:val="0"/>
          <w:dstrike w:val="0"/>
          <w:noProof w:val="0"/>
          <w:color w:val="000000" w:themeColor="text1" w:themeTint="FF" w:themeShade="FF"/>
          <w:sz w:val="24"/>
          <w:szCs w:val="24"/>
          <w:u w:val="single"/>
          <w:lang w:val="en-US"/>
        </w:rPr>
        <w:t>Introduction</w:t>
      </w:r>
    </w:p>
    <w:p xmlns:wp14="http://schemas.microsoft.com/office/word/2010/wordml" w:rsidP="2DB321AB" wp14:paraId="2EE49DE9" wp14:textId="73ED8D68">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Personality is defined as one aspect of an unagreed universal aspect. Psychological definitions differ from lay definitions. Defining personality in terms of characteristics or typical qualities of an individual. Personality theorists struggle to produce a universally acceptable definition with a consensus that the term personality describes a psychological construct influencing </w:t>
      </w:r>
      <w:r w:rsidRPr="2DB321AB" w:rsidR="04C7E69F">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via mind-body and environmental interactions. (Maltby, et al. 2007)</w:t>
      </w:r>
    </w:p>
    <w:p w:rsidR="1DE78098" w:rsidP="2DB321AB" w:rsidRDefault="1DE78098" w14:paraId="2087D20C" w14:textId="0B556414">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Allport and Allport (1921) </w:t>
      </w:r>
      <w:r w:rsidRPr="2DB321AB" w:rsidR="0C6B1B5D">
        <w:rPr>
          <w:rFonts w:ascii="Arial" w:hAnsi="Arial" w:eastAsia="Arial" w:cs="Arial"/>
          <w:b w:val="0"/>
          <w:bCs w:val="0"/>
          <w:i w:val="0"/>
          <w:iCs w:val="0"/>
          <w:strike w:val="0"/>
          <w:dstrike w:val="0"/>
          <w:noProof w:val="0"/>
          <w:color w:val="000000" w:themeColor="text1" w:themeTint="FF" w:themeShade="FF"/>
          <w:sz w:val="24"/>
          <w:szCs w:val="24"/>
          <w:u w:val="none"/>
          <w:lang w:val="en-US"/>
        </w:rPr>
        <w:t>described personality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definitely “fixed tendencies of adjustment of the individual to his environment…” </w:t>
      </w:r>
      <w:r w:rsidRPr="2DB321AB" w:rsidR="03B9942D">
        <w:rPr>
          <w:rFonts w:ascii="Arial" w:hAnsi="Arial" w:eastAsia="Arial" w:cs="Arial"/>
          <w:b w:val="0"/>
          <w:bCs w:val="0"/>
          <w:i w:val="0"/>
          <w:iCs w:val="0"/>
          <w:strike w:val="0"/>
          <w:dstrike w:val="0"/>
          <w:noProof w:val="0"/>
          <w:color w:val="000000" w:themeColor="text1" w:themeTint="FF" w:themeShade="FF"/>
          <w:sz w:val="24"/>
          <w:szCs w:val="24"/>
          <w:u w:val="none"/>
          <w:lang w:val="en-US"/>
        </w:rPr>
        <w:t>(Mahoney, 2011)</w:t>
      </w:r>
    </w:p>
    <w:p w:rsidR="03B9942D" w:rsidP="2DB321AB" w:rsidRDefault="03B9942D" w14:paraId="3A7559DE" w14:textId="7B346A9A">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03B9942D">
        <w:rPr>
          <w:rFonts w:ascii="Arial" w:hAnsi="Arial" w:eastAsia="Arial" w:cs="Arial"/>
          <w:b w:val="0"/>
          <w:bCs w:val="0"/>
          <w:i w:val="0"/>
          <w:iCs w:val="0"/>
          <w:strike w:val="0"/>
          <w:dstrike w:val="0"/>
          <w:noProof w:val="0"/>
          <w:color w:val="000000" w:themeColor="text1" w:themeTint="FF" w:themeShade="FF"/>
          <w:sz w:val="24"/>
          <w:szCs w:val="24"/>
          <w:u w:val="none"/>
          <w:lang w:val="en-US"/>
        </w:rPr>
        <w:t>Mahoney (2011), explain the definition by (Capara and Cervone, 2000) individual differences is the study of the structure and determinants of characteristics perceived by others. (Allport, 1921)</w:t>
      </w:r>
      <w:r w:rsidRPr="2DB321AB" w:rsidR="03B9942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2DB321AB" wp14:paraId="4C41F3E6" wp14:textId="1C8FD956">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6344BF4B">
        <w:rPr>
          <w:rFonts w:ascii="Arial" w:hAnsi="Arial" w:eastAsia="Arial" w:cs="Arial"/>
          <w:b w:val="0"/>
          <w:bCs w:val="0"/>
          <w:i w:val="0"/>
          <w:iCs w:val="0"/>
          <w:strike w:val="0"/>
          <w:dstrike w:val="0"/>
          <w:noProof w:val="0"/>
          <w:color w:val="000000" w:themeColor="text1" w:themeTint="FF" w:themeShade="FF"/>
          <w:sz w:val="24"/>
          <w:szCs w:val="24"/>
          <w:u w:val="none"/>
          <w:lang w:val="en-US"/>
        </w:rPr>
        <w:t>Gordon Allport (1921)</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was a prominent early figure and responsible for coining the term personality psychology in 1961. He defined personality as a dynamic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organisation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within a </w:t>
      </w:r>
      <w:r w:rsidRPr="2DB321AB" w:rsidR="4FCF8D75">
        <w:rPr>
          <w:rFonts w:ascii="Arial" w:hAnsi="Arial" w:eastAsia="Arial" w:cs="Arial"/>
          <w:b w:val="0"/>
          <w:bCs w:val="0"/>
          <w:i w:val="0"/>
          <w:iCs w:val="0"/>
          <w:strike w:val="0"/>
          <w:dstrike w:val="0"/>
          <w:noProof w:val="0"/>
          <w:color w:val="000000" w:themeColor="text1" w:themeTint="FF" w:themeShade="FF"/>
          <w:sz w:val="24"/>
          <w:szCs w:val="24"/>
          <w:u w:val="none"/>
          <w:lang w:val="en-US"/>
        </w:rPr>
        <w:t>person’s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psychophysical </w:t>
      </w:r>
      <w:r w:rsidRPr="2DB321AB" w:rsidR="13330324">
        <w:rPr>
          <w:rFonts w:ascii="Arial" w:hAnsi="Arial" w:eastAsia="Arial" w:cs="Arial"/>
          <w:b w:val="0"/>
          <w:bCs w:val="0"/>
          <w:i w:val="0"/>
          <w:iCs w:val="0"/>
          <w:strike w:val="0"/>
          <w:dstrike w:val="0"/>
          <w:noProof w:val="0"/>
          <w:color w:val="000000" w:themeColor="text1" w:themeTint="FF" w:themeShade="FF"/>
          <w:sz w:val="24"/>
          <w:szCs w:val="24"/>
          <w:u w:val="none"/>
          <w:lang w:val="en-US"/>
        </w:rPr>
        <w:t>systems,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creating the individuals’ characteristics, behavior patterns, </w:t>
      </w:r>
      <w:r w:rsidRPr="2DB321AB" w:rsidR="3639FC8B">
        <w:rPr>
          <w:rFonts w:ascii="Arial" w:hAnsi="Arial" w:eastAsia="Arial" w:cs="Arial"/>
          <w:b w:val="0"/>
          <w:bCs w:val="0"/>
          <w:i w:val="0"/>
          <w:iCs w:val="0"/>
          <w:strike w:val="0"/>
          <w:dstrike w:val="0"/>
          <w:noProof w:val="0"/>
          <w:color w:val="000000" w:themeColor="text1" w:themeTint="FF" w:themeShade="FF"/>
          <w:sz w:val="24"/>
          <w:szCs w:val="24"/>
          <w:u w:val="none"/>
          <w:lang w:val="en-US"/>
        </w:rPr>
        <w:t>thoughts,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feelings.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Conceptualising</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actively changing and adapting to the experiences individuals have</w:t>
      </w:r>
      <w:r w:rsidRPr="2DB321AB" w:rsidR="57415350">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DB321AB" wp14:paraId="4ABA3A04" wp14:textId="3E62902A">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Using Eysenck (1947) hierarchical model of </w:t>
      </w:r>
      <w:r w:rsidRPr="2DB321AB" w:rsidR="4DB6C988">
        <w:rPr>
          <w:rFonts w:ascii="Arial" w:hAnsi="Arial" w:eastAsia="Arial" w:cs="Arial"/>
          <w:b w:val="0"/>
          <w:bCs w:val="0"/>
          <w:i w:val="0"/>
          <w:iCs w:val="0"/>
          <w:strike w:val="0"/>
          <w:dstrike w:val="0"/>
          <w:noProof w:val="0"/>
          <w:color w:val="000000" w:themeColor="text1" w:themeTint="FF" w:themeShade="FF"/>
          <w:sz w:val="24"/>
          <w:szCs w:val="24"/>
          <w:u w:val="none"/>
          <w:lang w:val="en-US"/>
        </w:rPr>
        <w:t>personality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suggests the measure of sociability with extraversion and introversion, for each end of the spectrum forming a collection of traits, </w:t>
      </w:r>
      <w:r w:rsidRPr="2DB321AB" w:rsidR="6D6EC0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super </w:t>
      </w:r>
      <w:r w:rsidRPr="2DB321AB" w:rsidR="6D6EC009">
        <w:rPr>
          <w:rFonts w:ascii="Arial" w:hAnsi="Arial" w:eastAsia="Arial" w:cs="Arial"/>
          <w:b w:val="0"/>
          <w:bCs w:val="0"/>
          <w:i w:val="0"/>
          <w:iCs w:val="0"/>
          <w:strike w:val="0"/>
          <w:dstrike w:val="0"/>
          <w:noProof w:val="0"/>
          <w:color w:val="000000" w:themeColor="text1" w:themeTint="FF" w:themeShade="FF"/>
          <w:sz w:val="24"/>
          <w:szCs w:val="24"/>
          <w:u w:val="none"/>
          <w:lang w:val="en-US"/>
        </w:rPr>
        <w:t>traits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or personality type. (Maltby, et al. 2007)</w:t>
      </w:r>
    </w:p>
    <w:p xmlns:wp14="http://schemas.microsoft.com/office/word/2010/wordml" w:rsidP="2DB321AB" wp14:paraId="5A0326F9" wp14:textId="54323128">
      <w:pPr>
        <w:spacing w:line="480" w:lineRule="auto"/>
        <w:ind w:firstLine="720"/>
        <w:rPr>
          <w:rFonts w:ascii="Arial" w:hAnsi="Arial" w:eastAsia="Arial" w:cs="Arial"/>
          <w:sz w:val="24"/>
          <w:szCs w:val="24"/>
        </w:rPr>
      </w:pPr>
    </w:p>
    <w:p xmlns:wp14="http://schemas.microsoft.com/office/word/2010/wordml" w:rsidP="2DB321AB" wp14:paraId="2C1DCC96" wp14:textId="067DF6A3">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38AB2966">
        <w:rPr>
          <w:rFonts w:ascii="Arial" w:hAnsi="Arial" w:eastAsia="Arial" w:cs="Arial"/>
          <w:b w:val="0"/>
          <w:bCs w:val="0"/>
          <w:i w:val="0"/>
          <w:iCs w:val="0"/>
          <w:strike w:val="0"/>
          <w:dstrike w:val="0"/>
          <w:noProof w:val="0"/>
          <w:color w:val="000000" w:themeColor="text1" w:themeTint="FF" w:themeShade="FF"/>
          <w:sz w:val="24"/>
          <w:szCs w:val="24"/>
          <w:u w:val="none"/>
          <w:lang w:val="en-US"/>
        </w:rPr>
        <w:t>Mahoney (2011)</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explains the definition by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Capara</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Cervone, 2000). Individual differences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is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study of the structure and determinants of characteristics perceived by others. The collection of </w:t>
      </w:r>
      <w:r w:rsidRPr="2DB321AB" w:rsidR="147B29A6">
        <w:rPr>
          <w:rFonts w:ascii="Arial" w:hAnsi="Arial" w:eastAsia="Arial" w:cs="Arial"/>
          <w:b w:val="0"/>
          <w:bCs w:val="0"/>
          <w:i w:val="0"/>
          <w:iCs w:val="0"/>
          <w:strike w:val="0"/>
          <w:dstrike w:val="0"/>
          <w:noProof w:val="0"/>
          <w:color w:val="000000" w:themeColor="text1" w:themeTint="FF" w:themeShade="FF"/>
          <w:sz w:val="24"/>
          <w:szCs w:val="24"/>
          <w:u w:val="none"/>
          <w:lang w:val="en-US"/>
        </w:rPr>
        <w:t>behaviors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feelings and thoughts that is typical of a person or group of individuals appearing similar or different. This definition concluded these psychological phenomena having consequences for individuals' </w:t>
      </w:r>
      <w:r w:rsidRPr="2DB321AB" w:rsidR="3224EA47">
        <w:rPr>
          <w:rFonts w:ascii="Arial" w:hAnsi="Arial" w:eastAsia="Arial" w:cs="Arial"/>
          <w:b w:val="0"/>
          <w:bCs w:val="0"/>
          <w:i w:val="0"/>
          <w:iCs w:val="0"/>
          <w:strike w:val="0"/>
          <w:dstrike w:val="0"/>
          <w:noProof w:val="0"/>
          <w:color w:val="000000" w:themeColor="text1" w:themeTint="FF" w:themeShade="FF"/>
          <w:sz w:val="24"/>
          <w:szCs w:val="24"/>
          <w:u w:val="none"/>
          <w:lang w:val="en-US"/>
        </w:rPr>
        <w:t>reaction and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maintaining</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regulation of themselves across a range of life' s domains, the person and situation variables complex and reciprocal. (Mahoney, 2011)</w:t>
      </w:r>
    </w:p>
    <w:p xmlns:wp14="http://schemas.microsoft.com/office/word/2010/wordml" w:rsidP="2DB321AB" wp14:paraId="49162955" wp14:textId="15129130">
      <w:pPr>
        <w:pStyle w:val="Normal"/>
        <w:spacing w:before="480" w:beforeAutospacing="off" w:after="48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7562D384" wp14:textId="17A9A460">
      <w:pPr>
        <w:pStyle w:val="Normal"/>
        <w:spacing w:before="480" w:beforeAutospacing="off" w:after="48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5E05E73B" wp14:textId="3652C604">
      <w:pPr>
        <w:pStyle w:val="Normal"/>
        <w:spacing w:before="480" w:beforeAutospacing="off" w:after="48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38841473" wp14:textId="0BED2661">
      <w:pPr>
        <w:pStyle w:val="Normal"/>
        <w:spacing w:before="480" w:beforeAutospacing="off" w:after="48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22489F6B" wp14:textId="0FC3FB43">
      <w:pPr>
        <w:pStyle w:val="Normal"/>
        <w:spacing w:before="480" w:beforeAutospacing="off" w:after="48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32A048F6" wp14:textId="70A4222A">
      <w:pPr>
        <w:pStyle w:val="Normal"/>
        <w:spacing w:before="480" w:beforeAutospacing="off" w:after="48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2DB321AB" w:rsidR="1DE78098">
        <w:rPr>
          <w:rFonts w:ascii="Arial" w:hAnsi="Arial" w:eastAsia="Arial" w:cs="Arial"/>
          <w:b w:val="1"/>
          <w:bCs w:val="1"/>
          <w:i w:val="0"/>
          <w:iCs w:val="0"/>
          <w:strike w:val="0"/>
          <w:dstrike w:val="0"/>
          <w:noProof w:val="0"/>
          <w:color w:val="000000" w:themeColor="text1" w:themeTint="FF" w:themeShade="FF"/>
          <w:sz w:val="24"/>
          <w:szCs w:val="24"/>
          <w:u w:val="single"/>
          <w:lang w:val="en-US"/>
        </w:rPr>
        <w:t>Main</w:t>
      </w:r>
    </w:p>
    <w:p xmlns:wp14="http://schemas.microsoft.com/office/word/2010/wordml" w:rsidP="2DB321AB" wp14:paraId="69B5D6E5" wp14:textId="39D1DBE1">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Allport’s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26D6C4A6">
        <w:rPr>
          <w:rFonts w:ascii="Arial" w:hAnsi="Arial" w:eastAsia="Arial" w:cs="Arial"/>
          <w:b w:val="0"/>
          <w:bCs w:val="0"/>
          <w:i w:val="0"/>
          <w:iCs w:val="0"/>
          <w:strike w:val="0"/>
          <w:dstrike w:val="0"/>
          <w:noProof w:val="0"/>
          <w:color w:val="000000" w:themeColor="text1" w:themeTint="FF" w:themeShade="FF"/>
          <w:sz w:val="24"/>
          <w:szCs w:val="24"/>
          <w:u w:val="none"/>
          <w:lang w:val="en-US"/>
        </w:rPr>
        <w:t>1921</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1204D41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definition of traits as a tendency to reaction measured with reliability depends on other variables. His views on personality as a fixed quality that shapes our interactions, and importantly fundamental traits </w:t>
      </w:r>
      <w:r w:rsidRPr="2DB321AB" w:rsidR="544C0251">
        <w:rPr>
          <w:rFonts w:ascii="Arial" w:hAnsi="Arial" w:eastAsia="Arial" w:cs="Arial"/>
          <w:b w:val="0"/>
          <w:bCs w:val="0"/>
          <w:i w:val="0"/>
          <w:iCs w:val="0"/>
          <w:strike w:val="0"/>
          <w:dstrike w:val="0"/>
          <w:noProof w:val="0"/>
          <w:color w:val="000000" w:themeColor="text1" w:themeTint="FF" w:themeShade="FF"/>
          <w:sz w:val="24"/>
          <w:szCs w:val="24"/>
          <w:u w:val="none"/>
          <w:lang w:val="en-US"/>
        </w:rPr>
        <w:t>underlie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personality, with personality being observable in an individual’s character. (Mahoney, 2011)</w:t>
      </w:r>
    </w:p>
    <w:p xmlns:wp14="http://schemas.microsoft.com/office/word/2010/wordml" w:rsidP="2DB321AB" wp14:paraId="0C8CCFA5" wp14:textId="3DF9B772">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Psychometrics is a branch of psychology that measures individual differences, introducing concepts of trait and state showing how an individual’s trait and states predict behavior. Every test has a clearly defined technique for converting responses with scores. The score will be a number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seeking</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quantify the ability of the personality trait with </w:t>
      </w:r>
      <w:r w:rsidRPr="2DB321AB" w:rsidR="381C58A6">
        <w:rPr>
          <w:rFonts w:ascii="Arial" w:hAnsi="Arial" w:eastAsia="Arial" w:cs="Arial"/>
          <w:b w:val="0"/>
          <w:bCs w:val="0"/>
          <w:i w:val="0"/>
          <w:iCs w:val="0"/>
          <w:strike w:val="0"/>
          <w:dstrike w:val="0"/>
          <w:noProof w:val="0"/>
          <w:color w:val="000000" w:themeColor="text1" w:themeTint="FF" w:themeShade="FF"/>
          <w:sz w:val="24"/>
          <w:szCs w:val="24"/>
          <w:u w:val="none"/>
          <w:lang w:val="en-US"/>
        </w:rPr>
        <w:t>accuracy and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requires no subjective judgements. This psychometric model, defined by </w:t>
      </w:r>
      <w:r w:rsidRPr="2DB321AB" w:rsidR="4523E373">
        <w:rPr>
          <w:rFonts w:ascii="Arial" w:hAnsi="Arial" w:eastAsia="Arial" w:cs="Arial"/>
          <w:b w:val="0"/>
          <w:bCs w:val="0"/>
          <w:i w:val="0"/>
          <w:iCs w:val="0"/>
          <w:strike w:val="0"/>
          <w:dstrike w:val="0"/>
          <w:noProof w:val="0"/>
          <w:color w:val="000000" w:themeColor="text1" w:themeTint="FF" w:themeShade="FF"/>
          <w:sz w:val="24"/>
          <w:szCs w:val="24"/>
          <w:u w:val="none"/>
          <w:lang w:val="en-US"/>
        </w:rPr>
        <w:t>Cattell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5D0F0D71">
        <w:rPr>
          <w:rFonts w:ascii="Arial" w:hAnsi="Arial" w:eastAsia="Arial" w:cs="Arial"/>
          <w:b w:val="0"/>
          <w:bCs w:val="0"/>
          <w:i w:val="0"/>
          <w:iCs w:val="0"/>
          <w:strike w:val="0"/>
          <w:dstrike w:val="0"/>
          <w:noProof w:val="0"/>
          <w:color w:val="000000" w:themeColor="text1" w:themeTint="FF" w:themeShade="FF"/>
          <w:sz w:val="24"/>
          <w:szCs w:val="24"/>
          <w:u w:val="none"/>
          <w:lang w:val="en-US"/>
        </w:rPr>
        <w:t>1950</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proposes measuring </w:t>
      </w:r>
      <w:r w:rsidRPr="2DB321AB" w:rsidR="2349AC02">
        <w:rPr>
          <w:rFonts w:ascii="Arial" w:hAnsi="Arial" w:eastAsia="Arial" w:cs="Arial"/>
          <w:b w:val="0"/>
          <w:bCs w:val="0"/>
          <w:i w:val="0"/>
          <w:iCs w:val="0"/>
          <w:strike w:val="0"/>
          <w:dstrike w:val="0"/>
          <w:noProof w:val="0"/>
          <w:color w:val="000000" w:themeColor="text1" w:themeTint="FF" w:themeShade="FF"/>
          <w:sz w:val="24"/>
          <w:szCs w:val="24"/>
          <w:u w:val="none"/>
          <w:lang w:val="en-US"/>
        </w:rPr>
        <w:t>all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 individual’s abilities,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motivational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mood states.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Personality traits predict the </w:t>
      </w:r>
      <w:r w:rsidRPr="2DB321AB" w:rsidR="3846916D">
        <w:rPr>
          <w:rFonts w:ascii="Arial" w:hAnsi="Arial" w:eastAsia="Arial" w:cs="Arial"/>
          <w:b w:val="0"/>
          <w:bCs w:val="0"/>
          <w:i w:val="0"/>
          <w:iCs w:val="0"/>
          <w:strike w:val="0"/>
          <w:dstrike w:val="0"/>
          <w:noProof w:val="0"/>
          <w:color w:val="000000" w:themeColor="text1" w:themeTint="FF" w:themeShade="FF"/>
          <w:sz w:val="24"/>
          <w:szCs w:val="24"/>
          <w:u w:val="none"/>
          <w:lang w:val="en-US"/>
        </w:rPr>
        <w:t>individual’s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particular </w:t>
      </w:r>
      <w:r w:rsidRPr="2DB321AB" w:rsidR="70C04BC7">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a particular situation he called </w:t>
      </w:r>
      <w:r w:rsidRPr="2DB321AB" w:rsidR="75E816C4">
        <w:rPr>
          <w:rFonts w:ascii="Arial" w:hAnsi="Arial" w:eastAsia="Arial" w:cs="Arial"/>
          <w:b w:val="0"/>
          <w:bCs w:val="0"/>
          <w:i w:val="0"/>
          <w:iCs w:val="0"/>
          <w:strike w:val="0"/>
          <w:dstrike w:val="0"/>
          <w:noProof w:val="0"/>
          <w:color w:val="000000" w:themeColor="text1" w:themeTint="FF" w:themeShade="FF"/>
          <w:sz w:val="24"/>
          <w:szCs w:val="24"/>
          <w:u w:val="none"/>
          <w:lang w:val="en-US"/>
        </w:rPr>
        <w:t>a ‘specification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equation’.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(Cooper, 2002)</w:t>
      </w:r>
    </w:p>
    <w:p xmlns:wp14="http://schemas.microsoft.com/office/word/2010/wordml" w:rsidP="2DB321AB" wp14:paraId="51E9EED0" wp14:textId="4EAE4BD5">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Eysenck’s</w:t>
      </w:r>
      <w:r w:rsidRPr="2DB321AB" w:rsidR="12861E2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(1967)</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trait theory is underpinned by the biological approach within his tripartite trait structure of personality. Using </w:t>
      </w:r>
      <w:r w:rsidRPr="2DB321AB" w:rsidR="0C7F8891">
        <w:rPr>
          <w:rFonts w:ascii="Arial" w:hAnsi="Arial" w:eastAsia="Arial" w:cs="Arial"/>
          <w:b w:val="0"/>
          <w:bCs w:val="0"/>
          <w:i w:val="0"/>
          <w:iCs w:val="0"/>
          <w:strike w:val="0"/>
          <w:dstrike w:val="0"/>
          <w:noProof w:val="0"/>
          <w:color w:val="000000" w:themeColor="text1" w:themeTint="FF" w:themeShade="FF"/>
          <w:sz w:val="24"/>
          <w:szCs w:val="24"/>
          <w:u w:val="none"/>
          <w:lang w:val="en-US"/>
        </w:rPr>
        <w:t>super factors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such as </w:t>
      </w:r>
      <w:r w:rsidRPr="2DB321AB" w:rsidR="008BA4AF">
        <w:rPr>
          <w:rFonts w:ascii="Arial" w:hAnsi="Arial" w:eastAsia="Arial" w:cs="Arial"/>
          <w:b w:val="0"/>
          <w:bCs w:val="0"/>
          <w:i w:val="0"/>
          <w:iCs w:val="0"/>
          <w:strike w:val="0"/>
          <w:dstrike w:val="0"/>
          <w:noProof w:val="0"/>
          <w:color w:val="000000" w:themeColor="text1" w:themeTint="FF" w:themeShade="FF"/>
          <w:sz w:val="24"/>
          <w:szCs w:val="24"/>
          <w:u w:val="none"/>
          <w:lang w:val="en-US"/>
        </w:rPr>
        <w:t>psychoticism,</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96B8BB1">
        <w:rPr>
          <w:rFonts w:ascii="Arial" w:hAnsi="Arial" w:eastAsia="Arial" w:cs="Arial"/>
          <w:b w:val="0"/>
          <w:bCs w:val="0"/>
          <w:i w:val="0"/>
          <w:iCs w:val="0"/>
          <w:strike w:val="0"/>
          <w:dstrike w:val="0"/>
          <w:noProof w:val="0"/>
          <w:color w:val="000000" w:themeColor="text1" w:themeTint="FF" w:themeShade="FF"/>
          <w:sz w:val="24"/>
          <w:szCs w:val="24"/>
          <w:u w:val="none"/>
          <w:lang w:val="en-US"/>
        </w:rPr>
        <w:t>extraversion,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neuroticism to describe the structure, referred to as the PEN model of personality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fundamental principle of the model is the hierarchical concept of personality consisting of PEN with primary and habitual acts as more manifestations of traits. Each </w:t>
      </w:r>
      <w:r w:rsidRPr="2DB321AB" w:rsidR="37F1C2EB">
        <w:rPr>
          <w:rFonts w:ascii="Arial" w:hAnsi="Arial" w:eastAsia="Arial" w:cs="Arial"/>
          <w:b w:val="0"/>
          <w:bCs w:val="0"/>
          <w:i w:val="0"/>
          <w:iCs w:val="0"/>
          <w:strike w:val="0"/>
          <w:dstrike w:val="0"/>
          <w:noProof w:val="0"/>
          <w:color w:val="000000" w:themeColor="text1" w:themeTint="FF" w:themeShade="FF"/>
          <w:sz w:val="24"/>
          <w:szCs w:val="24"/>
          <w:u w:val="none"/>
          <w:lang w:val="en-US"/>
        </w:rPr>
        <w:t>super-factor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a trait is shaped by a particular neuro-anatomical structure, neurophysiological system, or </w:t>
      </w:r>
      <w:r w:rsidRPr="2DB321AB" w:rsidR="17A7D6D1">
        <w:rPr>
          <w:rFonts w:ascii="Arial" w:hAnsi="Arial" w:eastAsia="Arial" w:cs="Arial"/>
          <w:b w:val="0"/>
          <w:bCs w:val="0"/>
          <w:i w:val="0"/>
          <w:iCs w:val="0"/>
          <w:strike w:val="0"/>
          <w:dstrike w:val="0"/>
          <w:noProof w:val="0"/>
          <w:color w:val="000000" w:themeColor="text1" w:themeTint="FF" w:themeShade="FF"/>
          <w:sz w:val="24"/>
          <w:szCs w:val="24"/>
          <w:u w:val="none"/>
          <w:lang w:val="en-US"/>
        </w:rPr>
        <w:t>neurochemistry,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influencing the individual's response to a </w:t>
      </w:r>
      <w:r w:rsidRPr="2DB321AB" w:rsidR="742A8804">
        <w:rPr>
          <w:rFonts w:ascii="Arial" w:hAnsi="Arial" w:eastAsia="Arial" w:cs="Arial"/>
          <w:b w:val="0"/>
          <w:bCs w:val="0"/>
          <w:i w:val="0"/>
          <w:iCs w:val="0"/>
          <w:strike w:val="0"/>
          <w:dstrike w:val="0"/>
          <w:noProof w:val="0"/>
          <w:color w:val="000000" w:themeColor="text1" w:themeTint="FF" w:themeShade="FF"/>
          <w:sz w:val="24"/>
          <w:szCs w:val="24"/>
          <w:u w:val="none"/>
          <w:lang w:val="en-US"/>
        </w:rPr>
        <w:t>certain stimulus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(Mahoney, 2011)</w:t>
      </w:r>
    </w:p>
    <w:p xmlns:wp14="http://schemas.microsoft.com/office/word/2010/wordml" w:rsidP="2DB321AB" wp14:paraId="3D563EC6" wp14:textId="16B6E859">
      <w:pPr>
        <w:spacing w:line="480" w:lineRule="auto"/>
        <w:ind w:firstLine="720"/>
        <w:rPr>
          <w:rFonts w:ascii="Arial" w:hAnsi="Arial" w:eastAsia="Arial" w:cs="Arial"/>
          <w:sz w:val="24"/>
          <w:szCs w:val="24"/>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Eysenck (</w:t>
      </w:r>
      <w:r w:rsidRPr="2DB321AB" w:rsidR="68152F1D">
        <w:rPr>
          <w:rFonts w:ascii="Arial" w:hAnsi="Arial" w:eastAsia="Arial" w:cs="Arial"/>
          <w:b w:val="0"/>
          <w:bCs w:val="0"/>
          <w:i w:val="0"/>
          <w:iCs w:val="0"/>
          <w:strike w:val="0"/>
          <w:dstrike w:val="0"/>
          <w:noProof w:val="0"/>
          <w:color w:val="000000" w:themeColor="text1" w:themeTint="FF" w:themeShade="FF"/>
          <w:sz w:val="24"/>
          <w:szCs w:val="24"/>
          <w:u w:val="none"/>
          <w:lang w:val="en-US"/>
        </w:rPr>
        <w:t>1967</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undertakes multidimensional measurements for 16PF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neuroticism dimension,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permitting</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validation across media </w:t>
      </w:r>
      <w:r w:rsidRPr="2DB321AB" w:rsidR="61AF13A4">
        <w:rPr>
          <w:rFonts w:ascii="Arial" w:hAnsi="Arial" w:eastAsia="Arial" w:cs="Arial"/>
          <w:b w:val="0"/>
          <w:bCs w:val="0"/>
          <w:i w:val="0"/>
          <w:iCs w:val="0"/>
          <w:strike w:val="0"/>
          <w:dstrike w:val="0"/>
          <w:noProof w:val="0"/>
          <w:color w:val="000000" w:themeColor="text1" w:themeTint="FF" w:themeShade="FF"/>
          <w:sz w:val="24"/>
          <w:szCs w:val="24"/>
          <w:u w:val="none"/>
          <w:lang w:val="en-US"/>
        </w:rPr>
        <w:t>measurements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methods. </w:t>
      </w:r>
      <w:r w:rsidRPr="2DB321AB" w:rsidR="099FE561">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099FE561">
        <w:rPr>
          <w:rFonts w:ascii="Arial" w:hAnsi="Arial" w:eastAsia="Arial" w:cs="Arial"/>
          <w:sz w:val="24"/>
          <w:szCs w:val="24"/>
        </w:rPr>
        <w:t>Boyle., et al. 2026)</w:t>
      </w:r>
      <w:r w:rsidRPr="2DB321AB" w:rsidR="55B9A89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2DB321AB" wp14:paraId="297ABED0" wp14:textId="7208A4B8">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Eysenck </w:t>
      </w:r>
      <w:r w:rsidRPr="2DB321AB" w:rsidR="21AD6963">
        <w:rPr>
          <w:rFonts w:ascii="Arial" w:hAnsi="Arial" w:eastAsia="Arial" w:cs="Arial"/>
          <w:b w:val="0"/>
          <w:bCs w:val="0"/>
          <w:i w:val="0"/>
          <w:iCs w:val="0"/>
          <w:strike w:val="0"/>
          <w:dstrike w:val="0"/>
          <w:noProof w:val="0"/>
          <w:color w:val="000000" w:themeColor="text1" w:themeTint="FF" w:themeShade="FF"/>
          <w:sz w:val="24"/>
          <w:szCs w:val="24"/>
          <w:u w:val="none"/>
          <w:lang w:val="en-US"/>
        </w:rPr>
        <w:t>Personality Questionnaire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(EPQ) among the Big Five factors accounting for much of the variance in personality questionnaires. Cattell's sixteen personality factor questionnaire (16PF) was developed through factor analysis, measuring sixteen narrower correlated factors. (Hampson, &amp; Colman, 1994)</w:t>
      </w:r>
    </w:p>
    <w:p xmlns:wp14="http://schemas.microsoft.com/office/word/2010/wordml" w:rsidP="2DB321AB" wp14:paraId="7E57A125" wp14:textId="08EEE809">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Gray’s (1970-1990) theory proposes the </w:t>
      </w:r>
      <w:r w:rsidRPr="2DB321AB" w:rsidR="4A43A28F">
        <w:rPr>
          <w:rFonts w:ascii="Arial" w:hAnsi="Arial" w:eastAsia="Arial" w:cs="Arial"/>
          <w:b w:val="0"/>
          <w:bCs w:val="0"/>
          <w:i w:val="0"/>
          <w:iCs w:val="0"/>
          <w:strike w:val="0"/>
          <w:dstrike w:val="0"/>
          <w:noProof w:val="0"/>
          <w:color w:val="000000" w:themeColor="text1" w:themeTint="FF" w:themeShade="FF"/>
          <w:sz w:val="24"/>
          <w:szCs w:val="24"/>
          <w:u w:val="none"/>
          <w:lang w:val="en-US"/>
        </w:rPr>
        <w:t>conceptualisation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personality in terms of dimensions of anxiety and impulsivity, with Eysenck’s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6C929EF2">
        <w:rPr>
          <w:rFonts w:ascii="Arial" w:hAnsi="Arial" w:eastAsia="Arial" w:cs="Arial"/>
          <w:b w:val="0"/>
          <w:bCs w:val="0"/>
          <w:i w:val="0"/>
          <w:iCs w:val="0"/>
          <w:strike w:val="0"/>
          <w:dstrike w:val="0"/>
          <w:noProof w:val="0"/>
          <w:color w:val="000000" w:themeColor="text1" w:themeTint="FF" w:themeShade="FF"/>
          <w:sz w:val="24"/>
          <w:szCs w:val="24"/>
          <w:u w:val="none"/>
          <w:lang w:val="en-US"/>
        </w:rPr>
        <w:t>1967</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PEN </w:t>
      </w:r>
      <w:r w:rsidRPr="2DB321AB" w:rsidR="3C5DE8E2">
        <w:rPr>
          <w:rFonts w:ascii="Arial" w:hAnsi="Arial" w:eastAsia="Arial" w:cs="Arial"/>
          <w:b w:val="0"/>
          <w:bCs w:val="0"/>
          <w:i w:val="0"/>
          <w:iCs w:val="0"/>
          <w:strike w:val="0"/>
          <w:dstrike w:val="0"/>
          <w:noProof w:val="0"/>
          <w:color w:val="000000" w:themeColor="text1" w:themeTint="FF" w:themeShade="FF"/>
          <w:sz w:val="24"/>
          <w:szCs w:val="24"/>
          <w:u w:val="none"/>
          <w:lang w:val="en-US"/>
        </w:rPr>
        <w:t>super-factors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subcomponents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Gray (1970-1990), believed highly anxious individuals described as neurotic introverts, are more sensitive to stimuli associated with punishment and highly impulsivity, and neurotic extroverts are sensitive to reward stimuli. Gray’s (1970-1990) theory suggests three systems that shades </w:t>
      </w:r>
      <w:r w:rsidRPr="2DB321AB" w:rsidR="2F6D5B8B">
        <w:rPr>
          <w:rFonts w:ascii="Arial" w:hAnsi="Arial" w:eastAsia="Arial" w:cs="Arial"/>
          <w:b w:val="0"/>
          <w:bCs w:val="0"/>
          <w:i w:val="0"/>
          <w:iCs w:val="0"/>
          <w:strike w:val="0"/>
          <w:dstrike w:val="0"/>
          <w:noProof w:val="0"/>
          <w:color w:val="000000" w:themeColor="text1" w:themeTint="FF" w:themeShade="FF"/>
          <w:sz w:val="24"/>
          <w:szCs w:val="24"/>
          <w:u w:val="none"/>
          <w:lang w:val="en-US"/>
        </w:rPr>
        <w:t>behaviors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A131BEC">
        <w:rPr>
          <w:rFonts w:ascii="Arial" w:hAnsi="Arial" w:eastAsia="Arial" w:cs="Arial"/>
          <w:b w:val="0"/>
          <w:bCs w:val="0"/>
          <w:i w:val="0"/>
          <w:iCs w:val="0"/>
          <w:strike w:val="0"/>
          <w:dstrike w:val="0"/>
          <w:noProof w:val="0"/>
          <w:color w:val="000000" w:themeColor="text1" w:themeTint="FF" w:themeShade="FF"/>
          <w:sz w:val="24"/>
          <w:szCs w:val="24"/>
          <w:u w:val="none"/>
          <w:lang w:val="en-US"/>
        </w:rPr>
        <w:t>an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0470982A">
        <w:rPr>
          <w:rFonts w:ascii="Arial" w:hAnsi="Arial" w:eastAsia="Arial" w:cs="Arial"/>
          <w:b w:val="0"/>
          <w:bCs w:val="0"/>
          <w:i w:val="0"/>
          <w:iCs w:val="0"/>
          <w:strike w:val="0"/>
          <w:dstrike w:val="0"/>
          <w:noProof w:val="0"/>
          <w:color w:val="000000" w:themeColor="text1" w:themeTint="FF" w:themeShade="FF"/>
          <w:sz w:val="24"/>
          <w:szCs w:val="24"/>
          <w:u w:val="none"/>
          <w:lang w:val="en-US"/>
        </w:rPr>
        <w:t>I</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ndividual’s </w:t>
      </w:r>
      <w:r w:rsidRPr="2DB321AB" w:rsidR="4ADA4B5D">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Inhibition System (BIS); a sensitivity to environmental </w:t>
      </w:r>
      <w:r w:rsidRPr="2DB321AB" w:rsidR="2FF1996E">
        <w:rPr>
          <w:rFonts w:ascii="Arial" w:hAnsi="Arial" w:eastAsia="Arial" w:cs="Arial"/>
          <w:b w:val="0"/>
          <w:bCs w:val="0"/>
          <w:i w:val="0"/>
          <w:iCs w:val="0"/>
          <w:strike w:val="0"/>
          <w:dstrike w:val="0"/>
          <w:noProof w:val="0"/>
          <w:color w:val="000000" w:themeColor="text1" w:themeTint="FF" w:themeShade="FF"/>
          <w:sz w:val="24"/>
          <w:szCs w:val="24"/>
          <w:u w:val="none"/>
          <w:lang w:val="en-US"/>
        </w:rPr>
        <w:t>punishments and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non-reward, and the </w:t>
      </w:r>
      <w:r w:rsidRPr="2DB321AB" w:rsidR="4382E5A5">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Approach System (BAS), sensitive to environmental </w:t>
      </w:r>
      <w:r w:rsidRPr="2DB321AB" w:rsidR="215FFCFE">
        <w:rPr>
          <w:rFonts w:ascii="Arial" w:hAnsi="Arial" w:eastAsia="Arial" w:cs="Arial"/>
          <w:b w:val="0"/>
          <w:bCs w:val="0"/>
          <w:i w:val="0"/>
          <w:iCs w:val="0"/>
          <w:strike w:val="0"/>
          <w:dstrike w:val="0"/>
          <w:noProof w:val="0"/>
          <w:color w:val="000000" w:themeColor="text1" w:themeTint="FF" w:themeShade="FF"/>
          <w:sz w:val="24"/>
          <w:szCs w:val="24"/>
          <w:u w:val="none"/>
          <w:lang w:val="en-US"/>
        </w:rPr>
        <w:t>rewards and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non-punishments, and the fight or flight system. The BIS dominates the </w:t>
      </w:r>
      <w:r w:rsidRPr="2DB321AB" w:rsidR="61DDDCE2">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anxious individuals, and the BAS dominates impulsivity, because of their differential sensitivity to rewards and punishment. (Mahoney, 2011)</w:t>
      </w:r>
    </w:p>
    <w:p xmlns:wp14="http://schemas.microsoft.com/office/word/2010/wordml" w:rsidP="2DB321AB" wp14:paraId="2215071B" wp14:textId="51D3A15A">
      <w:pPr>
        <w:pStyle w:val="Normal"/>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59F4C7B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Cattell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highly ranked amongst psychologists of the twentieth century, his empirical research studies across the domains of dynamic traits, normal and abnormal personality traits amongst others using a range of multidimensional psychological testing to measure the </w:t>
      </w:r>
      <w:r w:rsidRPr="2DB321AB" w:rsidR="2CBA55DB">
        <w:rPr>
          <w:rFonts w:ascii="Arial" w:hAnsi="Arial" w:eastAsia="Arial" w:cs="Arial"/>
          <w:b w:val="0"/>
          <w:bCs w:val="0"/>
          <w:i w:val="0"/>
          <w:iCs w:val="0"/>
          <w:strike w:val="0"/>
          <w:dstrike w:val="0"/>
          <w:noProof w:val="0"/>
          <w:color w:val="000000" w:themeColor="text1" w:themeTint="FF" w:themeShade="FF"/>
          <w:sz w:val="24"/>
          <w:szCs w:val="24"/>
          <w:u w:val="none"/>
          <w:lang w:val="en-US"/>
        </w:rPr>
        <w:t>sixteen-personality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questionnaire or 16F and the central Trait-State kit or CTS and others. The fourth edition of 16PF4 consists of measuring the 16 primary factors, and 16PF improving item content. The 16PF5 provides only five second- stratum factors in line with big five personality dimensions and the static five-factor model (FFM). The Big Five (FFM) is seen by Cattell as being over restrictive, and examined independently, showing the inadequacy of the FFM accounting for less than 60% of the known varied traits within the normal personality sphere alone.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Cattellian personality questionnaires </w:t>
      </w:r>
      <w:r w:rsidRPr="2DB321AB" w:rsidR="66EF15E3">
        <w:rPr>
          <w:rFonts w:ascii="Arial" w:hAnsi="Arial" w:eastAsia="Arial" w:cs="Arial"/>
          <w:b w:val="0"/>
          <w:bCs w:val="0"/>
          <w:i w:val="0"/>
          <w:iCs w:val="0"/>
          <w:strike w:val="0"/>
          <w:dstrike w:val="0"/>
          <w:noProof w:val="0"/>
          <w:color w:val="000000" w:themeColor="text1" w:themeTint="FF" w:themeShade="FF"/>
          <w:sz w:val="24"/>
          <w:szCs w:val="24"/>
          <w:u w:val="none"/>
          <w:lang w:val="en-US"/>
        </w:rPr>
        <w:t>cover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12-16 personality dimensions, deliberately adapted to meet the needs of different populations.</w:t>
      </w:r>
      <w:r w:rsidRPr="2DB321AB" w:rsidR="67D4A9E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20362B6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20362B67">
        <w:rPr>
          <w:rFonts w:ascii="Arial" w:hAnsi="Arial" w:eastAsia="Arial" w:cs="Arial"/>
          <w:sz w:val="24"/>
          <w:szCs w:val="24"/>
        </w:rPr>
        <w:t>Boyle., et al. 2026)</w:t>
      </w:r>
    </w:p>
    <w:p xmlns:wp14="http://schemas.microsoft.com/office/word/2010/wordml" w:rsidP="2DB321AB" wp14:paraId="537B876F" wp14:textId="468DF995">
      <w:pPr>
        <w:pStyle w:val="Normal"/>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2DB321AB" wp14:paraId="2AD8AAC6" wp14:textId="5C88A6B4">
      <w:pPr>
        <w:pStyle w:val="Normal"/>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2DB321AB" wp14:paraId="7B9E2E30" wp14:textId="39639502">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two assumptions underlying trait theory </w:t>
      </w:r>
      <w:r w:rsidRPr="2DB321AB" w:rsidR="5FA5DE91">
        <w:rPr>
          <w:rFonts w:ascii="Arial" w:hAnsi="Arial" w:eastAsia="Arial" w:cs="Arial"/>
          <w:b w:val="0"/>
          <w:bCs w:val="0"/>
          <w:i w:val="0"/>
          <w:iCs w:val="0"/>
          <w:strike w:val="0"/>
          <w:dstrike w:val="0"/>
          <w:noProof w:val="0"/>
          <w:color w:val="000000" w:themeColor="text1" w:themeTint="FF" w:themeShade="FF"/>
          <w:sz w:val="24"/>
          <w:szCs w:val="24"/>
          <w:u w:val="none"/>
          <w:lang w:val="en-US"/>
        </w:rPr>
        <w:t>suggest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506CA397">
        <w:rPr>
          <w:rFonts w:ascii="Arial" w:hAnsi="Arial" w:eastAsia="Arial" w:cs="Arial"/>
          <w:b w:val="0"/>
          <w:bCs w:val="0"/>
          <w:i w:val="0"/>
          <w:iCs w:val="0"/>
          <w:strike w:val="0"/>
          <w:dstrike w:val="0"/>
          <w:noProof w:val="0"/>
          <w:color w:val="000000" w:themeColor="text1" w:themeTint="FF" w:themeShade="FF"/>
          <w:sz w:val="24"/>
          <w:szCs w:val="24"/>
          <w:u w:val="none"/>
          <w:lang w:val="en-US"/>
        </w:rPr>
        <w:t>characteristics are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stable over time, consistent across different situations, measurable and </w:t>
      </w:r>
      <w:r w:rsidRPr="2DB321AB" w:rsidR="4531269B">
        <w:rPr>
          <w:rFonts w:ascii="Arial" w:hAnsi="Arial" w:eastAsia="Arial" w:cs="Arial"/>
          <w:b w:val="0"/>
          <w:bCs w:val="0"/>
          <w:i w:val="0"/>
          <w:iCs w:val="0"/>
          <w:strike w:val="0"/>
          <w:dstrike w:val="0"/>
          <w:noProof w:val="0"/>
          <w:color w:val="000000" w:themeColor="text1" w:themeTint="FF" w:themeShade="FF"/>
          <w:sz w:val="24"/>
          <w:szCs w:val="24"/>
          <w:u w:val="none"/>
          <w:lang w:val="en-US"/>
        </w:rPr>
        <w:t>exist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 a continuum. </w:t>
      </w:r>
      <w:r w:rsidRPr="2DB321AB" w:rsidR="4F97D253">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 dependent upon the individual's score across trait dimensions. (Maltby, et al., 2007)</w:t>
      </w:r>
    </w:p>
    <w:p xmlns:wp14="http://schemas.microsoft.com/office/word/2010/wordml" w:rsidP="2DB321AB" wp14:paraId="0C31FE28" wp14:textId="3142A3B7">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Costa and McCrae NEO-PI Five Factor traits model; openness, conscientiousness, Extraversion, </w:t>
      </w: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agreeableness</w:t>
      </w: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neuroticism. Explains individual differences in traits with strong empirical support across- cultural research, however descriptive rather than explanatory and </w:t>
      </w: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doesn’t</w:t>
      </w: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explain why traits develop. (Mahoney, 2011)</w:t>
      </w:r>
    </w:p>
    <w:p xmlns:wp14="http://schemas.microsoft.com/office/word/2010/wordml" w:rsidP="2DB321AB" wp14:paraId="669C7280" wp14:textId="5529FCD9">
      <w:pPr>
        <w:pStyle w:val="Normal"/>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75F7493E">
        <w:drawing>
          <wp:inline xmlns:wp14="http://schemas.microsoft.com/office/word/2010/wordprocessingDrawing" wp14:editId="36A8A27B" wp14:anchorId="30F28193">
            <wp:extent cx="5705475" cy="3238500"/>
            <wp:effectExtent l="0" t="0" r="0" b="0"/>
            <wp:docPr id="1493921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392109" name="Picture 149392109"/>
                    <pic:cNvPicPr/>
                  </pic:nvPicPr>
                  <pic:blipFill>
                    <a:blip xmlns:r="http://schemas.openxmlformats.org/officeDocument/2006/relationships" r:embed="rId1089481783">
                      <a:extLst>
                        <a:ext uri="{28A0092B-C50C-407E-A947-70E740481C1C}">
                          <a14:useLocalDpi xmlns:a14="http://schemas.microsoft.com/office/drawing/2010/main"/>
                        </a:ext>
                      </a:extLst>
                    </a:blip>
                    <a:stretch>
                      <a:fillRect/>
                    </a:stretch>
                  </pic:blipFill>
                  <pic:spPr>
                    <a:xfrm>
                      <a:off x="0" y="0"/>
                      <a:ext cx="5705475" cy="3238500"/>
                    </a:xfrm>
                    <a:prstGeom prst="rect">
                      <a:avLst/>
                    </a:prstGeom>
                  </pic:spPr>
                </pic:pic>
              </a:graphicData>
            </a:graphic>
          </wp:inline>
        </w:drawing>
      </w:r>
      <w:r w:rsidRPr="2DB321AB" w:rsidR="75F7493E">
        <w:rPr>
          <w:rFonts w:ascii="Arial" w:hAnsi="Arial" w:eastAsia="Arial" w:cs="Arial"/>
          <w:b w:val="0"/>
          <w:bCs w:val="0"/>
          <w:i w:val="0"/>
          <w:iCs w:val="0"/>
          <w:strike w:val="0"/>
          <w:dstrike w:val="0"/>
          <w:noProof w:val="0"/>
          <w:color w:val="000000" w:themeColor="text1" w:themeTint="FF" w:themeShade="FF"/>
          <w:sz w:val="24"/>
          <w:szCs w:val="24"/>
          <w:u w:val="none"/>
          <w:lang w:val="en-US"/>
        </w:rPr>
        <w:t>(Mahoney, 2011)</w:t>
      </w:r>
    </w:p>
    <w:p xmlns:wp14="http://schemas.microsoft.com/office/word/2010/wordml" w:rsidP="2DB321AB" wp14:paraId="0FD3A025" wp14:textId="6BE335B8">
      <w:pPr>
        <w:pStyle w:val="Normal"/>
        <w:spacing w:line="480" w:lineRule="auto"/>
        <w:ind w:firstLine="720"/>
        <w:rPr>
          <w:rFonts w:ascii="Arial" w:hAnsi="Arial" w:eastAsia="Arial" w:cs="Arial"/>
          <w:sz w:val="24"/>
          <w:szCs w:val="24"/>
        </w:rPr>
      </w:pPr>
    </w:p>
    <w:p xmlns:wp14="http://schemas.microsoft.com/office/word/2010/wordml" w:rsidP="2DB321AB" wp14:paraId="2CCDAC01" wp14:textId="7D572781">
      <w:pPr>
        <w:spacing w:line="480" w:lineRule="auto"/>
        <w:ind w:firstLine="720"/>
        <w:rPr>
          <w:rFonts w:ascii="Arial" w:hAnsi="Arial" w:eastAsia="Arial" w:cs="Arial"/>
          <w:sz w:val="24"/>
          <w:szCs w:val="24"/>
        </w:rPr>
      </w:pPr>
    </w:p>
    <w:p xmlns:wp14="http://schemas.microsoft.com/office/word/2010/wordml" w:rsidP="2DB321AB" wp14:paraId="22A19FFD" wp14:textId="64ECE2BC">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Individual trait theories argue that individuals vary in levels of stable traits which can be influenced by emotions, response </w:t>
      </w:r>
      <w:r w:rsidRPr="2DB321AB" w:rsidR="562C2A10">
        <w:rPr>
          <w:rFonts w:ascii="Arial" w:hAnsi="Arial" w:eastAsia="Arial" w:cs="Arial"/>
          <w:b w:val="0"/>
          <w:bCs w:val="0"/>
          <w:i w:val="0"/>
          <w:iCs w:val="0"/>
          <w:strike w:val="0"/>
          <w:dstrike w:val="0"/>
          <w:noProof w:val="0"/>
          <w:color w:val="000000" w:themeColor="text1" w:themeTint="FF" w:themeShade="FF"/>
          <w:sz w:val="24"/>
          <w:szCs w:val="24"/>
          <w:u w:val="none"/>
          <w:lang w:val="en-US"/>
        </w:rPr>
        <w:t>patterns,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perception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Predicting not exact </w:t>
      </w:r>
      <w:r w:rsidRPr="2DB321AB" w:rsidR="7639474C">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but the probability of </w:t>
      </w:r>
      <w:r w:rsidRPr="2DB321AB" w:rsidR="17B04121">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Allport provides a distinction of the confusion between personality and personality factors which underlie personality. “It is the person that acts.” Allport </w:t>
      </w:r>
      <w:r w:rsidRPr="2DB321AB" w:rsidR="3CA22B70">
        <w:rPr>
          <w:rFonts w:ascii="Arial" w:hAnsi="Arial" w:eastAsia="Arial" w:cs="Arial"/>
          <w:b w:val="0"/>
          <w:bCs w:val="0"/>
          <w:i w:val="0"/>
          <w:iCs w:val="0"/>
          <w:strike w:val="0"/>
          <w:dstrike w:val="0"/>
          <w:noProof w:val="0"/>
          <w:color w:val="000000" w:themeColor="text1" w:themeTint="FF" w:themeShade="FF"/>
          <w:sz w:val="24"/>
          <w:szCs w:val="24"/>
          <w:u w:val="none"/>
          <w:lang w:val="en-US"/>
        </w:rPr>
        <w:t>explains that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personality is the object of inquiry and warns the confusion between qualities and quantities are abstractions or nominal entities. Describing trait definition as an independent statistical variable instead of a tendency of reaction measured with reliability. (Allport et al, 1921)</w:t>
      </w:r>
    </w:p>
    <w:p xmlns:wp14="http://schemas.microsoft.com/office/word/2010/wordml" w:rsidP="2DB321AB" wp14:paraId="3D3C8509" wp14:textId="2B67B5A2">
      <w:pPr>
        <w:pStyle w:val="Normal"/>
        <w:spacing w:before="480" w:beforeAutospacing="off" w:after="480" w:afterAutospacing="off" w:line="480" w:lineRule="auto"/>
        <w:ind w:firstLine="720"/>
        <w:rPr>
          <w:rFonts w:ascii="Arial" w:hAnsi="Arial" w:eastAsia="Arial" w:cs="Arial"/>
          <w:sz w:val="24"/>
          <w:szCs w:val="24"/>
        </w:rPr>
      </w:pPr>
      <w:r w:rsidR="2AAE42AA">
        <w:drawing>
          <wp:inline xmlns:wp14="http://schemas.microsoft.com/office/word/2010/wordprocessingDrawing" wp14:editId="4E5837BB" wp14:anchorId="238091EE">
            <wp:extent cx="5762625" cy="1773115"/>
            <wp:effectExtent l="0" t="0" r="0" b="0"/>
            <wp:docPr id="409668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6752438" name="Picture 216752438"/>
                    <pic:cNvPicPr/>
                  </pic:nvPicPr>
                  <pic:blipFill>
                    <a:blip xmlns:r="http://schemas.openxmlformats.org/officeDocument/2006/relationships" r:embed="rId651400103">
                      <a:extLst>
                        <a:ext uri="{28A0092B-C50C-407E-A947-70E740481C1C}">
                          <a14:useLocalDpi xmlns:a14="http://schemas.microsoft.com/office/drawing/2010/main"/>
                        </a:ext>
                      </a:extLst>
                    </a:blip>
                    <a:stretch>
                      <a:fillRect/>
                    </a:stretch>
                  </pic:blipFill>
                  <pic:spPr>
                    <a:xfrm rot="0">
                      <a:off x="0" y="0"/>
                      <a:ext cx="5762625" cy="1773115"/>
                    </a:xfrm>
                    <a:prstGeom prst="rect">
                      <a:avLst/>
                    </a:prstGeom>
                  </pic:spPr>
                </pic:pic>
              </a:graphicData>
            </a:graphic>
          </wp:inline>
        </w:drawing>
      </w:r>
      <w:r w:rsidRPr="2DB321AB" w:rsidR="4578F701">
        <w:rPr>
          <w:rFonts w:ascii="Arial" w:hAnsi="Arial" w:eastAsia="Arial" w:cs="Arial"/>
          <w:sz w:val="24"/>
          <w:szCs w:val="24"/>
        </w:rPr>
        <w:t>(</w:t>
      </w:r>
      <w:r w:rsidRPr="2DB321AB" w:rsidR="45DFE792">
        <w:rPr>
          <w:rFonts w:ascii="Arial" w:hAnsi="Arial" w:eastAsia="Arial" w:cs="Arial"/>
          <w:sz w:val="24"/>
          <w:szCs w:val="24"/>
        </w:rPr>
        <w:t>Weiss &amp; Deary</w:t>
      </w:r>
      <w:r w:rsidRPr="2DB321AB" w:rsidR="4578F701">
        <w:rPr>
          <w:rFonts w:ascii="Arial" w:hAnsi="Arial" w:eastAsia="Arial" w:cs="Arial"/>
          <w:sz w:val="24"/>
          <w:szCs w:val="24"/>
        </w:rPr>
        <w:t>, 2004)</w:t>
      </w:r>
    </w:p>
    <w:p w:rsidR="1DE78098" w:rsidP="2DB321AB" w:rsidRDefault="1DE78098" w14:paraId="49466B67" w14:textId="08DC1380">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Personality traits, and mental health and disorders are statistically linked in the </w:t>
      </w:r>
      <w:r w:rsidRPr="2DB321AB" w:rsidR="494B6524">
        <w:rPr>
          <w:rFonts w:ascii="Arial" w:hAnsi="Arial" w:eastAsia="Arial" w:cs="Arial"/>
          <w:b w:val="0"/>
          <w:bCs w:val="0"/>
          <w:i w:val="0"/>
          <w:iCs w:val="0"/>
          <w:strike w:val="0"/>
          <w:dstrike w:val="0"/>
          <w:noProof w:val="0"/>
          <w:color w:val="000000" w:themeColor="text1" w:themeTint="FF" w:themeShade="FF"/>
          <w:sz w:val="24"/>
          <w:szCs w:val="24"/>
          <w:u w:val="none"/>
          <w:lang w:val="en-US"/>
        </w:rPr>
        <w:t>correlation of</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coefficients between trait scores and measure of mental health scores. No trait is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intrinsically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atypical, becoming atypical when a certain intensity is reached and occurring with other traits. Observed in clinical and increasingly general populations with personality disorder diagnosis. Dark triads traits are psychopathy,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narcissism</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2DB321AB" w:rsidR="72BE8A9E">
        <w:rPr>
          <w:rFonts w:ascii="Arial" w:hAnsi="Arial" w:eastAsia="Arial" w:cs="Arial"/>
          <w:b w:val="0"/>
          <w:bCs w:val="0"/>
          <w:i w:val="0"/>
          <w:iCs w:val="0"/>
          <w:strike w:val="0"/>
          <w:dstrike w:val="0"/>
          <w:noProof w:val="0"/>
          <w:color w:val="000000" w:themeColor="text1" w:themeTint="FF" w:themeShade="FF"/>
          <w:sz w:val="24"/>
          <w:szCs w:val="24"/>
          <w:u w:val="none"/>
          <w:lang w:val="en-US"/>
        </w:rPr>
        <w:t>Machiavellianism</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appearing to be statistically to the FFT, all three linked to low level of </w:t>
      </w:r>
      <w:r w:rsidRPr="2DB321AB" w:rsidR="66FA1796">
        <w:rPr>
          <w:rFonts w:ascii="Arial" w:hAnsi="Arial" w:eastAsia="Arial" w:cs="Arial"/>
          <w:b w:val="0"/>
          <w:bCs w:val="0"/>
          <w:i w:val="0"/>
          <w:iCs w:val="0"/>
          <w:strike w:val="0"/>
          <w:dstrike w:val="0"/>
          <w:noProof w:val="0"/>
          <w:color w:val="000000" w:themeColor="text1" w:themeTint="FF" w:themeShade="FF"/>
          <w:sz w:val="24"/>
          <w:szCs w:val="24"/>
          <w:u w:val="none"/>
          <w:lang w:val="en-US"/>
        </w:rPr>
        <w:t>agreeableness. Research</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suggests, general measures using diagnosis frameworks such as the DSM and ICD, capturing the main characteristics in </w:t>
      </w:r>
      <w:r w:rsidRPr="2DB321AB" w:rsidR="3755146B">
        <w:rPr>
          <w:rFonts w:ascii="Arial" w:hAnsi="Arial" w:eastAsia="Arial" w:cs="Arial"/>
          <w:b w:val="0"/>
          <w:bCs w:val="0"/>
          <w:i w:val="0"/>
          <w:iCs w:val="0"/>
          <w:strike w:val="0"/>
          <w:dstrike w:val="0"/>
          <w:noProof w:val="0"/>
          <w:color w:val="000000" w:themeColor="text1" w:themeTint="FF" w:themeShade="FF"/>
          <w:sz w:val="24"/>
          <w:szCs w:val="24"/>
          <w:u w:val="none"/>
          <w:lang w:val="en-US"/>
        </w:rPr>
        <w:t>individuals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showing </w:t>
      </w:r>
      <w:r w:rsidRPr="2DB321AB" w:rsidR="4A4A100E">
        <w:rPr>
          <w:rFonts w:ascii="Arial" w:hAnsi="Arial" w:eastAsia="Arial" w:cs="Arial"/>
          <w:b w:val="0"/>
          <w:bCs w:val="0"/>
          <w:i w:val="0"/>
          <w:iCs w:val="0"/>
          <w:strike w:val="0"/>
          <w:dstrike w:val="0"/>
          <w:noProof w:val="0"/>
          <w:color w:val="000000" w:themeColor="text1" w:themeTint="FF" w:themeShade="FF"/>
          <w:sz w:val="24"/>
          <w:szCs w:val="24"/>
          <w:u w:val="none"/>
          <w:lang w:val="en-US"/>
        </w:rPr>
        <w:t>a high</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level of personality </w:t>
      </w:r>
      <w:r w:rsidRPr="2DB321AB" w:rsidR="3EF94AE2">
        <w:rPr>
          <w:rFonts w:ascii="Arial" w:hAnsi="Arial" w:eastAsia="Arial" w:cs="Arial"/>
          <w:b w:val="0"/>
          <w:bCs w:val="0"/>
          <w:i w:val="0"/>
          <w:iCs w:val="0"/>
          <w:strike w:val="0"/>
          <w:dstrike w:val="0"/>
          <w:noProof w:val="0"/>
          <w:color w:val="000000" w:themeColor="text1" w:themeTint="FF" w:themeShade="FF"/>
          <w:sz w:val="24"/>
          <w:szCs w:val="24"/>
          <w:u w:val="none"/>
          <w:lang w:val="en-US"/>
        </w:rPr>
        <w:t>trait.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(Mahoney, 2011)</w:t>
      </w:r>
    </w:p>
    <w:p w:rsidR="2DB321AB" w:rsidP="2DB321AB" w:rsidRDefault="2DB321AB" w14:paraId="4B8E1862" w14:textId="322B77F2">
      <w:pPr>
        <w:spacing w:before="0" w:beforeAutospacing="off" w:after="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single"/>
          <w:lang w:val="en-US"/>
        </w:rPr>
      </w:pPr>
    </w:p>
    <w:p xmlns:wp14="http://schemas.microsoft.com/office/word/2010/wordml" w:rsidP="2DB321AB" wp14:paraId="22B1F665" wp14:textId="1611B5AD">
      <w:pPr>
        <w:spacing w:before="0" w:beforeAutospacing="off" w:after="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2DB321AB" w:rsidR="1DE78098">
        <w:rPr>
          <w:rFonts w:ascii="Arial" w:hAnsi="Arial" w:eastAsia="Arial" w:cs="Arial"/>
          <w:b w:val="1"/>
          <w:bCs w:val="1"/>
          <w:i w:val="0"/>
          <w:iCs w:val="0"/>
          <w:strike w:val="0"/>
          <w:dstrike w:val="0"/>
          <w:noProof w:val="0"/>
          <w:color w:val="000000" w:themeColor="text1" w:themeTint="FF" w:themeShade="FF"/>
          <w:sz w:val="24"/>
          <w:szCs w:val="24"/>
          <w:u w:val="single"/>
          <w:lang w:val="en-US"/>
        </w:rPr>
        <w:t>Conclusion</w:t>
      </w:r>
    </w:p>
    <w:p xmlns:wp14="http://schemas.microsoft.com/office/word/2010/wordml" w:rsidP="2DB321AB" wp14:paraId="70E09548" wp14:textId="046E0E2C">
      <w:pPr>
        <w:spacing w:line="480" w:lineRule="auto"/>
        <w:ind w:firstLine="720"/>
        <w:rPr>
          <w:rFonts w:ascii="Arial" w:hAnsi="Arial" w:eastAsia="Arial" w:cs="Arial"/>
          <w:sz w:val="24"/>
          <w:szCs w:val="24"/>
        </w:rPr>
      </w:pPr>
    </w:p>
    <w:p xmlns:wp14="http://schemas.microsoft.com/office/word/2010/wordml" w:rsidP="2DB321AB" wp14:paraId="2DD91614" wp14:textId="34796EA1">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Trait theories </w:t>
      </w:r>
      <w:r w:rsidRPr="2DB321AB" w:rsidR="2005BBDC">
        <w:rPr>
          <w:rFonts w:ascii="Arial" w:hAnsi="Arial" w:eastAsia="Arial" w:cs="Arial"/>
          <w:b w:val="0"/>
          <w:bCs w:val="0"/>
          <w:i w:val="0"/>
          <w:iCs w:val="0"/>
          <w:strike w:val="0"/>
          <w:dstrike w:val="0"/>
          <w:noProof w:val="0"/>
          <w:color w:val="000000" w:themeColor="text1" w:themeTint="FF" w:themeShade="FF"/>
          <w:sz w:val="24"/>
          <w:szCs w:val="24"/>
          <w:u w:val="none"/>
          <w:lang w:val="en-US"/>
        </w:rPr>
        <w:t>interpret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08D20FA1">
        <w:rPr>
          <w:rFonts w:ascii="Arial" w:hAnsi="Arial" w:eastAsia="Arial" w:cs="Arial"/>
          <w:b w:val="0"/>
          <w:bCs w:val="0"/>
          <w:i w:val="0"/>
          <w:iCs w:val="0"/>
          <w:strike w:val="0"/>
          <w:dstrike w:val="0"/>
          <w:noProof w:val="0"/>
          <w:color w:val="000000" w:themeColor="text1" w:themeTint="FF" w:themeShade="FF"/>
          <w:sz w:val="24"/>
          <w:szCs w:val="24"/>
          <w:u w:val="none"/>
          <w:lang w:val="en-US"/>
        </w:rPr>
        <w:t>behavioral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differences by way of dimensional </w:t>
      </w:r>
      <w:r w:rsidRPr="2DB321AB" w:rsidR="6302185E">
        <w:rPr>
          <w:rFonts w:ascii="Arial" w:hAnsi="Arial" w:eastAsia="Arial" w:cs="Arial"/>
          <w:b w:val="0"/>
          <w:bCs w:val="0"/>
          <w:i w:val="0"/>
          <w:iCs w:val="0"/>
          <w:strike w:val="0"/>
          <w:dstrike w:val="0"/>
          <w:noProof w:val="0"/>
          <w:color w:val="000000" w:themeColor="text1" w:themeTint="FF" w:themeShade="FF"/>
          <w:sz w:val="24"/>
          <w:szCs w:val="24"/>
          <w:u w:val="none"/>
          <w:lang w:val="en-US"/>
        </w:rPr>
        <w:t>stability but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disregards the influence of situational influences assumed as traits by an individual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observing</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current moment in time.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Moshagen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et al.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2018</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DB321AB" wp14:paraId="2307AD60" wp14:textId="3A64A4A5">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347281CC">
        <w:rPr>
          <w:rFonts w:ascii="Arial" w:hAnsi="Arial" w:eastAsia="Arial" w:cs="Arial"/>
          <w:b w:val="0"/>
          <w:bCs w:val="0"/>
          <w:i w:val="0"/>
          <w:iCs w:val="0"/>
          <w:strike w:val="0"/>
          <w:dstrike w:val="0"/>
          <w:noProof w:val="0"/>
          <w:color w:val="000000" w:themeColor="text1" w:themeTint="FF" w:themeShade="FF"/>
          <w:sz w:val="24"/>
          <w:szCs w:val="24"/>
          <w:u w:val="none"/>
          <w:lang w:val="en-US"/>
        </w:rPr>
        <w:t>Jung (1971)</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refers to personality types, extraversion as a candid and accommodating nature adapting to given situations, settles aside any misgiving, venturing forward with careless confidence. Introversion by contrast is always slightly on the defensive, hesitant, reflective and seeks solitude, hiding behind in mistrustful scrutiny. (Maltby, et al., 2007)</w:t>
      </w:r>
    </w:p>
    <w:p xmlns:wp14="http://schemas.microsoft.com/office/word/2010/wordml" w:rsidP="2DB321AB" wp14:paraId="313B22E1" wp14:textId="46187FBD">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Dark traits </w:t>
      </w:r>
      <w:r w:rsidRPr="2DB321AB" w:rsidR="18666AC1">
        <w:rPr>
          <w:rFonts w:ascii="Arial" w:hAnsi="Arial" w:eastAsia="Arial" w:cs="Arial"/>
          <w:b w:val="0"/>
          <w:bCs w:val="0"/>
          <w:i w:val="0"/>
          <w:iCs w:val="0"/>
          <w:strike w:val="0"/>
          <w:dstrike w:val="0"/>
          <w:noProof w:val="0"/>
          <w:color w:val="000000" w:themeColor="text1" w:themeTint="FF" w:themeShade="FF"/>
          <w:sz w:val="24"/>
          <w:szCs w:val="24"/>
          <w:u w:val="none"/>
          <w:lang w:val="en-US"/>
        </w:rPr>
        <w:t>have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been introduced to account for ethically,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morally</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socially questionable behavior, capturing individual differences in the tendency to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maximise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one’s utility, disregarding others accompanied by beliefs that </w:t>
      </w:r>
      <w:r w:rsidRPr="2DB321AB" w:rsidR="04D1B43E">
        <w:rPr>
          <w:rFonts w:ascii="Arial" w:hAnsi="Arial" w:eastAsia="Arial" w:cs="Arial"/>
          <w:b w:val="0"/>
          <w:bCs w:val="0"/>
          <w:i w:val="0"/>
          <w:iCs w:val="0"/>
          <w:strike w:val="0"/>
          <w:dstrike w:val="0"/>
          <w:noProof w:val="0"/>
          <w:color w:val="000000" w:themeColor="text1" w:themeTint="FF" w:themeShade="FF"/>
          <w:sz w:val="24"/>
          <w:szCs w:val="24"/>
          <w:u w:val="none"/>
          <w:lang w:val="en-US"/>
        </w:rPr>
        <w:t>serve</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justifications.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Moshagen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et al, 2018) </w:t>
      </w:r>
    </w:p>
    <w:p xmlns:wp14="http://schemas.microsoft.com/office/word/2010/wordml" w:rsidP="2DB321AB" wp14:paraId="7D387BC1" wp14:textId="1BED0C89">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Costa and McCrae (date) NEO-PI Five Factor traits model; openness, conscientiousness, Extraversion,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agreeableness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neuroticism. Explains individual differences in traits with strong empirical support across- cultural research, however descriptive rather than explanatory and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doesn’t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explain why traits develop. (Mahoney, 2011)</w:t>
      </w:r>
    </w:p>
    <w:p xmlns:wp14="http://schemas.microsoft.com/office/word/2010/wordml" w:rsidP="2DB321AB" wp14:paraId="768043D7" wp14:textId="12669E88">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According to Morten et al</w:t>
      </w:r>
      <w:r w:rsidRPr="2DB321AB" w:rsidR="0D44A542">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1EEB5C5B">
        <w:rPr>
          <w:rFonts w:ascii="Arial" w:hAnsi="Arial" w:eastAsia="Arial" w:cs="Arial"/>
          <w:b w:val="0"/>
          <w:bCs w:val="0"/>
          <w:i w:val="0"/>
          <w:iCs w:val="0"/>
          <w:strike w:val="0"/>
          <w:dstrike w:val="0"/>
          <w:noProof w:val="0"/>
          <w:color w:val="000000" w:themeColor="text1" w:themeTint="FF" w:themeShade="FF"/>
          <w:sz w:val="24"/>
          <w:szCs w:val="24"/>
          <w:u w:val="none"/>
          <w:lang w:val="en-US"/>
        </w:rPr>
        <w:t>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esearch from the viewpoint of psychology and personality psychology had long </w:t>
      </w:r>
      <w:r w:rsidRPr="2DB321AB" w:rsidR="599B0460">
        <w:rPr>
          <w:rFonts w:ascii="Arial" w:hAnsi="Arial" w:eastAsia="Arial" w:cs="Arial"/>
          <w:b w:val="0"/>
          <w:bCs w:val="0"/>
          <w:i w:val="0"/>
          <w:iCs w:val="0"/>
          <w:strike w:val="0"/>
          <w:dstrike w:val="0"/>
          <w:noProof w:val="0"/>
          <w:color w:val="000000" w:themeColor="text1" w:themeTint="FF" w:themeShade="FF"/>
          <w:sz w:val="24"/>
          <w:szCs w:val="24"/>
          <w:u w:val="none"/>
          <w:lang w:val="en-US"/>
        </w:rPr>
        <w:t>centered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around stable traits. The upsurge on dark traits; the specific manifestations of a general dispositional </w:t>
      </w:r>
      <w:r w:rsidRPr="2DB321AB" w:rsidR="0D8EAFB4">
        <w:rPr>
          <w:rFonts w:ascii="Arial" w:hAnsi="Arial" w:eastAsia="Arial" w:cs="Arial"/>
          <w:b w:val="0"/>
          <w:bCs w:val="0"/>
          <w:i w:val="0"/>
          <w:iCs w:val="0"/>
          <w:strike w:val="0"/>
          <w:dstrike w:val="0"/>
          <w:noProof w:val="0"/>
          <w:color w:val="000000" w:themeColor="text1" w:themeTint="FF" w:themeShade="FF"/>
          <w:sz w:val="24"/>
          <w:szCs w:val="24"/>
          <w:u w:val="none"/>
          <w:lang w:val="en-US"/>
        </w:rPr>
        <w:t>behavioral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tendency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conceptualised</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D factor, individuals seeking their own utility pursuing </w:t>
      </w:r>
      <w:r w:rsidRPr="2DB321AB" w:rsidR="25C7043D">
        <w:rPr>
          <w:rFonts w:ascii="Arial" w:hAnsi="Arial" w:eastAsia="Arial" w:cs="Arial"/>
          <w:b w:val="0"/>
          <w:bCs w:val="0"/>
          <w:i w:val="0"/>
          <w:iCs w:val="0"/>
          <w:strike w:val="0"/>
          <w:dstrike w:val="0"/>
          <w:noProof w:val="0"/>
          <w:color w:val="000000" w:themeColor="text1" w:themeTint="FF" w:themeShade="FF"/>
          <w:sz w:val="24"/>
          <w:szCs w:val="24"/>
          <w:u w:val="none"/>
          <w:lang w:val="en-US"/>
        </w:rPr>
        <w:t>behaviors</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may negatively affect others whilst avoiding benefit of others, especially if personal cost is at risk. D, the general force behind specific dark traits, lacks the integrative attempt across several dark traits. An individual may score high on a dark trait without harmful </w:t>
      </w:r>
      <w:r w:rsidRPr="2DB321AB" w:rsidR="4DC67FAF">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The limitation on research by the modelling approach, falls short of testing commonalities of a single underlying factor such as a common core and proposes a series of studies particularly tailored to testing of higher order factor models and composite scores.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Moshagen</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et al.</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2018</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2DB321AB" wp14:paraId="631340CE" wp14:textId="521705AE">
      <w:pPr>
        <w:spacing w:line="480" w:lineRule="auto"/>
        <w:ind w:firstLine="720"/>
        <w:rPr>
          <w:rFonts w:ascii="Arial" w:hAnsi="Arial" w:eastAsia="Arial" w:cs="Arial"/>
          <w:sz w:val="24"/>
          <w:szCs w:val="24"/>
        </w:rPr>
      </w:pPr>
    </w:p>
    <w:p xmlns:wp14="http://schemas.microsoft.com/office/word/2010/wordml" w:rsidP="2DB321AB" wp14:paraId="05528746" wp14:textId="6E0B86DB">
      <w:pPr>
        <w:spacing w:line="480" w:lineRule="auto"/>
        <w:ind w:firstLine="720"/>
        <w:rPr>
          <w:rFonts w:ascii="Arial" w:hAnsi="Arial" w:eastAsia="Arial" w:cs="Arial"/>
          <w:sz w:val="24"/>
          <w:szCs w:val="24"/>
        </w:rPr>
      </w:pPr>
    </w:p>
    <w:p w:rsidR="2DB321AB" w:rsidP="2DB321AB" w:rsidRDefault="2DB321AB" w14:paraId="4260BBEC" w14:textId="75ABCE55">
      <w:pPr>
        <w:pStyle w:val="Normal"/>
        <w:spacing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2DB321AB" w:rsidP="2DB321AB" w:rsidRDefault="2DB321AB" w14:paraId="55BD7DF4" w14:textId="0A928A3F">
      <w:pPr>
        <w:pStyle w:val="Normal"/>
        <w:spacing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2DB321AB" w:rsidP="2DB321AB" w:rsidRDefault="2DB321AB" w14:paraId="6FE3970C" w14:textId="1469FF44">
      <w:pPr>
        <w:pStyle w:val="Normal"/>
        <w:spacing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2DB321AB" w:rsidP="2DB321AB" w:rsidRDefault="2DB321AB" w14:paraId="4F326F47" w14:textId="79180542">
      <w:pPr>
        <w:pStyle w:val="Normal"/>
        <w:spacing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2DB321AB" w:rsidP="2DB321AB" w:rsidRDefault="2DB321AB" w14:paraId="6EB98D0D" w14:textId="298DE20A">
      <w:pPr>
        <w:pStyle w:val="Normal"/>
        <w:spacing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p>
    <w:p xmlns:wp14="http://schemas.microsoft.com/office/word/2010/wordml" w:rsidP="2DB321AB" wp14:paraId="1B14B1A6" wp14:textId="7D4FF076">
      <w:pPr>
        <w:pStyle w:val="Normal"/>
        <w:spacing w:before="0" w:beforeAutospacing="off" w:after="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1"/>
          <w:bCs w:val="1"/>
          <w:i w:val="0"/>
          <w:iCs w:val="0"/>
          <w:strike w:val="0"/>
          <w:dstrike w:val="0"/>
          <w:noProof w:val="0"/>
          <w:color w:val="000000" w:themeColor="text1" w:themeTint="FF" w:themeShade="FF"/>
          <w:sz w:val="24"/>
          <w:szCs w:val="24"/>
          <w:u w:val="none"/>
          <w:lang w:val="en-US"/>
        </w:rPr>
        <w:t>References</w:t>
      </w:r>
    </w:p>
    <w:p w:rsidR="2AB512BD" w:rsidP="2DB321AB" w:rsidRDefault="2AB512BD" w14:paraId="00B03A95" w14:textId="5E69FE94">
      <w:pPr>
        <w:pStyle w:val="Normal"/>
        <w:spacing w:before="480" w:beforeAutospacing="off" w:after="48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Allport, G. W., &amp; G.W. (1921). Personality Traits: Concepts of trait and personality.</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 </w:t>
      </w:r>
      <w:hyperlink r:id="R8c67ca1cb3be414a">
        <w:r w:rsidRPr="2DB321AB" w:rsidR="2AB512BD">
          <w:rPr>
            <w:rStyle w:val="Hyperlink"/>
            <w:rFonts w:ascii="Arial" w:hAnsi="Arial" w:eastAsia="Arial" w:cs="Arial"/>
            <w:b w:val="0"/>
            <w:bCs w:val="0"/>
            <w:i w:val="0"/>
            <w:iCs w:val="0"/>
            <w:strike w:val="0"/>
            <w:dstrike w:val="0"/>
            <w:noProof w:val="0"/>
            <w:color w:val="1155CC"/>
            <w:sz w:val="24"/>
            <w:szCs w:val="24"/>
            <w:u w:val="none"/>
            <w:lang w:val="en-US"/>
          </w:rPr>
          <w:t>https://research-ebsco-com.uwtsd.idm.oclc.org/c/onvpsy/viewer/pdf/i42hggrkpv?route=details</w:t>
        </w:r>
      </w:hyperlink>
      <w:r w:rsidRPr="2DB321AB" w:rsidR="2AB512BD">
        <w:rPr>
          <w:rFonts w:ascii="Arial" w:hAnsi="Arial" w:eastAsia="Arial" w:cs="Arial"/>
          <w:b w:val="0"/>
          <w:bCs w:val="0"/>
          <w:i w:val="0"/>
          <w:iCs w:val="0"/>
          <w:strike w:val="0"/>
          <w:dstrike w:val="0"/>
          <w:noProof w:val="0"/>
          <w:color w:val="1155CC"/>
          <w:sz w:val="24"/>
          <w:szCs w:val="24"/>
          <w:u w:val="none"/>
          <w:lang w:val="en-US"/>
        </w:rPr>
        <w:t xml:space="preserve"> </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Dartmouth College</w:t>
      </w:r>
    </w:p>
    <w:p w:rsidR="2AB512BD" w:rsidP="2DB321AB" w:rsidRDefault="2AB512BD" w14:paraId="10E4E05D" w14:textId="6C9E469F">
      <w:pPr>
        <w:pStyle w:val="Normal"/>
        <w:spacing w:before="480" w:beforeAutospacing="off" w:after="480" w:afterAutospacing="off" w:line="480" w:lineRule="auto"/>
        <w:ind w:firstLine="720"/>
        <w:rPr>
          <w:rFonts w:ascii="Arial" w:hAnsi="Arial" w:eastAsia="Arial" w:cs="Arial"/>
          <w:b w:val="0"/>
          <w:bCs w:val="0"/>
          <w:i w:val="0"/>
          <w:iCs w:val="0"/>
          <w:strike w:val="0"/>
          <w:dstrike w:val="0"/>
          <w:noProof w:val="0"/>
          <w:color w:val="2E2E2E"/>
          <w:sz w:val="24"/>
          <w:szCs w:val="24"/>
          <w:u w:val="none"/>
          <w:lang w:val="en-US"/>
        </w:rPr>
      </w:pP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Boyle, G. J.,</w:t>
      </w:r>
      <w:r w:rsidRPr="2DB321AB" w:rsidR="07F5310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&amp;</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Barton. K. (2026). The Sage Handbook of Personality Theory and Assessment: Personality Measurement and Testing. Contribution of Cattellian Personality instruments. Subject: Research Methods in Psychology (general), Personality &amp; Individual Differences. </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Vol </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(2</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8212. </w:t>
      </w:r>
      <w:hyperlink r:id="Rfdd503a5abb04609">
        <w:r w:rsidRPr="2DB321AB" w:rsidR="2AB512BD">
          <w:rPr>
            <w:rStyle w:val="Hyperlink"/>
            <w:rFonts w:ascii="Arial" w:hAnsi="Arial" w:eastAsia="Arial" w:cs="Arial"/>
            <w:b w:val="0"/>
            <w:bCs w:val="0"/>
            <w:i w:val="0"/>
            <w:iCs w:val="0"/>
            <w:strike w:val="0"/>
            <w:dstrike w:val="0"/>
            <w:noProof w:val="0"/>
            <w:color w:val="1155CC"/>
            <w:sz w:val="24"/>
            <w:szCs w:val="24"/>
            <w:u w:val="none"/>
            <w:lang w:val="en-US"/>
          </w:rPr>
          <w:t>https://doi.org/10.4135/9781849200479.n8</w:t>
        </w:r>
      </w:hyperlink>
    </w:p>
    <w:p w:rsidR="2AB512BD" w:rsidP="2DB321AB" w:rsidRDefault="2AB512BD" w14:paraId="38A4BE9B" w14:textId="15C5D873">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Cooper, C. (2002). </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Individual differences</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3A5F96C7">
        <w:rPr>
          <w:rFonts w:ascii="Arial" w:hAnsi="Arial" w:eastAsia="Arial" w:cs="Arial"/>
          <w:b w:val="0"/>
          <w:bCs w:val="0"/>
          <w:i w:val="0"/>
          <w:iCs w:val="0"/>
          <w:strike w:val="0"/>
          <w:dstrike w:val="0"/>
          <w:noProof w:val="0"/>
          <w:color w:val="000000" w:themeColor="text1" w:themeTint="FF" w:themeShade="FF"/>
          <w:sz w:val="24"/>
          <w:szCs w:val="24"/>
          <w:u w:val="none"/>
          <w:lang w:val="en-US"/>
        </w:rPr>
        <w:t>Use</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537963D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of </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test scores to predict behavior. (2nd ed.). Oxford University Press.</w:t>
      </w:r>
    </w:p>
    <w:p w:rsidR="2AB512BD" w:rsidP="2DB321AB" w:rsidRDefault="2AB512BD" w14:paraId="412FEC1C" w14:textId="47CD0E65">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Hampson, S. E., &amp; Colman, A. M. (1994). </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Individual differences and personality. Examples of personality inventories</w:t>
      </w:r>
      <w:r w:rsidRPr="2DB321AB" w:rsidR="2AB512BD">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2AB512BD">
        <w:rPr>
          <w:rFonts w:ascii="Arial" w:hAnsi="Arial" w:eastAsia="Arial" w:cs="Arial"/>
          <w:b w:val="0"/>
          <w:bCs w:val="0"/>
          <w:i w:val="0"/>
          <w:iCs w:val="0"/>
          <w:strike w:val="0"/>
          <w:dstrike w:val="0"/>
          <w:noProof w:val="0"/>
          <w:color w:val="000000" w:themeColor="text1" w:themeTint="FF" w:themeShade="FF"/>
          <w:sz w:val="24"/>
          <w:szCs w:val="24"/>
          <w:u w:val="none"/>
          <w:lang w:val="en-US"/>
        </w:rPr>
        <w:t>Longman Essential Psychology.</w:t>
      </w:r>
    </w:p>
    <w:p w:rsidR="7EBCECA9" w:rsidP="2DB321AB" w:rsidRDefault="7EBCECA9" w14:paraId="4E8E69AE" w14:textId="134E8807">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7EBCECA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Mahoney, B. (2011). </w:t>
      </w:r>
      <w:r w:rsidRPr="2DB321AB" w:rsidR="7EBCECA9">
        <w:rPr>
          <w:rFonts w:ascii="Arial" w:hAnsi="Arial" w:eastAsia="Arial" w:cs="Arial"/>
          <w:b w:val="0"/>
          <w:bCs w:val="0"/>
          <w:i w:val="1"/>
          <w:iCs w:val="1"/>
          <w:strike w:val="0"/>
          <w:dstrike w:val="0"/>
          <w:noProof w:val="0"/>
          <w:color w:val="000000" w:themeColor="text1" w:themeTint="FF" w:themeShade="FF"/>
          <w:sz w:val="24"/>
          <w:szCs w:val="24"/>
          <w:u w:val="none"/>
          <w:lang w:val="en-US"/>
        </w:rPr>
        <w:t>Personality and individual differences. Critical thinking in Psychology. L</w:t>
      </w:r>
      <w:r w:rsidRPr="2DB321AB" w:rsidR="7EBCECA9">
        <w:rPr>
          <w:rFonts w:ascii="Arial" w:hAnsi="Arial" w:eastAsia="Arial" w:cs="Arial"/>
          <w:b w:val="0"/>
          <w:bCs w:val="0"/>
          <w:i w:val="0"/>
          <w:iCs w:val="0"/>
          <w:strike w:val="0"/>
          <w:dstrike w:val="0"/>
          <w:noProof w:val="0"/>
          <w:color w:val="000000" w:themeColor="text1" w:themeTint="FF" w:themeShade="FF"/>
          <w:sz w:val="24"/>
          <w:szCs w:val="24"/>
          <w:u w:val="none"/>
          <w:lang w:val="en-US"/>
        </w:rPr>
        <w:t>earning Matters.</w:t>
      </w:r>
    </w:p>
    <w:p w:rsidR="2DB321AB" w:rsidP="2DB321AB" w:rsidRDefault="2DB321AB" w14:paraId="1CAF14F3" w14:textId="39658BEA">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2DB321AB" wp14:paraId="1E0B0B44" wp14:textId="6D62A137">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Maltby.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J.,</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Day. L., &amp; Macaskill. A. (2007).</w:t>
      </w:r>
      <w:r w:rsidRPr="2DB321AB" w:rsidR="1DE7809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r w:rsidRPr="2DB321AB" w:rsidR="1DE7809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Personality, individual </w:t>
      </w:r>
      <w:r w:rsidRPr="2DB321AB" w:rsidR="372E2E6D">
        <w:rPr>
          <w:rFonts w:ascii="Arial" w:hAnsi="Arial" w:eastAsia="Arial" w:cs="Arial"/>
          <w:b w:val="0"/>
          <w:bCs w:val="0"/>
          <w:i w:val="1"/>
          <w:iCs w:val="1"/>
          <w:strike w:val="0"/>
          <w:dstrike w:val="0"/>
          <w:noProof w:val="0"/>
          <w:color w:val="000000" w:themeColor="text1" w:themeTint="FF" w:themeShade="FF"/>
          <w:sz w:val="24"/>
          <w:szCs w:val="24"/>
          <w:u w:val="none"/>
          <w:lang w:val="en-US"/>
        </w:rPr>
        <w:t>differences</w:t>
      </w:r>
      <w:r w:rsidRPr="2DB321AB" w:rsidR="1DE7809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and intelligence. The trait </w:t>
      </w:r>
      <w:r w:rsidRPr="2DB321AB" w:rsidR="1DE78098">
        <w:rPr>
          <w:rFonts w:ascii="Arial" w:hAnsi="Arial" w:eastAsia="Arial" w:cs="Arial"/>
          <w:b w:val="0"/>
          <w:bCs w:val="0"/>
          <w:i w:val="1"/>
          <w:iCs w:val="1"/>
          <w:strike w:val="0"/>
          <w:dstrike w:val="0"/>
          <w:noProof w:val="0"/>
          <w:color w:val="000000" w:themeColor="text1" w:themeTint="FF" w:themeShade="FF"/>
          <w:sz w:val="24"/>
          <w:szCs w:val="24"/>
          <w:u w:val="none"/>
          <w:lang w:val="en-US"/>
        </w:rPr>
        <w:t>approach to</w:t>
      </w:r>
      <w:r w:rsidRPr="2DB321AB" w:rsidR="1DE7809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personality. </w:t>
      </w:r>
      <w:r w:rsidRPr="2DB321AB" w:rsidR="3FBA1F4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(3rd ed.).  </w:t>
      </w:r>
      <w:r w:rsidRPr="2DB321AB" w:rsidR="1DE7809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Pearson Educational limited. </w:t>
      </w:r>
    </w:p>
    <w:p w:rsidR="025F5985" w:rsidP="2DB321AB" w:rsidRDefault="025F5985" w14:paraId="050334E1" w14:textId="1EDA0AD8">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Moshagen</w:t>
      </w: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M.,</w:t>
      </w: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Hilbig. B.E., &amp; Zettler. I. (2018). The Dark Core of Personality. Limitations of Previous Research on the common core of dark traits.</w:t>
      </w:r>
      <w:r w:rsidRPr="2DB321AB" w:rsidR="025F5985">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American Psychological Association.</w:t>
      </w: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Vol </w:t>
      </w:r>
      <w:r w:rsidRPr="2DB321AB" w:rsidR="025F5985">
        <w:rPr>
          <w:rFonts w:ascii="Arial" w:hAnsi="Arial" w:eastAsia="Arial" w:cs="Arial"/>
          <w:b w:val="0"/>
          <w:bCs w:val="0"/>
          <w:i w:val="1"/>
          <w:iCs w:val="1"/>
          <w:strike w:val="0"/>
          <w:dstrike w:val="0"/>
          <w:noProof w:val="0"/>
          <w:color w:val="000000" w:themeColor="text1" w:themeTint="FF" w:themeShade="FF"/>
          <w:sz w:val="24"/>
          <w:szCs w:val="24"/>
          <w:u w:val="none"/>
          <w:lang w:val="en-US"/>
        </w:rPr>
        <w:t>125</w:t>
      </w:r>
      <w:r w:rsidRPr="2DB321AB" w:rsidR="025F5985">
        <w:rPr>
          <w:rFonts w:ascii="Arial" w:hAnsi="Arial" w:eastAsia="Arial" w:cs="Arial"/>
          <w:b w:val="0"/>
          <w:bCs w:val="0"/>
          <w:i w:val="0"/>
          <w:iCs w:val="0"/>
          <w:strike w:val="0"/>
          <w:dstrike w:val="0"/>
          <w:noProof w:val="0"/>
          <w:color w:val="000000" w:themeColor="text1" w:themeTint="FF" w:themeShade="FF"/>
          <w:sz w:val="24"/>
          <w:szCs w:val="24"/>
          <w:u w:val="none"/>
          <w:lang w:val="en-US"/>
        </w:rPr>
        <w:t>(5), 656-688.</w:t>
      </w:r>
    </w:p>
    <w:p w:rsidR="263A53F8" w:rsidP="2DB321AB" w:rsidRDefault="263A53F8" w14:paraId="551FE44A" w14:textId="296D36E5">
      <w:pPr>
        <w:spacing w:before="480" w:beforeAutospacing="off" w:after="480" w:afterAutospacing="off" w:line="480" w:lineRule="auto"/>
        <w:ind w:firstLine="720"/>
        <w:rPr>
          <w:rFonts w:ascii="Arial" w:hAnsi="Arial" w:eastAsia="Arial" w:cs="Arial"/>
          <w:b w:val="0"/>
          <w:bCs w:val="0"/>
          <w:i w:val="1"/>
          <w:iCs w:val="1"/>
          <w:strike w:val="0"/>
          <w:dstrike w:val="0"/>
          <w:noProof w:val="0"/>
          <w:color w:val="auto"/>
          <w:sz w:val="24"/>
          <w:szCs w:val="24"/>
          <w:u w:val="none"/>
          <w:lang w:val="en-US"/>
        </w:rPr>
      </w:pPr>
      <w:r w:rsidRPr="2DB321AB" w:rsidR="263A53F8">
        <w:rPr>
          <w:rFonts w:ascii="Arial" w:hAnsi="Arial" w:eastAsia="Arial" w:cs="Arial"/>
          <w:sz w:val="24"/>
          <w:szCs w:val="24"/>
        </w:rPr>
        <w:t>Weiss</w:t>
      </w:r>
      <w:r w:rsidRPr="2DB321AB" w:rsidR="0C51B51D">
        <w:rPr>
          <w:rFonts w:ascii="Arial" w:hAnsi="Arial" w:eastAsia="Arial" w:cs="Arial"/>
          <w:sz w:val="24"/>
          <w:szCs w:val="24"/>
        </w:rPr>
        <w:t>. A</w:t>
      </w:r>
      <w:r w:rsidRPr="2DB321AB" w:rsidR="263A53F8">
        <w:rPr>
          <w:rFonts w:ascii="Arial" w:hAnsi="Arial" w:eastAsia="Arial" w:cs="Arial"/>
          <w:sz w:val="24"/>
          <w:szCs w:val="24"/>
        </w:rPr>
        <w:t xml:space="preserve"> &amp; Deary</w:t>
      </w:r>
      <w:r w:rsidRPr="2DB321AB" w:rsidR="7518E3A3">
        <w:rPr>
          <w:rFonts w:ascii="Arial" w:hAnsi="Arial" w:eastAsia="Arial" w:cs="Arial"/>
          <w:sz w:val="24"/>
          <w:szCs w:val="24"/>
        </w:rPr>
        <w:t>, I. J</w:t>
      </w:r>
      <w:r w:rsidRPr="2DB321AB" w:rsidR="5E148F02">
        <w:rPr>
          <w:rFonts w:ascii="Arial" w:hAnsi="Arial" w:eastAsia="Arial" w:cs="Arial"/>
          <w:sz w:val="24"/>
          <w:szCs w:val="24"/>
        </w:rPr>
        <w:t>.</w:t>
      </w:r>
      <w:r w:rsidRPr="2DB321AB" w:rsidR="263A53F8">
        <w:rPr>
          <w:rFonts w:ascii="Arial" w:hAnsi="Arial" w:eastAsia="Arial" w:cs="Arial"/>
          <w:sz w:val="24"/>
          <w:szCs w:val="24"/>
        </w:rPr>
        <w:t xml:space="preserve"> </w:t>
      </w:r>
      <w:r w:rsidRPr="2DB321AB" w:rsidR="251AB3AF">
        <w:rPr>
          <w:rFonts w:ascii="Arial" w:hAnsi="Arial" w:eastAsia="Arial" w:cs="Arial"/>
          <w:sz w:val="24"/>
          <w:szCs w:val="24"/>
        </w:rPr>
        <w:t>(</w:t>
      </w:r>
      <w:r w:rsidRPr="2DB321AB" w:rsidR="263A53F8">
        <w:rPr>
          <w:rFonts w:ascii="Arial" w:hAnsi="Arial" w:eastAsia="Arial" w:cs="Arial"/>
          <w:sz w:val="24"/>
          <w:szCs w:val="24"/>
        </w:rPr>
        <w:t>2004)</w:t>
      </w:r>
      <w:r w:rsidRPr="2DB321AB" w:rsidR="65CAAA4A">
        <w:rPr>
          <w:rFonts w:ascii="Arial" w:hAnsi="Arial" w:eastAsia="Arial" w:cs="Arial"/>
          <w:sz w:val="24"/>
          <w:szCs w:val="24"/>
        </w:rPr>
        <w:t xml:space="preserve">. The Trait Approach. Foundational Issues: History and Approaches </w:t>
      </w:r>
      <w:r w:rsidRPr="2DB321AB" w:rsidR="19869D59">
        <w:rPr>
          <w:rFonts w:ascii="Arial" w:hAnsi="Arial" w:eastAsia="Arial" w:cs="Arial"/>
          <w:i w:val="0"/>
          <w:iCs w:val="0"/>
          <w:sz w:val="24"/>
          <w:szCs w:val="24"/>
        </w:rPr>
        <w:t>to Personality.</w:t>
      </w:r>
      <w:r w:rsidRPr="2DB321AB" w:rsidR="263A53F8">
        <w:rPr>
          <w:rStyle w:val="Hyperlink"/>
          <w:rFonts w:ascii="Arial" w:hAnsi="Arial" w:eastAsia="Arial" w:cs="Arial"/>
          <w:b w:val="0"/>
          <w:bCs w:val="0"/>
          <w:i w:val="0"/>
          <w:iCs w:val="0"/>
          <w:strike w:val="0"/>
          <w:dstrike w:val="0"/>
          <w:noProof w:val="0"/>
          <w:color w:val="1155CC"/>
          <w:sz w:val="24"/>
          <w:szCs w:val="24"/>
          <w:u w:val="none"/>
          <w:lang w:val="en-US"/>
        </w:rPr>
        <w:t xml:space="preserve"> </w:t>
      </w:r>
      <w:hyperlink r:id="R061247a191dc47ab">
        <w:r w:rsidRPr="2DB321AB" w:rsidR="1DE78098">
          <w:rPr>
            <w:rStyle w:val="Hyperlink"/>
            <w:rFonts w:ascii="Arial" w:hAnsi="Arial" w:eastAsia="Arial" w:cs="Arial"/>
            <w:b w:val="0"/>
            <w:bCs w:val="0"/>
            <w:i w:val="0"/>
            <w:iCs w:val="0"/>
            <w:strike w:val="0"/>
            <w:dstrike w:val="0"/>
            <w:noProof w:val="0"/>
            <w:color w:val="1155CC"/>
            <w:sz w:val="24"/>
            <w:szCs w:val="24"/>
            <w:u w:val="none"/>
            <w:lang w:val="en-US"/>
          </w:rPr>
          <w:t>https://www-cambridge-org.uwtsd.idm.oclc.org/core/books/cambridge-handbook-of-personality-psychology/trait-approach/D9F94C7E35D4BF89E20D3C45CBC06557#figures</w:t>
        </w:r>
      </w:hyperlink>
      <w:r w:rsidRPr="2DB321AB" w:rsidR="6D2A34EF">
        <w:rPr>
          <w:rFonts w:ascii="Arial" w:hAnsi="Arial" w:eastAsia="Arial" w:cs="Arial"/>
          <w:b w:val="0"/>
          <w:bCs w:val="0"/>
          <w:i w:val="0"/>
          <w:iCs w:val="0"/>
          <w:strike w:val="0"/>
          <w:dstrike w:val="0"/>
          <w:noProof w:val="0"/>
          <w:color w:val="1155CC"/>
          <w:sz w:val="24"/>
          <w:szCs w:val="24"/>
          <w:u w:val="none"/>
          <w:lang w:val="en-US"/>
        </w:rPr>
        <w:t xml:space="preserve">  </w:t>
      </w:r>
      <w:r w:rsidRPr="2DB321AB" w:rsidR="6D2A34EF">
        <w:rPr>
          <w:rFonts w:ascii="Arial" w:hAnsi="Arial" w:eastAsia="Arial" w:cs="Arial"/>
          <w:b w:val="0"/>
          <w:bCs w:val="0"/>
          <w:i w:val="1"/>
          <w:iCs w:val="1"/>
          <w:strike w:val="0"/>
          <w:dstrike w:val="0"/>
          <w:noProof w:val="0"/>
          <w:color w:val="auto"/>
          <w:sz w:val="24"/>
          <w:szCs w:val="24"/>
          <w:u w:val="none"/>
          <w:lang w:val="en-US"/>
        </w:rPr>
        <w:t xml:space="preserve">Cambridge University Press. </w:t>
      </w:r>
    </w:p>
    <w:p xmlns:wp14="http://schemas.microsoft.com/office/word/2010/wordml" w:rsidP="2DB321AB" wp14:paraId="15FCA2B7" wp14:textId="2DA3C56F">
      <w:pPr>
        <w:spacing w:line="480" w:lineRule="auto"/>
        <w:ind w:firstLine="720"/>
        <w:rPr>
          <w:rFonts w:ascii="Arial" w:hAnsi="Arial" w:eastAsia="Arial" w:cs="Arial"/>
          <w:sz w:val="24"/>
          <w:szCs w:val="24"/>
        </w:rPr>
      </w:pPr>
    </w:p>
    <w:p xmlns:wp14="http://schemas.microsoft.com/office/word/2010/wordml" w:rsidP="2DB321AB" wp14:paraId="2C078E63" wp14:textId="21471549">
      <w:pPr>
        <w:spacing w:line="480" w:lineRule="auto"/>
        <w:ind w:firstLine="720"/>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D7AF9A"/>
    <w:rsid w:val="008BA4AF"/>
    <w:rsid w:val="0134460B"/>
    <w:rsid w:val="025F5985"/>
    <w:rsid w:val="03B9942D"/>
    <w:rsid w:val="0470982A"/>
    <w:rsid w:val="04C7E69F"/>
    <w:rsid w:val="04D1B43E"/>
    <w:rsid w:val="0508115A"/>
    <w:rsid w:val="0567BFF2"/>
    <w:rsid w:val="07F53101"/>
    <w:rsid w:val="08D20FA1"/>
    <w:rsid w:val="08FB54AB"/>
    <w:rsid w:val="099FE561"/>
    <w:rsid w:val="0B010523"/>
    <w:rsid w:val="0B23EE71"/>
    <w:rsid w:val="0C47147C"/>
    <w:rsid w:val="0C51B51D"/>
    <w:rsid w:val="0C6B1B5D"/>
    <w:rsid w:val="0C7F8891"/>
    <w:rsid w:val="0D44A542"/>
    <w:rsid w:val="0D8EAFB4"/>
    <w:rsid w:val="0DED1C0F"/>
    <w:rsid w:val="1204D413"/>
    <w:rsid w:val="12861E20"/>
    <w:rsid w:val="12879C13"/>
    <w:rsid w:val="1294B5DE"/>
    <w:rsid w:val="12BB8E98"/>
    <w:rsid w:val="12FDED34"/>
    <w:rsid w:val="13240E34"/>
    <w:rsid w:val="13330324"/>
    <w:rsid w:val="13586547"/>
    <w:rsid w:val="147B29A6"/>
    <w:rsid w:val="14C304DF"/>
    <w:rsid w:val="161436BF"/>
    <w:rsid w:val="178EB980"/>
    <w:rsid w:val="17A7D6D1"/>
    <w:rsid w:val="17B04121"/>
    <w:rsid w:val="18666AC1"/>
    <w:rsid w:val="19651596"/>
    <w:rsid w:val="196B8BB1"/>
    <w:rsid w:val="19869D59"/>
    <w:rsid w:val="19D72A51"/>
    <w:rsid w:val="1A131BEC"/>
    <w:rsid w:val="1B89F1D8"/>
    <w:rsid w:val="1C308614"/>
    <w:rsid w:val="1DE78098"/>
    <w:rsid w:val="1E093852"/>
    <w:rsid w:val="1ECC9091"/>
    <w:rsid w:val="1EEB5C5B"/>
    <w:rsid w:val="1EFEEFB5"/>
    <w:rsid w:val="2005BBDC"/>
    <w:rsid w:val="20362B67"/>
    <w:rsid w:val="21116DDA"/>
    <w:rsid w:val="211CB5C9"/>
    <w:rsid w:val="215FFCFE"/>
    <w:rsid w:val="21893D19"/>
    <w:rsid w:val="21AD6963"/>
    <w:rsid w:val="21B9A5D4"/>
    <w:rsid w:val="227EDD46"/>
    <w:rsid w:val="2349AC02"/>
    <w:rsid w:val="2369C10A"/>
    <w:rsid w:val="23D7AF9A"/>
    <w:rsid w:val="23EEE69A"/>
    <w:rsid w:val="251AB3AF"/>
    <w:rsid w:val="25C7043D"/>
    <w:rsid w:val="263A53F8"/>
    <w:rsid w:val="2663340E"/>
    <w:rsid w:val="26D6C4A6"/>
    <w:rsid w:val="2753CEA3"/>
    <w:rsid w:val="28911848"/>
    <w:rsid w:val="293BA0BB"/>
    <w:rsid w:val="29BD730B"/>
    <w:rsid w:val="2AAE42AA"/>
    <w:rsid w:val="2AB512BD"/>
    <w:rsid w:val="2CBA55DB"/>
    <w:rsid w:val="2DB321AB"/>
    <w:rsid w:val="2EA3E25C"/>
    <w:rsid w:val="2F6D5B8B"/>
    <w:rsid w:val="2FF1996E"/>
    <w:rsid w:val="3020728A"/>
    <w:rsid w:val="3093837E"/>
    <w:rsid w:val="3108DE43"/>
    <w:rsid w:val="316281DA"/>
    <w:rsid w:val="32057274"/>
    <w:rsid w:val="3224EA47"/>
    <w:rsid w:val="3262AE70"/>
    <w:rsid w:val="33A61A12"/>
    <w:rsid w:val="347281CC"/>
    <w:rsid w:val="35B030C1"/>
    <w:rsid w:val="35B295AE"/>
    <w:rsid w:val="3639FC8B"/>
    <w:rsid w:val="372E2E6D"/>
    <w:rsid w:val="3755146B"/>
    <w:rsid w:val="37F1C2EB"/>
    <w:rsid w:val="3815BE93"/>
    <w:rsid w:val="381C58A6"/>
    <w:rsid w:val="3846916D"/>
    <w:rsid w:val="38AB2966"/>
    <w:rsid w:val="3A5F96C7"/>
    <w:rsid w:val="3C441E4E"/>
    <w:rsid w:val="3C5DE8E2"/>
    <w:rsid w:val="3CA22B70"/>
    <w:rsid w:val="3D23EAD2"/>
    <w:rsid w:val="3EB84A09"/>
    <w:rsid w:val="3EF94AE2"/>
    <w:rsid w:val="3F2186E0"/>
    <w:rsid w:val="3F42F2B1"/>
    <w:rsid w:val="3F5A7F1E"/>
    <w:rsid w:val="3FBA1F43"/>
    <w:rsid w:val="408FB425"/>
    <w:rsid w:val="40934E6E"/>
    <w:rsid w:val="41F71FC6"/>
    <w:rsid w:val="42895092"/>
    <w:rsid w:val="4382E5A5"/>
    <w:rsid w:val="4523E373"/>
    <w:rsid w:val="4531269B"/>
    <w:rsid w:val="45689CCD"/>
    <w:rsid w:val="4578F701"/>
    <w:rsid w:val="45DFE792"/>
    <w:rsid w:val="46715CFD"/>
    <w:rsid w:val="494B6524"/>
    <w:rsid w:val="49CD96B0"/>
    <w:rsid w:val="4A43A28F"/>
    <w:rsid w:val="4A4A100E"/>
    <w:rsid w:val="4A5E6D09"/>
    <w:rsid w:val="4ADA4B5D"/>
    <w:rsid w:val="4C8D1DEC"/>
    <w:rsid w:val="4DB6C988"/>
    <w:rsid w:val="4DC67FAF"/>
    <w:rsid w:val="4E2B7051"/>
    <w:rsid w:val="4E378D87"/>
    <w:rsid w:val="4EC7F2E7"/>
    <w:rsid w:val="4F2934C8"/>
    <w:rsid w:val="4F4AF369"/>
    <w:rsid w:val="4F97D253"/>
    <w:rsid w:val="4FCF8D75"/>
    <w:rsid w:val="506CA397"/>
    <w:rsid w:val="50A4FD32"/>
    <w:rsid w:val="51A11042"/>
    <w:rsid w:val="537963DB"/>
    <w:rsid w:val="5411D095"/>
    <w:rsid w:val="544C0251"/>
    <w:rsid w:val="54972DD3"/>
    <w:rsid w:val="54E5107D"/>
    <w:rsid w:val="55B9A890"/>
    <w:rsid w:val="562C2A10"/>
    <w:rsid w:val="57415350"/>
    <w:rsid w:val="589B1CA3"/>
    <w:rsid w:val="58E3BCA9"/>
    <w:rsid w:val="599B0460"/>
    <w:rsid w:val="59F4C7BB"/>
    <w:rsid w:val="5AF5B40A"/>
    <w:rsid w:val="5CC4F582"/>
    <w:rsid w:val="5D0F0D71"/>
    <w:rsid w:val="5E148F02"/>
    <w:rsid w:val="5E3E04A4"/>
    <w:rsid w:val="5FA5DE91"/>
    <w:rsid w:val="610BA25A"/>
    <w:rsid w:val="61AF13A4"/>
    <w:rsid w:val="61DDDCE2"/>
    <w:rsid w:val="61DFE44B"/>
    <w:rsid w:val="62A1CF09"/>
    <w:rsid w:val="62B41537"/>
    <w:rsid w:val="6302185E"/>
    <w:rsid w:val="633A6CE5"/>
    <w:rsid w:val="6344BF4B"/>
    <w:rsid w:val="634C875D"/>
    <w:rsid w:val="6376B12C"/>
    <w:rsid w:val="645B98A6"/>
    <w:rsid w:val="65CAAA4A"/>
    <w:rsid w:val="65DB9607"/>
    <w:rsid w:val="66682BA7"/>
    <w:rsid w:val="66EF15E3"/>
    <w:rsid w:val="66FA1796"/>
    <w:rsid w:val="674B28F5"/>
    <w:rsid w:val="67D4A9E3"/>
    <w:rsid w:val="67E3F941"/>
    <w:rsid w:val="68152F1D"/>
    <w:rsid w:val="68D37E95"/>
    <w:rsid w:val="6A1E8B0D"/>
    <w:rsid w:val="6C929EF2"/>
    <w:rsid w:val="6D2A34EF"/>
    <w:rsid w:val="6D6EC009"/>
    <w:rsid w:val="70C04BC7"/>
    <w:rsid w:val="72BD3489"/>
    <w:rsid w:val="72BE8A9E"/>
    <w:rsid w:val="7429D893"/>
    <w:rsid w:val="742A8804"/>
    <w:rsid w:val="74B322AC"/>
    <w:rsid w:val="7518E3A3"/>
    <w:rsid w:val="7587DAA8"/>
    <w:rsid w:val="75E816C4"/>
    <w:rsid w:val="75F7493E"/>
    <w:rsid w:val="7608E247"/>
    <w:rsid w:val="7639474C"/>
    <w:rsid w:val="786DE13B"/>
    <w:rsid w:val="7C748B26"/>
    <w:rsid w:val="7D77C20F"/>
    <w:rsid w:val="7EBCECA9"/>
    <w:rsid w:val="7F0247C1"/>
    <w:rsid w:val="7F5C3CF8"/>
    <w:rsid w:val="7FA77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AF9A"/>
  <w15:chartTrackingRefBased/>
  <w15:docId w15:val="{19543BF1-E2E6-4400-BF17-F3AE7E88BC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BB8E9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51400103" /><Relationship Type="http://schemas.openxmlformats.org/officeDocument/2006/relationships/image" Target="/media/image2.png" Id="rId1089481783" /><Relationship Type="http://schemas.openxmlformats.org/officeDocument/2006/relationships/hyperlink" Target="https://research-ebsco-com.uwtsd.idm.oclc.org/c/onvpsy/viewer/pdf/i42hggrkpv?route=details" TargetMode="External" Id="R8c67ca1cb3be414a" /><Relationship Type="http://schemas.openxmlformats.org/officeDocument/2006/relationships/hyperlink" Target="https://doi.org/10.4135/9781849200479.n8" TargetMode="External" Id="Rfdd503a5abb04609" /><Relationship Type="http://schemas.openxmlformats.org/officeDocument/2006/relationships/hyperlink" Target="https://www-cambridge-org.uwtsd.idm.oclc.org/core/books/cambridge-handbook-of-personality-psychology/trait-approach/D9F94C7E35D4BF89E20D3C45CBC06557#figures" TargetMode="External" Id="R061247a191dc47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2026-03-10T15:13:25.2878894Z</dcterms:created>
  <dcterms:modified xsi:type="dcterms:W3CDTF">2026-03-10T16:40:00.0027193Z</dcterms:modified>
  <dc:creator>Nicole Matthews (2403689)</dc:creator>
  <lastModifiedBy>Nicole Matthews (2403689)</lastModifiedBy>
</coreProperties>
</file>