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3832B4" w:rsidP="2829D663" w:rsidRDefault="083832B4" w14:paraId="3EC0541E" w14:textId="2FA4819D">
      <w:pPr>
        <w:jc w:val="center"/>
        <w:rPr>
          <w:sz w:val="32"/>
          <w:szCs w:val="32"/>
        </w:rPr>
      </w:pPr>
      <w:r w:rsidRPr="2829D663" w:rsidR="083832B4">
        <w:rPr>
          <w:sz w:val="32"/>
          <w:szCs w:val="32"/>
        </w:rPr>
        <w:t>Jasmine Rees - 2320833</w:t>
      </w:r>
    </w:p>
    <w:p w:rsidR="26D8D540" w:rsidP="2829D663" w:rsidRDefault="26D8D540" w14:paraId="6F0ECC37" w14:textId="7C956C4E">
      <w:pPr>
        <w:jc w:val="center"/>
        <w:rPr>
          <w:sz w:val="32"/>
          <w:szCs w:val="32"/>
        </w:rPr>
      </w:pPr>
      <w:r w:rsidRPr="2829D663" w:rsidR="2156A6C4">
        <w:rPr>
          <w:sz w:val="32"/>
          <w:szCs w:val="32"/>
        </w:rPr>
        <w:t>Essay on</w:t>
      </w:r>
      <w:r w:rsidRPr="2829D663" w:rsidR="0E1CB8F3">
        <w:rPr>
          <w:sz w:val="32"/>
          <w:szCs w:val="32"/>
        </w:rPr>
        <w:t xml:space="preserve"> </w:t>
      </w:r>
      <w:r w:rsidRPr="2829D663" w:rsidR="465B6C78">
        <w:rPr>
          <w:sz w:val="32"/>
          <w:szCs w:val="32"/>
        </w:rPr>
        <w:t>Michel</w:t>
      </w:r>
      <w:r w:rsidRPr="2829D663" w:rsidR="6C22154F">
        <w:rPr>
          <w:sz w:val="32"/>
          <w:szCs w:val="32"/>
        </w:rPr>
        <w:t xml:space="preserve"> de </w:t>
      </w:r>
      <w:r w:rsidRPr="2829D663" w:rsidR="0CEEE008">
        <w:rPr>
          <w:sz w:val="32"/>
          <w:szCs w:val="32"/>
        </w:rPr>
        <w:t>M</w:t>
      </w:r>
      <w:r w:rsidRPr="2829D663" w:rsidR="6C22154F">
        <w:rPr>
          <w:sz w:val="32"/>
          <w:szCs w:val="32"/>
        </w:rPr>
        <w:t>onta</w:t>
      </w:r>
      <w:r w:rsidRPr="2829D663" w:rsidR="0A3BFC58">
        <w:rPr>
          <w:sz w:val="32"/>
          <w:szCs w:val="32"/>
        </w:rPr>
        <w:t>i</w:t>
      </w:r>
      <w:r w:rsidRPr="2829D663" w:rsidR="6C22154F">
        <w:rPr>
          <w:sz w:val="32"/>
          <w:szCs w:val="32"/>
        </w:rPr>
        <w:t>g</w:t>
      </w:r>
      <w:r w:rsidRPr="2829D663" w:rsidR="26D36F32">
        <w:rPr>
          <w:sz w:val="32"/>
          <w:szCs w:val="32"/>
        </w:rPr>
        <w:t>n</w:t>
      </w:r>
      <w:r w:rsidRPr="2829D663" w:rsidR="6C22154F">
        <w:rPr>
          <w:sz w:val="32"/>
          <w:szCs w:val="32"/>
        </w:rPr>
        <w:t>e</w:t>
      </w:r>
      <w:r w:rsidRPr="2829D663" w:rsidR="6C22154F">
        <w:rPr>
          <w:sz w:val="32"/>
          <w:szCs w:val="32"/>
        </w:rPr>
        <w:t xml:space="preserve"> </w:t>
      </w:r>
      <w:r w:rsidRPr="2829D663" w:rsidR="617067FB">
        <w:rPr>
          <w:sz w:val="32"/>
          <w:szCs w:val="32"/>
        </w:rPr>
        <w:t>‘</w:t>
      </w:r>
      <w:r w:rsidRPr="2829D663" w:rsidR="4DDB8A1F">
        <w:rPr>
          <w:sz w:val="32"/>
          <w:szCs w:val="32"/>
        </w:rPr>
        <w:t>O</w:t>
      </w:r>
      <w:r w:rsidRPr="2829D663" w:rsidR="6C22154F">
        <w:rPr>
          <w:sz w:val="32"/>
          <w:szCs w:val="32"/>
        </w:rPr>
        <w:t>n books</w:t>
      </w:r>
      <w:r w:rsidRPr="2829D663" w:rsidR="6C28EE6B">
        <w:rPr>
          <w:sz w:val="32"/>
          <w:szCs w:val="32"/>
        </w:rPr>
        <w:t>’</w:t>
      </w:r>
      <w:r w:rsidRPr="2829D663" w:rsidR="6C22154F">
        <w:rPr>
          <w:sz w:val="32"/>
          <w:szCs w:val="32"/>
        </w:rPr>
        <w:t xml:space="preserve"> </w:t>
      </w:r>
    </w:p>
    <w:p w:rsidR="2B3243C1" w:rsidRDefault="2B3243C1" w14:paraId="1DEE5AD9" w14:textId="695B7E50"/>
    <w:p w:rsidR="227A3231" w:rsidP="2829D663" w:rsidRDefault="227A3231" w14:paraId="5C02AE84" w14:textId="0809440A">
      <w:pPr>
        <w:pStyle w:val="Normal"/>
      </w:pPr>
      <w:r w:rsidR="227A3231">
        <w:rPr/>
        <w:t>Books are a repository for knowledge</w:t>
      </w:r>
      <w:r w:rsidR="15424FB1">
        <w:rPr/>
        <w:t xml:space="preserve"> that has been crafted to the finest leather and given to those with words of wisdom and influence.</w:t>
      </w:r>
      <w:r w:rsidR="4651F86B">
        <w:rPr/>
        <w:t xml:space="preserve"> A special place </w:t>
      </w:r>
      <w:r w:rsidR="227A3231">
        <w:rPr/>
        <w:t xml:space="preserve">for those who seek </w:t>
      </w:r>
      <w:r w:rsidR="7559504C">
        <w:rPr/>
        <w:t>ideas</w:t>
      </w:r>
      <w:r w:rsidR="227A3231">
        <w:rPr/>
        <w:t xml:space="preserve"> and insights that can shape and </w:t>
      </w:r>
      <w:r w:rsidR="4CA7ED04">
        <w:rPr/>
        <w:t>expand</w:t>
      </w:r>
      <w:r w:rsidR="227A3231">
        <w:rPr/>
        <w:t xml:space="preserve"> a </w:t>
      </w:r>
      <w:r w:rsidR="2D924252">
        <w:rPr/>
        <w:t xml:space="preserve">human </w:t>
      </w:r>
      <w:r w:rsidR="30B97011">
        <w:rPr/>
        <w:t>being's</w:t>
      </w:r>
      <w:r w:rsidR="57D0576C">
        <w:rPr/>
        <w:t xml:space="preserve"> conscious</w:t>
      </w:r>
      <w:r w:rsidR="3DA671E0">
        <w:rPr/>
        <w:t>ness</w:t>
      </w:r>
      <w:r w:rsidR="57D0576C">
        <w:rPr/>
        <w:t xml:space="preserve"> of the world</w:t>
      </w:r>
      <w:r w:rsidR="6CC31487">
        <w:rPr/>
        <w:t xml:space="preserve"> and</w:t>
      </w:r>
      <w:r w:rsidR="3E0C7528">
        <w:rPr/>
        <w:t xml:space="preserve"> share a means of communication, where intellects, scholars</w:t>
      </w:r>
      <w:r w:rsidR="111868B9">
        <w:rPr/>
        <w:t xml:space="preserve">, </w:t>
      </w:r>
      <w:r w:rsidR="111868B9">
        <w:rPr/>
        <w:t>writers</w:t>
      </w:r>
      <w:r w:rsidR="3E0C7528">
        <w:rPr/>
        <w:t xml:space="preserve"> and philosophers alike can share their thoughts and discoveries with the world. </w:t>
      </w:r>
      <w:r w:rsidR="4D91D0E1">
        <w:rPr/>
        <w:t>And quite possibly, u</w:t>
      </w:r>
      <w:r w:rsidR="485E0739">
        <w:rPr/>
        <w:t>nveil</w:t>
      </w:r>
      <w:r w:rsidR="3E0C7528">
        <w:rPr/>
        <w:t xml:space="preserve"> </w:t>
      </w:r>
      <w:r w:rsidR="2746F715">
        <w:rPr/>
        <w:t xml:space="preserve">something that </w:t>
      </w:r>
      <w:r w:rsidR="5971C792">
        <w:rPr/>
        <w:t>has</w:t>
      </w:r>
      <w:r w:rsidR="2746F715">
        <w:rPr/>
        <w:t xml:space="preserve"> not</w:t>
      </w:r>
      <w:r w:rsidR="680FCA33">
        <w:rPr/>
        <w:t xml:space="preserve"> been</w:t>
      </w:r>
      <w:r w:rsidR="2746F715">
        <w:rPr/>
        <w:t xml:space="preserve"> thought about or considered</w:t>
      </w:r>
      <w:r w:rsidR="337AF6F3">
        <w:rPr/>
        <w:t xml:space="preserve"> until it was finally said. In the eyes of a philosopher, books can be used to explore and </w:t>
      </w:r>
      <w:r w:rsidRPr="2829D663" w:rsidR="337AF6F3">
        <w:rPr>
          <w:noProof w:val="0"/>
          <w:lang w:val="en-GB"/>
        </w:rPr>
        <w:t>analy</w:t>
      </w:r>
      <w:r w:rsidRPr="2829D663" w:rsidR="498D16F9">
        <w:rPr>
          <w:noProof w:val="0"/>
          <w:lang w:val="en-GB"/>
        </w:rPr>
        <w:t>s</w:t>
      </w:r>
      <w:r w:rsidRPr="2829D663" w:rsidR="337AF6F3">
        <w:rPr>
          <w:noProof w:val="0"/>
          <w:lang w:val="en-GB"/>
        </w:rPr>
        <w:t>e</w:t>
      </w:r>
      <w:r w:rsidR="337AF6F3">
        <w:rPr/>
        <w:t xml:space="preserve"> complex concepts, </w:t>
      </w:r>
      <w:r w:rsidR="571004F1">
        <w:rPr/>
        <w:t xml:space="preserve">find something new in historical texts, and develop new and exciting theories. </w:t>
      </w:r>
      <w:r w:rsidR="16DCB47F">
        <w:rPr/>
        <w:t xml:space="preserve">Most of the Renaissance humanists often read </w:t>
      </w:r>
      <w:r w:rsidR="2D156FD1">
        <w:rPr/>
        <w:t>exclusively</w:t>
      </w:r>
      <w:r w:rsidR="16DCB47F">
        <w:rPr/>
        <w:t xml:space="preserve"> to understand the </w:t>
      </w:r>
      <w:r w:rsidR="2981F3AA">
        <w:rPr/>
        <w:t>historical</w:t>
      </w:r>
      <w:r w:rsidR="16DCB47F">
        <w:rPr/>
        <w:t xml:space="preserve"> context of their ideas and to gain a deeper appreciation for the traditions they would study. Whilst </w:t>
      </w:r>
      <w:r w:rsidR="578C9302">
        <w:rPr/>
        <w:t>books in the hands of scholars</w:t>
      </w:r>
      <w:r w:rsidR="16F069D5">
        <w:rPr/>
        <w:t xml:space="preserve"> would</w:t>
      </w:r>
      <w:r w:rsidR="578C9302">
        <w:rPr/>
        <w:t xml:space="preserve"> publish their findings,</w:t>
      </w:r>
      <w:r w:rsidR="621A2F20">
        <w:rPr/>
        <w:t xml:space="preserve"> take upon their ongoing dialogue of philosophy, and influence the next generation of thinkers. And despite this, despite the altitude for the pursuit of know</w:t>
      </w:r>
      <w:r w:rsidR="2886C834">
        <w:rPr/>
        <w:t>ledge within books, does one Frenchman laugh at those</w:t>
      </w:r>
      <w:r w:rsidR="4D6134B1">
        <w:rPr/>
        <w:t xml:space="preserve"> who think too big for his boots. </w:t>
      </w:r>
      <w:r w:rsidR="63B56EFB">
        <w:rPr/>
        <w:t xml:space="preserve">In this essay, I will be discussing </w:t>
      </w:r>
      <w:r w:rsidR="08B6CF68">
        <w:rPr/>
        <w:t>Michel</w:t>
      </w:r>
      <w:r w:rsidR="63B56EFB">
        <w:rPr/>
        <w:t xml:space="preserve"> de Montaigne’s view </w:t>
      </w:r>
      <w:r w:rsidR="37AA75D1">
        <w:rPr/>
        <w:t>‘</w:t>
      </w:r>
      <w:r w:rsidR="63B56EFB">
        <w:rPr/>
        <w:t xml:space="preserve">on </w:t>
      </w:r>
      <w:r w:rsidR="491918E8">
        <w:rPr/>
        <w:t>books</w:t>
      </w:r>
      <w:r w:rsidR="45D7E23F">
        <w:rPr/>
        <w:t>’</w:t>
      </w:r>
      <w:r w:rsidR="491918E8">
        <w:rPr/>
        <w:t xml:space="preserve"> and</w:t>
      </w:r>
      <w:r w:rsidR="06F23E1C">
        <w:rPr/>
        <w:t xml:space="preserve"> </w:t>
      </w:r>
      <w:r w:rsidR="1E707ABC">
        <w:rPr/>
        <w:t xml:space="preserve">argue </w:t>
      </w:r>
      <w:r w:rsidR="06F23E1C">
        <w:rPr/>
        <w:t>why h</w:t>
      </w:r>
      <w:r w:rsidR="08192768">
        <w:rPr/>
        <w:t xml:space="preserve">is writing represents a radical </w:t>
      </w:r>
      <w:r w:rsidR="3CF06244">
        <w:rPr/>
        <w:t>departure</w:t>
      </w:r>
      <w:r w:rsidR="08192768">
        <w:rPr/>
        <w:t xml:space="preserve"> from traditional </w:t>
      </w:r>
      <w:r w:rsidR="6BA247F8">
        <w:rPr/>
        <w:t>humanism</w:t>
      </w:r>
      <w:r w:rsidR="08192768">
        <w:rPr/>
        <w:t>; while he values the classics, he rejects the “</w:t>
      </w:r>
      <w:r w:rsidR="045EA05C">
        <w:rPr/>
        <w:t>pedantry</w:t>
      </w:r>
      <w:r w:rsidR="08192768">
        <w:rPr/>
        <w:t xml:space="preserve">” of his peers, using books as a </w:t>
      </w:r>
      <w:r w:rsidR="69A9B665">
        <w:rPr/>
        <w:t>mirror</w:t>
      </w:r>
      <w:r w:rsidR="08192768">
        <w:rPr/>
        <w:t xml:space="preserve"> of self-discovery rather than a source of absolute authority.</w:t>
      </w:r>
    </w:p>
    <w:p w:rsidR="6A06EC15" w:rsidP="2829D663" w:rsidRDefault="6A06EC15" w14:paraId="299C19CF" w14:textId="0E61328F">
      <w:pPr>
        <w:pStyle w:val="Normal"/>
      </w:pPr>
      <w:r w:rsidR="6A06EC15">
        <w:rPr/>
        <w:t xml:space="preserve">Michel de Montaigne was known to be one of the great sages within the Renaissance. And by the time he made a name for himself, Francesco Petrarca, known as Petrarch, along with Giovanni Boccaccio, created the first defense of classical literature by easing people's scrutiny that it was harmful to a person's faith or morals. And </w:t>
      </w:r>
      <w:r w:rsidR="6A06EC15">
        <w:rPr/>
        <w:t>later on</w:t>
      </w:r>
      <w:r w:rsidR="6A06EC15">
        <w:rPr/>
        <w:t xml:space="preserve">, Pier Paolo </w:t>
      </w:r>
      <w:r w:rsidR="6A06EC15">
        <w:rPr/>
        <w:t>Vergerio</w:t>
      </w:r>
      <w:r w:rsidR="6A06EC15">
        <w:rPr/>
        <w:t xml:space="preserve"> created a defense of liberal studies.</w:t>
      </w:r>
      <w:r w:rsidR="2633A571">
        <w:rPr/>
        <w:t xml:space="preserve"> </w:t>
      </w:r>
      <w:r w:rsidRPr="2829D663">
        <w:rPr>
          <w:rStyle w:val="FootnoteReference"/>
        </w:rPr>
        <w:footnoteReference w:id="30299"/>
      </w:r>
      <w:r w:rsidR="6A06EC15">
        <w:rPr/>
        <w:t xml:space="preserve"> Hence, the creation of the</w:t>
      </w:r>
      <w:r w:rsidRPr="2829D663" w:rsidR="6A06EC15">
        <w:rPr>
          <w:i w:val="1"/>
          <w:iCs w:val="1"/>
        </w:rPr>
        <w:t xml:space="preserve"> studia </w:t>
      </w:r>
      <w:r w:rsidRPr="2829D663" w:rsidR="6A06EC15">
        <w:rPr>
          <w:i w:val="1"/>
          <w:iCs w:val="1"/>
        </w:rPr>
        <w:t>humanatatis</w:t>
      </w:r>
      <w:r w:rsidRPr="2829D663" w:rsidR="6A06EC15">
        <w:rPr>
          <w:i w:val="1"/>
          <w:iCs w:val="1"/>
        </w:rPr>
        <w:t>,</w:t>
      </w:r>
      <w:r w:rsidR="6A06EC15">
        <w:rPr/>
        <w:t xml:space="preserve"> shifting from medieval scholasticism with an </w:t>
      </w:r>
      <w:r w:rsidR="05FCCDB8">
        <w:rPr/>
        <w:t>array</w:t>
      </w:r>
      <w:r w:rsidR="6A06EC15">
        <w:rPr/>
        <w:t xml:space="preserve"> of new</w:t>
      </w:r>
      <w:r w:rsidR="4E8AB5B7">
        <w:rPr/>
        <w:t xml:space="preserve"> synonyms</w:t>
      </w:r>
      <w:r w:rsidR="6A06EC15">
        <w:rPr/>
        <w:t xml:space="preserve"> such as grammar, rhetoric, history, poetry, and moral philosophy.</w:t>
      </w:r>
      <w:r w:rsidR="34B15BF3">
        <w:rPr/>
        <w:t xml:space="preserve"> </w:t>
      </w:r>
      <w:r w:rsidRPr="2829D663">
        <w:rPr>
          <w:rStyle w:val="FootnoteReference"/>
        </w:rPr>
        <w:footnoteReference w:id="25264"/>
      </w:r>
      <w:r w:rsidR="6A06EC15">
        <w:rPr/>
        <w:t xml:space="preserve"> </w:t>
      </w:r>
      <w:r w:rsidR="6A06EC15">
        <w:rPr/>
        <w:t xml:space="preserve">And through </w:t>
      </w:r>
      <w:r w:rsidR="63C222BA">
        <w:rPr/>
        <w:t>Montaigne’s</w:t>
      </w:r>
      <w:r w:rsidR="6A06EC15">
        <w:rPr/>
        <w:t xml:space="preserve"> ambitious </w:t>
      </w:r>
      <w:r w:rsidR="6A06EC15">
        <w:rPr/>
        <w:t>writing</w:t>
      </w:r>
      <w:r w:rsidR="6A06EC15">
        <w:rPr/>
        <w:t xml:space="preserve"> do we get to see his view on the aspect of reading, or books in </w:t>
      </w:r>
      <w:r w:rsidR="6A06EC15">
        <w:rPr/>
        <w:t>general.</w:t>
      </w:r>
      <w:r w:rsidR="061B41B0">
        <w:rPr/>
        <w:t xml:space="preserve"> </w:t>
      </w:r>
      <w:r w:rsidR="720C93B9">
        <w:rPr/>
        <w:t>And in doing so, he</w:t>
      </w:r>
      <w:r w:rsidR="061B41B0">
        <w:rPr/>
        <w:t xml:space="preserve"> continually describes the contours of his mind and his own activity of thought</w:t>
      </w:r>
      <w:r w:rsidR="5A7BF7B7">
        <w:rPr/>
        <w:t xml:space="preserve"> with a self of individualism that was </w:t>
      </w:r>
      <w:r w:rsidR="5A7BF7B7">
        <w:rPr/>
        <w:t>apparent</w:t>
      </w:r>
      <w:r w:rsidR="5A7BF7B7">
        <w:rPr/>
        <w:t xml:space="preserve"> during the Renaissance. </w:t>
      </w:r>
    </w:p>
    <w:p w:rsidR="7A8D30C7" w:rsidP="2829D663" w:rsidRDefault="7A8D30C7" w14:paraId="100E70BF" w14:textId="06F490D9">
      <w:pPr>
        <w:pStyle w:val="Normal"/>
        <w:rPr>
          <w:sz w:val="28"/>
          <w:szCs w:val="28"/>
        </w:rPr>
      </w:pPr>
      <w:r w:rsidRPr="2829D663" w:rsidR="7A8D30C7">
        <w:rPr>
          <w:sz w:val="28"/>
          <w:szCs w:val="28"/>
        </w:rPr>
        <w:t>The Humanist Foundation</w:t>
      </w:r>
    </w:p>
    <w:p w:rsidR="1E7E6AD3" w:rsidP="2829D663" w:rsidRDefault="1E7E6AD3" w14:paraId="6B6E483B" w14:textId="3B60D9D8">
      <w:pPr>
        <w:pStyle w:val="Normal"/>
        <w:suppressLineNumbers w:val="0"/>
        <w:bidi w:val="0"/>
        <w:rPr>
          <w:i w:val="1"/>
          <w:iCs w:val="1"/>
        </w:rPr>
      </w:pPr>
      <w:r w:rsidR="1E7E6AD3">
        <w:rPr/>
        <w:t xml:space="preserve">Michel de Montaigne would avoid anything as big or to be </w:t>
      </w:r>
      <w:r w:rsidR="429E3F7F">
        <w:rPr/>
        <w:t>considered at</w:t>
      </w:r>
      <w:r w:rsidR="1E7E6AD3">
        <w:rPr/>
        <w:t xml:space="preserve"> the end of time. For he</w:t>
      </w:r>
      <w:r w:rsidR="29F6F9E0">
        <w:rPr/>
        <w:t xml:space="preserve"> would focus on his own agenda and </w:t>
      </w:r>
      <w:r w:rsidR="2B798537">
        <w:rPr/>
        <w:t xml:space="preserve">circumstance in which he had his own unique outlook than from others. </w:t>
      </w:r>
      <w:r w:rsidRPr="2829D663">
        <w:rPr>
          <w:rStyle w:val="FootnoteReference"/>
        </w:rPr>
        <w:footnoteReference w:id="14798"/>
      </w:r>
      <w:r w:rsidR="00A719CE">
        <w:rPr/>
        <w:t xml:space="preserve"> </w:t>
      </w:r>
      <w:r w:rsidR="04265399">
        <w:rPr/>
        <w:t>I</w:t>
      </w:r>
      <w:r w:rsidR="00A719CE">
        <w:rPr/>
        <w:t xml:space="preserve">n which case, </w:t>
      </w:r>
      <w:r w:rsidR="1D389717">
        <w:rPr/>
        <w:t>compared</w:t>
      </w:r>
      <w:r w:rsidR="00A719CE">
        <w:rPr/>
        <w:t xml:space="preserve"> to Petrarch, he would engage with his text as if he were talking to the reader themselves, a</w:t>
      </w:r>
      <w:r w:rsidR="00A719CE">
        <w:rPr/>
        <w:t xml:space="preserve">s included in </w:t>
      </w:r>
      <w:r w:rsidR="00A719CE">
        <w:rPr/>
        <w:t>his</w:t>
      </w:r>
      <w:r w:rsidR="00A719CE">
        <w:rPr/>
        <w:t xml:space="preserve"> </w:t>
      </w:r>
      <w:r w:rsidRPr="2829D663" w:rsidR="00A719CE">
        <w:rPr>
          <w:i w:val="1"/>
          <w:iCs w:val="1"/>
        </w:rPr>
        <w:t xml:space="preserve">to the reader </w:t>
      </w:r>
      <w:r w:rsidR="00A719CE">
        <w:rPr/>
        <w:t xml:space="preserve">book, offering intimate reflections on their own humanity and on </w:t>
      </w:r>
      <w:r w:rsidR="5EF3A819">
        <w:rPr/>
        <w:t>the</w:t>
      </w:r>
      <w:r w:rsidR="00A719CE">
        <w:rPr/>
        <w:t xml:space="preserve"> human </w:t>
      </w:r>
      <w:r w:rsidR="378A24A2">
        <w:rPr/>
        <w:t>condition</w:t>
      </w:r>
      <w:r w:rsidR="00A719CE">
        <w:rPr/>
        <w:t xml:space="preserve"> more broa</w:t>
      </w:r>
      <w:r w:rsidR="1FE04D70">
        <w:rPr/>
        <w:t>dly.</w:t>
      </w:r>
      <w:r w:rsidR="1BF03D52">
        <w:rPr/>
        <w:t xml:space="preserve"> </w:t>
      </w:r>
      <w:r w:rsidRPr="2829D663">
        <w:rPr>
          <w:rStyle w:val="FootnoteReference"/>
        </w:rPr>
        <w:footnoteReference w:id="10524"/>
      </w:r>
      <w:r w:rsidR="1FE04D70">
        <w:rPr/>
        <w:t xml:space="preserve"> </w:t>
      </w:r>
      <w:r w:rsidR="0E299E90">
        <w:rPr/>
        <w:t xml:space="preserve">During the </w:t>
      </w:r>
      <w:r w:rsidR="30DD0308">
        <w:rPr/>
        <w:t>Renaissance</w:t>
      </w:r>
      <w:r w:rsidR="0E299E90">
        <w:rPr/>
        <w:t xml:space="preserve">, </w:t>
      </w:r>
      <w:r w:rsidR="63511F7D">
        <w:rPr/>
        <w:t>Montaigne</w:t>
      </w:r>
      <w:r w:rsidR="4B9D0274">
        <w:rPr/>
        <w:t>’s</w:t>
      </w:r>
      <w:r w:rsidR="0E299E90">
        <w:rPr/>
        <w:t xml:space="preserve"> </w:t>
      </w:r>
      <w:r w:rsidR="2014CCFD">
        <w:rPr/>
        <w:t xml:space="preserve">library was far more than a collection of volumes; it was </w:t>
      </w:r>
      <w:r w:rsidR="77D79644">
        <w:rPr/>
        <w:t xml:space="preserve">his </w:t>
      </w:r>
      <w:r w:rsidR="2014CCFD">
        <w:rPr/>
        <w:t xml:space="preserve">sanctuary </w:t>
      </w:r>
      <w:r w:rsidR="2014CCFD">
        <w:rPr/>
        <w:t>where his physical surroundings mirrored his internal landscape</w:t>
      </w:r>
      <w:r w:rsidR="0D98278C">
        <w:rPr/>
        <w:t>.</w:t>
      </w:r>
      <w:r w:rsidR="2014CCFD">
        <w:rPr/>
        <w:t xml:space="preserve"> Located on the third </w:t>
      </w:r>
      <w:r w:rsidR="61C6A8B5">
        <w:rPr/>
        <w:t>story</w:t>
      </w:r>
      <w:r w:rsidR="2014CCFD">
        <w:rPr/>
        <w:t xml:space="preserve"> of his tower, the library was designed in a circular shape so that he could survey </w:t>
      </w:r>
      <w:r w:rsidR="50633807">
        <w:rPr/>
        <w:t xml:space="preserve">his </w:t>
      </w:r>
      <w:r w:rsidR="50633807">
        <w:rPr/>
        <w:t>entire collection</w:t>
      </w:r>
      <w:r w:rsidR="50633807">
        <w:rPr/>
        <w:t xml:space="preserve"> at a single glance.</w:t>
      </w:r>
      <w:r w:rsidR="2E4A1BA9">
        <w:rPr/>
        <w:t xml:space="preserve"> </w:t>
      </w:r>
      <w:r w:rsidRPr="2829D663">
        <w:rPr>
          <w:rStyle w:val="FootnoteReference"/>
        </w:rPr>
        <w:footnoteReference w:id="16164"/>
      </w:r>
      <w:r w:rsidR="50633807">
        <w:rPr/>
        <w:t xml:space="preserve"> He described this space as his dominion, where he </w:t>
      </w:r>
      <w:r w:rsidR="1042EB4A">
        <w:rPr/>
        <w:t>could</w:t>
      </w:r>
      <w:r w:rsidR="50633807">
        <w:rPr/>
        <w:t xml:space="preserve"> strip away his public identity and exist purely as a private thinker.</w:t>
      </w:r>
    </w:p>
    <w:p w:rsidR="5E664FBC" w:rsidP="2829D663" w:rsidRDefault="5E664FBC" w14:paraId="35F7ABF4" w14:textId="19C718A0">
      <w:pPr>
        <w:pStyle w:val="Normal"/>
        <w:suppressLineNumbers w:val="0"/>
        <w:bidi w:val="0"/>
        <w:ind w:left="720"/>
        <w:rPr>
          <w:i w:val="1"/>
          <w:iCs w:val="1"/>
          <w:noProof w:val="0"/>
          <w:lang w:val="en-GB"/>
        </w:rPr>
      </w:pPr>
      <w:r w:rsidRPr="2829D663" w:rsidR="5E664FBC">
        <w:rPr>
          <w:i w:val="1"/>
          <w:iCs w:val="1"/>
        </w:rPr>
        <w:t xml:space="preserve">“When at home, I turn aside a little more often to my library, from which at one sweep I command a view of my household. I am over the entrance, and see below me my garden, my farmyard, my courtyard, and into most of the parts of my house. There I leaf through now one book, now another, without order and without plan, by disconnected fragments. One moment I muse, another moment I sit down or dictate, walking back and forth, these fancies of mine that you see here.” </w:t>
      </w:r>
      <w:r w:rsidRPr="2829D663">
        <w:rPr>
          <w:rStyle w:val="FootnoteReference"/>
          <w:i w:val="1"/>
          <w:iCs w:val="1"/>
        </w:rPr>
        <w:footnoteReference w:id="20586"/>
      </w:r>
    </w:p>
    <w:p w:rsidR="4BC9EB48" w:rsidP="2829D663" w:rsidRDefault="4BC9EB48" w14:paraId="0D4311D0" w14:textId="0A5B8A9C">
      <w:pPr>
        <w:pStyle w:val="Normal"/>
        <w:suppressLineNumbers w:val="0"/>
        <w:bidi w:val="0"/>
        <w:rPr>
          <w:highlight w:val="yellow"/>
        </w:rPr>
      </w:pPr>
      <w:r w:rsidR="4BC9EB48">
        <w:rPr/>
        <w:t>This physical “back-shop” (arrière-boutique) allowed him to distance himself from the noise of domestic and political life.</w:t>
      </w:r>
      <w:r w:rsidR="3CE3D7DC">
        <w:rPr/>
        <w:t xml:space="preserve"> </w:t>
      </w:r>
      <w:r w:rsidRPr="2829D663">
        <w:rPr>
          <w:rStyle w:val="FootnoteReference"/>
        </w:rPr>
        <w:footnoteReference w:id="31704"/>
      </w:r>
      <w:r w:rsidR="4BC9EB48">
        <w:rPr/>
        <w:t xml:space="preserve"> In his critique of pedantry, Montaigne draws a sharp line between knowledge—the mere collection of facts—and wisdom, which is the application of judgment. </w:t>
      </w:r>
      <w:r w:rsidR="4BC9EB48">
        <w:rPr/>
        <w:t xml:space="preserve">Through his appreciation for primary sources, he suggests we return to thinkers such as Petrarch, </w:t>
      </w:r>
      <w:r w:rsidR="2C93354F">
        <w:rPr/>
        <w:t xml:space="preserve">and </w:t>
      </w:r>
      <w:r w:rsidR="4BC9EB48">
        <w:rPr/>
        <w:t>Seneca; we should rely on their outlooks while u</w:t>
      </w:r>
      <w:r w:rsidR="4BC9EB48">
        <w:rPr/>
        <w:t>ltimately learning to think for ourselves.</w:t>
      </w:r>
      <w:r w:rsidR="45C4B585">
        <w:rPr/>
        <w:t xml:space="preserve"> </w:t>
      </w:r>
      <w:r w:rsidRPr="2829D663">
        <w:rPr>
          <w:rStyle w:val="FootnoteReference"/>
          <w:highlight w:val="yellow"/>
        </w:rPr>
        <w:footnoteReference w:id="7347"/>
      </w:r>
    </w:p>
    <w:p w:rsidR="566749CB" w:rsidP="2829D663" w:rsidRDefault="566749CB" w14:paraId="73FFC480" w14:textId="4BC88A31">
      <w:pPr>
        <w:pStyle w:val="Normal"/>
        <w:suppressLineNumbers w:val="0"/>
        <w:bidi w:val="0"/>
        <w:spacing w:before="0" w:beforeAutospacing="off" w:after="160" w:afterAutospacing="off" w:line="279" w:lineRule="auto"/>
        <w:ind w:left="720" w:right="0"/>
        <w:jc w:val="left"/>
        <w:rPr>
          <w:i w:val="1"/>
          <w:iCs w:val="1"/>
        </w:rPr>
      </w:pPr>
      <w:r w:rsidRPr="2829D663" w:rsidR="566749CB">
        <w:rPr>
          <w:i w:val="1"/>
          <w:iCs w:val="1"/>
        </w:rPr>
        <w:t>“</w:t>
      </w:r>
      <w:r w:rsidRPr="2829D663" w:rsidR="538B3DA0">
        <w:rPr>
          <w:i w:val="1"/>
          <w:iCs w:val="1"/>
        </w:rPr>
        <w:t xml:space="preserve">I am not prepared to bash my brains for anything, not even for learnings sake however precious it may be. From books all I </w:t>
      </w:r>
      <w:r w:rsidRPr="2829D663" w:rsidR="538B3DA0">
        <w:rPr>
          <w:i w:val="1"/>
          <w:iCs w:val="1"/>
        </w:rPr>
        <w:t>seek is to give myself pleasure by an honorable pastime: or if I do study,</w:t>
      </w:r>
      <w:r w:rsidRPr="2829D663" w:rsidR="4EBB3510">
        <w:rPr>
          <w:i w:val="1"/>
          <w:iCs w:val="1"/>
        </w:rPr>
        <w:t xml:space="preserve"> [A] If I come across difficult passages in my </w:t>
      </w:r>
      <w:r w:rsidRPr="2829D663" w:rsidR="4EBB3510">
        <w:rPr>
          <w:i w:val="1"/>
          <w:iCs w:val="1"/>
        </w:rPr>
        <w:t>reading</w:t>
      </w:r>
      <w:r w:rsidRPr="2829D663" w:rsidR="4EBB3510">
        <w:rPr>
          <w:i w:val="1"/>
          <w:iCs w:val="1"/>
        </w:rPr>
        <w:t xml:space="preserve"> I never bite my nails over them: after making a charge or two I let them be. If </w:t>
      </w:r>
      <w:r w:rsidRPr="2829D663" w:rsidR="64C281FF">
        <w:rPr>
          <w:i w:val="1"/>
          <w:iCs w:val="1"/>
        </w:rPr>
        <w:t xml:space="preserve">I </w:t>
      </w:r>
      <w:r w:rsidRPr="2829D663" w:rsidR="4EBB3510">
        <w:rPr>
          <w:i w:val="1"/>
          <w:iCs w:val="1"/>
        </w:rPr>
        <w:t xml:space="preserve">settled down to them I would waste myself and my time, for my mind is made for the first jump. What I </w:t>
      </w:r>
      <w:r w:rsidRPr="2829D663" w:rsidR="4EBB3510">
        <w:rPr>
          <w:i w:val="1"/>
          <w:iCs w:val="1"/>
        </w:rPr>
        <w:t>fail to</w:t>
      </w:r>
      <w:r w:rsidRPr="2829D663" w:rsidR="4EBB3510">
        <w:rPr>
          <w:i w:val="1"/>
          <w:iCs w:val="1"/>
        </w:rPr>
        <w:t xml:space="preserve"> see during my original charge </w:t>
      </w:r>
      <w:r w:rsidRPr="2829D663" w:rsidR="4EBB3510">
        <w:rPr>
          <w:i w:val="1"/>
          <w:iCs w:val="1"/>
        </w:rPr>
        <w:t>i</w:t>
      </w:r>
      <w:r w:rsidRPr="2829D663" w:rsidR="4EBB3510">
        <w:rPr>
          <w:i w:val="1"/>
          <w:iCs w:val="1"/>
        </w:rPr>
        <w:t xml:space="preserve"> see even less when I stubborn out.”</w:t>
      </w:r>
      <w:r w:rsidRPr="2829D663" w:rsidR="273F344E">
        <w:rPr>
          <w:i w:val="0"/>
          <w:iCs w:val="0"/>
        </w:rPr>
        <w:t xml:space="preserve"> </w:t>
      </w:r>
      <w:r w:rsidRPr="2829D663">
        <w:rPr>
          <w:rStyle w:val="FootnoteReference"/>
          <w:i w:val="0"/>
          <w:iCs w:val="0"/>
        </w:rPr>
        <w:footnoteReference w:id="18513"/>
      </w:r>
      <w:r w:rsidRPr="2829D663" w:rsidR="538B3DA0">
        <w:rPr>
          <w:i w:val="1"/>
          <w:iCs w:val="1"/>
        </w:rPr>
        <w:t xml:space="preserve"> </w:t>
      </w:r>
    </w:p>
    <w:p w:rsidR="567474ED" w:rsidP="2829D663" w:rsidRDefault="567474ED" w14:paraId="74627DD2" w14:textId="6120D562">
      <w:pPr>
        <w:pStyle w:val="Normal"/>
        <w:suppressLineNumbers w:val="0"/>
        <w:bidi w:val="0"/>
      </w:pPr>
      <w:r w:rsidR="567474ED">
        <w:rPr/>
        <w:t xml:space="preserve">He does not consider himself an expert in any way. </w:t>
      </w:r>
      <w:r w:rsidR="2B77B6ED">
        <w:rPr/>
        <w:t>However</w:t>
      </w:r>
      <w:r w:rsidR="567474ED">
        <w:rPr/>
        <w:t>, h</w:t>
      </w:r>
      <w:r w:rsidR="18D62ADF">
        <w:rPr/>
        <w:t xml:space="preserve">e </w:t>
      </w:r>
      <w:r w:rsidR="22701261">
        <w:rPr/>
        <w:t>chooses</w:t>
      </w:r>
      <w:r w:rsidR="18D62ADF">
        <w:rPr/>
        <w:t xml:space="preserve"> to read for the pleasure of it,</w:t>
      </w:r>
      <w:r w:rsidR="567474ED">
        <w:rPr/>
        <w:t xml:space="preserve"> to become more wise, not more </w:t>
      </w:r>
      <w:r w:rsidR="567474ED">
        <w:rPr/>
        <w:t>learned</w:t>
      </w:r>
      <w:r w:rsidR="567474ED">
        <w:rPr/>
        <w:t xml:space="preserve"> or eloquent</w:t>
      </w:r>
      <w:r w:rsidR="67BE04DA">
        <w:rPr/>
        <w:t>.</w:t>
      </w:r>
      <w:r w:rsidR="567474ED">
        <w:rPr/>
        <w:t xml:space="preserve"> </w:t>
      </w:r>
      <w:r w:rsidR="133466EE">
        <w:rPr/>
        <w:t>To him, the only learning worth pursuing is that which</w:t>
      </w:r>
      <w:r w:rsidR="42BD64E6">
        <w:rPr/>
        <w:t xml:space="preserve"> he </w:t>
      </w:r>
      <w:r w:rsidRPr="2829D663" w:rsidR="54B1D730">
        <w:rPr>
          <w:i w:val="1"/>
          <w:iCs w:val="1"/>
        </w:rPr>
        <w:t>seek</w:t>
      </w:r>
      <w:r w:rsidRPr="2829D663" w:rsidR="45FF2C0D">
        <w:rPr>
          <w:i w:val="1"/>
          <w:iCs w:val="1"/>
        </w:rPr>
        <w:t>s</w:t>
      </w:r>
      <w:r w:rsidRPr="2829D663" w:rsidR="54B1D730">
        <w:rPr>
          <w:i w:val="1"/>
          <w:iCs w:val="1"/>
        </w:rPr>
        <w:t xml:space="preserve"> </w:t>
      </w:r>
      <w:r w:rsidRPr="2829D663" w:rsidR="45FF2C0D">
        <w:rPr>
          <w:i w:val="1"/>
          <w:iCs w:val="1"/>
        </w:rPr>
        <w:t>“...</w:t>
      </w:r>
      <w:r w:rsidRPr="2829D663" w:rsidR="54B1D730">
        <w:rPr>
          <w:i w:val="1"/>
          <w:iCs w:val="1"/>
        </w:rPr>
        <w:t>only that branch of learning which deals with the knowing myself and which teaches me how to live and die well:”</w:t>
      </w:r>
      <w:r w:rsidRPr="2829D663" w:rsidR="27F8F922">
        <w:rPr>
          <w:i w:val="0"/>
          <w:iCs w:val="0"/>
        </w:rPr>
        <w:t xml:space="preserve"> </w:t>
      </w:r>
      <w:r w:rsidRPr="2829D663" w:rsidR="5C6657BF">
        <w:rPr>
          <w:i w:val="0"/>
          <w:iCs w:val="0"/>
        </w:rPr>
        <w:t>This aligns with Montaigne's view ‘on books’, reminding us that life is too short and should not be wasted on books we neither understand nor enjoy, but perhaps most importantly, not to waste energy worrying that we are not smart or educated enough if we cannot engage with certain books. In other words, b</w:t>
      </w:r>
      <w:r w:rsidRPr="2829D663" w:rsidR="27F8F922">
        <w:rPr>
          <w:i w:val="0"/>
          <w:iCs w:val="0"/>
        </w:rPr>
        <w:t xml:space="preserve">y </w:t>
      </w:r>
      <w:r w:rsidRPr="2829D663" w:rsidR="4860A693">
        <w:rPr>
          <w:i w:val="0"/>
          <w:iCs w:val="0"/>
        </w:rPr>
        <w:t>prioritizing</w:t>
      </w:r>
      <w:r w:rsidRPr="2829D663" w:rsidR="27F8F922">
        <w:rPr>
          <w:i w:val="0"/>
          <w:iCs w:val="0"/>
        </w:rPr>
        <w:t xml:space="preserve"> </w:t>
      </w:r>
      <w:r w:rsidRPr="2829D663" w:rsidR="419431E5">
        <w:rPr>
          <w:i w:val="0"/>
          <w:iCs w:val="0"/>
        </w:rPr>
        <w:t>judgment</w:t>
      </w:r>
      <w:r w:rsidRPr="2829D663" w:rsidR="27F8F922">
        <w:rPr>
          <w:i w:val="0"/>
          <w:iCs w:val="0"/>
        </w:rPr>
        <w:t xml:space="preserve"> over rote </w:t>
      </w:r>
      <w:r w:rsidRPr="2829D663" w:rsidR="6C0613FE">
        <w:rPr>
          <w:i w:val="0"/>
          <w:iCs w:val="0"/>
        </w:rPr>
        <w:t>memorization</w:t>
      </w:r>
      <w:r w:rsidRPr="2829D663" w:rsidR="27F8F922">
        <w:rPr>
          <w:i w:val="0"/>
          <w:iCs w:val="0"/>
        </w:rPr>
        <w:t xml:space="preserve">, Montaigne </w:t>
      </w:r>
      <w:r w:rsidRPr="2829D663" w:rsidR="3E92906D">
        <w:rPr>
          <w:i w:val="0"/>
          <w:iCs w:val="0"/>
        </w:rPr>
        <w:t>challenges</w:t>
      </w:r>
      <w:r w:rsidRPr="2829D663" w:rsidR="27F8F922">
        <w:rPr>
          <w:i w:val="0"/>
          <w:iCs w:val="0"/>
        </w:rPr>
        <w:t xml:space="preserve"> the </w:t>
      </w:r>
      <w:r w:rsidRPr="2829D663" w:rsidR="78F50806">
        <w:rPr>
          <w:i w:val="0"/>
          <w:iCs w:val="0"/>
        </w:rPr>
        <w:t>R</w:t>
      </w:r>
      <w:r w:rsidRPr="2829D663" w:rsidR="27595D42">
        <w:rPr>
          <w:i w:val="0"/>
          <w:iCs w:val="0"/>
        </w:rPr>
        <w:t>enaissance</w:t>
      </w:r>
      <w:r w:rsidRPr="2829D663" w:rsidR="27F8F922">
        <w:rPr>
          <w:i w:val="0"/>
          <w:iCs w:val="0"/>
        </w:rPr>
        <w:t xml:space="preserve"> obsession with Cicero and pure </w:t>
      </w:r>
      <w:r w:rsidRPr="2829D663" w:rsidR="674A42F4">
        <w:rPr>
          <w:i w:val="0"/>
          <w:iCs w:val="0"/>
        </w:rPr>
        <w:t>eloquence</w:t>
      </w:r>
      <w:r w:rsidRPr="2829D663" w:rsidR="27F8F922">
        <w:rPr>
          <w:i w:val="0"/>
          <w:iCs w:val="0"/>
        </w:rPr>
        <w:t xml:space="preserve">, urging us instead to </w:t>
      </w:r>
      <w:r w:rsidRPr="2829D663" w:rsidR="707B4B5D">
        <w:rPr>
          <w:i w:val="0"/>
          <w:iCs w:val="0"/>
        </w:rPr>
        <w:t>be</w:t>
      </w:r>
      <w:r w:rsidRPr="2829D663" w:rsidR="27F8F922">
        <w:rPr>
          <w:i w:val="0"/>
          <w:iCs w:val="0"/>
        </w:rPr>
        <w:t>come more wise, not more l</w:t>
      </w:r>
      <w:r w:rsidRPr="2829D663" w:rsidR="1548041F">
        <w:rPr>
          <w:i w:val="0"/>
          <w:iCs w:val="0"/>
        </w:rPr>
        <w:t>earned.</w:t>
      </w:r>
      <w:r w:rsidR="0A917EE3">
        <w:rPr/>
        <w:t xml:space="preserve"> </w:t>
      </w:r>
      <w:r w:rsidRPr="2829D663">
        <w:rPr>
          <w:rStyle w:val="FootnoteReference"/>
        </w:rPr>
        <w:footnoteReference w:id="26346"/>
      </w:r>
    </w:p>
    <w:p w:rsidR="2313C5CC" w:rsidP="2829D663" w:rsidRDefault="2313C5CC" w14:paraId="2C3D37C5" w14:textId="29045659">
      <w:pPr>
        <w:pStyle w:val="Normal"/>
        <w:suppressLineNumbers w:val="0"/>
        <w:bidi w:val="0"/>
        <w:rPr>
          <w:sz w:val="28"/>
          <w:szCs w:val="28"/>
        </w:rPr>
      </w:pPr>
      <w:r w:rsidRPr="2829D663" w:rsidR="2313C5CC">
        <w:rPr>
          <w:sz w:val="28"/>
          <w:szCs w:val="28"/>
        </w:rPr>
        <w:t xml:space="preserve">His </w:t>
      </w:r>
      <w:r w:rsidRPr="2829D663" w:rsidR="2313C5CC">
        <w:rPr>
          <w:sz w:val="28"/>
          <w:szCs w:val="28"/>
        </w:rPr>
        <w:t>Critique</w:t>
      </w:r>
      <w:r w:rsidRPr="2829D663" w:rsidR="2313C5CC">
        <w:rPr>
          <w:sz w:val="28"/>
          <w:szCs w:val="28"/>
        </w:rPr>
        <w:t xml:space="preserve"> of Pedantry</w:t>
      </w:r>
    </w:p>
    <w:p w:rsidR="640A54EC" w:rsidP="2829D663" w:rsidRDefault="640A54EC" w14:paraId="5F5CA793" w14:textId="0DD0C484">
      <w:pPr>
        <w:pStyle w:val="Normal"/>
        <w:suppressLineNumbers w:val="0"/>
        <w:bidi w:val="0"/>
        <w:rPr>
          <w:i w:val="1"/>
          <w:iCs w:val="1"/>
        </w:rPr>
      </w:pPr>
      <w:r w:rsidR="640A54EC">
        <w:rPr/>
        <w:t>Montaigne</w:t>
      </w:r>
      <w:r w:rsidR="2313C5CC">
        <w:rPr/>
        <w:t xml:space="preserve"> holds a particular disdain for scholars who “hoard” information like coins yet </w:t>
      </w:r>
      <w:r w:rsidR="2EA26084">
        <w:rPr/>
        <w:t>remains</w:t>
      </w:r>
      <w:r w:rsidR="2313C5CC">
        <w:rPr/>
        <w:t xml:space="preserve"> un</w:t>
      </w:r>
      <w:r w:rsidR="63CCD5CA">
        <w:rPr/>
        <w:t>abl</w:t>
      </w:r>
      <w:r w:rsidR="2313C5CC">
        <w:rPr/>
        <w:t>e to use it to live a better life. For Montaigne, reading is a tool for</w:t>
      </w:r>
      <w:r w:rsidRPr="2829D663" w:rsidR="2313C5CC">
        <w:rPr>
          <w:i w:val="1"/>
          <w:iCs w:val="1"/>
        </w:rPr>
        <w:t xml:space="preserve"> virtu</w:t>
      </w:r>
      <w:r w:rsidR="2313C5CC">
        <w:rPr/>
        <w:t xml:space="preserve">; developing moral character and practical effectiveness. </w:t>
      </w:r>
      <w:r w:rsidR="409DA19A">
        <w:rPr/>
        <w:t xml:space="preserve">Considering the </w:t>
      </w:r>
      <w:r w:rsidR="409DA19A">
        <w:rPr/>
        <w:t>time period</w:t>
      </w:r>
      <w:r w:rsidR="409DA19A">
        <w:rPr/>
        <w:t>, t</w:t>
      </w:r>
      <w:r w:rsidR="0A917EE3">
        <w:rPr/>
        <w:t>his was a bold anti-humanist approach within the humanist framework because</w:t>
      </w:r>
      <w:r w:rsidR="4D9BC07A">
        <w:rPr/>
        <w:t xml:space="preserve"> he </w:t>
      </w:r>
      <w:r w:rsidR="460BE8C0">
        <w:rPr/>
        <w:t>refuses</w:t>
      </w:r>
      <w:r w:rsidR="4D9BC07A">
        <w:rPr/>
        <w:t xml:space="preserve"> to be a slave to the text. If a book is boring, he </w:t>
      </w:r>
      <w:r w:rsidR="58A46785">
        <w:rPr/>
        <w:t>abandons</w:t>
      </w:r>
      <w:r w:rsidR="4D9BC07A">
        <w:rPr/>
        <w:t xml:space="preserve"> it. </w:t>
      </w:r>
      <w:r w:rsidR="4D9BC07A">
        <w:rPr/>
        <w:t>And for this, it was a radical stance in an era that treated classical texts as sacred.</w:t>
      </w:r>
      <w:r w:rsidR="4D9BC07A">
        <w:rPr/>
        <w:t xml:space="preserve"> </w:t>
      </w:r>
      <w:r w:rsidRPr="2829D663">
        <w:rPr>
          <w:rStyle w:val="FootnoteReference"/>
        </w:rPr>
        <w:footnoteReference w:id="19550"/>
      </w:r>
      <w:r w:rsidR="45AF8D8C">
        <w:rPr/>
        <w:t xml:space="preserve"> </w:t>
      </w:r>
      <w:r w:rsidR="109D3FC3">
        <w:rPr/>
        <w:t xml:space="preserve">For Montaigne, this </w:t>
      </w:r>
      <w:r w:rsidR="109D3FC3">
        <w:rPr/>
        <w:t>represented</w:t>
      </w:r>
      <w:r w:rsidR="109D3FC3">
        <w:rPr/>
        <w:t xml:space="preserve"> a radical stance in an era that treated </w:t>
      </w:r>
      <w:r w:rsidR="3FF7E589">
        <w:rPr/>
        <w:t>classical</w:t>
      </w:r>
      <w:r w:rsidR="109D3FC3">
        <w:rPr/>
        <w:t xml:space="preserve"> texts as sacred, i</w:t>
      </w:r>
      <w:r w:rsidR="4D9BC07A">
        <w:rPr/>
        <w:t xml:space="preserve">n a sense, </w:t>
      </w:r>
      <w:r w:rsidR="4E92E338">
        <w:rPr/>
        <w:t xml:space="preserve">he argues that </w:t>
      </w:r>
      <w:r w:rsidR="4D9BC07A">
        <w:rPr/>
        <w:t>the reader is m</w:t>
      </w:r>
      <w:r w:rsidR="2A7318D6">
        <w:rPr/>
        <w:t xml:space="preserve">ore </w:t>
      </w:r>
      <w:r w:rsidR="20FDD28F">
        <w:rPr/>
        <w:t>important</w:t>
      </w:r>
      <w:r w:rsidR="2A7318D6">
        <w:rPr/>
        <w:t xml:space="preserve"> than the author.</w:t>
      </w:r>
      <w:r w:rsidR="22F1C55F">
        <w:rPr/>
        <w:t xml:space="preserve"> He does not read to worship the past, but to interrogate himself.</w:t>
      </w:r>
      <w:r w:rsidR="2A7318D6">
        <w:rPr/>
        <w:t xml:space="preserve"> </w:t>
      </w:r>
    </w:p>
    <w:p w:rsidR="429D992C" w:rsidP="2829D663" w:rsidRDefault="429D992C" w14:paraId="4C0DD4C3" w14:textId="418E5A44">
      <w:pPr>
        <w:pStyle w:val="Normal"/>
        <w:suppressLineNumbers w:val="0"/>
        <w:bidi w:val="0"/>
        <w:spacing w:before="0" w:beforeAutospacing="off" w:after="160" w:afterAutospacing="off" w:line="279" w:lineRule="auto"/>
        <w:ind w:left="0" w:right="0"/>
        <w:jc w:val="left"/>
      </w:pPr>
      <w:r w:rsidR="429D992C">
        <w:rPr/>
        <w:t xml:space="preserve">Plutarch </w:t>
      </w:r>
      <w:r w:rsidR="65C0C19B">
        <w:rPr/>
        <w:t>wa</w:t>
      </w:r>
      <w:r w:rsidR="429D992C">
        <w:rPr/>
        <w:t xml:space="preserve">s one of the many examples Montaigne </w:t>
      </w:r>
      <w:r w:rsidR="206F536B">
        <w:rPr/>
        <w:t>admits</w:t>
      </w:r>
      <w:r w:rsidR="429D992C">
        <w:rPr/>
        <w:t xml:space="preserve"> </w:t>
      </w:r>
      <w:r w:rsidR="429D992C">
        <w:rPr/>
        <w:t xml:space="preserve">to </w:t>
      </w:r>
      <w:r w:rsidR="3DAD5CC4">
        <w:rPr/>
        <w:t>enjoy</w:t>
      </w:r>
      <w:r w:rsidR="429D992C">
        <w:rPr/>
        <w:t xml:space="preserve">. He suggests that Plutarch appeals to the soul by providing a mirror for human nature, focusing on the character and “inner intentions” of great men </w:t>
      </w:r>
      <w:r w:rsidR="3193CF11">
        <w:rPr/>
        <w:t>rather</w:t>
      </w:r>
      <w:r w:rsidR="429D992C">
        <w:rPr/>
        <w:t xml:space="preserve"> than just their external achievements.</w:t>
      </w:r>
    </w:p>
    <w:p w:rsidR="0D9C776F" w:rsidP="2829D663" w:rsidRDefault="0D9C776F" w14:paraId="231B5EB3" w14:textId="0949E764">
      <w:pPr>
        <w:pStyle w:val="Normal"/>
        <w:suppressLineNumbers w:val="0"/>
        <w:bidi w:val="0"/>
        <w:spacing w:before="0" w:beforeAutospacing="off" w:after="160" w:afterAutospacing="off" w:line="279" w:lineRule="auto"/>
        <w:ind w:left="720" w:right="0"/>
        <w:jc w:val="left"/>
        <w:rPr>
          <w:i w:val="1"/>
          <w:iCs w:val="1"/>
        </w:rPr>
      </w:pPr>
      <w:r w:rsidRPr="2829D663" w:rsidR="0D9C776F">
        <w:rPr>
          <w:i w:val="1"/>
          <w:iCs w:val="1"/>
        </w:rPr>
        <w:t xml:space="preserve">“Now the most appropriate historians for me are those who write men’s lives, since they linger more over motives than events, over what comes from inside more than what happens </w:t>
      </w:r>
      <w:r w:rsidRPr="2829D663" w:rsidR="0D9C776F">
        <w:rPr>
          <w:i w:val="1"/>
          <w:iCs w:val="1"/>
        </w:rPr>
        <w:t>outisde</w:t>
      </w:r>
      <w:r w:rsidRPr="2829D663" w:rsidR="0D9C776F">
        <w:rPr>
          <w:i w:val="1"/>
          <w:iCs w:val="1"/>
        </w:rPr>
        <w:t xml:space="preserve">, </w:t>
      </w:r>
      <w:r w:rsidRPr="2829D663" w:rsidR="0D9C776F">
        <w:rPr>
          <w:i w:val="1"/>
          <w:iCs w:val="1"/>
        </w:rPr>
        <w:t>That</w:t>
      </w:r>
      <w:r w:rsidRPr="2829D663" w:rsidR="0D9C776F">
        <w:rPr>
          <w:i w:val="1"/>
          <w:iCs w:val="1"/>
        </w:rPr>
        <w:t xml:space="preserve"> is w</w:t>
      </w:r>
      <w:r w:rsidRPr="2829D663" w:rsidR="55852480">
        <w:rPr>
          <w:i w:val="1"/>
          <w:iCs w:val="1"/>
        </w:rPr>
        <w:t xml:space="preserve">hy, of historians of every kind, Plutarch is the man for me.” </w:t>
      </w:r>
      <w:r w:rsidRPr="2829D663">
        <w:rPr>
          <w:rStyle w:val="FootnoteReference"/>
          <w:i w:val="1"/>
          <w:iCs w:val="1"/>
        </w:rPr>
        <w:footnoteReference w:id="24475"/>
      </w:r>
    </w:p>
    <w:p w:rsidR="669E5464" w:rsidP="2829D663" w:rsidRDefault="669E5464" w14:paraId="55DB0CC1" w14:textId="4037FEFC">
      <w:pPr>
        <w:pStyle w:val="Normal"/>
        <w:suppressLineNumbers w:val="0"/>
        <w:bidi w:val="0"/>
        <w:spacing w:before="0" w:beforeAutospacing="off" w:after="160" w:afterAutospacing="off" w:line="279" w:lineRule="auto"/>
        <w:ind w:left="0" w:right="0"/>
        <w:jc w:val="left"/>
        <w:rPr>
          <w:sz w:val="28"/>
          <w:szCs w:val="28"/>
        </w:rPr>
      </w:pPr>
      <w:r w:rsidRPr="2829D663" w:rsidR="669E5464">
        <w:rPr>
          <w:sz w:val="28"/>
          <w:szCs w:val="28"/>
        </w:rPr>
        <w:t xml:space="preserve">A Brief </w:t>
      </w:r>
      <w:r w:rsidRPr="2829D663" w:rsidR="11128761">
        <w:rPr>
          <w:sz w:val="28"/>
          <w:szCs w:val="28"/>
        </w:rPr>
        <w:t>Analysis of</w:t>
      </w:r>
      <w:r w:rsidRPr="2829D663" w:rsidR="669E5464">
        <w:rPr>
          <w:sz w:val="28"/>
          <w:szCs w:val="28"/>
        </w:rPr>
        <w:t xml:space="preserve"> ‘On Books’</w:t>
      </w:r>
      <w:r w:rsidRPr="2829D663" w:rsidR="016B807B">
        <w:rPr>
          <w:sz w:val="28"/>
          <w:szCs w:val="28"/>
        </w:rPr>
        <w:t xml:space="preserve"> and ‘On Educating Children’.</w:t>
      </w:r>
    </w:p>
    <w:p w:rsidR="0A917EE3" w:rsidP="2829D663" w:rsidRDefault="0A917EE3" w14:paraId="481CEC91" w14:textId="4C623431">
      <w:pPr>
        <w:pStyle w:val="Normal"/>
        <w:suppressLineNumbers w:val="0"/>
        <w:bidi w:val="0"/>
        <w:spacing w:before="0" w:beforeAutospacing="off" w:after="160" w:afterAutospacing="off" w:line="279" w:lineRule="auto"/>
        <w:ind w:left="0" w:right="0"/>
        <w:jc w:val="left"/>
      </w:pPr>
      <w:r w:rsidR="0A917EE3">
        <w:rPr/>
        <w:t xml:space="preserve">‘On books’ is one of </w:t>
      </w:r>
      <w:r w:rsidR="69BEB6BD">
        <w:rPr/>
        <w:t>Montaigne's</w:t>
      </w:r>
      <w:r w:rsidR="0A917EE3">
        <w:rPr/>
        <w:t xml:space="preserve"> </w:t>
      </w:r>
      <w:r w:rsidR="5CDFEA88">
        <w:rPr/>
        <w:t>finest</w:t>
      </w:r>
      <w:r w:rsidR="0A917EE3">
        <w:rPr/>
        <w:t xml:space="preserve"> pieces of work within his completed essays because he gives you the humanistic</w:t>
      </w:r>
      <w:r w:rsidR="24F30551">
        <w:rPr/>
        <w:t xml:space="preserve"> motivations</w:t>
      </w:r>
      <w:r w:rsidR="0A917EE3">
        <w:rPr/>
        <w:t xml:space="preserve"> </w:t>
      </w:r>
      <w:r w:rsidR="328E6421">
        <w:rPr/>
        <w:t xml:space="preserve">on </w:t>
      </w:r>
      <w:r w:rsidR="0A917EE3">
        <w:rPr/>
        <w:t>why he</w:t>
      </w:r>
      <w:r w:rsidR="591A0734">
        <w:rPr/>
        <w:t xml:space="preserve"> enjoys </w:t>
      </w:r>
      <w:r w:rsidR="600F782E">
        <w:rPr/>
        <w:t>reading books</w:t>
      </w:r>
      <w:r w:rsidR="591A0734">
        <w:rPr/>
        <w:t>, but</w:t>
      </w:r>
      <w:r w:rsidR="237EE057">
        <w:rPr/>
        <w:t xml:space="preserve"> motivations differ</w:t>
      </w:r>
      <w:r w:rsidR="591A0734">
        <w:rPr/>
        <w:t xml:space="preserve"> not in the way many philosophers and scholars </w:t>
      </w:r>
      <w:r w:rsidR="591A0734">
        <w:rPr/>
        <w:t>would</w:t>
      </w:r>
      <w:r w:rsidR="1ED3AD88">
        <w:rPr/>
        <w:t xml:space="preserve"> rigidly</w:t>
      </w:r>
      <w:r w:rsidR="2172C8E1">
        <w:rPr/>
        <w:t xml:space="preserve"> declare.</w:t>
      </w:r>
      <w:r w:rsidR="7586AF8F">
        <w:rPr/>
        <w:t xml:space="preserve"> Montaigne preferred poetry and history </w:t>
      </w:r>
      <w:r w:rsidR="227E37CA">
        <w:rPr/>
        <w:t>because</w:t>
      </w:r>
      <w:r w:rsidR="7586AF8F">
        <w:rPr/>
        <w:t xml:space="preserve"> he believed they could reveal the “inner man</w:t>
      </w:r>
      <w:r w:rsidR="7586AF8F">
        <w:rPr/>
        <w:t>”</w:t>
      </w:r>
      <w:r w:rsidR="7235072D">
        <w:rPr/>
        <w:t>,</w:t>
      </w:r>
      <w:r w:rsidR="7235072D">
        <w:rPr/>
        <w:t xml:space="preserve"> exposing the complexities of human </w:t>
      </w:r>
      <w:r w:rsidR="217D435F">
        <w:rPr/>
        <w:t>emotion</w:t>
      </w:r>
      <w:r w:rsidR="7235072D">
        <w:rPr/>
        <w:t xml:space="preserve"> </w:t>
      </w:r>
      <w:r w:rsidR="0DCA1AA8">
        <w:rPr/>
        <w:t>a</w:t>
      </w:r>
      <w:r w:rsidR="7235072D">
        <w:rPr/>
        <w:t>nd moral choice.</w:t>
      </w:r>
      <w:r w:rsidR="4AB2645C">
        <w:rPr/>
        <w:t xml:space="preserve"> </w:t>
      </w:r>
      <w:r w:rsidRPr="2829D663">
        <w:rPr>
          <w:rStyle w:val="FootnoteReference"/>
        </w:rPr>
        <w:footnoteReference w:id="5377"/>
      </w:r>
      <w:r w:rsidR="7235072D">
        <w:rPr/>
        <w:t xml:space="preserve"> </w:t>
      </w:r>
      <w:r w:rsidR="5E2BAD91">
        <w:rPr/>
        <w:t>A</w:t>
      </w:r>
      <w:r w:rsidR="51DCD495">
        <w:rPr/>
        <w:t xml:space="preserve">s </w:t>
      </w:r>
      <w:r w:rsidR="106AEC65">
        <w:rPr/>
        <w:t xml:space="preserve">a </w:t>
      </w:r>
      <w:r w:rsidR="51DCD495">
        <w:rPr/>
        <w:t>consume</w:t>
      </w:r>
      <w:r w:rsidR="09C38348">
        <w:rPr/>
        <w:t>r of</w:t>
      </w:r>
      <w:r w:rsidR="51DCD495">
        <w:rPr/>
        <w:t xml:space="preserve"> books, </w:t>
      </w:r>
      <w:r w:rsidR="54194487">
        <w:rPr/>
        <w:t>one eventually reaches a point where the specific details of text fade away,</w:t>
      </w:r>
      <w:r w:rsidR="51DCD495">
        <w:rPr/>
        <w:t xml:space="preserve"> forge</w:t>
      </w:r>
      <w:r w:rsidR="7D1A1D69">
        <w:rPr/>
        <w:t>t</w:t>
      </w:r>
      <w:r w:rsidR="51DCD495">
        <w:rPr/>
        <w:t>t</w:t>
      </w:r>
      <w:r w:rsidR="7D1A1D69">
        <w:rPr/>
        <w:t>ing</w:t>
      </w:r>
      <w:r w:rsidR="51DCD495">
        <w:rPr/>
        <w:t xml:space="preserve"> what exactly you have read and why you read it in the first place. This is described to be the forgetful reader, as </w:t>
      </w:r>
      <w:r w:rsidR="20C9AE61">
        <w:rPr/>
        <w:t>Montaigne</w:t>
      </w:r>
      <w:r w:rsidR="51DCD495">
        <w:rPr/>
        <w:t xml:space="preserve"> admits</w:t>
      </w:r>
      <w:r w:rsidR="2617E73E">
        <w:rPr/>
        <w:t xml:space="preserve"> to himself</w:t>
      </w:r>
      <w:r w:rsidR="51DCD495">
        <w:rPr/>
        <w:t xml:space="preserve"> that he</w:t>
      </w:r>
      <w:r w:rsidR="77A79545">
        <w:rPr/>
        <w:t xml:space="preserve"> often</w:t>
      </w:r>
      <w:r w:rsidR="51DCD495">
        <w:rPr/>
        <w:t xml:space="preserve"> forgets what he</w:t>
      </w:r>
      <w:r w:rsidR="0203C5E8">
        <w:rPr/>
        <w:t xml:space="preserve"> reads if something does not</w:t>
      </w:r>
      <w:r w:rsidR="111C9FBA">
        <w:rPr/>
        <w:t xml:space="preserve"> resonate</w:t>
      </w:r>
      <w:r w:rsidR="0203C5E8">
        <w:rPr/>
        <w:t xml:space="preserve"> with him</w:t>
      </w:r>
      <w:r w:rsidR="3916C11E">
        <w:rPr/>
        <w:t xml:space="preserve"> on a personal level</w:t>
      </w:r>
      <w:r w:rsidR="0203C5E8">
        <w:rPr/>
        <w:t xml:space="preserve">. This </w:t>
      </w:r>
      <w:r w:rsidR="7E90D896">
        <w:rPr/>
        <w:t xml:space="preserve">forgetfulness </w:t>
      </w:r>
      <w:r w:rsidR="0203C5E8">
        <w:rPr/>
        <w:t xml:space="preserve">is </w:t>
      </w:r>
      <w:r w:rsidR="36BBAE5C">
        <w:rPr/>
        <w:t xml:space="preserve">also </w:t>
      </w:r>
      <w:r w:rsidR="0203C5E8">
        <w:rPr/>
        <w:t xml:space="preserve">crucial </w:t>
      </w:r>
      <w:r w:rsidR="6BFD3EDB">
        <w:rPr/>
        <w:t>to his philosophy: that</w:t>
      </w:r>
      <w:r w:rsidR="0203C5E8">
        <w:rPr/>
        <w:t xml:space="preserve"> it proves to him that the </w:t>
      </w:r>
      <w:r w:rsidRPr="2829D663" w:rsidR="0203C5E8">
        <w:rPr>
          <w:i w:val="0"/>
          <w:iCs w:val="0"/>
        </w:rPr>
        <w:t>transformation</w:t>
      </w:r>
      <w:r w:rsidR="0203C5E8">
        <w:rPr/>
        <w:t xml:space="preserve"> of the </w:t>
      </w:r>
      <w:r w:rsidR="5A634AE7">
        <w:rPr/>
        <w:t>self matters</w:t>
      </w:r>
      <w:r w:rsidR="0203C5E8">
        <w:rPr/>
        <w:t xml:space="preserve"> more than the</w:t>
      </w:r>
      <w:r w:rsidRPr="2829D663" w:rsidR="0203C5E8">
        <w:rPr>
          <w:i w:val="1"/>
          <w:iCs w:val="1"/>
        </w:rPr>
        <w:t xml:space="preserve"> </w:t>
      </w:r>
      <w:r w:rsidRPr="2829D663" w:rsidR="0203C5E8">
        <w:rPr>
          <w:i w:val="0"/>
          <w:iCs w:val="0"/>
        </w:rPr>
        <w:t xml:space="preserve">retention </w:t>
      </w:r>
      <w:r w:rsidR="0203C5E8">
        <w:rPr/>
        <w:t>of the data.</w:t>
      </w:r>
      <w:r w:rsidR="4675D638">
        <w:rPr/>
        <w:t xml:space="preserve"> He is not a </w:t>
      </w:r>
      <w:r w:rsidR="7D4137FE">
        <w:rPr/>
        <w:t xml:space="preserve">vessel </w:t>
      </w:r>
      <w:r w:rsidR="4675D638">
        <w:rPr/>
        <w:t xml:space="preserve">for information; he is a mind in development. To </w:t>
      </w:r>
      <w:r w:rsidR="4675D638">
        <w:rPr/>
        <w:t>facilitate</w:t>
      </w:r>
      <w:r w:rsidR="4675D638">
        <w:rPr/>
        <w:t xml:space="preserve"> this, he </w:t>
      </w:r>
      <w:r w:rsidRPr="2829D663" w:rsidR="598B01A4">
        <w:rPr>
          <w:noProof w:val="0"/>
          <w:lang w:val="en-GB"/>
        </w:rPr>
        <w:t>practiced</w:t>
      </w:r>
      <w:r w:rsidR="4675D638">
        <w:rPr/>
        <w:t xml:space="preserve"> writing his own opinions in the back of his books upo</w:t>
      </w:r>
      <w:r w:rsidR="3780AB63">
        <w:rPr/>
        <w:t xml:space="preserve">n finishing them, ensuring that his personal </w:t>
      </w:r>
      <w:r w:rsidR="30730972">
        <w:rPr/>
        <w:t>judgment</w:t>
      </w:r>
      <w:r w:rsidR="3780AB63">
        <w:rPr/>
        <w:t xml:space="preserve"> </w:t>
      </w:r>
      <w:r w:rsidR="3780AB63">
        <w:rPr/>
        <w:t>remained</w:t>
      </w:r>
      <w:r w:rsidR="3780AB63">
        <w:rPr/>
        <w:t xml:space="preserve"> the final authority over the text.</w:t>
      </w:r>
    </w:p>
    <w:p w:rsidR="4D31DAEE" w:rsidP="2829D663" w:rsidRDefault="4D31DAEE" w14:paraId="1650083E" w14:textId="1CE43D6F">
      <w:pPr>
        <w:pStyle w:val="Normal"/>
        <w:suppressLineNumbers w:val="0"/>
        <w:bidi w:val="0"/>
        <w:spacing w:before="0" w:beforeAutospacing="off" w:after="160" w:afterAutospacing="off" w:line="279" w:lineRule="auto"/>
        <w:ind w:left="0" w:right="0"/>
        <w:jc w:val="left"/>
      </w:pPr>
      <w:r w:rsidR="4D31DAEE">
        <w:rPr/>
        <w:t>To deepen my argument, I want to br</w:t>
      </w:r>
      <w:r w:rsidR="7B9CFAF8">
        <w:rPr/>
        <w:t>i</w:t>
      </w:r>
      <w:r w:rsidR="4D31DAEE">
        <w:rPr/>
        <w:t>dge the gap between his reading habits and his views on pedagogy. In ‘On Educat</w:t>
      </w:r>
      <w:r w:rsidR="178DA621">
        <w:rPr/>
        <w:t>ing</w:t>
      </w:r>
      <w:r w:rsidR="4D31DAEE">
        <w:rPr/>
        <w:t xml:space="preserve"> Children</w:t>
      </w:r>
      <w:r w:rsidR="4D31DAEE">
        <w:rPr/>
        <w:t>’,</w:t>
      </w:r>
      <w:r w:rsidR="4D31DAEE">
        <w:rPr/>
        <w:t xml:space="preserve"> Montaigne writes</w:t>
      </w:r>
      <w:r w:rsidR="687A2027">
        <w:rPr/>
        <w:t>,</w:t>
      </w:r>
    </w:p>
    <w:p w:rsidR="5D95DFD5" w:rsidP="2829D663" w:rsidRDefault="5D95DFD5" w14:paraId="67A321D0" w14:textId="5FDDF3E9">
      <w:pPr>
        <w:pStyle w:val="Normal"/>
        <w:suppressLineNumbers w:val="0"/>
        <w:bidi w:val="0"/>
        <w:spacing w:before="0" w:beforeAutospacing="off" w:after="160" w:afterAutospacing="off" w:line="279" w:lineRule="auto"/>
        <w:ind w:left="720" w:right="0"/>
        <w:jc w:val="left"/>
        <w:rPr>
          <w:i w:val="1"/>
          <w:iCs w:val="1"/>
        </w:rPr>
      </w:pPr>
      <w:r w:rsidRPr="2829D663" w:rsidR="5D95DFD5">
        <w:rPr>
          <w:i w:val="1"/>
          <w:iCs w:val="1"/>
        </w:rPr>
        <w:t xml:space="preserve">“I would rather have a scholar with a well-made head than a well-filled one... we only toil to stuff the </w:t>
      </w:r>
      <w:r w:rsidRPr="2829D663" w:rsidR="5D95DFD5">
        <w:rPr>
          <w:i w:val="1"/>
          <w:iCs w:val="1"/>
        </w:rPr>
        <w:t>memory, and</w:t>
      </w:r>
      <w:r w:rsidRPr="2829D663" w:rsidR="5D95DFD5">
        <w:rPr>
          <w:i w:val="1"/>
          <w:iCs w:val="1"/>
        </w:rPr>
        <w:t xml:space="preserve"> leave the understanding and the conscience </w:t>
      </w:r>
      <w:r w:rsidRPr="2829D663" w:rsidR="5D95DFD5">
        <w:rPr>
          <w:i w:val="1"/>
          <w:iCs w:val="1"/>
        </w:rPr>
        <w:t>unfurnished</w:t>
      </w:r>
      <w:r w:rsidRPr="2829D663" w:rsidR="5D95DFD5">
        <w:rPr>
          <w:i w:val="1"/>
          <w:iCs w:val="1"/>
        </w:rPr>
        <w:t xml:space="preserve"> and void.”</w:t>
      </w:r>
    </w:p>
    <w:p w:rsidR="0FD33DB3" w:rsidP="2829D663" w:rsidRDefault="0FD33DB3" w14:paraId="6F219DB3" w14:textId="3B5C1F4E">
      <w:pPr>
        <w:pStyle w:val="Normal"/>
        <w:suppressLineNumbers w:val="0"/>
        <w:bidi w:val="0"/>
        <w:spacing w:before="0" w:beforeAutospacing="off" w:after="160" w:afterAutospacing="off" w:line="279" w:lineRule="auto"/>
        <w:ind w:left="0" w:right="0"/>
        <w:jc w:val="left"/>
      </w:pPr>
      <w:r w:rsidR="0FD33DB3">
        <w:rPr/>
        <w:t>For Montaigne</w:t>
      </w:r>
      <w:r w:rsidR="52FE5450">
        <w:rPr/>
        <w:t>, r</w:t>
      </w:r>
      <w:r w:rsidR="0FD33DB3">
        <w:rPr/>
        <w:t xml:space="preserve">eading and the formation of </w:t>
      </w:r>
      <w:r w:rsidR="0FD33DB3">
        <w:rPr/>
        <w:t>the human being</w:t>
      </w:r>
      <w:r w:rsidR="0FD33DB3">
        <w:rPr/>
        <w:t xml:space="preserve"> </w:t>
      </w:r>
      <w:r w:rsidR="3013532E">
        <w:rPr/>
        <w:t>is</w:t>
      </w:r>
      <w:r w:rsidR="0FD33DB3">
        <w:rPr/>
        <w:t xml:space="preserve"> </w:t>
      </w:r>
      <w:r w:rsidR="6DC07778">
        <w:rPr/>
        <w:t>inseparable</w:t>
      </w:r>
      <w:r w:rsidR="0FD33DB3">
        <w:rPr/>
        <w:t>. A well</w:t>
      </w:r>
      <w:r w:rsidR="533C6678">
        <w:rPr/>
        <w:t>-</w:t>
      </w:r>
      <w:r w:rsidR="0FD33DB3">
        <w:rPr/>
        <w:t xml:space="preserve">filled head is merely a storage unit for other </w:t>
      </w:r>
      <w:r w:rsidR="0FD33DB3">
        <w:rPr/>
        <w:t>peoples</w:t>
      </w:r>
      <w:r w:rsidR="0FD33DB3">
        <w:rPr/>
        <w:t xml:space="preserve"> ideas, </w:t>
      </w:r>
      <w:r w:rsidR="0FD33DB3">
        <w:rPr/>
        <w:t>whereas</w:t>
      </w:r>
      <w:r w:rsidR="0FD33DB3">
        <w:rPr/>
        <w:t xml:space="preserve"> a well-made head </w:t>
      </w:r>
      <w:r w:rsidR="301C4C62">
        <w:rPr/>
        <w:t>possesses</w:t>
      </w:r>
      <w:r w:rsidR="0FD33DB3">
        <w:rPr/>
        <w:t xml:space="preserve"> </w:t>
      </w:r>
      <w:r w:rsidR="68DFFCB6">
        <w:rPr/>
        <w:t>the</w:t>
      </w:r>
      <w:r w:rsidR="0FD33DB3">
        <w:rPr/>
        <w:t xml:space="preserve"> </w:t>
      </w:r>
      <w:r w:rsidR="231A3AB5">
        <w:rPr/>
        <w:t>critical</w:t>
      </w:r>
      <w:r w:rsidR="0FD33DB3">
        <w:rPr/>
        <w:t xml:space="preserve"> faculty to synthesize </w:t>
      </w:r>
      <w:r w:rsidR="183EEBA4">
        <w:rPr/>
        <w:t>those</w:t>
      </w:r>
      <w:r w:rsidR="0FD33DB3">
        <w:rPr/>
        <w:t xml:space="preserve"> ideas </w:t>
      </w:r>
      <w:r w:rsidR="2E683E90">
        <w:rPr/>
        <w:t xml:space="preserve">into a unique moral compass. This ties back to his Pyrrhonist </w:t>
      </w:r>
      <w:r w:rsidR="2F08E64E">
        <w:rPr/>
        <w:t>skepticism</w:t>
      </w:r>
      <w:r w:rsidR="2E683E90">
        <w:rPr/>
        <w:t xml:space="preserve">; because books often provide </w:t>
      </w:r>
      <w:r w:rsidR="53186007">
        <w:rPr/>
        <w:t>conflicting</w:t>
      </w:r>
      <w:r w:rsidR="2E683E90">
        <w:rPr/>
        <w:t xml:space="preserve"> perspectives, the reader must develop a strong inner man to navigate that uncertainty without</w:t>
      </w:r>
      <w:r w:rsidR="06887F80">
        <w:rPr/>
        <w:t xml:space="preserve"> becoming a slave to any single dogma</w:t>
      </w:r>
      <w:r w:rsidR="06887F80">
        <w:rPr/>
        <w:t xml:space="preserve">. </w:t>
      </w:r>
      <w:r w:rsidR="12585409">
        <w:rPr/>
        <w:t xml:space="preserve"> </w:t>
      </w:r>
      <w:r w:rsidR="12585409">
        <w:rPr/>
        <w:t xml:space="preserve">Henceforth, he writes, </w:t>
      </w:r>
    </w:p>
    <w:p w:rsidR="12585409" w:rsidP="2829D663" w:rsidRDefault="12585409" w14:paraId="37040850" w14:textId="1480AADD">
      <w:pPr>
        <w:pStyle w:val="Normal"/>
        <w:suppressLineNumbers w:val="0"/>
        <w:bidi w:val="0"/>
        <w:spacing w:before="0" w:beforeAutospacing="off" w:after="160" w:afterAutospacing="off" w:line="279" w:lineRule="auto"/>
        <w:ind w:left="720" w:right="0"/>
        <w:jc w:val="left"/>
      </w:pPr>
      <w:r w:rsidRPr="2829D663" w:rsidR="12585409">
        <w:rPr>
          <w:i w:val="1"/>
          <w:iCs w:val="1"/>
        </w:rPr>
        <w:t>“As it is easy for the learned to do on so</w:t>
      </w:r>
      <w:r w:rsidRPr="2829D663" w:rsidR="5C5A9BBA">
        <w:rPr>
          <w:i w:val="1"/>
          <w:iCs w:val="1"/>
        </w:rPr>
        <w:t>me</w:t>
      </w:r>
      <w:r w:rsidRPr="2829D663" w:rsidR="12585409">
        <w:rPr>
          <w:i w:val="1"/>
          <w:iCs w:val="1"/>
        </w:rPr>
        <w:t xml:space="preserve"> commonplace subject, they carry </w:t>
      </w:r>
      <w:r w:rsidRPr="2829D663" w:rsidR="36E82F55">
        <w:rPr>
          <w:i w:val="1"/>
          <w:iCs w:val="1"/>
        </w:rPr>
        <w:t>through</w:t>
      </w:r>
      <w:r w:rsidRPr="2829D663" w:rsidR="12585409">
        <w:rPr>
          <w:i w:val="1"/>
          <w:iCs w:val="1"/>
        </w:rPr>
        <w:t xml:space="preserve"> their projected work with bits of what was written</w:t>
      </w:r>
      <w:r w:rsidRPr="2829D663" w:rsidR="48289837">
        <w:rPr>
          <w:i w:val="1"/>
          <w:iCs w:val="1"/>
        </w:rPr>
        <w:t xml:space="preserve"> in </w:t>
      </w:r>
      <w:r w:rsidRPr="2829D663" w:rsidR="2BFB56EC">
        <w:rPr>
          <w:i w:val="1"/>
          <w:iCs w:val="1"/>
        </w:rPr>
        <w:t>ancient</w:t>
      </w:r>
      <w:r w:rsidRPr="2829D663" w:rsidR="48289837">
        <w:rPr>
          <w:i w:val="1"/>
          <w:iCs w:val="1"/>
        </w:rPr>
        <w:t xml:space="preserve"> times, patched together </w:t>
      </w:r>
      <w:r w:rsidRPr="2829D663" w:rsidR="309A48E2">
        <w:rPr>
          <w:i w:val="1"/>
          <w:iCs w:val="1"/>
        </w:rPr>
        <w:t>higgledy-piggledy</w:t>
      </w:r>
      <w:r w:rsidRPr="2829D663" w:rsidR="48289837">
        <w:rPr>
          <w:i w:val="1"/>
          <w:iCs w:val="1"/>
        </w:rPr>
        <w:t xml:space="preserve">. In the case of those who wish to hide their borrowings and pass them off as their own, their action is, first and </w:t>
      </w:r>
      <w:r w:rsidRPr="2829D663" w:rsidR="7DA76E50">
        <w:rPr>
          <w:i w:val="1"/>
          <w:iCs w:val="1"/>
        </w:rPr>
        <w:t>foremost</w:t>
      </w:r>
      <w:r w:rsidRPr="2829D663" w:rsidR="57F60F44">
        <w:rPr>
          <w:i w:val="1"/>
          <w:iCs w:val="1"/>
        </w:rPr>
        <w:t xml:space="preserve">, unjust and mean: they have nothing worthwhile of their own to show off so they </w:t>
      </w:r>
      <w:r w:rsidRPr="2829D663" w:rsidR="4815B884">
        <w:rPr>
          <w:i w:val="1"/>
          <w:iCs w:val="1"/>
        </w:rPr>
        <w:t xml:space="preserve">try to recommend themselves with someone </w:t>
      </w:r>
      <w:r w:rsidRPr="2829D663" w:rsidR="408F3302">
        <w:rPr>
          <w:i w:val="1"/>
          <w:iCs w:val="1"/>
        </w:rPr>
        <w:t>else's</w:t>
      </w:r>
      <w:r w:rsidRPr="2829D663" w:rsidR="4815B884">
        <w:rPr>
          <w:i w:val="1"/>
          <w:iCs w:val="1"/>
        </w:rPr>
        <w:t xml:space="preserve"> goods; secondly it is stupid to </w:t>
      </w:r>
      <w:r w:rsidRPr="2829D663" w:rsidR="355AF2AF">
        <w:rPr>
          <w:i w:val="1"/>
          <w:iCs w:val="1"/>
        </w:rPr>
        <w:t>be sa</w:t>
      </w:r>
      <w:r w:rsidRPr="2829D663" w:rsidR="4815B884">
        <w:rPr>
          <w:i w:val="1"/>
          <w:iCs w:val="1"/>
        </w:rPr>
        <w:t>tisfied with winning, by cheating, the ignorant approbation of the crowd while losing all credit among men of understanding</w:t>
      </w:r>
      <w:r w:rsidRPr="2829D663" w:rsidR="2678AFD3">
        <w:rPr>
          <w:i w:val="1"/>
          <w:iCs w:val="1"/>
        </w:rPr>
        <w:t xml:space="preserve">: their praise alone has any weight, but they look down their noses at our borrowed plasterwork. For my part, there is nothing that I would want to do less: I only </w:t>
      </w:r>
      <w:r w:rsidRPr="2829D663" w:rsidR="163FB472">
        <w:rPr>
          <w:i w:val="1"/>
          <w:iCs w:val="1"/>
        </w:rPr>
        <w:t>quote others the better to quote myself.</w:t>
      </w:r>
      <w:r w:rsidR="163FB472">
        <w:rPr/>
        <w:t xml:space="preserve">” </w:t>
      </w:r>
      <w:r w:rsidRPr="2829D663">
        <w:rPr>
          <w:rStyle w:val="FootnoteReference"/>
        </w:rPr>
        <w:footnoteReference w:id="19947"/>
      </w:r>
    </w:p>
    <w:p w:rsidR="46238166" w:rsidP="2829D663" w:rsidRDefault="46238166" w14:paraId="08A16731" w14:textId="5FE06238">
      <w:pPr>
        <w:pStyle w:val="Normal"/>
        <w:suppressLineNumbers w:val="0"/>
        <w:bidi w:val="0"/>
        <w:spacing w:before="0" w:beforeAutospacing="off" w:after="160" w:afterAutospacing="off" w:line="279" w:lineRule="auto"/>
        <w:ind w:right="0"/>
        <w:jc w:val="left"/>
        <w:rPr>
          <w:sz w:val="28"/>
          <w:szCs w:val="28"/>
        </w:rPr>
      </w:pPr>
      <w:r w:rsidRPr="2829D663" w:rsidR="46238166">
        <w:rPr>
          <w:sz w:val="28"/>
          <w:szCs w:val="28"/>
        </w:rPr>
        <w:t xml:space="preserve">The </w:t>
      </w:r>
      <w:r w:rsidRPr="2829D663" w:rsidR="6BA6039D">
        <w:rPr>
          <w:sz w:val="28"/>
          <w:szCs w:val="28"/>
        </w:rPr>
        <w:t>‘</w:t>
      </w:r>
      <w:r w:rsidRPr="2829D663" w:rsidR="2FC232D8">
        <w:rPr>
          <w:sz w:val="28"/>
          <w:szCs w:val="28"/>
        </w:rPr>
        <w:t>C</w:t>
      </w:r>
      <w:r w:rsidRPr="2829D663" w:rsidR="46238166">
        <w:rPr>
          <w:sz w:val="28"/>
          <w:szCs w:val="28"/>
        </w:rPr>
        <w:t>ommonpl</w:t>
      </w:r>
      <w:r w:rsidRPr="2829D663" w:rsidR="46238166">
        <w:rPr>
          <w:sz w:val="28"/>
          <w:szCs w:val="28"/>
        </w:rPr>
        <w:t>ace</w:t>
      </w:r>
      <w:r w:rsidRPr="2829D663" w:rsidR="66A8E205">
        <w:rPr>
          <w:sz w:val="28"/>
          <w:szCs w:val="28"/>
        </w:rPr>
        <w:t>’</w:t>
      </w:r>
      <w:r w:rsidRPr="2829D663" w:rsidR="46238166">
        <w:rPr>
          <w:sz w:val="28"/>
          <w:szCs w:val="28"/>
        </w:rPr>
        <w:t xml:space="preserve"> </w:t>
      </w:r>
      <w:r w:rsidRPr="2829D663" w:rsidR="45D8E1B6">
        <w:rPr>
          <w:sz w:val="28"/>
          <w:szCs w:val="28"/>
        </w:rPr>
        <w:t>M</w:t>
      </w:r>
      <w:r w:rsidRPr="2829D663" w:rsidR="46238166">
        <w:rPr>
          <w:sz w:val="28"/>
          <w:szCs w:val="28"/>
        </w:rPr>
        <w:t>ind</w:t>
      </w:r>
    </w:p>
    <w:p w:rsidR="72FA4715" w:rsidP="2829D663" w:rsidRDefault="72FA4715" w14:paraId="09FC31A2" w14:textId="5725D607">
      <w:pPr>
        <w:pStyle w:val="Normal"/>
        <w:suppressLineNumbers w:val="0"/>
        <w:bidi w:val="0"/>
        <w:spacing w:before="0" w:beforeAutospacing="off" w:after="160" w:afterAutospacing="off" w:line="279" w:lineRule="auto"/>
        <w:ind w:right="0"/>
        <w:jc w:val="left"/>
      </w:pPr>
      <w:r w:rsidR="72FA4715">
        <w:rPr/>
        <w:t>With Montaigne’s invention of the essay, he owes an enormous debt to his humanist training and to his rigorous reading of Plutarch’s</w:t>
      </w:r>
      <w:r w:rsidRPr="2829D663" w:rsidR="72FA4715">
        <w:rPr>
          <w:i w:val="1"/>
          <w:iCs w:val="1"/>
        </w:rPr>
        <w:t xml:space="preserve"> Parallel Lives</w:t>
      </w:r>
      <w:r w:rsidR="72FA4715">
        <w:rPr/>
        <w:t xml:space="preserve"> and Moralia, Seneca’s Moral Epistles to Lucilius, and Roman poetry. </w:t>
      </w:r>
      <w:r w:rsidRPr="2829D663">
        <w:rPr>
          <w:rStyle w:val="FootnoteReference"/>
        </w:rPr>
        <w:footnoteReference w:id="20461"/>
      </w:r>
    </w:p>
    <w:p w:rsidR="071D35DA" w:rsidP="2829D663" w:rsidRDefault="071D35DA" w14:paraId="21CA294C" w14:textId="6E40DE2C">
      <w:pPr>
        <w:pStyle w:val="Normal"/>
        <w:suppressLineNumbers w:val="0"/>
        <w:bidi w:val="0"/>
        <w:spacing w:before="0" w:beforeAutospacing="off" w:after="160" w:afterAutospacing="off" w:line="279" w:lineRule="auto"/>
        <w:ind w:right="0"/>
        <w:jc w:val="left"/>
      </w:pPr>
      <w:r w:rsidR="071D35DA">
        <w:rPr/>
        <w:t xml:space="preserve">There is a debate that Francis </w:t>
      </w:r>
      <w:r w:rsidR="071D35DA">
        <w:rPr/>
        <w:t>Goyet</w:t>
      </w:r>
      <w:r w:rsidR="071D35DA">
        <w:rPr/>
        <w:t xml:space="preserve"> explores in </w:t>
      </w:r>
      <w:r w:rsidR="3E9D038D">
        <w:rPr/>
        <w:t>his</w:t>
      </w:r>
      <w:r w:rsidR="071D35DA">
        <w:rPr/>
        <w:t xml:space="preserve"> (something) in which scholars wonder</w:t>
      </w:r>
      <w:r w:rsidR="021692B4">
        <w:rPr/>
        <w:t xml:space="preserve">ed </w:t>
      </w:r>
      <w:r w:rsidR="7A0AAA56">
        <w:rPr/>
        <w:t xml:space="preserve">just </w:t>
      </w:r>
      <w:r w:rsidR="021692B4">
        <w:rPr/>
        <w:t xml:space="preserve">how Montaigne actually </w:t>
      </w:r>
      <w:r w:rsidR="4A2F9E98">
        <w:rPr/>
        <w:t>wrote</w:t>
      </w:r>
      <w:r w:rsidR="021692B4">
        <w:rPr/>
        <w:t xml:space="preserve"> his essays. </w:t>
      </w:r>
      <w:r w:rsidR="247F70BB">
        <w:rPr/>
        <w:t>Because</w:t>
      </w:r>
      <w:r w:rsidR="021692B4">
        <w:rPr/>
        <w:t xml:space="preserve"> his writing is so complex, it is </w:t>
      </w:r>
      <w:r w:rsidR="1303DAFD">
        <w:rPr/>
        <w:t>unlikely</w:t>
      </w:r>
      <w:r w:rsidR="021692B4">
        <w:rPr/>
        <w:t xml:space="preserve"> he just made it up as he went along. So, many believed he used a ‘commonplace-book</w:t>
      </w:r>
      <w:r w:rsidR="021692B4">
        <w:rPr/>
        <w:t>’;</w:t>
      </w:r>
      <w:r w:rsidR="021692B4">
        <w:rPr/>
        <w:t xml:space="preserve"> a 16</w:t>
      </w:r>
      <w:r w:rsidRPr="2829D663" w:rsidR="021692B4">
        <w:rPr>
          <w:vertAlign w:val="superscript"/>
        </w:rPr>
        <w:t>th</w:t>
      </w:r>
      <w:r w:rsidR="021692B4">
        <w:rPr/>
        <w:t xml:space="preserve"> </w:t>
      </w:r>
      <w:r w:rsidR="53665345">
        <w:rPr/>
        <w:t>century</w:t>
      </w:r>
      <w:r w:rsidR="021692B4">
        <w:rPr/>
        <w:t xml:space="preserve"> method where writers kept notebooks to jot down inte</w:t>
      </w:r>
      <w:r w:rsidR="2220A09B">
        <w:rPr/>
        <w:t>resting quotes and ideas fr</w:t>
      </w:r>
      <w:r w:rsidR="1C74DBAA">
        <w:rPr/>
        <w:t>o</w:t>
      </w:r>
      <w:r w:rsidR="2220A09B">
        <w:rPr/>
        <w:t>m t</w:t>
      </w:r>
      <w:r w:rsidR="3BEE8B70">
        <w:rPr/>
        <w:t>h</w:t>
      </w:r>
      <w:r w:rsidR="2220A09B">
        <w:rPr/>
        <w:t>eir reading to use later.</w:t>
      </w:r>
      <w:r w:rsidR="72FEAB4A">
        <w:rPr/>
        <w:t xml:space="preserve"> </w:t>
      </w:r>
      <w:r w:rsidRPr="2829D663">
        <w:rPr>
          <w:rStyle w:val="FootnoteReference"/>
        </w:rPr>
        <w:footnoteReference w:id="20703"/>
      </w:r>
      <w:r w:rsidR="2220A09B">
        <w:rPr/>
        <w:t xml:space="preserve"> </w:t>
      </w:r>
      <w:r w:rsidR="6FF9F445">
        <w:rPr/>
        <w:t xml:space="preserve">The </w:t>
      </w:r>
      <w:r w:rsidR="63A5C36A">
        <w:rPr/>
        <w:t>argument</w:t>
      </w:r>
      <w:r w:rsidR="6FF9F445">
        <w:rPr/>
        <w:t xml:space="preserve"> some </w:t>
      </w:r>
      <w:r w:rsidR="7AC87538">
        <w:rPr/>
        <w:t>critics</w:t>
      </w:r>
      <w:r w:rsidR="6FF9F445">
        <w:rPr/>
        <w:t xml:space="preserve"> have said is that </w:t>
      </w:r>
      <w:r w:rsidR="41807DEE">
        <w:rPr/>
        <w:t>Montaigne’s</w:t>
      </w:r>
      <w:r w:rsidR="6FF9F445">
        <w:rPr/>
        <w:t xml:space="preserve"> Essays are </w:t>
      </w:r>
      <w:r w:rsidR="6FF9F445">
        <w:rPr/>
        <w:t>essentially a</w:t>
      </w:r>
      <w:r w:rsidR="6FF9F445">
        <w:rPr/>
        <w:t xml:space="preserve"> commonplace-book </w:t>
      </w:r>
      <w:r w:rsidR="38090BB6">
        <w:rPr/>
        <w:t>because</w:t>
      </w:r>
      <w:r w:rsidR="6FF9F445">
        <w:rPr/>
        <w:t xml:space="preserve"> many of his writing is simply direct with word-for-word </w:t>
      </w:r>
      <w:r w:rsidR="43EB6452">
        <w:rPr/>
        <w:t>quotes</w:t>
      </w:r>
      <w:r w:rsidR="6FF9F445">
        <w:rPr/>
        <w:t xml:space="preserve"> from his </w:t>
      </w:r>
      <w:r w:rsidR="4DD715DF">
        <w:rPr/>
        <w:t>favorite</w:t>
      </w:r>
      <w:r w:rsidR="0E8EF2B3">
        <w:rPr/>
        <w:t xml:space="preserve"> authors. </w:t>
      </w:r>
      <w:r w:rsidR="7DD86500">
        <w:rPr/>
        <w:t xml:space="preserve">And early readers such as John Florio and Ben Jonson described the essays as nothing more than “...school-theme pieced together” or “...a </w:t>
      </w:r>
      <w:r w:rsidR="29219CD2">
        <w:rPr/>
        <w:t>rubric</w:t>
      </w:r>
      <w:r w:rsidR="7DD86500">
        <w:rPr/>
        <w:t xml:space="preserve"> of a commonplace-book.” </w:t>
      </w:r>
      <w:r w:rsidR="7D43F647">
        <w:rPr/>
        <w:t>Despite</w:t>
      </w:r>
      <w:r w:rsidR="7DD86500">
        <w:rPr/>
        <w:t xml:space="preserve"> these arguments, </w:t>
      </w:r>
      <w:r w:rsidR="4B5A5BF4">
        <w:rPr/>
        <w:t>Goyet</w:t>
      </w:r>
      <w:r w:rsidR="4B5A5BF4">
        <w:rPr/>
        <w:t xml:space="preserve"> </w:t>
      </w:r>
      <w:r w:rsidR="728E0E43">
        <w:rPr/>
        <w:t>believed</w:t>
      </w:r>
      <w:r w:rsidR="4B5A5BF4">
        <w:rPr/>
        <w:t xml:space="preserve"> the truth is somewhere in between; suggesting that Montaigne did use this method purely to transform his notes into something </w:t>
      </w:r>
      <w:r w:rsidR="7B0AF6F8">
        <w:rPr/>
        <w:t>rawer and more personal</w:t>
      </w:r>
      <w:r w:rsidR="4B5A5BF4">
        <w:rPr/>
        <w:t>.</w:t>
      </w:r>
      <w:r w:rsidR="4CF2CF93">
        <w:rPr/>
        <w:t xml:space="preserve"> </w:t>
      </w:r>
      <w:r w:rsidRPr="2829D663">
        <w:rPr>
          <w:rStyle w:val="FootnoteReference"/>
        </w:rPr>
        <w:footnoteReference w:id="28148"/>
      </w:r>
      <w:r w:rsidR="6018D2EB">
        <w:rPr/>
        <w:t xml:space="preserve"> </w:t>
      </w:r>
    </w:p>
    <w:p w:rsidR="1587D0C9" w:rsidP="2829D663" w:rsidRDefault="1587D0C9" w14:paraId="07D09FD1" w14:textId="770589A5">
      <w:pPr>
        <w:pStyle w:val="Normal"/>
        <w:suppressLineNumbers w:val="0"/>
        <w:bidi w:val="0"/>
        <w:spacing w:before="0" w:beforeAutospacing="off" w:after="160" w:afterAutospacing="off" w:line="279" w:lineRule="auto"/>
        <w:ind w:right="0"/>
        <w:jc w:val="left"/>
      </w:pPr>
      <w:r w:rsidR="1587D0C9">
        <w:rPr/>
        <w:t xml:space="preserve">In conclusion, </w:t>
      </w:r>
      <w:r w:rsidR="58E2218A">
        <w:rPr/>
        <w:t>Michel de Montaigne’s</w:t>
      </w:r>
      <w:r w:rsidR="1587D0C9">
        <w:rPr/>
        <w:t xml:space="preserve"> legacy</w:t>
      </w:r>
      <w:r w:rsidR="15486538">
        <w:rPr/>
        <w:t xml:space="preserve"> continues to</w:t>
      </w:r>
      <w:r w:rsidR="1587D0C9">
        <w:rPr/>
        <w:t xml:space="preserve"> live </w:t>
      </w:r>
      <w:r w:rsidR="07B8EBC4">
        <w:rPr/>
        <w:t>on</w:t>
      </w:r>
      <w:r w:rsidR="286B7489">
        <w:rPr/>
        <w:t xml:space="preserve"> as one of the </w:t>
      </w:r>
      <w:r w:rsidR="1FE7D79C">
        <w:rPr/>
        <w:t>greatest sages during the renaissance.</w:t>
      </w:r>
      <w:r w:rsidR="286B7489">
        <w:rPr/>
        <w:t xml:space="preserve"> </w:t>
      </w:r>
      <w:r w:rsidR="46B79344">
        <w:rPr/>
        <w:t>And through his views on books and even educating children, does he b</w:t>
      </w:r>
      <w:r w:rsidR="286B7489">
        <w:rPr/>
        <w:t>ridg</w:t>
      </w:r>
      <w:r w:rsidR="51A0E89A">
        <w:rPr/>
        <w:t xml:space="preserve">e </w:t>
      </w:r>
      <w:r w:rsidR="286B7489">
        <w:rPr/>
        <w:t>the gap between the rigid classical scholarship of the 16</w:t>
      </w:r>
      <w:r w:rsidRPr="2829D663" w:rsidR="286B7489">
        <w:rPr>
          <w:vertAlign w:val="superscript"/>
        </w:rPr>
        <w:t>th</w:t>
      </w:r>
      <w:r w:rsidR="286B7489">
        <w:rPr/>
        <w:t xml:space="preserve"> century </w:t>
      </w:r>
      <w:r w:rsidR="4BA8693A">
        <w:rPr/>
        <w:t xml:space="preserve">to </w:t>
      </w:r>
      <w:r w:rsidR="038982E1">
        <w:rPr/>
        <w:t>subjective</w:t>
      </w:r>
      <w:r w:rsidR="286B7489">
        <w:rPr/>
        <w:t xml:space="preserve"> individualism</w:t>
      </w:r>
      <w:r w:rsidR="63FCF24D">
        <w:rPr/>
        <w:t xml:space="preserve">. </w:t>
      </w:r>
      <w:r w:rsidR="2A7A3BD5">
        <w:rPr/>
        <w:t xml:space="preserve">He lived </w:t>
      </w:r>
      <w:r w:rsidR="60BF84D9">
        <w:rPr/>
        <w:t xml:space="preserve">through </w:t>
      </w:r>
      <w:r w:rsidR="2A7A3BD5">
        <w:rPr/>
        <w:t xml:space="preserve">a period </w:t>
      </w:r>
      <w:r w:rsidR="06CACBC4">
        <w:rPr/>
        <w:t xml:space="preserve">in </w:t>
      </w:r>
      <w:r w:rsidR="2A7A3BD5">
        <w:rPr/>
        <w:t>which</w:t>
      </w:r>
      <w:r w:rsidR="2A7A3BD5">
        <w:rPr/>
        <w:t xml:space="preserve"> had a decline </w:t>
      </w:r>
      <w:r w:rsidR="4BD2D9D7">
        <w:rPr/>
        <w:t>in</w:t>
      </w:r>
      <w:r w:rsidR="2A7A3BD5">
        <w:rPr/>
        <w:t xml:space="preserve"> </w:t>
      </w:r>
      <w:r w:rsidR="4C52CF87">
        <w:rPr/>
        <w:t>intellectual</w:t>
      </w:r>
      <w:r w:rsidR="2A7A3BD5">
        <w:rPr/>
        <w:t xml:space="preserve"> and religious conflict and </w:t>
      </w:r>
      <w:r w:rsidR="2A7A3BD5">
        <w:rPr/>
        <w:t>wrote</w:t>
      </w:r>
      <w:r w:rsidR="2A7A3BD5">
        <w:rPr/>
        <w:t xml:space="preserve"> his essays </w:t>
      </w:r>
      <w:r w:rsidR="434E27D4">
        <w:rPr/>
        <w:t>with</w:t>
      </w:r>
      <w:r w:rsidR="2A7A3BD5">
        <w:rPr/>
        <w:t>in his tower</w:t>
      </w:r>
      <w:r w:rsidR="2C75416E">
        <w:rPr/>
        <w:t xml:space="preserve"> that</w:t>
      </w:r>
      <w:r w:rsidR="2A7A3BD5">
        <w:rPr/>
        <w:t xml:space="preserve"> </w:t>
      </w:r>
      <w:r w:rsidR="4779C785">
        <w:rPr/>
        <w:t>reflected</w:t>
      </w:r>
      <w:r w:rsidR="19E2A440">
        <w:rPr/>
        <w:t xml:space="preserve"> his</w:t>
      </w:r>
      <w:r w:rsidR="2A7A3BD5">
        <w:rPr/>
        <w:t xml:space="preserve"> deep </w:t>
      </w:r>
      <w:r w:rsidR="357EC3C8">
        <w:rPr/>
        <w:t>skepticism</w:t>
      </w:r>
      <w:r w:rsidR="14AA1EC5">
        <w:rPr/>
        <w:t xml:space="preserve"> </w:t>
      </w:r>
      <w:r w:rsidR="744978E3">
        <w:rPr/>
        <w:t>in</w:t>
      </w:r>
      <w:r w:rsidR="14AA1EC5">
        <w:rPr/>
        <w:t xml:space="preserve"> books, valuing </w:t>
      </w:r>
      <w:r w:rsidR="14AA1EC5">
        <w:rPr/>
        <w:t>classics</w:t>
      </w:r>
      <w:r w:rsidR="14AA1EC5">
        <w:rPr/>
        <w:t xml:space="preserve"> and their nuances. </w:t>
      </w:r>
      <w:r w:rsidR="11BEF8CF">
        <w:rPr/>
        <w:t xml:space="preserve">But overall, </w:t>
      </w:r>
      <w:r w:rsidR="3903E005">
        <w:rPr/>
        <w:t>he had a</w:t>
      </w:r>
      <w:r w:rsidR="11BEF8CF">
        <w:rPr/>
        <w:t xml:space="preserve"> human side to his </w:t>
      </w:r>
      <w:r w:rsidR="6B3A1616">
        <w:rPr/>
        <w:t>philosophy</w:t>
      </w:r>
      <w:r w:rsidR="11BEF8CF">
        <w:rPr/>
        <w:t xml:space="preserve">. He was not trying to write a universal law book, but a </w:t>
      </w:r>
      <w:r w:rsidR="37A7017F">
        <w:rPr/>
        <w:t>sort of ma</w:t>
      </w:r>
      <w:r w:rsidR="11BEF8CF">
        <w:rPr/>
        <w:t xml:space="preserve">p of his own mind in </w:t>
      </w:r>
      <w:r w:rsidR="1CBE64AF">
        <w:rPr/>
        <w:t>which</w:t>
      </w:r>
      <w:r w:rsidR="11BEF8CF">
        <w:rPr/>
        <w:t xml:space="preserve"> </w:t>
      </w:r>
      <w:r w:rsidRPr="2829D663" w:rsidR="29BD6AEF">
        <w:rPr>
          <w:noProof w:val="0"/>
          <w:lang w:val="en-GB"/>
        </w:rPr>
        <w:t>recognized</w:t>
      </w:r>
      <w:r w:rsidR="11BEF8CF">
        <w:rPr/>
        <w:t xml:space="preserve"> that by being brutally </w:t>
      </w:r>
      <w:r w:rsidR="011885AE">
        <w:rPr/>
        <w:t>honest</w:t>
      </w:r>
      <w:r w:rsidR="11BEF8CF">
        <w:rPr/>
        <w:t xml:space="preserve"> about </w:t>
      </w:r>
      <w:r w:rsidR="4E72DF70">
        <w:rPr/>
        <w:t>one's</w:t>
      </w:r>
      <w:r w:rsidR="11BEF8CF">
        <w:rPr/>
        <w:t xml:space="preserve"> inconsistencies, </w:t>
      </w:r>
      <w:r w:rsidR="642393EE">
        <w:rPr/>
        <w:t xml:space="preserve">do you </w:t>
      </w:r>
      <w:r w:rsidR="3088934C">
        <w:rPr/>
        <w:t>become</w:t>
      </w:r>
      <w:r w:rsidR="642393EE">
        <w:rPr/>
        <w:t xml:space="preserve"> </w:t>
      </w:r>
      <w:r w:rsidR="34EC7888">
        <w:rPr/>
        <w:t xml:space="preserve">more relatable to </w:t>
      </w:r>
      <w:r w:rsidR="0003466F">
        <w:rPr/>
        <w:t>everyone</w:t>
      </w:r>
      <w:r w:rsidR="34EC7888">
        <w:rPr/>
        <w:t xml:space="preserve"> </w:t>
      </w:r>
      <w:r w:rsidR="34EC7888">
        <w:rPr/>
        <w:t>else.</w:t>
      </w:r>
      <w:r w:rsidR="34EC7888">
        <w:rPr/>
        <w:t xml:space="preserve"> He never </w:t>
      </w:r>
      <w:r w:rsidR="07BC81C6">
        <w:rPr/>
        <w:t>turned</w:t>
      </w:r>
      <w:r w:rsidR="34EC7888">
        <w:rPr/>
        <w:t xml:space="preserve"> away from the truth, but his </w:t>
      </w:r>
      <w:r w:rsidR="34EC7888">
        <w:rPr/>
        <w:t>skeptism</w:t>
      </w:r>
      <w:r w:rsidR="34EC7888">
        <w:rPr/>
        <w:t xml:space="preserve"> is the kind that stays curious</w:t>
      </w:r>
      <w:r w:rsidR="2F5E5DB3">
        <w:rPr/>
        <w:t xml:space="preserve">; his rejection </w:t>
      </w:r>
      <w:r w:rsidR="2150C181">
        <w:rPr/>
        <w:t>o</w:t>
      </w:r>
      <w:r w:rsidR="2F5E5DB3">
        <w:rPr/>
        <w:t xml:space="preserve">f </w:t>
      </w:r>
      <w:r w:rsidR="25EEADFA">
        <w:rPr/>
        <w:t>pedantry</w:t>
      </w:r>
      <w:r w:rsidR="2F5E5DB3">
        <w:rPr/>
        <w:t xml:space="preserve"> (knowing facts without having wisdom) and his </w:t>
      </w:r>
      <w:r w:rsidR="1E03FEFD">
        <w:rPr/>
        <w:t>preference</w:t>
      </w:r>
      <w:r w:rsidR="2F5E5DB3">
        <w:rPr/>
        <w:t xml:space="preserve"> for a “well-made head” over </w:t>
      </w:r>
      <w:r w:rsidR="5F8C2940">
        <w:rPr/>
        <w:t xml:space="preserve">a </w:t>
      </w:r>
      <w:r w:rsidR="2F5E5DB3">
        <w:rPr/>
        <w:t>“full head</w:t>
      </w:r>
      <w:r w:rsidR="2F5E5DB3">
        <w:rPr/>
        <w:t>”.</w:t>
      </w:r>
      <w:r w:rsidR="2F5E5DB3">
        <w:rPr/>
        <w:t xml:space="preserve"> </w:t>
      </w:r>
      <w:r w:rsidR="2D742E33">
        <w:rPr/>
        <w:t xml:space="preserve">He used vulnerability as a strength </w:t>
      </w:r>
      <w:r w:rsidR="134A4704">
        <w:rPr/>
        <w:t xml:space="preserve">as a way of capturing his thoughts and </w:t>
      </w:r>
      <w:r w:rsidR="134A4704">
        <w:rPr/>
        <w:t>personal experiences</w:t>
      </w:r>
      <w:r w:rsidR="134A4704">
        <w:rPr/>
        <w:t xml:space="preserve">. </w:t>
      </w:r>
      <w:r w:rsidR="117AD1C7">
        <w:rPr/>
        <w:t>For Montaigne, a book is not</w:t>
      </w:r>
      <w:r w:rsidR="6C2B6208">
        <w:rPr/>
        <w:t xml:space="preserve"> simply</w:t>
      </w:r>
      <w:r w:rsidR="117AD1C7">
        <w:rPr/>
        <w:t xml:space="preserve"> a temple to be worshipped, but a tool to be sharpened </w:t>
      </w:r>
      <w:r w:rsidR="382BFC70">
        <w:rPr/>
        <w:t>against</w:t>
      </w:r>
      <w:r w:rsidR="117AD1C7">
        <w:rPr/>
        <w:t xml:space="preserve"> the stone of the mind. </w:t>
      </w:r>
    </w:p>
    <w:p w:rsidR="2829D663" w:rsidP="2829D663" w:rsidRDefault="2829D663" w14:paraId="66216EA7" w14:textId="68D51BEB">
      <w:pPr>
        <w:pStyle w:val="Normal"/>
        <w:suppressLineNumbers w:val="0"/>
        <w:bidi w:val="0"/>
        <w:spacing w:before="0" w:beforeAutospacing="off" w:after="160" w:afterAutospacing="off" w:line="279" w:lineRule="auto"/>
        <w:ind w:right="0"/>
        <w:jc w:val="left"/>
      </w:pPr>
    </w:p>
    <w:p w:rsidR="67D603DD" w:rsidP="2829D663" w:rsidRDefault="67D603DD" w14:paraId="152C44C1" w14:textId="4E805D77">
      <w:pPr>
        <w:rPr>
          <w:sz w:val="28"/>
          <w:szCs w:val="28"/>
        </w:rPr>
      </w:pPr>
      <w:r w:rsidRPr="2829D663" w:rsidR="499F8CA8">
        <w:rPr>
          <w:sz w:val="28"/>
          <w:szCs w:val="28"/>
        </w:rPr>
        <w:t xml:space="preserve">References </w:t>
      </w:r>
    </w:p>
    <w:p w:rsidR="3810B0C8" w:rsidP="2829D663" w:rsidRDefault="3810B0C8" w14:paraId="22C1B877" w14:textId="188F2E42">
      <w:pPr>
        <w:rPr>
          <w:sz w:val="22"/>
          <w:szCs w:val="22"/>
        </w:rPr>
      </w:pPr>
      <w:r w:rsidRPr="2829D663" w:rsidR="3810B0C8">
        <w:rPr>
          <w:sz w:val="22"/>
          <w:szCs w:val="22"/>
        </w:rPr>
        <w:t>Campbell, G. (ed.)</w:t>
      </w:r>
      <w:r w:rsidRPr="2829D663" w:rsidR="7250C08C">
        <w:rPr>
          <w:sz w:val="22"/>
          <w:szCs w:val="22"/>
        </w:rPr>
        <w:t>,</w:t>
      </w:r>
      <w:r w:rsidRPr="2829D663" w:rsidR="581A9238">
        <w:rPr>
          <w:sz w:val="22"/>
          <w:szCs w:val="22"/>
        </w:rPr>
        <w:t xml:space="preserve"> </w:t>
      </w:r>
      <w:r w:rsidRPr="2829D663" w:rsidR="3810B0C8">
        <w:rPr>
          <w:i w:val="1"/>
          <w:iCs w:val="1"/>
          <w:sz w:val="22"/>
          <w:szCs w:val="22"/>
        </w:rPr>
        <w:t xml:space="preserve">The Oxford </w:t>
      </w:r>
      <w:r w:rsidRPr="2829D663" w:rsidR="3ED9C98E">
        <w:rPr>
          <w:i w:val="1"/>
          <w:iCs w:val="1"/>
          <w:sz w:val="22"/>
          <w:szCs w:val="22"/>
        </w:rPr>
        <w:t>History</w:t>
      </w:r>
      <w:r w:rsidRPr="2829D663" w:rsidR="3810B0C8">
        <w:rPr>
          <w:i w:val="1"/>
          <w:iCs w:val="1"/>
          <w:sz w:val="22"/>
          <w:szCs w:val="22"/>
        </w:rPr>
        <w:t xml:space="preserve"> of the Renaissance </w:t>
      </w:r>
      <w:r w:rsidRPr="2829D663" w:rsidR="79F8FDC5">
        <w:rPr>
          <w:sz w:val="22"/>
          <w:szCs w:val="22"/>
        </w:rPr>
        <w:t>(</w:t>
      </w:r>
      <w:r w:rsidRPr="2829D663" w:rsidR="3810B0C8">
        <w:rPr>
          <w:sz w:val="22"/>
          <w:szCs w:val="22"/>
        </w:rPr>
        <w:t>Oxford: Oxford University Press</w:t>
      </w:r>
      <w:r w:rsidRPr="2829D663" w:rsidR="7B4D8519">
        <w:rPr>
          <w:sz w:val="22"/>
          <w:szCs w:val="22"/>
        </w:rPr>
        <w:t xml:space="preserve">, 2023), </w:t>
      </w:r>
      <w:r w:rsidRPr="2829D663" w:rsidR="3810B0C8">
        <w:rPr>
          <w:sz w:val="22"/>
          <w:szCs w:val="22"/>
        </w:rPr>
        <w:t>doi.org/10.1093/</w:t>
      </w:r>
      <w:r w:rsidRPr="2829D663" w:rsidR="3810B0C8">
        <w:rPr>
          <w:sz w:val="22"/>
          <w:szCs w:val="22"/>
        </w:rPr>
        <w:t>oso</w:t>
      </w:r>
      <w:r w:rsidRPr="2829D663" w:rsidR="3810B0C8">
        <w:rPr>
          <w:sz w:val="22"/>
          <w:szCs w:val="22"/>
        </w:rPr>
        <w:t>/9780192886699.001.0001</w:t>
      </w:r>
      <w:r w:rsidRPr="2829D663" w:rsidR="78302F72">
        <w:rPr>
          <w:sz w:val="22"/>
          <w:szCs w:val="22"/>
        </w:rPr>
        <w:t>.</w:t>
      </w:r>
    </w:p>
    <w:p w:rsidR="78302F72" w:rsidP="2829D663" w:rsidRDefault="78302F72" w14:paraId="50C607CE" w14:textId="7683704B">
      <w:pPr>
        <w:pStyle w:val="Normal"/>
        <w:rPr>
          <w:sz w:val="22"/>
          <w:szCs w:val="22"/>
        </w:rPr>
      </w:pPr>
      <w:r w:rsidRPr="2829D663" w:rsidR="78302F72">
        <w:rPr>
          <w:sz w:val="22"/>
          <w:szCs w:val="22"/>
        </w:rPr>
        <w:t>Goyet</w:t>
      </w:r>
      <w:r w:rsidRPr="2829D663" w:rsidR="78302F72">
        <w:rPr>
          <w:sz w:val="22"/>
          <w:szCs w:val="22"/>
        </w:rPr>
        <w:t xml:space="preserve">, F., ‘The Word “Commonplaces” in Montaigne. in </w:t>
      </w:r>
      <w:r w:rsidRPr="2829D663" w:rsidR="78302F72">
        <w:rPr>
          <w:i w:val="1"/>
          <w:iCs w:val="1"/>
          <w:sz w:val="22"/>
          <w:szCs w:val="22"/>
        </w:rPr>
        <w:t xml:space="preserve">Towards a Definition of </w:t>
      </w:r>
      <w:r w:rsidRPr="2829D663" w:rsidR="78302F72">
        <w:rPr>
          <w:i w:val="1"/>
          <w:iCs w:val="1"/>
          <w:sz w:val="22"/>
          <w:szCs w:val="22"/>
        </w:rPr>
        <w:t>Topos</w:t>
      </w:r>
      <w:r w:rsidRPr="2829D663" w:rsidR="21099151">
        <w:rPr>
          <w:i w:val="1"/>
          <w:iCs w:val="1"/>
          <w:sz w:val="22"/>
          <w:szCs w:val="22"/>
        </w:rPr>
        <w:t xml:space="preserve">, </w:t>
      </w:r>
      <w:r w:rsidRPr="2829D663" w:rsidR="21099151">
        <w:rPr>
          <w:i w:val="0"/>
          <w:iCs w:val="0"/>
          <w:sz w:val="22"/>
          <w:szCs w:val="22"/>
        </w:rPr>
        <w:t>ed. by</w:t>
      </w:r>
      <w:r w:rsidRPr="2829D663" w:rsidR="21099151">
        <w:rPr>
          <w:i w:val="1"/>
          <w:iCs w:val="1"/>
          <w:sz w:val="22"/>
          <w:szCs w:val="22"/>
        </w:rPr>
        <w:t xml:space="preserve"> </w:t>
      </w:r>
      <w:r w:rsidRPr="2829D663" w:rsidR="21099151">
        <w:rPr>
          <w:sz w:val="22"/>
          <w:szCs w:val="22"/>
        </w:rPr>
        <w:t xml:space="preserve">L. </w:t>
      </w:r>
      <w:r w:rsidRPr="2829D663" w:rsidR="78302F72">
        <w:rPr>
          <w:sz w:val="22"/>
          <w:szCs w:val="22"/>
        </w:rPr>
        <w:t xml:space="preserve">Hunter, </w:t>
      </w:r>
      <w:r w:rsidRPr="2829D663" w:rsidR="5E646787">
        <w:rPr>
          <w:sz w:val="22"/>
          <w:szCs w:val="22"/>
        </w:rPr>
        <w:t>(London:</w:t>
      </w:r>
      <w:r w:rsidRPr="2829D663" w:rsidR="78302F72">
        <w:rPr>
          <w:sz w:val="22"/>
          <w:szCs w:val="22"/>
        </w:rPr>
        <w:t xml:space="preserve"> Palgrave Macmillan</w:t>
      </w:r>
      <w:r w:rsidRPr="2829D663" w:rsidR="6C7A8C37">
        <w:rPr>
          <w:sz w:val="22"/>
          <w:szCs w:val="22"/>
        </w:rPr>
        <w:t>, 1991).</w:t>
      </w:r>
    </w:p>
    <w:p w:rsidR="638C7AB8" w:rsidP="2829D663" w:rsidRDefault="638C7AB8" w14:paraId="07FB5C13" w14:textId="350F5D77">
      <w:pPr>
        <w:pStyle w:val="Normal"/>
        <w:rPr>
          <w:sz w:val="22"/>
          <w:szCs w:val="22"/>
        </w:rPr>
      </w:pPr>
      <w:r w:rsidRPr="2829D663" w:rsidR="638C7AB8">
        <w:rPr>
          <w:sz w:val="22"/>
          <w:szCs w:val="22"/>
        </w:rPr>
        <w:t xml:space="preserve">Gil Roth, </w:t>
      </w:r>
      <w:r w:rsidRPr="2829D663" w:rsidR="638C7AB8">
        <w:rPr>
          <w:i w:val="1"/>
          <w:iCs w:val="1"/>
          <w:sz w:val="22"/>
          <w:szCs w:val="22"/>
        </w:rPr>
        <w:t>Monday Morning Montaigne: Of three kinds of association,</w:t>
      </w:r>
      <w:r w:rsidRPr="2829D663" w:rsidR="638C7AB8">
        <w:rPr>
          <w:sz w:val="22"/>
          <w:szCs w:val="22"/>
        </w:rPr>
        <w:t xml:space="preserve"> https://chimeraobscura.com/vm/monday-morning-montaigne-of-three-kinds-of-association [accessed 27 February 2026)</w:t>
      </w:r>
    </w:p>
    <w:p w:rsidR="6C7A8C37" w:rsidP="2829D663" w:rsidRDefault="6C7A8C37" w14:paraId="76FAD318" w14:textId="1083372D">
      <w:pPr>
        <w:pStyle w:val="Normal"/>
        <w:rPr>
          <w:sz w:val="22"/>
          <w:szCs w:val="22"/>
        </w:rPr>
      </w:pPr>
      <w:r w:rsidRPr="2829D663" w:rsidR="6C7A8C37">
        <w:rPr>
          <w:sz w:val="22"/>
          <w:szCs w:val="22"/>
        </w:rPr>
        <w:t xml:space="preserve">King, M.L. </w:t>
      </w:r>
      <w:r w:rsidRPr="2829D663" w:rsidR="6C7A8C37">
        <w:rPr>
          <w:i w:val="1"/>
          <w:iCs w:val="1"/>
          <w:sz w:val="22"/>
          <w:szCs w:val="22"/>
        </w:rPr>
        <w:t>Renaissance H</w:t>
      </w:r>
      <w:r w:rsidRPr="2829D663" w:rsidR="6C7A8C37">
        <w:rPr>
          <w:i w:val="1"/>
          <w:iCs w:val="1"/>
          <w:sz w:val="22"/>
          <w:szCs w:val="22"/>
        </w:rPr>
        <w:t>umanism:</w:t>
      </w:r>
      <w:r w:rsidRPr="2829D663" w:rsidR="6C7A8C37">
        <w:rPr>
          <w:i w:val="1"/>
          <w:iCs w:val="1"/>
          <w:sz w:val="22"/>
          <w:szCs w:val="22"/>
        </w:rPr>
        <w:t xml:space="preserve"> An Anthology of Sources.</w:t>
      </w:r>
      <w:r w:rsidRPr="2829D663" w:rsidR="6C7A8C37">
        <w:rPr>
          <w:sz w:val="22"/>
          <w:szCs w:val="22"/>
        </w:rPr>
        <w:t xml:space="preserve"> (Indianapolis, IN: Hackett Publishing Company, 2014)</w:t>
      </w:r>
    </w:p>
    <w:p w:rsidR="2CA9B252" w:rsidP="2829D663" w:rsidRDefault="2CA9B252" w14:paraId="1EE67FEF" w14:textId="5C92BB00">
      <w:pPr>
        <w:rPr>
          <w:sz w:val="22"/>
          <w:szCs w:val="22"/>
        </w:rPr>
      </w:pPr>
      <w:r w:rsidRPr="2829D663" w:rsidR="2CA9B252">
        <w:rPr>
          <w:sz w:val="22"/>
          <w:szCs w:val="22"/>
          <w:lang w:val="fr-FR"/>
        </w:rPr>
        <w:t>Legros, Alain</w:t>
      </w:r>
      <w:r w:rsidRPr="2829D663" w:rsidR="76577ED5">
        <w:rPr>
          <w:sz w:val="22"/>
          <w:szCs w:val="22"/>
          <w:lang w:val="fr-FR"/>
        </w:rPr>
        <w:t>,</w:t>
      </w:r>
      <w:r w:rsidRPr="2829D663" w:rsidR="2CA9B252">
        <w:rPr>
          <w:sz w:val="22"/>
          <w:szCs w:val="22"/>
          <w:lang w:val="fr-FR"/>
        </w:rPr>
        <w:t xml:space="preserve"> ‘Sentences peintes et autres inscriptions de la bibliothèque de Montaigne’, in </w:t>
      </w:r>
      <w:r w:rsidRPr="2829D663" w:rsidR="2CA9B252">
        <w:rPr>
          <w:i w:val="1"/>
          <w:iCs w:val="1"/>
          <w:sz w:val="22"/>
          <w:szCs w:val="22"/>
          <w:lang w:val="fr-FR"/>
        </w:rPr>
        <w:t>Montaigne, Les Essais</w:t>
      </w:r>
      <w:r w:rsidRPr="2829D663" w:rsidR="74452B9D">
        <w:rPr>
          <w:i w:val="1"/>
          <w:iCs w:val="1"/>
          <w:sz w:val="22"/>
          <w:szCs w:val="22"/>
          <w:lang w:val="fr-FR"/>
        </w:rPr>
        <w:t xml:space="preserve">, </w:t>
      </w:r>
      <w:r w:rsidRPr="2829D663" w:rsidR="2CA9B252">
        <w:rPr>
          <w:sz w:val="22"/>
          <w:szCs w:val="22"/>
          <w:lang w:val="fr-FR"/>
        </w:rPr>
        <w:t>ed</w:t>
      </w:r>
      <w:r w:rsidRPr="2829D663" w:rsidR="2CA9B252">
        <w:rPr>
          <w:sz w:val="22"/>
          <w:szCs w:val="22"/>
          <w:lang w:val="fr-FR"/>
        </w:rPr>
        <w:t>. Pléiade (</w:t>
      </w:r>
      <w:r w:rsidRPr="2829D663" w:rsidR="2CA9B252">
        <w:rPr>
          <w:sz w:val="22"/>
          <w:szCs w:val="22"/>
          <w:lang w:val="fr-FR"/>
        </w:rPr>
        <w:t>Paris:</w:t>
      </w:r>
      <w:r w:rsidRPr="2829D663" w:rsidR="2CA9B252">
        <w:rPr>
          <w:sz w:val="22"/>
          <w:szCs w:val="22"/>
          <w:lang w:val="fr-FR"/>
        </w:rPr>
        <w:t xml:space="preserve"> Gallimard, 2007) </w:t>
      </w:r>
    </w:p>
    <w:p w:rsidR="499F8CA8" w:rsidP="2829D663" w:rsidRDefault="499F8CA8" w14:paraId="65458279" w14:textId="124D96F5">
      <w:pPr>
        <w:pStyle w:val="Normal"/>
        <w:rPr>
          <w:sz w:val="22"/>
          <w:szCs w:val="22"/>
        </w:rPr>
      </w:pPr>
      <w:r w:rsidRPr="2829D663" w:rsidR="499F8CA8">
        <w:rPr>
          <w:sz w:val="22"/>
          <w:szCs w:val="22"/>
        </w:rPr>
        <w:t xml:space="preserve">Mack, </w:t>
      </w:r>
      <w:r w:rsidRPr="2829D663" w:rsidR="2FBB9C19">
        <w:rPr>
          <w:sz w:val="22"/>
          <w:szCs w:val="22"/>
        </w:rPr>
        <w:t xml:space="preserve">Peter </w:t>
      </w:r>
      <w:r w:rsidRPr="2829D663" w:rsidR="499F8CA8">
        <w:rPr>
          <w:sz w:val="22"/>
          <w:szCs w:val="22"/>
        </w:rPr>
        <w:t xml:space="preserve">'Humanism and the Classical Tradition', in </w:t>
      </w:r>
      <w:r w:rsidRPr="2829D663" w:rsidR="499F8CA8">
        <w:rPr>
          <w:i w:val="1"/>
          <w:iCs w:val="1"/>
          <w:sz w:val="22"/>
          <w:szCs w:val="22"/>
        </w:rPr>
        <w:t>The Oxford History of the Renaissance</w:t>
      </w:r>
      <w:r w:rsidRPr="2829D663" w:rsidR="3BAEC395">
        <w:rPr>
          <w:i w:val="1"/>
          <w:iCs w:val="1"/>
          <w:sz w:val="22"/>
          <w:szCs w:val="22"/>
        </w:rPr>
        <w:t xml:space="preserve">, </w:t>
      </w:r>
      <w:r w:rsidRPr="2829D663" w:rsidR="3BAEC395">
        <w:rPr>
          <w:i w:val="0"/>
          <w:iCs w:val="0"/>
          <w:sz w:val="22"/>
          <w:szCs w:val="22"/>
        </w:rPr>
        <w:t>ed. by</w:t>
      </w:r>
      <w:r w:rsidRPr="2829D663" w:rsidR="499F8CA8">
        <w:rPr>
          <w:i w:val="0"/>
          <w:iCs w:val="0"/>
          <w:sz w:val="22"/>
          <w:szCs w:val="22"/>
        </w:rPr>
        <w:t xml:space="preserve"> </w:t>
      </w:r>
      <w:r w:rsidRPr="2829D663" w:rsidR="17CEFB42">
        <w:rPr>
          <w:sz w:val="22"/>
          <w:szCs w:val="22"/>
        </w:rPr>
        <w:t xml:space="preserve">Gordon Campbell </w:t>
      </w:r>
      <w:r w:rsidRPr="2829D663" w:rsidR="499F8CA8">
        <w:rPr>
          <w:sz w:val="22"/>
          <w:szCs w:val="22"/>
        </w:rPr>
        <w:t>(Oxford, Oxford Academic, 2023)</w:t>
      </w:r>
    </w:p>
    <w:p w:rsidR="2AA0972F" w:rsidP="2829D663" w:rsidRDefault="2AA0972F" w14:paraId="5A466F56" w14:textId="38FC39E1">
      <w:pPr>
        <w:rPr>
          <w:sz w:val="22"/>
          <w:szCs w:val="22"/>
        </w:rPr>
      </w:pPr>
      <w:r w:rsidRPr="2829D663" w:rsidR="2AA0972F">
        <w:rPr>
          <w:sz w:val="22"/>
          <w:szCs w:val="22"/>
        </w:rPr>
        <w:t xml:space="preserve">Montaigne, Michel de, </w:t>
      </w:r>
      <w:r w:rsidRPr="2829D663" w:rsidR="2AA0972F">
        <w:rPr>
          <w:i w:val="1"/>
          <w:iCs w:val="1"/>
          <w:sz w:val="22"/>
          <w:szCs w:val="22"/>
        </w:rPr>
        <w:t>The Complete Essays</w:t>
      </w:r>
      <w:r w:rsidRPr="2829D663" w:rsidR="2AA0972F">
        <w:rPr>
          <w:sz w:val="22"/>
          <w:szCs w:val="22"/>
        </w:rPr>
        <w:t>, trans. by M.A. Screech (London: Penguin Classics, 1991</w:t>
      </w:r>
      <w:r w:rsidRPr="2829D663" w:rsidR="43E25DFB">
        <w:rPr>
          <w:sz w:val="22"/>
          <w:szCs w:val="22"/>
        </w:rPr>
        <w:t>).</w:t>
      </w:r>
    </w:p>
    <w:p w:rsidR="69AE5A6D" w:rsidP="2829D663" w:rsidRDefault="69AE5A6D" w14:paraId="292F408A" w14:textId="3EAA2FE9">
      <w:pPr>
        <w:rPr>
          <w:sz w:val="22"/>
          <w:szCs w:val="22"/>
        </w:rPr>
      </w:pPr>
      <w:r w:rsidRPr="2829D663" w:rsidR="69AE5A6D">
        <w:rPr>
          <w:sz w:val="22"/>
          <w:szCs w:val="22"/>
        </w:rPr>
        <w:t>Sankovitch</w:t>
      </w:r>
      <w:r w:rsidRPr="2829D663" w:rsidR="69AE5A6D">
        <w:rPr>
          <w:sz w:val="22"/>
          <w:szCs w:val="22"/>
        </w:rPr>
        <w:t xml:space="preserve">, Tilde </w:t>
      </w:r>
      <w:r w:rsidRPr="2829D663" w:rsidR="0024FC81">
        <w:rPr>
          <w:sz w:val="22"/>
          <w:szCs w:val="22"/>
        </w:rPr>
        <w:t>A.</w:t>
      </w:r>
      <w:r w:rsidRPr="2829D663" w:rsidR="69AE5A6D">
        <w:rPr>
          <w:sz w:val="22"/>
          <w:szCs w:val="22"/>
        </w:rPr>
        <w:t xml:space="preserve"> "Essays". </w:t>
      </w:r>
      <w:r w:rsidRPr="2829D663" w:rsidR="69AE5A6D">
        <w:rPr>
          <w:i w:val="1"/>
          <w:iCs w:val="1"/>
          <w:sz w:val="22"/>
          <w:szCs w:val="22"/>
        </w:rPr>
        <w:t>Encyclopedia Britannica</w:t>
      </w:r>
      <w:r w:rsidRPr="2829D663" w:rsidR="69AE5A6D">
        <w:rPr>
          <w:sz w:val="22"/>
          <w:szCs w:val="22"/>
        </w:rPr>
        <w:t xml:space="preserve">, 30 Mar. 2023, https://www.britannica.com/topic/Essays-by-Montaigne. </w:t>
      </w:r>
      <w:r w:rsidRPr="2829D663" w:rsidR="3E9A0924">
        <w:rPr>
          <w:sz w:val="22"/>
          <w:szCs w:val="22"/>
        </w:rPr>
        <w:t>[a</w:t>
      </w:r>
      <w:r w:rsidRPr="2829D663" w:rsidR="69AE5A6D">
        <w:rPr>
          <w:sz w:val="22"/>
          <w:szCs w:val="22"/>
        </w:rPr>
        <w:t>ccessed 27 February 2026</w:t>
      </w:r>
      <w:r w:rsidRPr="2829D663" w:rsidR="7DDB8CF1">
        <w:rPr>
          <w:sz w:val="22"/>
          <w:szCs w:val="22"/>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2829D663" w:rsidRDefault="2829D663" w14:paraId="5495FE42" w14:textId="4DECE589">
      <w:pPr>
        <w:spacing w:after="0" w:line="240" w:lineRule="auto"/>
      </w:pPr>
      <w:r>
        <w:separator/>
      </w:r>
    </w:p>
  </w:footnote>
  <w:footnote w:type="continuationSeparator" w:id="0">
    <w:p w:rsidR="2829D663" w:rsidRDefault="2829D663" w14:paraId="56A92BFA" w14:textId="65ACA183">
      <w:pPr>
        <w:spacing w:after="0" w:line="240" w:lineRule="auto"/>
      </w:pPr>
      <w:r>
        <w:continuationSeparator/>
      </w:r>
    </w:p>
  </w:footnote>
  <w:footnote w:id="14798">
    <w:p w:rsidR="2829D663" w:rsidP="2829D663" w:rsidRDefault="2829D663" w14:paraId="0E501512" w14:textId="106E477A">
      <w:pPr>
        <w:pStyle w:val="FootnoteText"/>
        <w:bidi w:val="0"/>
      </w:pPr>
      <w:r w:rsidRPr="2829D663">
        <w:rPr>
          <w:rStyle w:val="FootnoteReference"/>
        </w:rPr>
        <w:footnoteRef/>
      </w:r>
      <w:r w:rsidR="2829D663">
        <w:rPr/>
        <w:t xml:space="preserve"> </w:t>
      </w:r>
      <w:r w:rsidR="2829D663">
        <w:rPr/>
        <w:t xml:space="preserve"> </w:t>
      </w:r>
      <w:r w:rsidR="2829D663">
        <w:rPr/>
        <w:t xml:space="preserve">M.L King, </w:t>
      </w:r>
      <w:r w:rsidRPr="2829D663" w:rsidR="2829D663">
        <w:rPr>
          <w:i w:val="1"/>
          <w:iCs w:val="1"/>
        </w:rPr>
        <w:t>Renaissance Humanism: An Anthology of Sources</w:t>
      </w:r>
      <w:r w:rsidR="2829D663">
        <w:rPr/>
        <w:t xml:space="preserve">, </w:t>
      </w:r>
      <w:r w:rsidR="2829D663">
        <w:rPr/>
        <w:t>p. 17</w:t>
      </w:r>
      <w:r w:rsidR="2829D663">
        <w:rPr/>
        <w:t>.</w:t>
      </w:r>
    </w:p>
  </w:footnote>
  <w:footnote w:id="10524">
    <w:p w:rsidR="2829D663" w:rsidP="2829D663" w:rsidRDefault="2829D663" w14:paraId="1CDCDD2B" w14:textId="51B541CB">
      <w:pPr>
        <w:pStyle w:val="FootnoteText"/>
        <w:bidi w:val="0"/>
      </w:pPr>
      <w:r w:rsidRPr="2829D663">
        <w:rPr>
          <w:rStyle w:val="FootnoteReference"/>
        </w:rPr>
        <w:footnoteRef/>
      </w:r>
      <w:r w:rsidR="2829D663">
        <w:rPr/>
        <w:t xml:space="preserve"> </w:t>
      </w:r>
      <w:r w:rsidR="2829D663">
        <w:rPr/>
        <w:t>M</w:t>
      </w:r>
      <w:r w:rsidR="2829D663">
        <w:rPr/>
        <w:t>L King</w:t>
      </w:r>
      <w:r w:rsidR="2829D663">
        <w:rPr/>
        <w:t>,</w:t>
      </w:r>
      <w:r w:rsidR="2829D663">
        <w:rPr/>
        <w:t xml:space="preserve"> p</w:t>
      </w:r>
      <w:r w:rsidR="2829D663">
        <w:rPr/>
        <w:t>.</w:t>
      </w:r>
      <w:r w:rsidR="2829D663">
        <w:rPr/>
        <w:t xml:space="preserve"> 66</w:t>
      </w:r>
      <w:r w:rsidR="2829D663">
        <w:rPr/>
        <w:t>.</w:t>
      </w:r>
    </w:p>
  </w:footnote>
  <w:footnote w:id="30299">
    <w:p w:rsidR="2829D663" w:rsidP="2829D663" w:rsidRDefault="2829D663" w14:paraId="44C9F175" w14:textId="23E16A05">
      <w:pPr>
        <w:pStyle w:val="FootnoteText"/>
        <w:bidi w:val="0"/>
      </w:pPr>
      <w:r w:rsidRPr="2829D663">
        <w:rPr>
          <w:rStyle w:val="FootnoteReference"/>
        </w:rPr>
        <w:footnoteRef/>
      </w:r>
      <w:r w:rsidR="2829D663">
        <w:rPr/>
        <w:t xml:space="preserve">  M.L. King, </w:t>
      </w:r>
      <w:r w:rsidRPr="2829D663" w:rsidR="2829D663">
        <w:rPr>
          <w:i w:val="1"/>
          <w:iCs w:val="1"/>
        </w:rPr>
        <w:t>Renaissance Humanism: An Anthology of Sources</w:t>
      </w:r>
      <w:r w:rsidR="2829D663">
        <w:rPr/>
        <w:t>. (Indianapolis, IN: Hackett Publishing Company, 2014) p. 30.</w:t>
      </w:r>
    </w:p>
  </w:footnote>
  <w:footnote w:id="25264">
    <w:p w:rsidR="2829D663" w:rsidP="2829D663" w:rsidRDefault="2829D663" w14:paraId="00F10152" w14:textId="7D3F95D1">
      <w:pPr>
        <w:pStyle w:val="FootnoteText"/>
        <w:bidi w:val="0"/>
      </w:pPr>
      <w:r w:rsidRPr="2829D663">
        <w:rPr>
          <w:rStyle w:val="FootnoteReference"/>
        </w:rPr>
        <w:footnoteRef/>
      </w:r>
      <w:r w:rsidR="2829D663">
        <w:rPr/>
        <w:t xml:space="preserve">  Peter Mack, 'Humanism and the Classical Tradition', in Gordon Campbell (ed.), </w:t>
      </w:r>
      <w:r w:rsidRPr="2829D663" w:rsidR="2829D663">
        <w:rPr>
          <w:i w:val="1"/>
          <w:iCs w:val="1"/>
        </w:rPr>
        <w:t>The Oxford History of the Renaissance</w:t>
      </w:r>
      <w:r w:rsidR="2829D663">
        <w:rPr/>
        <w:t xml:space="preserve"> (Oxford, Oxford Academic, 2023), p. 10.</w:t>
      </w:r>
    </w:p>
  </w:footnote>
  <w:footnote w:id="18513">
    <w:p w:rsidR="2829D663" w:rsidP="2829D663" w:rsidRDefault="2829D663" w14:paraId="6B9B7000" w14:textId="79605E70">
      <w:pPr>
        <w:pStyle w:val="FootnoteText"/>
        <w:bidi w:val="0"/>
      </w:pPr>
      <w:r w:rsidRPr="2829D663">
        <w:rPr>
          <w:rStyle w:val="FootnoteReference"/>
        </w:rPr>
        <w:footnoteRef/>
      </w:r>
      <w:r w:rsidR="2829D663">
        <w:rPr/>
        <w:t xml:space="preserve"> Et al, p. 459.</w:t>
      </w:r>
    </w:p>
  </w:footnote>
  <w:footnote w:id="16164">
    <w:p w:rsidR="2829D663" w:rsidP="2829D663" w:rsidRDefault="2829D663" w14:paraId="4AF61DBF" w14:textId="39A2717B">
      <w:pPr>
        <w:pStyle w:val="FootnoteText"/>
        <w:bidi w:val="0"/>
      </w:pPr>
      <w:r w:rsidRPr="2829D663">
        <w:rPr>
          <w:rStyle w:val="FootnoteReference"/>
          <w:lang w:val="fr-FR"/>
        </w:rPr>
        <w:footnoteRef/>
      </w:r>
      <w:r w:rsidRPr="2829D663" w:rsidR="2829D663">
        <w:rPr>
          <w:lang w:val="fr-FR"/>
        </w:rPr>
        <w:t xml:space="preserve"> Alain Legros, ‘Sentences peintes et autres inscriptions de la bibliothèque de Montaigne’, in </w:t>
      </w:r>
      <w:r w:rsidRPr="2829D663" w:rsidR="2829D663">
        <w:rPr>
          <w:i w:val="1"/>
          <w:iCs w:val="1"/>
          <w:lang w:val="fr-FR"/>
        </w:rPr>
        <w:t>Montaigne, Les Essais,</w:t>
      </w:r>
      <w:r w:rsidRPr="2829D663" w:rsidR="2829D663">
        <w:rPr>
          <w:lang w:val="fr-FR"/>
        </w:rPr>
        <w:t xml:space="preserve"> </w:t>
      </w:r>
      <w:r w:rsidRPr="2829D663" w:rsidR="2829D663">
        <w:rPr>
          <w:lang w:val="fr-FR"/>
        </w:rPr>
        <w:t>ed</w:t>
      </w:r>
      <w:r w:rsidRPr="2829D663" w:rsidR="2829D663">
        <w:rPr>
          <w:lang w:val="fr-FR"/>
        </w:rPr>
        <w:t>. Pléiade (</w:t>
      </w:r>
      <w:r w:rsidRPr="2829D663" w:rsidR="2829D663">
        <w:rPr>
          <w:lang w:val="fr-FR"/>
        </w:rPr>
        <w:t>Paris:</w:t>
      </w:r>
      <w:r w:rsidRPr="2829D663" w:rsidR="2829D663">
        <w:rPr>
          <w:lang w:val="fr-FR"/>
        </w:rPr>
        <w:t xml:space="preserve"> Gallimard, 2007) pp. 1892-1903.</w:t>
      </w:r>
    </w:p>
  </w:footnote>
  <w:footnote w:id="20586">
    <w:p w:rsidR="2829D663" w:rsidP="2829D663" w:rsidRDefault="2829D663" w14:paraId="409F65A6" w14:textId="4A47269D">
      <w:pPr>
        <w:pStyle w:val="FootnoteText"/>
        <w:bidi w:val="0"/>
      </w:pPr>
      <w:r w:rsidRPr="2829D663">
        <w:rPr>
          <w:rStyle w:val="FootnoteReference"/>
        </w:rPr>
        <w:footnoteRef/>
      </w:r>
      <w:r w:rsidR="2829D663">
        <w:rPr/>
        <w:t xml:space="preserve"> Gil Roth, </w:t>
      </w:r>
      <w:r w:rsidRPr="2829D663" w:rsidR="2829D663">
        <w:rPr>
          <w:i w:val="1"/>
          <w:iCs w:val="1"/>
        </w:rPr>
        <w:t xml:space="preserve">Monday Morning Montaigne: </w:t>
      </w:r>
      <w:r w:rsidRPr="2829D663" w:rsidR="2829D663">
        <w:rPr>
          <w:i w:val="1"/>
          <w:iCs w:val="1"/>
        </w:rPr>
        <w:t>O</w:t>
      </w:r>
      <w:r w:rsidRPr="2829D663" w:rsidR="2829D663">
        <w:rPr>
          <w:i w:val="1"/>
          <w:iCs w:val="1"/>
        </w:rPr>
        <w:t xml:space="preserve">f three kinds </w:t>
      </w:r>
      <w:r w:rsidRPr="2829D663" w:rsidR="2829D663">
        <w:rPr>
          <w:i w:val="1"/>
          <w:iCs w:val="1"/>
        </w:rPr>
        <w:t>of association</w:t>
      </w:r>
      <w:r w:rsidR="2829D663">
        <w:rPr/>
        <w:t xml:space="preserve">, </w:t>
      </w:r>
      <w:hyperlink r:id="R1900f4fcc92d4632">
        <w:r w:rsidRPr="2829D663" w:rsidR="2829D663">
          <w:rPr>
            <w:rStyle w:val="Hyperlink"/>
          </w:rPr>
          <w:t>h</w:t>
        </w:r>
        <w:r w:rsidRPr="2829D663" w:rsidR="2829D663">
          <w:rPr>
            <w:rStyle w:val="Hyperlink"/>
          </w:rPr>
          <w:t>ttps://chimeraobscura.com/vm/monday-morning-montaigne-of-three-kinds-of-association</w:t>
        </w:r>
      </w:hyperlink>
      <w:r w:rsidR="2829D663">
        <w:rPr/>
        <w:t xml:space="preserve"> [accessed 27 </w:t>
      </w:r>
      <w:r w:rsidR="2829D663">
        <w:rPr/>
        <w:t>February</w:t>
      </w:r>
      <w:r w:rsidR="2829D663">
        <w:rPr/>
        <w:t xml:space="preserve"> 2026)</w:t>
      </w:r>
    </w:p>
  </w:footnote>
  <w:footnote w:id="19947">
    <w:p w:rsidR="2829D663" w:rsidP="2829D663" w:rsidRDefault="2829D663" w14:paraId="0D143471" w14:textId="5F6AB381">
      <w:pPr>
        <w:pStyle w:val="FootnoteText"/>
        <w:bidi w:val="0"/>
      </w:pPr>
      <w:r w:rsidRPr="2829D663">
        <w:rPr>
          <w:rStyle w:val="FootnoteReference"/>
        </w:rPr>
        <w:footnoteRef/>
      </w:r>
      <w:r w:rsidR="2829D663">
        <w:rPr/>
        <w:t xml:space="preserve"> Et al, p. 166.</w:t>
      </w:r>
    </w:p>
  </w:footnote>
  <w:footnote w:id="24475">
    <w:p w:rsidR="2829D663" w:rsidP="2829D663" w:rsidRDefault="2829D663" w14:paraId="45CA9E80" w14:textId="52B6CEF3">
      <w:pPr>
        <w:pStyle w:val="FootnoteText"/>
        <w:bidi w:val="0"/>
      </w:pPr>
      <w:r w:rsidRPr="2829D663">
        <w:rPr>
          <w:rStyle w:val="FootnoteReference"/>
        </w:rPr>
        <w:footnoteRef/>
      </w:r>
      <w:r w:rsidR="2829D663">
        <w:rPr/>
        <w:t xml:space="preserve"> Et al, p. 467.</w:t>
      </w:r>
    </w:p>
  </w:footnote>
  <w:footnote w:id="20461">
    <w:p w:rsidR="2829D663" w:rsidP="2829D663" w:rsidRDefault="2829D663" w14:paraId="36E9B81F" w14:textId="68782ADF">
      <w:pPr>
        <w:pStyle w:val="FootnoteText"/>
        <w:bidi w:val="0"/>
      </w:pPr>
      <w:r w:rsidRPr="2829D663">
        <w:rPr>
          <w:rStyle w:val="FootnoteReference"/>
        </w:rPr>
        <w:footnoteRef/>
      </w:r>
      <w:r w:rsidR="2829D663">
        <w:rPr/>
        <w:t xml:space="preserve"> Peter Mack, 'Humanism and the Classical Tradition', in Gordon Campbell (ed.), </w:t>
      </w:r>
      <w:r w:rsidRPr="2829D663" w:rsidR="2829D663">
        <w:rPr>
          <w:i w:val="1"/>
          <w:iCs w:val="1"/>
        </w:rPr>
        <w:t>The Oxford History of the Renaissance</w:t>
      </w:r>
      <w:r w:rsidR="2829D663">
        <w:rPr/>
        <w:t>, p. 47.</w:t>
      </w:r>
    </w:p>
  </w:footnote>
  <w:footnote w:id="20703">
    <w:p w:rsidR="2829D663" w:rsidP="2829D663" w:rsidRDefault="2829D663" w14:paraId="354CBFC6" w14:textId="0C28E951">
      <w:pPr>
        <w:pStyle w:val="FootnoteText"/>
        <w:bidi w:val="0"/>
      </w:pPr>
      <w:r w:rsidRPr="2829D663">
        <w:rPr>
          <w:rStyle w:val="FootnoteReference"/>
        </w:rPr>
        <w:footnoteRef/>
      </w:r>
      <w:r w:rsidR="2829D663">
        <w:rPr/>
        <w:t xml:space="preserve"> F. </w:t>
      </w:r>
      <w:r w:rsidR="2829D663">
        <w:rPr/>
        <w:t>G</w:t>
      </w:r>
      <w:r w:rsidR="2829D663">
        <w:rPr/>
        <w:t>oyet</w:t>
      </w:r>
      <w:r w:rsidR="2829D663">
        <w:rPr/>
        <w:t>,</w:t>
      </w:r>
      <w:r w:rsidR="2829D663">
        <w:rPr/>
        <w:t xml:space="preserve"> ‘The Word “Commonplaces” in </w:t>
      </w:r>
      <w:r w:rsidRPr="2829D663" w:rsidR="2829D663">
        <w:rPr>
          <w:i w:val="1"/>
          <w:iCs w:val="1"/>
        </w:rPr>
        <w:t xml:space="preserve">Montaigne. in Towards a Definition of </w:t>
      </w:r>
      <w:r w:rsidRPr="2829D663" w:rsidR="2829D663">
        <w:rPr>
          <w:i w:val="1"/>
          <w:iCs w:val="1"/>
        </w:rPr>
        <w:t>Topos</w:t>
      </w:r>
      <w:r w:rsidRPr="2829D663" w:rsidR="2829D663">
        <w:rPr>
          <w:i w:val="1"/>
          <w:iCs w:val="1"/>
        </w:rPr>
        <w:t xml:space="preserve">, </w:t>
      </w:r>
      <w:r w:rsidR="2829D663">
        <w:rPr/>
        <w:t>ed. by L. Hunter, (London: Palgrave Macmillan, 1991). p. 66.</w:t>
      </w:r>
    </w:p>
  </w:footnote>
  <w:footnote w:id="28148">
    <w:p w:rsidR="2829D663" w:rsidP="2829D663" w:rsidRDefault="2829D663" w14:paraId="02B2312F" w14:textId="159976E8">
      <w:pPr>
        <w:pStyle w:val="FootnoteText"/>
        <w:bidi w:val="0"/>
      </w:pPr>
      <w:r w:rsidRPr="2829D663">
        <w:rPr>
          <w:rStyle w:val="FootnoteReference"/>
        </w:rPr>
        <w:footnoteRef/>
      </w:r>
      <w:r w:rsidR="2829D663">
        <w:rPr/>
        <w:t xml:space="preserve"> F. </w:t>
      </w:r>
      <w:r w:rsidR="2829D663">
        <w:rPr/>
        <w:t>Goyet</w:t>
      </w:r>
      <w:r w:rsidR="2829D663">
        <w:rPr/>
        <w:t xml:space="preserve">, ‘The Word “Commonplaces” in </w:t>
      </w:r>
      <w:r w:rsidRPr="2829D663" w:rsidR="2829D663">
        <w:rPr>
          <w:i w:val="1"/>
          <w:iCs w:val="1"/>
        </w:rPr>
        <w:t xml:space="preserve">Montaigne. in Towards a Definition of </w:t>
      </w:r>
      <w:r w:rsidRPr="2829D663" w:rsidR="2829D663">
        <w:rPr>
          <w:i w:val="1"/>
          <w:iCs w:val="1"/>
        </w:rPr>
        <w:t>Topos</w:t>
      </w:r>
      <w:r w:rsidR="2829D663">
        <w:rPr/>
        <w:t>, p. 67.</w:t>
      </w:r>
    </w:p>
  </w:footnote>
  <w:footnote w:id="31704">
    <w:p w:rsidR="2829D663" w:rsidP="2829D663" w:rsidRDefault="2829D663" w14:paraId="06202D92" w14:textId="151C285E">
      <w:pPr>
        <w:pStyle w:val="FootnoteText"/>
        <w:bidi w:val="0"/>
      </w:pPr>
      <w:r w:rsidRPr="2829D663">
        <w:rPr>
          <w:rStyle w:val="FootnoteReference"/>
        </w:rPr>
        <w:footnoteRef/>
      </w:r>
      <w:r w:rsidR="2829D663">
        <w:rPr/>
        <w:t xml:space="preserve"> Michel de Montaigne, </w:t>
      </w:r>
      <w:r w:rsidRPr="2829D663" w:rsidR="2829D663">
        <w:rPr>
          <w:i w:val="1"/>
          <w:iCs w:val="1"/>
        </w:rPr>
        <w:t>The Complete Essays,</w:t>
      </w:r>
      <w:r w:rsidR="2829D663">
        <w:rPr/>
        <w:t xml:space="preserve"> trans. by M.A. Screech (London: Penguin Classics, 1991). p. 275.</w:t>
      </w:r>
    </w:p>
  </w:footnote>
  <w:footnote w:id="7347">
    <w:p w:rsidR="2829D663" w:rsidP="2829D663" w:rsidRDefault="2829D663" w14:paraId="669DFD16" w14:textId="1796511F">
      <w:pPr>
        <w:pStyle w:val="FootnoteText"/>
        <w:bidi w:val="0"/>
      </w:pPr>
      <w:r w:rsidRPr="2829D663">
        <w:rPr>
          <w:rStyle w:val="FootnoteReference"/>
        </w:rPr>
        <w:footnoteRef/>
      </w:r>
      <w:r w:rsidR="2829D663">
        <w:rPr/>
        <w:t xml:space="preserve"> Michel de Montaigne, </w:t>
      </w:r>
      <w:r w:rsidRPr="2829D663" w:rsidR="2829D663">
        <w:rPr>
          <w:i w:val="1"/>
          <w:iCs w:val="1"/>
        </w:rPr>
        <w:t>The Complete Essays</w:t>
      </w:r>
      <w:r w:rsidR="2829D663">
        <w:rPr/>
        <w:t>, p. 464.</w:t>
      </w:r>
    </w:p>
  </w:footnote>
  <w:footnote w:id="26346">
    <w:p w:rsidR="2829D663" w:rsidP="2829D663" w:rsidRDefault="2829D663" w14:paraId="63BAA264" w14:textId="5F809857">
      <w:pPr>
        <w:pStyle w:val="FootnoteText"/>
        <w:bidi w:val="0"/>
      </w:pPr>
      <w:r w:rsidRPr="2829D663">
        <w:rPr>
          <w:rStyle w:val="FootnoteReference"/>
        </w:rPr>
        <w:footnoteRef/>
      </w:r>
      <w:r w:rsidR="2829D663">
        <w:rPr/>
        <w:t xml:space="preserve"> Et al, p. 464.</w:t>
      </w:r>
    </w:p>
  </w:footnote>
  <w:footnote w:id="19550">
    <w:p w:rsidR="2829D663" w:rsidP="2829D663" w:rsidRDefault="2829D663" w14:paraId="274836CB" w14:textId="534EA0A3">
      <w:pPr>
        <w:pStyle w:val="FootnoteText"/>
        <w:bidi w:val="0"/>
      </w:pPr>
      <w:r w:rsidRPr="2829D663">
        <w:rPr>
          <w:rStyle w:val="FootnoteReference"/>
        </w:rPr>
        <w:footnoteRef/>
      </w:r>
      <w:r w:rsidR="2829D663">
        <w:rPr/>
        <w:t xml:space="preserve"> Et al, 159.</w:t>
      </w:r>
    </w:p>
  </w:footnote>
  <w:footnote w:id="5377">
    <w:p w:rsidR="2829D663" w:rsidP="2829D663" w:rsidRDefault="2829D663" w14:paraId="47AB9620" w14:textId="26CB90BC">
      <w:pPr>
        <w:pStyle w:val="FootnoteText"/>
        <w:bidi w:val="0"/>
      </w:pPr>
      <w:r w:rsidRPr="2829D663">
        <w:rPr>
          <w:rStyle w:val="FootnoteReference"/>
        </w:rPr>
        <w:footnoteRef/>
      </w:r>
      <w:r w:rsidR="2829D663">
        <w:rPr/>
        <w:t xml:space="preserve">  </w:t>
      </w:r>
      <w:r w:rsidR="2829D663">
        <w:rPr/>
        <w:t xml:space="preserve">Tilde A. </w:t>
      </w:r>
      <w:r w:rsidR="2829D663">
        <w:rPr/>
        <w:t>Sankovitch</w:t>
      </w:r>
      <w:r w:rsidR="2829D663">
        <w:rPr/>
        <w:t>, "Essays</w:t>
      </w:r>
      <w:r w:rsidR="2829D663">
        <w:rPr/>
        <w:t>".</w:t>
      </w:r>
      <w:r w:rsidRPr="2829D663" w:rsidR="2829D663">
        <w:rPr>
          <w:i w:val="1"/>
          <w:iCs w:val="1"/>
        </w:rPr>
        <w:t xml:space="preserve"> Encyclopedia Britannica,</w:t>
      </w:r>
      <w:r w:rsidR="2829D663">
        <w:rPr/>
        <w:t xml:space="preserve"> 30 Mar. 2023, https://www.britannica.com/topic/Essays-by-Montaigne. [accessed 27 February 2026]  </w:t>
      </w:r>
    </w:p>
  </w:footnote>
</w:footnotes>
</file>

<file path=word/numbering.xml><?xml version="1.0" encoding="utf-8"?>
<w:numbering xmlns:w="http://schemas.openxmlformats.org/wordprocessingml/2006/main">
  <w:abstractNum xmlns:w="http://schemas.openxmlformats.org/wordprocessingml/2006/main" w:abstractNumId="3">
    <w:nsid w:val="6ea7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34d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3a9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1A573"/>
    <w:rsid w:val="0003466F"/>
    <w:rsid w:val="0024FC81"/>
    <w:rsid w:val="00902AE7"/>
    <w:rsid w:val="00A719CE"/>
    <w:rsid w:val="011885AE"/>
    <w:rsid w:val="01677ED6"/>
    <w:rsid w:val="016B807B"/>
    <w:rsid w:val="017F8C8F"/>
    <w:rsid w:val="01919EF7"/>
    <w:rsid w:val="01A3A760"/>
    <w:rsid w:val="01F22C25"/>
    <w:rsid w:val="01F62136"/>
    <w:rsid w:val="0203C5E8"/>
    <w:rsid w:val="021692B4"/>
    <w:rsid w:val="021BFD6E"/>
    <w:rsid w:val="0225ACA0"/>
    <w:rsid w:val="022DDA54"/>
    <w:rsid w:val="037B5FD2"/>
    <w:rsid w:val="038982E1"/>
    <w:rsid w:val="03EB8268"/>
    <w:rsid w:val="040E1773"/>
    <w:rsid w:val="04144234"/>
    <w:rsid w:val="04265399"/>
    <w:rsid w:val="04298B53"/>
    <w:rsid w:val="045EA05C"/>
    <w:rsid w:val="04785BAC"/>
    <w:rsid w:val="049FC18D"/>
    <w:rsid w:val="04CFAB87"/>
    <w:rsid w:val="04D8D47D"/>
    <w:rsid w:val="05B578EB"/>
    <w:rsid w:val="05FCCDB8"/>
    <w:rsid w:val="061B41B0"/>
    <w:rsid w:val="06831595"/>
    <w:rsid w:val="06887F80"/>
    <w:rsid w:val="06BBE2BB"/>
    <w:rsid w:val="06CACBC4"/>
    <w:rsid w:val="06E77E65"/>
    <w:rsid w:val="06F23E1C"/>
    <w:rsid w:val="070410F0"/>
    <w:rsid w:val="070E3C97"/>
    <w:rsid w:val="071D35DA"/>
    <w:rsid w:val="076F9CB1"/>
    <w:rsid w:val="07983E2F"/>
    <w:rsid w:val="07B796B8"/>
    <w:rsid w:val="07B8EBC4"/>
    <w:rsid w:val="07BC81C6"/>
    <w:rsid w:val="07E97756"/>
    <w:rsid w:val="08170FD0"/>
    <w:rsid w:val="08192768"/>
    <w:rsid w:val="0827047D"/>
    <w:rsid w:val="083832B4"/>
    <w:rsid w:val="0840F1B4"/>
    <w:rsid w:val="08446279"/>
    <w:rsid w:val="08B6CF68"/>
    <w:rsid w:val="08C6D895"/>
    <w:rsid w:val="08C9FA3D"/>
    <w:rsid w:val="08E00358"/>
    <w:rsid w:val="091000D1"/>
    <w:rsid w:val="092CA101"/>
    <w:rsid w:val="098AD1C7"/>
    <w:rsid w:val="09C38348"/>
    <w:rsid w:val="09E50C60"/>
    <w:rsid w:val="09ED6EF1"/>
    <w:rsid w:val="0A0A47C8"/>
    <w:rsid w:val="0A13D2A8"/>
    <w:rsid w:val="0A3BFC58"/>
    <w:rsid w:val="0A6AF821"/>
    <w:rsid w:val="0A917EE3"/>
    <w:rsid w:val="0B120B74"/>
    <w:rsid w:val="0B5EADC0"/>
    <w:rsid w:val="0BDB111A"/>
    <w:rsid w:val="0C7A808B"/>
    <w:rsid w:val="0C9A5D49"/>
    <w:rsid w:val="0CEEE008"/>
    <w:rsid w:val="0CFEA0E3"/>
    <w:rsid w:val="0D3432EB"/>
    <w:rsid w:val="0D6701F3"/>
    <w:rsid w:val="0D98278C"/>
    <w:rsid w:val="0D9C776F"/>
    <w:rsid w:val="0DB8B1F3"/>
    <w:rsid w:val="0DCA1AA8"/>
    <w:rsid w:val="0DFD5DE9"/>
    <w:rsid w:val="0E1CB8F3"/>
    <w:rsid w:val="0E299E90"/>
    <w:rsid w:val="0E7B6091"/>
    <w:rsid w:val="0E8ACC65"/>
    <w:rsid w:val="0E8EF2B3"/>
    <w:rsid w:val="0EC7FE3C"/>
    <w:rsid w:val="0F1438D5"/>
    <w:rsid w:val="0F979572"/>
    <w:rsid w:val="0F9DE213"/>
    <w:rsid w:val="0FA20A92"/>
    <w:rsid w:val="0FBBA83A"/>
    <w:rsid w:val="0FD33DB3"/>
    <w:rsid w:val="0FD6B7DF"/>
    <w:rsid w:val="102E8603"/>
    <w:rsid w:val="1042EB4A"/>
    <w:rsid w:val="1044D546"/>
    <w:rsid w:val="106AEC65"/>
    <w:rsid w:val="108235B7"/>
    <w:rsid w:val="109D3FC3"/>
    <w:rsid w:val="10DACDDD"/>
    <w:rsid w:val="11128761"/>
    <w:rsid w:val="111868B9"/>
    <w:rsid w:val="111C9FBA"/>
    <w:rsid w:val="1157DDDD"/>
    <w:rsid w:val="117AD1C7"/>
    <w:rsid w:val="11B7B86F"/>
    <w:rsid w:val="11BEF8CF"/>
    <w:rsid w:val="12441898"/>
    <w:rsid w:val="12585409"/>
    <w:rsid w:val="12841B7A"/>
    <w:rsid w:val="12953B80"/>
    <w:rsid w:val="12E4B3B8"/>
    <w:rsid w:val="12FB5434"/>
    <w:rsid w:val="1303DAFD"/>
    <w:rsid w:val="133466EE"/>
    <w:rsid w:val="134A4704"/>
    <w:rsid w:val="134B0D8A"/>
    <w:rsid w:val="13661199"/>
    <w:rsid w:val="140D9C92"/>
    <w:rsid w:val="1470F979"/>
    <w:rsid w:val="1472DD6D"/>
    <w:rsid w:val="14803CC1"/>
    <w:rsid w:val="14AA1EC5"/>
    <w:rsid w:val="152A6EC3"/>
    <w:rsid w:val="1538E347"/>
    <w:rsid w:val="15424FB1"/>
    <w:rsid w:val="1548041F"/>
    <w:rsid w:val="15486538"/>
    <w:rsid w:val="15611393"/>
    <w:rsid w:val="15679D45"/>
    <w:rsid w:val="156E1D1D"/>
    <w:rsid w:val="15846270"/>
    <w:rsid w:val="1587D0C9"/>
    <w:rsid w:val="15BAB84D"/>
    <w:rsid w:val="15D272A0"/>
    <w:rsid w:val="163FB472"/>
    <w:rsid w:val="1641B88D"/>
    <w:rsid w:val="1670C74E"/>
    <w:rsid w:val="16C0AF6B"/>
    <w:rsid w:val="16D9C9D6"/>
    <w:rsid w:val="16DCB47F"/>
    <w:rsid w:val="16F069D5"/>
    <w:rsid w:val="16F3673B"/>
    <w:rsid w:val="170629E9"/>
    <w:rsid w:val="17281A50"/>
    <w:rsid w:val="1757535C"/>
    <w:rsid w:val="178DA621"/>
    <w:rsid w:val="1795394B"/>
    <w:rsid w:val="17CEFB42"/>
    <w:rsid w:val="183EEBA4"/>
    <w:rsid w:val="18AFD409"/>
    <w:rsid w:val="18B7B649"/>
    <w:rsid w:val="18D201DF"/>
    <w:rsid w:val="18D62ADF"/>
    <w:rsid w:val="18EA39D4"/>
    <w:rsid w:val="192A2D84"/>
    <w:rsid w:val="192CFE0D"/>
    <w:rsid w:val="196EA881"/>
    <w:rsid w:val="19A37EF9"/>
    <w:rsid w:val="19E2A440"/>
    <w:rsid w:val="19F91E27"/>
    <w:rsid w:val="1A038055"/>
    <w:rsid w:val="1A9848D9"/>
    <w:rsid w:val="1AA72FCF"/>
    <w:rsid w:val="1AB0FE50"/>
    <w:rsid w:val="1AF5F3EF"/>
    <w:rsid w:val="1B70F9B5"/>
    <w:rsid w:val="1BA6A4EF"/>
    <w:rsid w:val="1BF03D52"/>
    <w:rsid w:val="1C079AC7"/>
    <w:rsid w:val="1C5865B2"/>
    <w:rsid w:val="1C74DBAA"/>
    <w:rsid w:val="1C9672F5"/>
    <w:rsid w:val="1CBE64AF"/>
    <w:rsid w:val="1D142FA2"/>
    <w:rsid w:val="1D21BC2D"/>
    <w:rsid w:val="1D389717"/>
    <w:rsid w:val="1D6D332C"/>
    <w:rsid w:val="1DCBBAE0"/>
    <w:rsid w:val="1E03FEFD"/>
    <w:rsid w:val="1E10BD3B"/>
    <w:rsid w:val="1E707ABC"/>
    <w:rsid w:val="1E7E6AD3"/>
    <w:rsid w:val="1EC6FA1A"/>
    <w:rsid w:val="1ED3AD88"/>
    <w:rsid w:val="1ED656E6"/>
    <w:rsid w:val="1F053C5C"/>
    <w:rsid w:val="1F0BCD35"/>
    <w:rsid w:val="1F29AF9F"/>
    <w:rsid w:val="1FA22DC1"/>
    <w:rsid w:val="1FE04D70"/>
    <w:rsid w:val="1FE7D79C"/>
    <w:rsid w:val="2014CCFD"/>
    <w:rsid w:val="203B93A6"/>
    <w:rsid w:val="206F536B"/>
    <w:rsid w:val="207A6CF7"/>
    <w:rsid w:val="2097F873"/>
    <w:rsid w:val="20C9AE61"/>
    <w:rsid w:val="20CE14E2"/>
    <w:rsid w:val="20D5A471"/>
    <w:rsid w:val="20FDD28F"/>
    <w:rsid w:val="21099151"/>
    <w:rsid w:val="21349856"/>
    <w:rsid w:val="2150C181"/>
    <w:rsid w:val="2156A6C4"/>
    <w:rsid w:val="2172C8E1"/>
    <w:rsid w:val="217D435F"/>
    <w:rsid w:val="21FA1A04"/>
    <w:rsid w:val="2220A09B"/>
    <w:rsid w:val="223727ED"/>
    <w:rsid w:val="2242E117"/>
    <w:rsid w:val="22701261"/>
    <w:rsid w:val="227A3231"/>
    <w:rsid w:val="227E37CA"/>
    <w:rsid w:val="22A263E4"/>
    <w:rsid w:val="22A6AFBD"/>
    <w:rsid w:val="22CE5BBD"/>
    <w:rsid w:val="22F1C55F"/>
    <w:rsid w:val="22FDD153"/>
    <w:rsid w:val="23105FC0"/>
    <w:rsid w:val="2313C5CC"/>
    <w:rsid w:val="231A3AB5"/>
    <w:rsid w:val="2331A5A3"/>
    <w:rsid w:val="2336227A"/>
    <w:rsid w:val="236B5A53"/>
    <w:rsid w:val="237EE057"/>
    <w:rsid w:val="2381A573"/>
    <w:rsid w:val="239B25B0"/>
    <w:rsid w:val="239D05BD"/>
    <w:rsid w:val="23A02957"/>
    <w:rsid w:val="23DD9321"/>
    <w:rsid w:val="243CEDC6"/>
    <w:rsid w:val="247F70BB"/>
    <w:rsid w:val="24B2C371"/>
    <w:rsid w:val="24F30551"/>
    <w:rsid w:val="254F82EE"/>
    <w:rsid w:val="25682E5B"/>
    <w:rsid w:val="256CF69F"/>
    <w:rsid w:val="2586D764"/>
    <w:rsid w:val="25988C04"/>
    <w:rsid w:val="25CEE7AA"/>
    <w:rsid w:val="25EEADFA"/>
    <w:rsid w:val="2617E73E"/>
    <w:rsid w:val="2633A571"/>
    <w:rsid w:val="265957CE"/>
    <w:rsid w:val="2660378B"/>
    <w:rsid w:val="2678AFD3"/>
    <w:rsid w:val="26D36F32"/>
    <w:rsid w:val="26D8D540"/>
    <w:rsid w:val="273F344E"/>
    <w:rsid w:val="2746F715"/>
    <w:rsid w:val="27595D42"/>
    <w:rsid w:val="275F23C8"/>
    <w:rsid w:val="2792708C"/>
    <w:rsid w:val="27B60EB8"/>
    <w:rsid w:val="27F8F922"/>
    <w:rsid w:val="28295CA4"/>
    <w:rsid w:val="2829D663"/>
    <w:rsid w:val="286B7489"/>
    <w:rsid w:val="2886C834"/>
    <w:rsid w:val="29219CD2"/>
    <w:rsid w:val="2945E4D3"/>
    <w:rsid w:val="29782050"/>
    <w:rsid w:val="2981F3AA"/>
    <w:rsid w:val="29BD6AEF"/>
    <w:rsid w:val="29BF2A18"/>
    <w:rsid w:val="29F6F9E0"/>
    <w:rsid w:val="2A07CC19"/>
    <w:rsid w:val="2A0DA6D0"/>
    <w:rsid w:val="2A1F228E"/>
    <w:rsid w:val="2A7318D6"/>
    <w:rsid w:val="2A7A3BD5"/>
    <w:rsid w:val="2A90B9A0"/>
    <w:rsid w:val="2AA0972F"/>
    <w:rsid w:val="2AC16C81"/>
    <w:rsid w:val="2ADB10F9"/>
    <w:rsid w:val="2B2163DB"/>
    <w:rsid w:val="2B3243C1"/>
    <w:rsid w:val="2B733D82"/>
    <w:rsid w:val="2B77B6ED"/>
    <w:rsid w:val="2B798537"/>
    <w:rsid w:val="2BF2C7BD"/>
    <w:rsid w:val="2BFB56EC"/>
    <w:rsid w:val="2C130B97"/>
    <w:rsid w:val="2C75416E"/>
    <w:rsid w:val="2C93354F"/>
    <w:rsid w:val="2CA29F25"/>
    <w:rsid w:val="2CA9B252"/>
    <w:rsid w:val="2CD053C8"/>
    <w:rsid w:val="2CEF2019"/>
    <w:rsid w:val="2D06611D"/>
    <w:rsid w:val="2D156FD1"/>
    <w:rsid w:val="2D448087"/>
    <w:rsid w:val="2D742E33"/>
    <w:rsid w:val="2D8E82E0"/>
    <w:rsid w:val="2D924252"/>
    <w:rsid w:val="2DA78B29"/>
    <w:rsid w:val="2DC2121E"/>
    <w:rsid w:val="2DDA625E"/>
    <w:rsid w:val="2DEB9E13"/>
    <w:rsid w:val="2E411F3E"/>
    <w:rsid w:val="2E4A1BA9"/>
    <w:rsid w:val="2E683E90"/>
    <w:rsid w:val="2E72F519"/>
    <w:rsid w:val="2EA26084"/>
    <w:rsid w:val="2F08E64E"/>
    <w:rsid w:val="2F098000"/>
    <w:rsid w:val="2F2B3923"/>
    <w:rsid w:val="2F5943B1"/>
    <w:rsid w:val="2F5E5DB3"/>
    <w:rsid w:val="2F68C215"/>
    <w:rsid w:val="2FBB9C19"/>
    <w:rsid w:val="2FC232D8"/>
    <w:rsid w:val="3013532E"/>
    <w:rsid w:val="301C4C62"/>
    <w:rsid w:val="30730972"/>
    <w:rsid w:val="3088934C"/>
    <w:rsid w:val="309A48E2"/>
    <w:rsid w:val="30A18886"/>
    <w:rsid w:val="30B97011"/>
    <w:rsid w:val="30C3B52C"/>
    <w:rsid w:val="30DD0308"/>
    <w:rsid w:val="30E3FBAE"/>
    <w:rsid w:val="3166E664"/>
    <w:rsid w:val="3193CF11"/>
    <w:rsid w:val="31AD0132"/>
    <w:rsid w:val="325F79A6"/>
    <w:rsid w:val="328E6421"/>
    <w:rsid w:val="330169D9"/>
    <w:rsid w:val="33038A1B"/>
    <w:rsid w:val="330ACE32"/>
    <w:rsid w:val="331D818B"/>
    <w:rsid w:val="337AF6F3"/>
    <w:rsid w:val="33BB7E63"/>
    <w:rsid w:val="33BD9BF7"/>
    <w:rsid w:val="33C7DF50"/>
    <w:rsid w:val="33CCAA4D"/>
    <w:rsid w:val="33D7EB41"/>
    <w:rsid w:val="3440CDCF"/>
    <w:rsid w:val="3457B816"/>
    <w:rsid w:val="3483058F"/>
    <w:rsid w:val="34B15BF3"/>
    <w:rsid w:val="34D793DA"/>
    <w:rsid w:val="34EC7888"/>
    <w:rsid w:val="34F1CEBD"/>
    <w:rsid w:val="354BCA4B"/>
    <w:rsid w:val="355AF2AF"/>
    <w:rsid w:val="357EC3C8"/>
    <w:rsid w:val="36956EEC"/>
    <w:rsid w:val="36BA8B50"/>
    <w:rsid w:val="36BBAE5C"/>
    <w:rsid w:val="36E82F55"/>
    <w:rsid w:val="370873BA"/>
    <w:rsid w:val="3739C353"/>
    <w:rsid w:val="3780AB63"/>
    <w:rsid w:val="378A24A2"/>
    <w:rsid w:val="37A7017F"/>
    <w:rsid w:val="37AA75D1"/>
    <w:rsid w:val="37E8D5CD"/>
    <w:rsid w:val="37EB0261"/>
    <w:rsid w:val="38090BB6"/>
    <w:rsid w:val="3810B0C8"/>
    <w:rsid w:val="381D7531"/>
    <w:rsid w:val="382BFC70"/>
    <w:rsid w:val="38435A07"/>
    <w:rsid w:val="3877C2CD"/>
    <w:rsid w:val="389AB10E"/>
    <w:rsid w:val="38AA02F7"/>
    <w:rsid w:val="38C55193"/>
    <w:rsid w:val="38FDB511"/>
    <w:rsid w:val="39007FB1"/>
    <w:rsid w:val="3903E005"/>
    <w:rsid w:val="390971DE"/>
    <w:rsid w:val="3916C11E"/>
    <w:rsid w:val="393DB8C4"/>
    <w:rsid w:val="39551D5C"/>
    <w:rsid w:val="39D3C5BF"/>
    <w:rsid w:val="39D93DAA"/>
    <w:rsid w:val="3A0399FF"/>
    <w:rsid w:val="3A8A0CFB"/>
    <w:rsid w:val="3AAA8823"/>
    <w:rsid w:val="3AB30175"/>
    <w:rsid w:val="3B05FEA4"/>
    <w:rsid w:val="3B3092B6"/>
    <w:rsid w:val="3B3BA052"/>
    <w:rsid w:val="3BAEC395"/>
    <w:rsid w:val="3BB14AB6"/>
    <w:rsid w:val="3BEE8B70"/>
    <w:rsid w:val="3C370112"/>
    <w:rsid w:val="3C8DD8C7"/>
    <w:rsid w:val="3C9D8C23"/>
    <w:rsid w:val="3CB78F32"/>
    <w:rsid w:val="3CE3D7DC"/>
    <w:rsid w:val="3CF06244"/>
    <w:rsid w:val="3CF334F1"/>
    <w:rsid w:val="3D58A0E4"/>
    <w:rsid w:val="3D829AD1"/>
    <w:rsid w:val="3D8B76A0"/>
    <w:rsid w:val="3D8D3A20"/>
    <w:rsid w:val="3DA671E0"/>
    <w:rsid w:val="3DAD5CC4"/>
    <w:rsid w:val="3DD8D713"/>
    <w:rsid w:val="3E0C7528"/>
    <w:rsid w:val="3E610717"/>
    <w:rsid w:val="3E6A80DF"/>
    <w:rsid w:val="3E8BF77B"/>
    <w:rsid w:val="3E92906D"/>
    <w:rsid w:val="3E9A0924"/>
    <w:rsid w:val="3E9D038D"/>
    <w:rsid w:val="3ECC7059"/>
    <w:rsid w:val="3ED9C98E"/>
    <w:rsid w:val="3EFB2C63"/>
    <w:rsid w:val="3F2D2427"/>
    <w:rsid w:val="3FCBEC5E"/>
    <w:rsid w:val="3FF7E589"/>
    <w:rsid w:val="403AD622"/>
    <w:rsid w:val="408F3302"/>
    <w:rsid w:val="40909158"/>
    <w:rsid w:val="409DA19A"/>
    <w:rsid w:val="40C5B674"/>
    <w:rsid w:val="410480C7"/>
    <w:rsid w:val="411DB2C4"/>
    <w:rsid w:val="417AE63A"/>
    <w:rsid w:val="41807DEE"/>
    <w:rsid w:val="419431E5"/>
    <w:rsid w:val="41993662"/>
    <w:rsid w:val="41C25EBB"/>
    <w:rsid w:val="423E7AB3"/>
    <w:rsid w:val="429D992C"/>
    <w:rsid w:val="429E3F7F"/>
    <w:rsid w:val="42BD64E6"/>
    <w:rsid w:val="43473372"/>
    <w:rsid w:val="434E27D4"/>
    <w:rsid w:val="43E25DFB"/>
    <w:rsid w:val="43EB6452"/>
    <w:rsid w:val="4407307E"/>
    <w:rsid w:val="443C39FE"/>
    <w:rsid w:val="447B9003"/>
    <w:rsid w:val="44BA180C"/>
    <w:rsid w:val="44D6B7F3"/>
    <w:rsid w:val="45166588"/>
    <w:rsid w:val="453230DE"/>
    <w:rsid w:val="453877A4"/>
    <w:rsid w:val="458B5588"/>
    <w:rsid w:val="458DD21F"/>
    <w:rsid w:val="45AF8D8C"/>
    <w:rsid w:val="45C4B585"/>
    <w:rsid w:val="45D7E23F"/>
    <w:rsid w:val="45D8E1B6"/>
    <w:rsid w:val="45FF2C0D"/>
    <w:rsid w:val="4605D74F"/>
    <w:rsid w:val="46078ECF"/>
    <w:rsid w:val="4607FB52"/>
    <w:rsid w:val="460BE8C0"/>
    <w:rsid w:val="46238166"/>
    <w:rsid w:val="462AC8DF"/>
    <w:rsid w:val="4638E888"/>
    <w:rsid w:val="464CA018"/>
    <w:rsid w:val="46512236"/>
    <w:rsid w:val="4651F86B"/>
    <w:rsid w:val="465B6C78"/>
    <w:rsid w:val="4675D638"/>
    <w:rsid w:val="46B79344"/>
    <w:rsid w:val="471C3EEA"/>
    <w:rsid w:val="4732EAFC"/>
    <w:rsid w:val="4743030B"/>
    <w:rsid w:val="4745AF12"/>
    <w:rsid w:val="47775948"/>
    <w:rsid w:val="4779C785"/>
    <w:rsid w:val="47EACBAF"/>
    <w:rsid w:val="480E554D"/>
    <w:rsid w:val="4815B884"/>
    <w:rsid w:val="48289837"/>
    <w:rsid w:val="482DBC9A"/>
    <w:rsid w:val="4850C384"/>
    <w:rsid w:val="485E0739"/>
    <w:rsid w:val="4860A693"/>
    <w:rsid w:val="48646557"/>
    <w:rsid w:val="4882AA15"/>
    <w:rsid w:val="48C58669"/>
    <w:rsid w:val="490B7128"/>
    <w:rsid w:val="4911897A"/>
    <w:rsid w:val="491918E8"/>
    <w:rsid w:val="498D16F9"/>
    <w:rsid w:val="499F8CA8"/>
    <w:rsid w:val="49D4CA12"/>
    <w:rsid w:val="4A2EB4A5"/>
    <w:rsid w:val="4A2F9E98"/>
    <w:rsid w:val="4A408999"/>
    <w:rsid w:val="4AAF5B68"/>
    <w:rsid w:val="4AB2645C"/>
    <w:rsid w:val="4B0C3BF7"/>
    <w:rsid w:val="4B4F73B3"/>
    <w:rsid w:val="4B5A5BF4"/>
    <w:rsid w:val="4B7ACB2A"/>
    <w:rsid w:val="4B91FA5F"/>
    <w:rsid w:val="4B9A158D"/>
    <w:rsid w:val="4B9D0274"/>
    <w:rsid w:val="4BA8693A"/>
    <w:rsid w:val="4BC9EB48"/>
    <w:rsid w:val="4BCA6CA5"/>
    <w:rsid w:val="4BD2D9D7"/>
    <w:rsid w:val="4BD46753"/>
    <w:rsid w:val="4BD92782"/>
    <w:rsid w:val="4C2831CC"/>
    <w:rsid w:val="4C4EE526"/>
    <w:rsid w:val="4C52CF87"/>
    <w:rsid w:val="4C667E75"/>
    <w:rsid w:val="4CA7ED04"/>
    <w:rsid w:val="4CC9C51C"/>
    <w:rsid w:val="4CCA4B3E"/>
    <w:rsid w:val="4CDAEEB9"/>
    <w:rsid w:val="4CEEBA63"/>
    <w:rsid w:val="4CF2CF93"/>
    <w:rsid w:val="4D2312C3"/>
    <w:rsid w:val="4D2AB5D4"/>
    <w:rsid w:val="4D31DAEE"/>
    <w:rsid w:val="4D6134B1"/>
    <w:rsid w:val="4D91D0E1"/>
    <w:rsid w:val="4D9BC07A"/>
    <w:rsid w:val="4D9C07A7"/>
    <w:rsid w:val="4DBC2758"/>
    <w:rsid w:val="4DD715DF"/>
    <w:rsid w:val="4DDB8A1F"/>
    <w:rsid w:val="4E08C939"/>
    <w:rsid w:val="4E72DF70"/>
    <w:rsid w:val="4E86F731"/>
    <w:rsid w:val="4E8AB5B7"/>
    <w:rsid w:val="4E92E338"/>
    <w:rsid w:val="4EB56965"/>
    <w:rsid w:val="4EBB3510"/>
    <w:rsid w:val="4EC642B7"/>
    <w:rsid w:val="4F2EB0E7"/>
    <w:rsid w:val="4FCC7465"/>
    <w:rsid w:val="4FF32B91"/>
    <w:rsid w:val="5011A57A"/>
    <w:rsid w:val="5047CBC5"/>
    <w:rsid w:val="504ECF7D"/>
    <w:rsid w:val="50547D63"/>
    <w:rsid w:val="50633807"/>
    <w:rsid w:val="5094CB56"/>
    <w:rsid w:val="51A0E89A"/>
    <w:rsid w:val="51B5AE65"/>
    <w:rsid w:val="51D810E6"/>
    <w:rsid w:val="51DCD495"/>
    <w:rsid w:val="52623A19"/>
    <w:rsid w:val="52BE3C8A"/>
    <w:rsid w:val="52FE5450"/>
    <w:rsid w:val="53186007"/>
    <w:rsid w:val="533C6678"/>
    <w:rsid w:val="53665345"/>
    <w:rsid w:val="538B3DA0"/>
    <w:rsid w:val="539F8263"/>
    <w:rsid w:val="53E79378"/>
    <w:rsid w:val="54111418"/>
    <w:rsid w:val="54194487"/>
    <w:rsid w:val="541980A0"/>
    <w:rsid w:val="54431391"/>
    <w:rsid w:val="5448CE7C"/>
    <w:rsid w:val="5463E6C9"/>
    <w:rsid w:val="546BA44F"/>
    <w:rsid w:val="54805799"/>
    <w:rsid w:val="54960474"/>
    <w:rsid w:val="54A62499"/>
    <w:rsid w:val="54B1D730"/>
    <w:rsid w:val="54E3EA50"/>
    <w:rsid w:val="54FA116A"/>
    <w:rsid w:val="550148AF"/>
    <w:rsid w:val="552E1AFC"/>
    <w:rsid w:val="5549A872"/>
    <w:rsid w:val="5565BC71"/>
    <w:rsid w:val="55852480"/>
    <w:rsid w:val="56419420"/>
    <w:rsid w:val="566749CB"/>
    <w:rsid w:val="566B5CFC"/>
    <w:rsid w:val="567474ED"/>
    <w:rsid w:val="571004F1"/>
    <w:rsid w:val="57427909"/>
    <w:rsid w:val="578C9302"/>
    <w:rsid w:val="57A91358"/>
    <w:rsid w:val="57D0576C"/>
    <w:rsid w:val="57F60F44"/>
    <w:rsid w:val="581A9238"/>
    <w:rsid w:val="589E26E1"/>
    <w:rsid w:val="58A46785"/>
    <w:rsid w:val="58E2218A"/>
    <w:rsid w:val="591A0734"/>
    <w:rsid w:val="59237437"/>
    <w:rsid w:val="595E6049"/>
    <w:rsid w:val="5971C792"/>
    <w:rsid w:val="59898BD9"/>
    <w:rsid w:val="598B01A4"/>
    <w:rsid w:val="59C575D8"/>
    <w:rsid w:val="5A634AE7"/>
    <w:rsid w:val="5A7BF7B7"/>
    <w:rsid w:val="5A965D07"/>
    <w:rsid w:val="5AA049C9"/>
    <w:rsid w:val="5AF31443"/>
    <w:rsid w:val="5B2C14A4"/>
    <w:rsid w:val="5B51B43B"/>
    <w:rsid w:val="5B5FC42D"/>
    <w:rsid w:val="5B630329"/>
    <w:rsid w:val="5B9AF955"/>
    <w:rsid w:val="5BF0BAA0"/>
    <w:rsid w:val="5C44832A"/>
    <w:rsid w:val="5C509AC8"/>
    <w:rsid w:val="5C5A9BBA"/>
    <w:rsid w:val="5C6657BF"/>
    <w:rsid w:val="5CAE0D73"/>
    <w:rsid w:val="5CB1BAB1"/>
    <w:rsid w:val="5CBCF3D7"/>
    <w:rsid w:val="5CBD6D6D"/>
    <w:rsid w:val="5CDFEA88"/>
    <w:rsid w:val="5D207CAF"/>
    <w:rsid w:val="5D261E87"/>
    <w:rsid w:val="5D95DFD5"/>
    <w:rsid w:val="5DA61973"/>
    <w:rsid w:val="5DBBB54D"/>
    <w:rsid w:val="5DD3721C"/>
    <w:rsid w:val="5E003539"/>
    <w:rsid w:val="5E2BAD91"/>
    <w:rsid w:val="5E646787"/>
    <w:rsid w:val="5E664FBC"/>
    <w:rsid w:val="5EA01F33"/>
    <w:rsid w:val="5EF3A819"/>
    <w:rsid w:val="5F081A17"/>
    <w:rsid w:val="5F7415D8"/>
    <w:rsid w:val="5F8381CB"/>
    <w:rsid w:val="5F8C2940"/>
    <w:rsid w:val="5FD7E09C"/>
    <w:rsid w:val="600D75D2"/>
    <w:rsid w:val="600F782E"/>
    <w:rsid w:val="6018D2EB"/>
    <w:rsid w:val="602119BD"/>
    <w:rsid w:val="60417DA1"/>
    <w:rsid w:val="608BF450"/>
    <w:rsid w:val="60BF84D9"/>
    <w:rsid w:val="60CF1441"/>
    <w:rsid w:val="60DF5BB1"/>
    <w:rsid w:val="611AD8C4"/>
    <w:rsid w:val="617067FB"/>
    <w:rsid w:val="61748251"/>
    <w:rsid w:val="61C6A8B5"/>
    <w:rsid w:val="621A2F20"/>
    <w:rsid w:val="62CAEF83"/>
    <w:rsid w:val="63092245"/>
    <w:rsid w:val="63511F7D"/>
    <w:rsid w:val="6385C50A"/>
    <w:rsid w:val="638C7AB8"/>
    <w:rsid w:val="63A5C36A"/>
    <w:rsid w:val="63B56EFB"/>
    <w:rsid w:val="63C222BA"/>
    <w:rsid w:val="63CCD5CA"/>
    <w:rsid w:val="63FCF24D"/>
    <w:rsid w:val="640A54EC"/>
    <w:rsid w:val="642393EE"/>
    <w:rsid w:val="6474A7A2"/>
    <w:rsid w:val="64A10A37"/>
    <w:rsid w:val="64C281FF"/>
    <w:rsid w:val="6504EED1"/>
    <w:rsid w:val="6552C66B"/>
    <w:rsid w:val="6597C3CD"/>
    <w:rsid w:val="65C0C19B"/>
    <w:rsid w:val="65D7BCB6"/>
    <w:rsid w:val="65DDA8EF"/>
    <w:rsid w:val="65DEF726"/>
    <w:rsid w:val="66112531"/>
    <w:rsid w:val="669E5464"/>
    <w:rsid w:val="66A8E205"/>
    <w:rsid w:val="66F2D3D9"/>
    <w:rsid w:val="672CFD9E"/>
    <w:rsid w:val="6732F6BC"/>
    <w:rsid w:val="674A42F4"/>
    <w:rsid w:val="677902C6"/>
    <w:rsid w:val="67B34F6D"/>
    <w:rsid w:val="67B664A0"/>
    <w:rsid w:val="67B6A844"/>
    <w:rsid w:val="67B6E88E"/>
    <w:rsid w:val="67BE04DA"/>
    <w:rsid w:val="67C61BF9"/>
    <w:rsid w:val="67D603DD"/>
    <w:rsid w:val="680FCA33"/>
    <w:rsid w:val="68157695"/>
    <w:rsid w:val="687A2027"/>
    <w:rsid w:val="68A8FB8F"/>
    <w:rsid w:val="68DFFCB6"/>
    <w:rsid w:val="690951F1"/>
    <w:rsid w:val="693F23CF"/>
    <w:rsid w:val="69A9B665"/>
    <w:rsid w:val="69AE5A6D"/>
    <w:rsid w:val="69BEB6BD"/>
    <w:rsid w:val="69D32ED2"/>
    <w:rsid w:val="6A06EC15"/>
    <w:rsid w:val="6A0DB3DD"/>
    <w:rsid w:val="6A0FAB40"/>
    <w:rsid w:val="6A7CF73B"/>
    <w:rsid w:val="6AB11A89"/>
    <w:rsid w:val="6AF8AB6C"/>
    <w:rsid w:val="6B3A1616"/>
    <w:rsid w:val="6B883DBC"/>
    <w:rsid w:val="6BA247F8"/>
    <w:rsid w:val="6BA6039D"/>
    <w:rsid w:val="6BC9EC11"/>
    <w:rsid w:val="6BEE9C75"/>
    <w:rsid w:val="6BF8CB32"/>
    <w:rsid w:val="6BFD3EDB"/>
    <w:rsid w:val="6C0613FE"/>
    <w:rsid w:val="6C22154F"/>
    <w:rsid w:val="6C272D07"/>
    <w:rsid w:val="6C28EE6B"/>
    <w:rsid w:val="6C2B6208"/>
    <w:rsid w:val="6C6464A1"/>
    <w:rsid w:val="6C74AF93"/>
    <w:rsid w:val="6C7A8C37"/>
    <w:rsid w:val="6CC31487"/>
    <w:rsid w:val="6D0129A8"/>
    <w:rsid w:val="6D3A2529"/>
    <w:rsid w:val="6D5C03B2"/>
    <w:rsid w:val="6D7A1D32"/>
    <w:rsid w:val="6D9160A5"/>
    <w:rsid w:val="6DC07778"/>
    <w:rsid w:val="6E1E928A"/>
    <w:rsid w:val="6E1FB15F"/>
    <w:rsid w:val="6E943A8A"/>
    <w:rsid w:val="6EB579C4"/>
    <w:rsid w:val="6ED4536D"/>
    <w:rsid w:val="6F6CC9ED"/>
    <w:rsid w:val="6F8666F3"/>
    <w:rsid w:val="6F9B0DF3"/>
    <w:rsid w:val="6FF9F445"/>
    <w:rsid w:val="70145C23"/>
    <w:rsid w:val="7052DE63"/>
    <w:rsid w:val="707B4B5D"/>
    <w:rsid w:val="70866D2C"/>
    <w:rsid w:val="70D388FB"/>
    <w:rsid w:val="70EEC862"/>
    <w:rsid w:val="70F2BE83"/>
    <w:rsid w:val="711BAE9B"/>
    <w:rsid w:val="716E8DC0"/>
    <w:rsid w:val="71F3CBAE"/>
    <w:rsid w:val="720C93B9"/>
    <w:rsid w:val="722D186C"/>
    <w:rsid w:val="7235072D"/>
    <w:rsid w:val="7250C08C"/>
    <w:rsid w:val="728E0E43"/>
    <w:rsid w:val="72CF278D"/>
    <w:rsid w:val="72F25CC7"/>
    <w:rsid w:val="72FA4715"/>
    <w:rsid w:val="72FEAB4A"/>
    <w:rsid w:val="7306CEB8"/>
    <w:rsid w:val="735B3F72"/>
    <w:rsid w:val="73682AF7"/>
    <w:rsid w:val="7381B2E2"/>
    <w:rsid w:val="73AB4BAD"/>
    <w:rsid w:val="73D22667"/>
    <w:rsid w:val="73DA6D27"/>
    <w:rsid w:val="73E96511"/>
    <w:rsid w:val="7401A772"/>
    <w:rsid w:val="7426F73D"/>
    <w:rsid w:val="74438291"/>
    <w:rsid w:val="74452B9D"/>
    <w:rsid w:val="744978E3"/>
    <w:rsid w:val="7451F0D7"/>
    <w:rsid w:val="74568EA1"/>
    <w:rsid w:val="74585DE3"/>
    <w:rsid w:val="74701745"/>
    <w:rsid w:val="74A90409"/>
    <w:rsid w:val="74B320F2"/>
    <w:rsid w:val="74EFA35E"/>
    <w:rsid w:val="7502E29B"/>
    <w:rsid w:val="7559504C"/>
    <w:rsid w:val="75837849"/>
    <w:rsid w:val="7586AF8F"/>
    <w:rsid w:val="759835FB"/>
    <w:rsid w:val="75AEB709"/>
    <w:rsid w:val="764E9BE9"/>
    <w:rsid w:val="76577ED5"/>
    <w:rsid w:val="76631165"/>
    <w:rsid w:val="76B2241A"/>
    <w:rsid w:val="778F0BBB"/>
    <w:rsid w:val="77A79545"/>
    <w:rsid w:val="77D79644"/>
    <w:rsid w:val="7800284D"/>
    <w:rsid w:val="7823BFD7"/>
    <w:rsid w:val="78302F72"/>
    <w:rsid w:val="78F50806"/>
    <w:rsid w:val="7907CECE"/>
    <w:rsid w:val="79C60BCC"/>
    <w:rsid w:val="79CA919E"/>
    <w:rsid w:val="79F8FDC5"/>
    <w:rsid w:val="7A0AAA56"/>
    <w:rsid w:val="7A8D30C7"/>
    <w:rsid w:val="7AC87538"/>
    <w:rsid w:val="7AEE8A57"/>
    <w:rsid w:val="7AFFFE1D"/>
    <w:rsid w:val="7B0AF6F8"/>
    <w:rsid w:val="7B188678"/>
    <w:rsid w:val="7B4D8519"/>
    <w:rsid w:val="7B5C3976"/>
    <w:rsid w:val="7B8EBBE3"/>
    <w:rsid w:val="7B9CFAF8"/>
    <w:rsid w:val="7BA4BE3E"/>
    <w:rsid w:val="7C8CFFE9"/>
    <w:rsid w:val="7C971762"/>
    <w:rsid w:val="7D030C5D"/>
    <w:rsid w:val="7D1A1D69"/>
    <w:rsid w:val="7D4137FE"/>
    <w:rsid w:val="7D43F647"/>
    <w:rsid w:val="7D56CAA6"/>
    <w:rsid w:val="7D59A216"/>
    <w:rsid w:val="7D83F8D7"/>
    <w:rsid w:val="7D8AAC2C"/>
    <w:rsid w:val="7D9FFBEE"/>
    <w:rsid w:val="7DA3DDB5"/>
    <w:rsid w:val="7DA76E50"/>
    <w:rsid w:val="7DB8778D"/>
    <w:rsid w:val="7DD86500"/>
    <w:rsid w:val="7DDB8CF1"/>
    <w:rsid w:val="7E4F3F55"/>
    <w:rsid w:val="7E73246D"/>
    <w:rsid w:val="7E909A50"/>
    <w:rsid w:val="7E90D896"/>
    <w:rsid w:val="7F5866BE"/>
    <w:rsid w:val="7F5CCF56"/>
    <w:rsid w:val="7F9EB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E3FB"/>
  <w15:chartTrackingRefBased/>
  <w15:docId w15:val="{648D9CF6-D5FE-4471-90DF-BC33EB42DF87}"/>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3243C1"/>
    <w:pPr>
      <w:spacing/>
      <w:ind w:left="720"/>
      <w:contextualSpacing/>
    </w:pPr>
  </w:style>
  <w:style w:type="paragraph" w:styleId="FootnoteText">
    <w:uiPriority w:val="99"/>
    <w:name w:val="footnote text"/>
    <w:basedOn w:val="Normal"/>
    <w:semiHidden/>
    <w:unhideWhenUsed/>
    <w:rsid w:val="2829D663"/>
    <w:rPr>
      <w:sz w:val="20"/>
      <w:szCs w:val="20"/>
    </w:rPr>
    <w:pPr>
      <w:spacing w:after="0" w:line="240" w:lineRule="auto"/>
    </w:pPr>
  </w:style>
  <w:style w:type="character" w:styleId="FootnoteReference">
    <w:uiPriority w:val="99"/>
    <w:name w:val="footnote reference"/>
    <w:basedOn w:val="DefaultParagraphFont"/>
    <w:semiHidden/>
    <w:unhideWhenUsed/>
    <w:rsid w:val="2829D663"/>
    <w:rPr>
      <w:vertAlign w:val="superscript"/>
    </w:rPr>
  </w:style>
  <w:style w:type="character" w:styleId="Hyperlink">
    <w:uiPriority w:val="99"/>
    <w:name w:val="Hyperlink"/>
    <w:basedOn w:val="DefaultParagraphFont"/>
    <w:unhideWhenUsed/>
    <w:rsid w:val="2829D66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4375d4539e94b51" /><Relationship Type="http://schemas.openxmlformats.org/officeDocument/2006/relationships/footnotes" Target="footnotes.xml" Id="R8549a6b0673b46a7" /></Relationships>
</file>

<file path=word/_rels/footnotes.xml.rels>&#65279;<?xml version="1.0" encoding="utf-8"?><Relationships xmlns="http://schemas.openxmlformats.org/package/2006/relationships"><Relationship Type="http://schemas.openxmlformats.org/officeDocument/2006/relationships/hyperlink" Target="https://chimeraobscura.com/vm/monday-morning-montaigne-of-three-kinds-of-association" TargetMode="External" Id="R1900f4fcc92d46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2026-02-23T21:45:11.5338748Z</dcterms:created>
  <dcterms:modified xsi:type="dcterms:W3CDTF">2026-02-27T23:28:31.9011714Z</dcterms:modified>
  <dc:creator>Jasmine Rees (2320833)</dc:creator>
  <lastModifiedBy>Jasmine Rees (2320833)</lastModifiedBy>
</coreProperties>
</file>