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24709511"/>
        <w:docPartObj>
          <w:docPartGallery w:val="Cover Pages"/>
          <w:docPartUnique/>
        </w:docPartObj>
      </w:sdtPr>
      <w:sdtContent>
        <w:p w:rsidR="00F90C40" w:rsidRDefault="00F90C40">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F90C40" w:rsidRDefault="00F90C40">
                                      <w:pPr>
                                        <w:pStyle w:val="NoSpacing"/>
                                        <w:spacing w:before="120"/>
                                        <w:jc w:val="center"/>
                                        <w:rPr>
                                          <w:color w:val="FFFFFF" w:themeColor="background1"/>
                                        </w:rPr>
                                      </w:pPr>
                                      <w:r>
                                        <w:rPr>
                                          <w:color w:val="FFFFFF" w:themeColor="background1"/>
                                        </w:rPr>
                                        <w:t>dorota kruk</w:t>
                                      </w:r>
                                    </w:p>
                                  </w:sdtContent>
                                </w:sdt>
                                <w:p w:rsidR="00F90C40" w:rsidRDefault="00F90C4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F90C40" w:rsidRDefault="00F90C4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 handling Assigment GDPR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F90C40" w:rsidRDefault="00F90C40">
                                <w:pPr>
                                  <w:pStyle w:val="NoSpacing"/>
                                  <w:spacing w:before="120"/>
                                  <w:jc w:val="center"/>
                                  <w:rPr>
                                    <w:color w:val="FFFFFF" w:themeColor="background1"/>
                                  </w:rPr>
                                </w:pPr>
                                <w:r>
                                  <w:rPr>
                                    <w:color w:val="FFFFFF" w:themeColor="background1"/>
                                  </w:rPr>
                                  <w:t>dorota kruk</w:t>
                                </w:r>
                              </w:p>
                            </w:sdtContent>
                          </w:sdt>
                          <w:p w:rsidR="00F90C40" w:rsidRDefault="00F90C4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F90C40" w:rsidRDefault="00F90C4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 handling Assigment GDPR report</w:t>
                                </w:r>
                              </w:p>
                            </w:sdtContent>
                          </w:sdt>
                        </w:txbxContent>
                      </v:textbox>
                    </v:shape>
                    <w10:wrap anchorx="page" anchory="page"/>
                  </v:group>
                </w:pict>
              </mc:Fallback>
            </mc:AlternateContent>
          </w:r>
        </w:p>
        <w:p w:rsidR="00F90C40" w:rsidRDefault="00F90C40">
          <w:r>
            <w:br w:type="page"/>
          </w:r>
        </w:p>
      </w:sdtContent>
    </w:sdt>
    <w:p w:rsidR="00F90C40" w:rsidRDefault="00F90C40" w:rsidP="00F90C40">
      <w:pPr>
        <w:pStyle w:val="Heading1"/>
      </w:pPr>
      <w:r>
        <w:lastRenderedPageBreak/>
        <w:t>Contents</w:t>
      </w:r>
    </w:p>
    <w:p w:rsidR="00F90C40" w:rsidRDefault="00F90C40" w:rsidP="00F90C40">
      <w:pPr>
        <w:pStyle w:val="Heading1"/>
      </w:pPr>
      <w:r>
        <w:t>Introduction</w:t>
      </w:r>
    </w:p>
    <w:p w:rsidR="00F90C40" w:rsidRDefault="00F90C40" w:rsidP="00F90C40">
      <w:pPr>
        <w:pStyle w:val="Heading1"/>
      </w:pPr>
      <w:r>
        <w:t>Executive summary</w:t>
      </w:r>
    </w:p>
    <w:p w:rsidR="00F90C40" w:rsidRDefault="00F90C40" w:rsidP="00F90C40">
      <w:pPr>
        <w:pStyle w:val="Heading1"/>
      </w:pPr>
      <w:r>
        <w:t>What is GSPR</w:t>
      </w:r>
    </w:p>
    <w:p w:rsidR="00F90C40" w:rsidRDefault="00F90C40" w:rsidP="00F90C40">
      <w:pPr>
        <w:pStyle w:val="Heading1"/>
      </w:pPr>
      <w:r>
        <w:t>How will GDPR affect Dragon data?</w:t>
      </w:r>
    </w:p>
    <w:p w:rsidR="00F90C40" w:rsidRDefault="00F90C40" w:rsidP="00F90C40">
      <w:pPr>
        <w:pStyle w:val="Heading1"/>
      </w:pPr>
      <w:r>
        <w:t>Positives and negatives of GDPR</w:t>
      </w:r>
    </w:p>
    <w:p w:rsidR="00186FE7" w:rsidRDefault="008217C2" w:rsidP="00F90C40">
      <w:pPr>
        <w:pStyle w:val="Heading1"/>
      </w:pPr>
      <w:r>
        <w:t xml:space="preserve">Conclusion </w:t>
      </w:r>
      <w:r w:rsidR="00F90C40">
        <w:tab/>
      </w:r>
    </w:p>
    <w:p w:rsidR="00186FE7" w:rsidRDefault="00186FE7">
      <w:r>
        <w:br w:type="page"/>
      </w:r>
    </w:p>
    <w:p w:rsidR="00186FE7" w:rsidRDefault="00186FE7"/>
    <w:p w:rsidR="00186FE7" w:rsidRDefault="00186FE7" w:rsidP="008217C2">
      <w:pPr>
        <w:pStyle w:val="Heading2"/>
      </w:pPr>
      <w:r>
        <w:t>Introduction</w:t>
      </w:r>
    </w:p>
    <w:p w:rsidR="00186FE7" w:rsidRDefault="00186FE7">
      <w:r>
        <w:t xml:space="preserve">This report is going to provide a brief document of the new General Data Protection Regulations (GDPR) for the Managing director. The report will be outlining the key points of GDPR and how it’s going to affect large companies such as Dragon Data. Following description on how they hold and use data on their employees and customers. The report will be written in analytical form. </w:t>
      </w:r>
      <w:r>
        <w:br w:type="page"/>
      </w:r>
    </w:p>
    <w:p w:rsidR="00EE385F" w:rsidRDefault="00EE385F" w:rsidP="008217C2">
      <w:pPr>
        <w:pStyle w:val="Heading2"/>
      </w:pPr>
      <w:r>
        <w:lastRenderedPageBreak/>
        <w:t xml:space="preserve">Executive summary </w:t>
      </w:r>
    </w:p>
    <w:p w:rsidR="00EE385F" w:rsidRDefault="00EE385F"/>
    <w:p w:rsidR="00243384" w:rsidRDefault="00243384">
      <w:r>
        <w:t>This report will be analysing General Data Protection Regulations by outlining main key points of GDPR and how it’s going to affect large business and companies. The report will be starting off with a brief description of what is GDPR when it is coming into effect and how will it have impact on the regulations and the personal data. The following paragraph will be discussing how GDPR affects large businesses such as Dragon</w:t>
      </w:r>
      <w:r w:rsidR="008217C2">
        <w:t xml:space="preserve"> </w:t>
      </w:r>
      <w:r>
        <w:t xml:space="preserve">data that use personal data and what are the main requirements of using it, also describing how GDPR will change the way a business operates. </w:t>
      </w:r>
      <w:r w:rsidR="00305BC4">
        <w:t xml:space="preserve">The report will be also discussing the positives and negatives of adapting GDPR and weather it means improvement for the business, and how will it help to target the customers. There will also be an analysis of negatives that come with adapting GDPR. Finally, the report will be finished off by a conclusion. </w:t>
      </w:r>
    </w:p>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243384" w:rsidRDefault="00243384"/>
    <w:p w:rsidR="00186FE7" w:rsidRDefault="00EE385F" w:rsidP="008217C2">
      <w:pPr>
        <w:pStyle w:val="Heading2"/>
      </w:pPr>
      <w:r>
        <w:t>What is General Data Protection Regulations (GDPR)</w:t>
      </w:r>
    </w:p>
    <w:p w:rsidR="00EE385F" w:rsidRDefault="00EE385F">
      <w:r>
        <w:t>GDPR is the Europe’s framework for protection laws, it also replaces 1995 data protection directive. The purpose of this framework is to harmonise data privacy laws. As well as giving greater protection and rights to individuals. GDPR means large changes for the public and business as well as parties that handle personal information. GDPR was first adopted by European Parliament and European Cou</w:t>
      </w:r>
      <w:r w:rsidR="00BC25BE">
        <w:t>ncil in April 2016. The regulations will come into force in May 25, 2018.</w:t>
      </w:r>
    </w:p>
    <w:p w:rsidR="00BC25BE" w:rsidRDefault="00BC25BE">
      <w:r>
        <w:t xml:space="preserve">GDPR will allow people to have easier access to the data companies, new fines regime and responsibility for organisation to obtain consent of people they collect information about </w:t>
      </w:r>
      <w:sdt>
        <w:sdtPr>
          <w:id w:val="1181080844"/>
          <w:citation/>
        </w:sdtPr>
        <w:sdtContent>
          <w:r>
            <w:fldChar w:fldCharType="begin"/>
          </w:r>
          <w:r>
            <w:instrText xml:space="preserve"> CITATION Mat18 \l 2057 </w:instrText>
          </w:r>
          <w:r>
            <w:fldChar w:fldCharType="separate"/>
          </w:r>
          <w:r>
            <w:rPr>
              <w:noProof/>
            </w:rPr>
            <w:t>(Burgess, 2018)</w:t>
          </w:r>
          <w:r>
            <w:fldChar w:fldCharType="end"/>
          </w:r>
        </w:sdtContent>
      </w:sdt>
      <w:r>
        <w:t xml:space="preserve">. </w:t>
      </w:r>
    </w:p>
    <w:p w:rsidR="00BC25BE" w:rsidRDefault="00BC25BE">
      <w:r>
        <w:t>Introduction of GDPR will have a large impact on regulations to the proc</w:t>
      </w:r>
      <w:r w:rsidR="00B643EC">
        <w:t xml:space="preserve">essing of personal data in context of activities of establishment of controller. Regulations lays out special categories of data such as personal information for example political or sexual orientation that requires written consent. Effectively this means that firms now require to get clear consent from users before </w:t>
      </w:r>
      <w:r w:rsidR="00755C00">
        <w:t>proceeding</w:t>
      </w:r>
      <w:r w:rsidR="00B643EC">
        <w:t xml:space="preserve"> their data as well as to easily access data collected from them. Private parties </w:t>
      </w:r>
      <w:r w:rsidR="00755C00">
        <w:t>can</w:t>
      </w:r>
      <w:r w:rsidR="00B643EC">
        <w:t xml:space="preserve"> request copies of their data from any company free of change. It will affect the companies as </w:t>
      </w:r>
      <w:r w:rsidR="00755C00">
        <w:t xml:space="preserve">it will require them to tidy up their privacy policy to make them more transparent for the users </w:t>
      </w:r>
      <w:sdt>
        <w:sdtPr>
          <w:id w:val="-1915071740"/>
          <w:citation/>
        </w:sdtPr>
        <w:sdtContent>
          <w:r w:rsidR="00755C00">
            <w:fldChar w:fldCharType="begin"/>
          </w:r>
          <w:r w:rsidR="00755C00">
            <w:instrText xml:space="preserve"> CITATION Jef18 \l 2057 </w:instrText>
          </w:r>
          <w:r w:rsidR="00755C00">
            <w:fldChar w:fldCharType="separate"/>
          </w:r>
          <w:r w:rsidR="00755C00">
            <w:rPr>
              <w:noProof/>
            </w:rPr>
            <w:t>(Parsons, 2018)</w:t>
          </w:r>
          <w:r w:rsidR="00755C00">
            <w:fldChar w:fldCharType="end"/>
          </w:r>
        </w:sdtContent>
      </w:sdt>
    </w:p>
    <w:p w:rsidR="00BC25BE" w:rsidRDefault="00BC25BE" w:rsidP="008217C2">
      <w:pPr>
        <w:pStyle w:val="Heading2"/>
      </w:pPr>
      <w:r>
        <w:t xml:space="preserve">How does GDPR affect Dragon </w:t>
      </w:r>
      <w:r w:rsidR="004B3CF5">
        <w:t>Data?</w:t>
      </w:r>
    </w:p>
    <w:p w:rsidR="00571E69" w:rsidRDefault="00A83DDA">
      <w:r>
        <w:t>Some of the parts of GDPR will have more of an impact on some organisations than others therefore it’s important to be aware which par</w:t>
      </w:r>
      <w:r w:rsidR="008217C2">
        <w:t>t</w:t>
      </w:r>
      <w:r>
        <w:t xml:space="preserve"> of GDPR will have greatest impact on Dragon Data. </w:t>
      </w:r>
    </w:p>
    <w:p w:rsidR="00A83DDA" w:rsidRDefault="00A83DDA">
      <w:r>
        <w:t>Controllers must be transparent in the way they collect the data what they will do with it and how they will proceed it. There are numbers of data that classify as personal such as IP address and other data such as economic, cultural or mental health information. Therefore</w:t>
      </w:r>
      <w:r w:rsidR="00991AC2">
        <w:t xml:space="preserve">, </w:t>
      </w:r>
      <w:r>
        <w:t xml:space="preserve">anything that counts as personal data comes under GDPR </w:t>
      </w:r>
      <w:sdt>
        <w:sdtPr>
          <w:id w:val="1012031223"/>
          <w:citation/>
        </w:sdtPr>
        <w:sdtContent>
          <w:r>
            <w:fldChar w:fldCharType="begin"/>
          </w:r>
          <w:r>
            <w:instrText xml:space="preserve"> CITATION Vic18 \l 2057 </w:instrText>
          </w:r>
          <w:r>
            <w:fldChar w:fldCharType="separate"/>
          </w:r>
          <w:r>
            <w:rPr>
              <w:noProof/>
            </w:rPr>
            <w:t>(Woollaston, 2018)</w:t>
          </w:r>
          <w:r>
            <w:fldChar w:fldCharType="end"/>
          </w:r>
        </w:sdtContent>
      </w:sdt>
      <w:r>
        <w:t xml:space="preserve">. </w:t>
      </w:r>
    </w:p>
    <w:p w:rsidR="004B3CF5" w:rsidRDefault="004B3CF5">
      <w:r>
        <w:t>GDPR will affect the businesses in number of ways and expect them to follow certain requirements such as being part of EU, business need to have more than 250 employees, the businesses that GDPR will have the</w:t>
      </w:r>
      <w:r w:rsidR="00B47B82">
        <w:t xml:space="preserve"> </w:t>
      </w:r>
      <w:r>
        <w:t>biggest impact on are technology and software companies, online and financial services. The company need to be able to show compliance by May 25, 2018</w:t>
      </w:r>
      <w:r w:rsidR="00B47B82">
        <w:t xml:space="preserve">, also companies are required to have DPO if they proceed large amounts of data, proceed or store personal data, monitor data subject or public authority. GDPR is expected to change how business think about accumulation and storage of data and information security and how they think about managing that data </w:t>
      </w:r>
      <w:sdt>
        <w:sdtPr>
          <w:id w:val="-638566472"/>
          <w:citation/>
        </w:sdtPr>
        <w:sdtContent>
          <w:r w:rsidR="00B47B82">
            <w:fldChar w:fldCharType="begin"/>
          </w:r>
          <w:r w:rsidR="00B47B82">
            <w:instrText xml:space="preserve"> CITATION Mic181 \l 2057 </w:instrText>
          </w:r>
          <w:r w:rsidR="00B47B82">
            <w:fldChar w:fldCharType="separate"/>
          </w:r>
          <w:r w:rsidR="00B47B82">
            <w:rPr>
              <w:noProof/>
            </w:rPr>
            <w:t>(Nadeau, 2018)</w:t>
          </w:r>
          <w:r w:rsidR="00B47B82">
            <w:fldChar w:fldCharType="end"/>
          </w:r>
        </w:sdtContent>
      </w:sdt>
      <w:r w:rsidR="00B47B82">
        <w:t xml:space="preserve">. Failure to comply with the new law can lean up to </w:t>
      </w:r>
      <w:r w:rsidR="009A1563">
        <w:t xml:space="preserve">first €10 million or 2% of </w:t>
      </w:r>
      <w:r w:rsidR="008217C2">
        <w:t>company’s</w:t>
      </w:r>
      <w:r w:rsidR="009A1563">
        <w:t xml:space="preserve"> turnover or €20 million or 4% of </w:t>
      </w:r>
      <w:r w:rsidR="008217C2">
        <w:t>company’s</w:t>
      </w:r>
      <w:r w:rsidR="009A1563">
        <w:t xml:space="preserve"> annual turnover, purpose of these fines is to make sure of </w:t>
      </w:r>
      <w:r w:rsidR="001240CC">
        <w:t>company’s</w:t>
      </w:r>
      <w:r w:rsidR="009A1563">
        <w:t xml:space="preserve"> compliance with the regulations </w:t>
      </w:r>
      <w:sdt>
        <w:sdtPr>
          <w:id w:val="1755312989"/>
          <w:citation/>
        </w:sdtPr>
        <w:sdtContent>
          <w:r w:rsidR="009A1563">
            <w:fldChar w:fldCharType="begin"/>
          </w:r>
          <w:r w:rsidR="009A1563">
            <w:instrText xml:space="preserve"> CITATION GDP18 \l 2057 </w:instrText>
          </w:r>
          <w:r w:rsidR="009A1563">
            <w:fldChar w:fldCharType="separate"/>
          </w:r>
          <w:r w:rsidR="009A1563">
            <w:rPr>
              <w:noProof/>
            </w:rPr>
            <w:t>(GDPR associates, 2018)</w:t>
          </w:r>
          <w:r w:rsidR="009A1563">
            <w:fldChar w:fldCharType="end"/>
          </w:r>
        </w:sdtContent>
      </w:sdt>
      <w:r w:rsidR="009A1563">
        <w:t>.</w:t>
      </w:r>
    </w:p>
    <w:p w:rsidR="004B3CF5" w:rsidRDefault="00FB5EE5">
      <w:r>
        <w:t xml:space="preserve">GDPR will change the ways the businesses operate in the following ways, being more accountable to the customers for personal data protection, firms will also have to examine the data they collect and the way they handle it so that it’s secure this will increase the transparency. These changes will benefit organisations such as </w:t>
      </w:r>
      <w:r w:rsidR="004B3CF5">
        <w:t>dragon data</w:t>
      </w:r>
      <w:r>
        <w:t xml:space="preserve"> by limiting the chances of hacking. Business can gain more valuable insight about the customers which will allow then to improve marketing and sales. Many </w:t>
      </w:r>
      <w:r w:rsidR="00305BC4">
        <w:t>businesses</w:t>
      </w:r>
      <w:r>
        <w:t xml:space="preserve"> see the opportunity of change as chance to get out and speak to their customers on a new level </w:t>
      </w:r>
      <w:r w:rsidR="00537922">
        <w:t xml:space="preserve">and apply it to the marketing and sales </w:t>
      </w:r>
      <w:sdt>
        <w:sdtPr>
          <w:id w:val="-1684578045"/>
          <w:citation/>
        </w:sdtPr>
        <w:sdtContent>
          <w:r w:rsidR="00537922">
            <w:fldChar w:fldCharType="begin"/>
          </w:r>
          <w:r w:rsidR="00537922">
            <w:instrText xml:space="preserve"> CITATION Arr18 \l 2057 </w:instrText>
          </w:r>
          <w:r w:rsidR="00537922">
            <w:fldChar w:fldCharType="separate"/>
          </w:r>
          <w:r w:rsidR="00537922">
            <w:rPr>
              <w:noProof/>
            </w:rPr>
            <w:t>(Arrk, 2018)</w:t>
          </w:r>
          <w:r w:rsidR="00537922">
            <w:fldChar w:fldCharType="end"/>
          </w:r>
        </w:sdtContent>
      </w:sdt>
      <w:r w:rsidR="00537922">
        <w:t xml:space="preserve">. GDPR will require companies to demonstrate that the data protection measures are continuously reviewed and updated. There are also some risks with adapting GDPR such as reputational risk in case of any data breach, geographic </w:t>
      </w:r>
      <w:r w:rsidR="00537922">
        <w:lastRenderedPageBreak/>
        <w:t xml:space="preserve">risk as all organisations offering good to EU market will be a subject to GDPR, </w:t>
      </w:r>
      <w:r w:rsidR="00061839">
        <w:t xml:space="preserve">equally important failures to comply with new regulations will lead to fines </w:t>
      </w:r>
      <w:sdt>
        <w:sdtPr>
          <w:id w:val="-721594523"/>
          <w:citation/>
        </w:sdtPr>
        <w:sdtContent>
          <w:r w:rsidR="00061839">
            <w:fldChar w:fldCharType="begin"/>
          </w:r>
          <w:r w:rsidR="00061839">
            <w:instrText xml:space="preserve"> CITATION Bob18 \l 2057 </w:instrText>
          </w:r>
          <w:r w:rsidR="00061839">
            <w:fldChar w:fldCharType="separate"/>
          </w:r>
          <w:r w:rsidR="00061839">
            <w:rPr>
              <w:noProof/>
            </w:rPr>
            <w:t>(Nieme, 2018)</w:t>
          </w:r>
          <w:r w:rsidR="00061839">
            <w:fldChar w:fldCharType="end"/>
          </w:r>
        </w:sdtContent>
      </w:sdt>
      <w:r w:rsidR="00061839">
        <w:t>.</w:t>
      </w:r>
    </w:p>
    <w:p w:rsidR="00800996" w:rsidRDefault="00800996" w:rsidP="008217C2">
      <w:pPr>
        <w:pStyle w:val="Heading2"/>
      </w:pPr>
    </w:p>
    <w:p w:rsidR="00800996" w:rsidRDefault="00800996" w:rsidP="008217C2">
      <w:pPr>
        <w:pStyle w:val="Heading2"/>
      </w:pPr>
      <w:r>
        <w:t>Positives and negatives of GDPR</w:t>
      </w:r>
    </w:p>
    <w:p w:rsidR="00061839" w:rsidRDefault="00800996">
      <w:r>
        <w:t>The main purpose of GDPR is a way for government to take control over data security, effectively the government is hoping tha</w:t>
      </w:r>
      <w:r w:rsidR="00991AC2">
        <w:t>t</w:t>
      </w:r>
      <w:r>
        <w:t xml:space="preserve"> tougher data protection will take extra measure to ensure data protection will be at highest possible standard. The positives are that businesses can no longer ignore cyber security and GDPR is designed to achieve that, effectively having positive impact on </w:t>
      </w:r>
      <w:r w:rsidR="004B3CF5">
        <w:t>cybersecurity</w:t>
      </w:r>
      <w:r>
        <w:t xml:space="preserve"> which means that clients are no longer putting their trust in companies, however they will be more willing to share data, to achieve secure environmen</w:t>
      </w:r>
      <w:r w:rsidR="00B358C1">
        <w:t xml:space="preserve">t </w:t>
      </w:r>
      <w:sdt>
        <w:sdtPr>
          <w:id w:val="1459608749"/>
          <w:citation/>
        </w:sdtPr>
        <w:sdtContent>
          <w:r w:rsidR="00B358C1">
            <w:fldChar w:fldCharType="begin"/>
          </w:r>
          <w:r w:rsidR="00B358C1">
            <w:instrText xml:space="preserve"> CITATION And18 \l 2057 </w:instrText>
          </w:r>
          <w:r w:rsidR="00B358C1">
            <w:fldChar w:fldCharType="separate"/>
          </w:r>
          <w:r w:rsidR="00B358C1">
            <w:rPr>
              <w:noProof/>
            </w:rPr>
            <w:t>(Coos, 2018)</w:t>
          </w:r>
          <w:r w:rsidR="00B358C1">
            <w:fldChar w:fldCharType="end"/>
          </w:r>
        </w:sdtContent>
      </w:sdt>
      <w:r w:rsidR="00B358C1">
        <w:t xml:space="preserve">. Other positives of GDPR are better transparency therefore organisations need to be able to demonstrate that they proceed the customers data fairly. Data retention meaning the details are not kept for any longer than required, improved security such as privacy impact assessment and how the data collected by the organisations has impact on their lives </w:t>
      </w:r>
      <w:sdt>
        <w:sdtPr>
          <w:id w:val="-1154216292"/>
          <w:citation/>
        </w:sdtPr>
        <w:sdtContent>
          <w:r w:rsidR="00B358C1">
            <w:fldChar w:fldCharType="begin"/>
          </w:r>
          <w:r w:rsidR="00B358C1">
            <w:instrText xml:space="preserve"> CITATION Kin18 \l 2057 </w:instrText>
          </w:r>
          <w:r w:rsidR="00B358C1">
            <w:fldChar w:fldCharType="separate"/>
          </w:r>
          <w:r w:rsidR="00B358C1">
            <w:rPr>
              <w:noProof/>
            </w:rPr>
            <w:t>(Kingston Smith , 2018)</w:t>
          </w:r>
          <w:r w:rsidR="00B358C1">
            <w:fldChar w:fldCharType="end"/>
          </w:r>
        </w:sdtContent>
      </w:sdt>
      <w:r w:rsidR="00061839">
        <w:t xml:space="preserve">. GDPR can reduce </w:t>
      </w:r>
      <w:r w:rsidR="00893D85">
        <w:t>bureaucracy</w:t>
      </w:r>
      <w:r w:rsidR="00061839">
        <w:t xml:space="preserve"> and can insure compliance with data protection requirements in addition effective transparent and efficient handling of personal data can he</w:t>
      </w:r>
      <w:r w:rsidR="00893D85">
        <w:t>l</w:t>
      </w:r>
      <w:r w:rsidR="00061839">
        <w:t xml:space="preserve">p organisations gain </w:t>
      </w:r>
      <w:r w:rsidR="00893D85">
        <w:t>competitive</w:t>
      </w:r>
      <w:r w:rsidR="00061839">
        <w:t xml:space="preserve"> advantage especially in terms of public perception </w:t>
      </w:r>
      <w:sdt>
        <w:sdtPr>
          <w:id w:val="-1189677118"/>
          <w:citation/>
        </w:sdtPr>
        <w:sdtContent>
          <w:r w:rsidR="00893D85">
            <w:fldChar w:fldCharType="begin"/>
          </w:r>
          <w:r w:rsidR="00893D85">
            <w:instrText xml:space="preserve"> CITATION Tay16 \l 2057 </w:instrText>
          </w:r>
          <w:r w:rsidR="00893D85">
            <w:fldChar w:fldCharType="separate"/>
          </w:r>
          <w:r w:rsidR="00893D85">
            <w:rPr>
              <w:noProof/>
            </w:rPr>
            <w:t>(TaylorWessing , 2016)</w:t>
          </w:r>
          <w:r w:rsidR="00893D85">
            <w:fldChar w:fldCharType="end"/>
          </w:r>
        </w:sdtContent>
      </w:sdt>
      <w:r w:rsidR="00893D85">
        <w:t xml:space="preserve">. </w:t>
      </w:r>
    </w:p>
    <w:p w:rsidR="00893D85" w:rsidRDefault="00893D85">
      <w:r>
        <w:t xml:space="preserve">There are also number of negatives of using GDPR such as greater responsibility and emphases on protecting the individual’s rights which follows by additional responsibility. It is harder to demonstrate compliance and its important to be specific about purpose of proceeding individual’s data and have clear outcome belief </w:t>
      </w:r>
      <w:sdt>
        <w:sdtPr>
          <w:id w:val="-375469040"/>
          <w:citation/>
        </w:sdtPr>
        <w:sdtContent>
          <w:r>
            <w:fldChar w:fldCharType="begin"/>
          </w:r>
          <w:r>
            <w:instrText xml:space="preserve"> CITATION Nic18 \l 2057 </w:instrText>
          </w:r>
          <w:r>
            <w:fldChar w:fldCharType="separate"/>
          </w:r>
          <w:r>
            <w:rPr>
              <w:noProof/>
            </w:rPr>
            <w:t>(Chennells, 2018)</w:t>
          </w:r>
          <w:r>
            <w:fldChar w:fldCharType="end"/>
          </w:r>
        </w:sdtContent>
      </w:sdt>
      <w:r>
        <w:t>.  When G</w:t>
      </w:r>
      <w:r w:rsidR="00243384">
        <w:t xml:space="preserve">DPR goes to effect it will apply to any organisation that collects or proceeds data on people, which means that the business </w:t>
      </w:r>
      <w:r w:rsidR="004B3CF5">
        <w:t>must</w:t>
      </w:r>
      <w:r w:rsidR="00243384">
        <w:t xml:space="preserve"> invest in compliance </w:t>
      </w:r>
      <w:sdt>
        <w:sdtPr>
          <w:id w:val="455144602"/>
          <w:citation/>
        </w:sdtPr>
        <w:sdtContent>
          <w:r w:rsidR="00243384">
            <w:fldChar w:fldCharType="begin"/>
          </w:r>
          <w:r w:rsidR="00243384">
            <w:instrText xml:space="preserve"> CITATION Ric17 \l 2057 </w:instrText>
          </w:r>
          <w:r w:rsidR="00243384">
            <w:fldChar w:fldCharType="separate"/>
          </w:r>
          <w:r w:rsidR="00243384">
            <w:rPr>
              <w:noProof/>
            </w:rPr>
            <w:t>(Stiennon, 2017)</w:t>
          </w:r>
          <w:r w:rsidR="00243384">
            <w:fldChar w:fldCharType="end"/>
          </w:r>
        </w:sdtContent>
      </w:sdt>
      <w:r w:rsidR="00243384">
        <w:t>.</w:t>
      </w:r>
    </w:p>
    <w:p w:rsidR="00243384" w:rsidRDefault="00243384"/>
    <w:p w:rsidR="00243384" w:rsidRDefault="00243384" w:rsidP="008217C2">
      <w:pPr>
        <w:pStyle w:val="Heading2"/>
      </w:pPr>
      <w:r>
        <w:t>Conclusion</w:t>
      </w:r>
    </w:p>
    <w:p w:rsidR="00B358C1" w:rsidRDefault="00B358C1"/>
    <w:p w:rsidR="00BC25BE" w:rsidRDefault="009A1563">
      <w:r>
        <w:t xml:space="preserve">The compliance of GDPR will have a large effect on the customers and the businesses in terms of data collection and protection, companies must meet the requirements to prevent the fines </w:t>
      </w:r>
      <w:r w:rsidR="00F90C40">
        <w:t xml:space="preserve">and they need to follow strict rules in terms of data protection. Main difference that GDPR will make to the businesses is ensuring that business has data protection officer inform any customers about following changes and being transparent in terms of what they do with the data they collect. </w:t>
      </w:r>
    </w:p>
    <w:p w:rsidR="004F4900" w:rsidRDefault="004F4900"/>
    <w:sdt>
      <w:sdtPr>
        <w:id w:val="-308485005"/>
        <w:docPartObj>
          <w:docPartGallery w:val="Bibliographies"/>
          <w:docPartUnique/>
        </w:docPartObj>
      </w:sdtPr>
      <w:sdtEndPr>
        <w:rPr>
          <w:rFonts w:asciiTheme="minorHAnsi" w:eastAsiaTheme="minorHAnsi" w:hAnsiTheme="minorHAnsi" w:cstheme="minorBidi"/>
          <w:color w:val="auto"/>
          <w:sz w:val="22"/>
          <w:szCs w:val="22"/>
        </w:rPr>
      </w:sdtEndPr>
      <w:sdtContent>
        <w:p w:rsidR="004F4900" w:rsidRDefault="004F4900">
          <w:pPr>
            <w:pStyle w:val="Heading1"/>
          </w:pPr>
          <w:r>
            <w:t>References</w:t>
          </w:r>
        </w:p>
        <w:sdt>
          <w:sdtPr>
            <w:id w:val="-573587230"/>
            <w:bibliography/>
          </w:sdtPr>
          <w:sdtContent>
            <w:p w:rsidR="004F4900" w:rsidRDefault="004F4900" w:rsidP="004F4900">
              <w:pPr>
                <w:pStyle w:val="Bibliography"/>
                <w:ind w:left="720" w:hanging="720"/>
                <w:rPr>
                  <w:noProof/>
                  <w:sz w:val="24"/>
                  <w:szCs w:val="24"/>
                </w:rPr>
              </w:pPr>
              <w:r>
                <w:fldChar w:fldCharType="begin"/>
              </w:r>
              <w:r>
                <w:instrText xml:space="preserve"> BIBLIOGRAPHY </w:instrText>
              </w:r>
              <w:r>
                <w:fldChar w:fldCharType="separate"/>
              </w:r>
              <w:r>
                <w:rPr>
                  <w:i/>
                  <w:iCs/>
                  <w:noProof/>
                </w:rPr>
                <w:t>Arrk</w:t>
              </w:r>
              <w:r>
                <w:rPr>
                  <w:noProof/>
                </w:rPr>
                <w:t>. (2018). Retrieved from GDPR: The Positives for your Organisation: https://www.arrkgroup.com/thought-leadership/gdpr-the-positives-for-your-organisation/</w:t>
              </w:r>
            </w:p>
            <w:p w:rsidR="004F4900" w:rsidRDefault="004F4900" w:rsidP="004F4900">
              <w:pPr>
                <w:pStyle w:val="Bibliography"/>
                <w:ind w:left="720" w:hanging="720"/>
                <w:rPr>
                  <w:noProof/>
                </w:rPr>
              </w:pPr>
              <w:r>
                <w:rPr>
                  <w:noProof/>
                </w:rPr>
                <w:t xml:space="preserve">Burgess, M. (2018). </w:t>
              </w:r>
              <w:r>
                <w:rPr>
                  <w:i/>
                  <w:iCs/>
                  <w:noProof/>
                </w:rPr>
                <w:t>wired</w:t>
              </w:r>
              <w:r>
                <w:rPr>
                  <w:noProof/>
                </w:rPr>
                <w:t>. Retrieved from guide to GDPR compliance in the UK: http://www.wired.co.uk/article/what-is-gdpr-uk-eu-legislation-compliance-summary-fines-2018</w:t>
              </w:r>
            </w:p>
            <w:p w:rsidR="004F4900" w:rsidRDefault="004F4900" w:rsidP="004F4900">
              <w:pPr>
                <w:pStyle w:val="Bibliography"/>
                <w:ind w:left="720" w:hanging="720"/>
                <w:rPr>
                  <w:noProof/>
                </w:rPr>
              </w:pPr>
              <w:r>
                <w:rPr>
                  <w:noProof/>
                </w:rPr>
                <w:t xml:space="preserve">Chennells, N. (2018). </w:t>
              </w:r>
              <w:r>
                <w:rPr>
                  <w:i/>
                  <w:iCs/>
                  <w:noProof/>
                </w:rPr>
                <w:t>Astrid</w:t>
              </w:r>
              <w:r>
                <w:rPr>
                  <w:noProof/>
                </w:rPr>
                <w:t>. Retrieved from The pros and cons of relying on legitimate interest in GDPR: https://www.weareastrid.co.uk/pros-and-cons-of-legitimate-interest-in-gdpr/</w:t>
              </w:r>
            </w:p>
            <w:p w:rsidR="004F4900" w:rsidRDefault="004F4900" w:rsidP="004F4900">
              <w:pPr>
                <w:pStyle w:val="Bibliography"/>
                <w:ind w:left="720" w:hanging="720"/>
                <w:rPr>
                  <w:noProof/>
                </w:rPr>
              </w:pPr>
              <w:r>
                <w:rPr>
                  <w:noProof/>
                </w:rPr>
                <w:lastRenderedPageBreak/>
                <w:t xml:space="preserve">Coos, A. (2018). </w:t>
              </w:r>
              <w:r>
                <w:rPr>
                  <w:i/>
                  <w:iCs/>
                  <w:noProof/>
                </w:rPr>
                <w:t>Enpoint protector</w:t>
              </w:r>
              <w:r>
                <w:rPr>
                  <w:noProof/>
                </w:rPr>
                <w:t>. Retrieved from GDPR: The Pros and The Cons: https://www.endpointprotector.com/blog/gdpr-the-pros-and-the-cons/</w:t>
              </w:r>
            </w:p>
            <w:p w:rsidR="004F4900" w:rsidRDefault="004F4900" w:rsidP="004F4900">
              <w:pPr>
                <w:pStyle w:val="Bibliography"/>
                <w:ind w:left="720" w:hanging="720"/>
                <w:rPr>
                  <w:noProof/>
                </w:rPr>
              </w:pPr>
              <w:r>
                <w:rPr>
                  <w:i/>
                  <w:iCs/>
                  <w:noProof/>
                </w:rPr>
                <w:t>GDPR associates</w:t>
              </w:r>
              <w:r>
                <w:rPr>
                  <w:noProof/>
                </w:rPr>
                <w:t>. (2018). Retrieved from GDPR fines: https://www.gdpr.associates/data-breach-penalties/</w:t>
              </w:r>
            </w:p>
            <w:p w:rsidR="004F4900" w:rsidRDefault="004F4900" w:rsidP="004F4900">
              <w:pPr>
                <w:pStyle w:val="Bibliography"/>
                <w:ind w:left="720" w:hanging="720"/>
                <w:rPr>
                  <w:noProof/>
                </w:rPr>
              </w:pPr>
              <w:r>
                <w:rPr>
                  <w:i/>
                  <w:iCs/>
                  <w:noProof/>
                </w:rPr>
                <w:t xml:space="preserve">Kingston Smith </w:t>
              </w:r>
              <w:r>
                <w:rPr>
                  <w:noProof/>
                </w:rPr>
                <w:t>. (2018). Retrieved from General Data protection regulation: https://www.kingstonsmith.co.uk/services/advisory/general-data-protection-regulation-gdpr/not-for-profit-gdpr/the-positives-of-gdpr/</w:t>
              </w:r>
            </w:p>
            <w:p w:rsidR="004F4900" w:rsidRDefault="004F4900" w:rsidP="004F4900">
              <w:pPr>
                <w:pStyle w:val="Bibliography"/>
                <w:ind w:left="720" w:hanging="720"/>
                <w:rPr>
                  <w:noProof/>
                </w:rPr>
              </w:pPr>
              <w:r>
                <w:rPr>
                  <w:noProof/>
                </w:rPr>
                <w:t xml:space="preserve">Nadeau, M. (2018). </w:t>
              </w:r>
              <w:r>
                <w:rPr>
                  <w:i/>
                  <w:iCs/>
                  <w:noProof/>
                </w:rPr>
                <w:t>SCO</w:t>
              </w:r>
              <w:r>
                <w:rPr>
                  <w:noProof/>
                </w:rPr>
                <w:t>. Retrieved from General Data Protection Regulation (GDPR) requirements, deadlines and facts: https://www.csoonline.com/article/3202771/data-protection/general-data-protection-regulation-gdpr-requirements-deadlines-and-facts.html</w:t>
              </w:r>
            </w:p>
            <w:p w:rsidR="004F4900" w:rsidRDefault="004F4900" w:rsidP="004F4900">
              <w:pPr>
                <w:pStyle w:val="Bibliography"/>
                <w:ind w:left="720" w:hanging="720"/>
                <w:rPr>
                  <w:noProof/>
                </w:rPr>
              </w:pPr>
              <w:r>
                <w:rPr>
                  <w:noProof/>
                </w:rPr>
                <w:t xml:space="preserve">Nieme, B. (2018). </w:t>
              </w:r>
              <w:r>
                <w:rPr>
                  <w:i/>
                  <w:iCs/>
                  <w:noProof/>
                </w:rPr>
                <w:t>adversitement</w:t>
              </w:r>
              <w:r>
                <w:rPr>
                  <w:noProof/>
                </w:rPr>
                <w:t>. Retrieved from The GDPR: 5 Questions Data-Driven Companies Should Ask to Manage Risks and Reputation: https://www.adversitement.com/gdpr-5-questions-data-driven-companies-ask-manage-risks-reputation/</w:t>
              </w:r>
            </w:p>
            <w:p w:rsidR="004F4900" w:rsidRDefault="004F4900" w:rsidP="004F4900">
              <w:pPr>
                <w:pStyle w:val="Bibliography"/>
                <w:ind w:left="720" w:hanging="720"/>
                <w:rPr>
                  <w:noProof/>
                </w:rPr>
              </w:pPr>
              <w:r>
                <w:rPr>
                  <w:noProof/>
                </w:rPr>
                <w:t xml:space="preserve">Parsons, J. (2018). </w:t>
              </w:r>
              <w:r>
                <w:rPr>
                  <w:i/>
                  <w:iCs/>
                  <w:noProof/>
                </w:rPr>
                <w:t xml:space="preserve">Mirror </w:t>
              </w:r>
              <w:r>
                <w:rPr>
                  <w:noProof/>
                </w:rPr>
                <w:t>. Retrieved from What is GDPR and who will it affect? Sweeping new law will give YOU access to the data companies collect about you: https://www.mirror.co.uk/tech/what-gdpr-who-affect-sweeping-12420179</w:t>
              </w:r>
            </w:p>
            <w:p w:rsidR="004F4900" w:rsidRDefault="004F4900" w:rsidP="004F4900">
              <w:pPr>
                <w:pStyle w:val="Bibliography"/>
                <w:ind w:left="720" w:hanging="720"/>
                <w:rPr>
                  <w:noProof/>
                </w:rPr>
              </w:pPr>
              <w:r>
                <w:rPr>
                  <w:noProof/>
                </w:rPr>
                <w:t xml:space="preserve">Stiennon, R. (2017). </w:t>
              </w:r>
              <w:r>
                <w:rPr>
                  <w:i/>
                  <w:iCs/>
                  <w:noProof/>
                </w:rPr>
                <w:t>Forbes</w:t>
              </w:r>
              <w:r>
                <w:rPr>
                  <w:noProof/>
                </w:rPr>
                <w:t>. Retrieved from Unintended Consequences Of The European Union's GDPR: https://www.forbes.com/sites/richardstiennon/2017/11/27/unintended-consequences-of-the-european-unions-gdpr/#291388ff243c</w:t>
              </w:r>
            </w:p>
            <w:p w:rsidR="004F4900" w:rsidRDefault="004F4900" w:rsidP="004F4900">
              <w:pPr>
                <w:pStyle w:val="Bibliography"/>
                <w:ind w:left="720" w:hanging="720"/>
                <w:rPr>
                  <w:noProof/>
                </w:rPr>
              </w:pPr>
              <w:r>
                <w:rPr>
                  <w:i/>
                  <w:iCs/>
                  <w:noProof/>
                </w:rPr>
                <w:t xml:space="preserve">TaylorWessing </w:t>
              </w:r>
              <w:r>
                <w:rPr>
                  <w:noProof/>
                </w:rPr>
                <w:t>. (2016). Retrieved from The compliance burden under the GDPR – Data Protection Officers: https://www.taylorwessing.com/globaldatahub/article-compliance-burden-under-gdpr-data-protection-officers.html</w:t>
              </w:r>
            </w:p>
            <w:p w:rsidR="004F4900" w:rsidRDefault="004F4900" w:rsidP="004F4900">
              <w:pPr>
                <w:pStyle w:val="Bibliography"/>
                <w:ind w:left="720" w:hanging="720"/>
                <w:rPr>
                  <w:noProof/>
                </w:rPr>
              </w:pPr>
              <w:r>
                <w:rPr>
                  <w:noProof/>
                </w:rPr>
                <w:t xml:space="preserve">Woollaston, V. (2018). </w:t>
              </w:r>
              <w:r>
                <w:rPr>
                  <w:i/>
                  <w:iCs/>
                  <w:noProof/>
                </w:rPr>
                <w:t>alphr</w:t>
              </w:r>
              <w:r>
                <w:rPr>
                  <w:noProof/>
                </w:rPr>
                <w:t>. Retrieved from What is GDPR compliance? Everything you need to know about your data and how it's being used: http://www.alphr.com/technology/1006415/gdpr-data-protection-compliance-2018</w:t>
              </w:r>
            </w:p>
            <w:p w:rsidR="004F4900" w:rsidRDefault="004F4900" w:rsidP="004F4900">
              <w:r>
                <w:rPr>
                  <w:b/>
                  <w:bCs/>
                  <w:noProof/>
                </w:rPr>
                <w:fldChar w:fldCharType="end"/>
              </w:r>
            </w:p>
          </w:sdtContent>
        </w:sdt>
      </w:sdtContent>
    </w:sdt>
    <w:p w:rsidR="004F4900" w:rsidRDefault="004F4900">
      <w:bookmarkStart w:id="0" w:name="_GoBack"/>
      <w:bookmarkEnd w:id="0"/>
    </w:p>
    <w:sectPr w:rsidR="004F4900" w:rsidSect="00F90C40">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12C6" w:rsidRDefault="008112C6" w:rsidP="00EE385F">
      <w:pPr>
        <w:spacing w:after="0" w:line="240" w:lineRule="auto"/>
      </w:pPr>
      <w:r>
        <w:separator/>
      </w:r>
    </w:p>
  </w:endnote>
  <w:endnote w:type="continuationSeparator" w:id="0">
    <w:p w:rsidR="008112C6" w:rsidRDefault="008112C6" w:rsidP="00EE3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12C6" w:rsidRDefault="008112C6" w:rsidP="00EE385F">
      <w:pPr>
        <w:spacing w:after="0" w:line="240" w:lineRule="auto"/>
      </w:pPr>
      <w:r>
        <w:separator/>
      </w:r>
    </w:p>
  </w:footnote>
  <w:footnote w:type="continuationSeparator" w:id="0">
    <w:p w:rsidR="008112C6" w:rsidRDefault="008112C6" w:rsidP="00EE38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0C40" w:rsidRDefault="00F90C40">
    <w:pPr>
      <w:pStyle w:val="Header"/>
    </w:pPr>
    <w:r>
      <w:t>Dorota Kruk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FE7"/>
    <w:rsid w:val="00061839"/>
    <w:rsid w:val="001240CC"/>
    <w:rsid w:val="00186FE7"/>
    <w:rsid w:val="00243384"/>
    <w:rsid w:val="00305BC4"/>
    <w:rsid w:val="004B3CF5"/>
    <w:rsid w:val="004F4900"/>
    <w:rsid w:val="00537922"/>
    <w:rsid w:val="00571E69"/>
    <w:rsid w:val="00755C00"/>
    <w:rsid w:val="00800996"/>
    <w:rsid w:val="008112C6"/>
    <w:rsid w:val="008217C2"/>
    <w:rsid w:val="00893D85"/>
    <w:rsid w:val="00991AC2"/>
    <w:rsid w:val="009A1563"/>
    <w:rsid w:val="00A83DDA"/>
    <w:rsid w:val="00B358C1"/>
    <w:rsid w:val="00B47B82"/>
    <w:rsid w:val="00B643EC"/>
    <w:rsid w:val="00B7504B"/>
    <w:rsid w:val="00BC25BE"/>
    <w:rsid w:val="00ED33D9"/>
    <w:rsid w:val="00EE385F"/>
    <w:rsid w:val="00F90C40"/>
    <w:rsid w:val="00FB5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F4E06"/>
  <w15:chartTrackingRefBased/>
  <w15:docId w15:val="{A1134B01-CBA3-4E8A-9CCC-DD364C427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C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17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38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85F"/>
  </w:style>
  <w:style w:type="paragraph" w:styleId="Footer">
    <w:name w:val="footer"/>
    <w:basedOn w:val="Normal"/>
    <w:link w:val="FooterChar"/>
    <w:uiPriority w:val="99"/>
    <w:unhideWhenUsed/>
    <w:rsid w:val="00EE38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85F"/>
  </w:style>
  <w:style w:type="paragraph" w:styleId="NoSpacing">
    <w:name w:val="No Spacing"/>
    <w:link w:val="NoSpacingChar"/>
    <w:uiPriority w:val="1"/>
    <w:qFormat/>
    <w:rsid w:val="00F90C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0C40"/>
    <w:rPr>
      <w:rFonts w:eastAsiaTheme="minorEastAsia"/>
      <w:lang w:val="en-US"/>
    </w:rPr>
  </w:style>
  <w:style w:type="character" w:customStyle="1" w:styleId="Heading1Char">
    <w:name w:val="Heading 1 Char"/>
    <w:basedOn w:val="DefaultParagraphFont"/>
    <w:link w:val="Heading1"/>
    <w:uiPriority w:val="9"/>
    <w:rsid w:val="00F90C4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17C2"/>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4F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48307">
      <w:bodyDiv w:val="1"/>
      <w:marLeft w:val="0"/>
      <w:marRight w:val="0"/>
      <w:marTop w:val="0"/>
      <w:marBottom w:val="0"/>
      <w:divBdr>
        <w:top w:val="none" w:sz="0" w:space="0" w:color="auto"/>
        <w:left w:val="none" w:sz="0" w:space="0" w:color="auto"/>
        <w:bottom w:val="none" w:sz="0" w:space="0" w:color="auto"/>
        <w:right w:val="none" w:sz="0" w:space="0" w:color="auto"/>
      </w:divBdr>
    </w:div>
    <w:div w:id="76362223">
      <w:bodyDiv w:val="1"/>
      <w:marLeft w:val="0"/>
      <w:marRight w:val="0"/>
      <w:marTop w:val="0"/>
      <w:marBottom w:val="0"/>
      <w:divBdr>
        <w:top w:val="none" w:sz="0" w:space="0" w:color="auto"/>
        <w:left w:val="none" w:sz="0" w:space="0" w:color="auto"/>
        <w:bottom w:val="none" w:sz="0" w:space="0" w:color="auto"/>
        <w:right w:val="none" w:sz="0" w:space="0" w:color="auto"/>
      </w:divBdr>
    </w:div>
    <w:div w:id="153451103">
      <w:bodyDiv w:val="1"/>
      <w:marLeft w:val="0"/>
      <w:marRight w:val="0"/>
      <w:marTop w:val="0"/>
      <w:marBottom w:val="0"/>
      <w:divBdr>
        <w:top w:val="none" w:sz="0" w:space="0" w:color="auto"/>
        <w:left w:val="none" w:sz="0" w:space="0" w:color="auto"/>
        <w:bottom w:val="none" w:sz="0" w:space="0" w:color="auto"/>
        <w:right w:val="none" w:sz="0" w:space="0" w:color="auto"/>
      </w:divBdr>
    </w:div>
    <w:div w:id="202792159">
      <w:bodyDiv w:val="1"/>
      <w:marLeft w:val="0"/>
      <w:marRight w:val="0"/>
      <w:marTop w:val="0"/>
      <w:marBottom w:val="0"/>
      <w:divBdr>
        <w:top w:val="none" w:sz="0" w:space="0" w:color="auto"/>
        <w:left w:val="none" w:sz="0" w:space="0" w:color="auto"/>
        <w:bottom w:val="none" w:sz="0" w:space="0" w:color="auto"/>
        <w:right w:val="none" w:sz="0" w:space="0" w:color="auto"/>
      </w:divBdr>
    </w:div>
    <w:div w:id="216480429">
      <w:bodyDiv w:val="1"/>
      <w:marLeft w:val="0"/>
      <w:marRight w:val="0"/>
      <w:marTop w:val="0"/>
      <w:marBottom w:val="0"/>
      <w:divBdr>
        <w:top w:val="none" w:sz="0" w:space="0" w:color="auto"/>
        <w:left w:val="none" w:sz="0" w:space="0" w:color="auto"/>
        <w:bottom w:val="none" w:sz="0" w:space="0" w:color="auto"/>
        <w:right w:val="none" w:sz="0" w:space="0" w:color="auto"/>
      </w:divBdr>
    </w:div>
    <w:div w:id="488057939">
      <w:bodyDiv w:val="1"/>
      <w:marLeft w:val="0"/>
      <w:marRight w:val="0"/>
      <w:marTop w:val="0"/>
      <w:marBottom w:val="0"/>
      <w:divBdr>
        <w:top w:val="none" w:sz="0" w:space="0" w:color="auto"/>
        <w:left w:val="none" w:sz="0" w:space="0" w:color="auto"/>
        <w:bottom w:val="none" w:sz="0" w:space="0" w:color="auto"/>
        <w:right w:val="none" w:sz="0" w:space="0" w:color="auto"/>
      </w:divBdr>
    </w:div>
    <w:div w:id="724261249">
      <w:bodyDiv w:val="1"/>
      <w:marLeft w:val="0"/>
      <w:marRight w:val="0"/>
      <w:marTop w:val="0"/>
      <w:marBottom w:val="0"/>
      <w:divBdr>
        <w:top w:val="none" w:sz="0" w:space="0" w:color="auto"/>
        <w:left w:val="none" w:sz="0" w:space="0" w:color="auto"/>
        <w:bottom w:val="none" w:sz="0" w:space="0" w:color="auto"/>
        <w:right w:val="none" w:sz="0" w:space="0" w:color="auto"/>
      </w:divBdr>
    </w:div>
    <w:div w:id="1032342311">
      <w:bodyDiv w:val="1"/>
      <w:marLeft w:val="0"/>
      <w:marRight w:val="0"/>
      <w:marTop w:val="0"/>
      <w:marBottom w:val="0"/>
      <w:divBdr>
        <w:top w:val="none" w:sz="0" w:space="0" w:color="auto"/>
        <w:left w:val="none" w:sz="0" w:space="0" w:color="auto"/>
        <w:bottom w:val="none" w:sz="0" w:space="0" w:color="auto"/>
        <w:right w:val="none" w:sz="0" w:space="0" w:color="auto"/>
      </w:divBdr>
    </w:div>
    <w:div w:id="1211065293">
      <w:bodyDiv w:val="1"/>
      <w:marLeft w:val="0"/>
      <w:marRight w:val="0"/>
      <w:marTop w:val="0"/>
      <w:marBottom w:val="0"/>
      <w:divBdr>
        <w:top w:val="none" w:sz="0" w:space="0" w:color="auto"/>
        <w:left w:val="none" w:sz="0" w:space="0" w:color="auto"/>
        <w:bottom w:val="none" w:sz="0" w:space="0" w:color="auto"/>
        <w:right w:val="none" w:sz="0" w:space="0" w:color="auto"/>
      </w:divBdr>
    </w:div>
    <w:div w:id="1224414075">
      <w:bodyDiv w:val="1"/>
      <w:marLeft w:val="0"/>
      <w:marRight w:val="0"/>
      <w:marTop w:val="0"/>
      <w:marBottom w:val="0"/>
      <w:divBdr>
        <w:top w:val="none" w:sz="0" w:space="0" w:color="auto"/>
        <w:left w:val="none" w:sz="0" w:space="0" w:color="auto"/>
        <w:bottom w:val="none" w:sz="0" w:space="0" w:color="auto"/>
        <w:right w:val="none" w:sz="0" w:space="0" w:color="auto"/>
      </w:divBdr>
    </w:div>
    <w:div w:id="1614483915">
      <w:bodyDiv w:val="1"/>
      <w:marLeft w:val="0"/>
      <w:marRight w:val="0"/>
      <w:marTop w:val="0"/>
      <w:marBottom w:val="0"/>
      <w:divBdr>
        <w:top w:val="none" w:sz="0" w:space="0" w:color="auto"/>
        <w:left w:val="none" w:sz="0" w:space="0" w:color="auto"/>
        <w:bottom w:val="none" w:sz="0" w:space="0" w:color="auto"/>
        <w:right w:val="none" w:sz="0" w:space="0" w:color="auto"/>
      </w:divBdr>
    </w:div>
    <w:div w:id="1615752746">
      <w:bodyDiv w:val="1"/>
      <w:marLeft w:val="0"/>
      <w:marRight w:val="0"/>
      <w:marTop w:val="0"/>
      <w:marBottom w:val="0"/>
      <w:divBdr>
        <w:top w:val="none" w:sz="0" w:space="0" w:color="auto"/>
        <w:left w:val="none" w:sz="0" w:space="0" w:color="auto"/>
        <w:bottom w:val="none" w:sz="0" w:space="0" w:color="auto"/>
        <w:right w:val="none" w:sz="0" w:space="0" w:color="auto"/>
      </w:divBdr>
    </w:div>
    <w:div w:id="1818178610">
      <w:bodyDiv w:val="1"/>
      <w:marLeft w:val="0"/>
      <w:marRight w:val="0"/>
      <w:marTop w:val="0"/>
      <w:marBottom w:val="0"/>
      <w:divBdr>
        <w:top w:val="none" w:sz="0" w:space="0" w:color="auto"/>
        <w:left w:val="none" w:sz="0" w:space="0" w:color="auto"/>
        <w:bottom w:val="none" w:sz="0" w:space="0" w:color="auto"/>
        <w:right w:val="none" w:sz="0" w:space="0" w:color="auto"/>
      </w:divBdr>
    </w:div>
    <w:div w:id="181941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Mat18</b:Tag>
    <b:SourceType>InternetSite</b:SourceType>
    <b:Guid>{82BC0AD7-FB74-466C-92CF-B33F5F4D420E}</b:Guid>
    <b:Author>
      <b:Author>
        <b:NameList>
          <b:Person>
            <b:Last>Burgess</b:Last>
            <b:First>Matt</b:First>
          </b:Person>
        </b:NameList>
      </b:Author>
    </b:Author>
    <b:Title>wired</b:Title>
    <b:InternetSiteTitle>guide to GDPR compliance in the UK</b:InternetSiteTitle>
    <b:Year>2018</b:Year>
    <b:URL>http://www.wired.co.uk/article/what-is-gdpr-uk-eu-legislation-compliance-summary-fines-2018</b:URL>
    <b:RefOrder>1</b:RefOrder>
  </b:Source>
  <b:Source>
    <b:Tag>Jef18</b:Tag>
    <b:SourceType>InternetSite</b:SourceType>
    <b:Guid>{ED659B51-189D-48BE-92C4-14639EBCA889}</b:Guid>
    <b:Author>
      <b:Author>
        <b:NameList>
          <b:Person>
            <b:Last>Parsons</b:Last>
            <b:First>Jeff</b:First>
          </b:Person>
        </b:NameList>
      </b:Author>
    </b:Author>
    <b:Title>Mirror </b:Title>
    <b:InternetSiteTitle>What is GDPR and who will it affect? Sweeping new law will give YOU access to the data companies collect about you</b:InternetSiteTitle>
    <b:Year>2018</b:Year>
    <b:URL>https://www.mirror.co.uk/tech/what-gdpr-who-affect-sweeping-12420179</b:URL>
    <b:RefOrder>2</b:RefOrder>
  </b:Source>
  <b:Source>
    <b:Tag>Vic18</b:Tag>
    <b:SourceType>InternetSite</b:SourceType>
    <b:Guid>{45C0A3CC-9683-4119-8C96-3E86E0BD1E1A}</b:Guid>
    <b:Author>
      <b:Author>
        <b:NameList>
          <b:Person>
            <b:Last>Woollaston</b:Last>
            <b:First>Victoria</b:First>
          </b:Person>
        </b:NameList>
      </b:Author>
    </b:Author>
    <b:Title>alphr</b:Title>
    <b:InternetSiteTitle>What is GDPR compliance? Everything you need to know about your data and how it's being used</b:InternetSiteTitle>
    <b:Year>2018</b:Year>
    <b:URL>http://www.alphr.com/technology/1006415/gdpr-data-protection-compliance-2018</b:URL>
    <b:RefOrder>3</b:RefOrder>
  </b:Source>
  <b:Source>
    <b:Tag>And18</b:Tag>
    <b:SourceType>InternetSite</b:SourceType>
    <b:Guid>{600D6AFD-5B3C-4A23-9792-841DC8C5F58B}</b:Guid>
    <b:Author>
      <b:Author>
        <b:NameList>
          <b:Person>
            <b:Last>Coos</b:Last>
            <b:First>Andrada</b:First>
          </b:Person>
        </b:NameList>
      </b:Author>
    </b:Author>
    <b:Title>Enpoint protector</b:Title>
    <b:InternetSiteTitle>GDPR: The Pros and The Cons</b:InternetSiteTitle>
    <b:Year>2018</b:Year>
    <b:URL>https://www.endpointprotector.com/blog/gdpr-the-pros-and-the-cons/</b:URL>
    <b:RefOrder>8</b:RefOrder>
  </b:Source>
  <b:Source>
    <b:Tag>Kin18</b:Tag>
    <b:SourceType>InternetSite</b:SourceType>
    <b:Guid>{EBB8D8AD-1E08-43FA-82EF-F481CC005B1F}</b:Guid>
    <b:Title>Kingston Smith </b:Title>
    <b:InternetSiteTitle>General Data protection regulation</b:InternetSiteTitle>
    <b:Year>2018</b:Year>
    <b:URL>https://www.kingstonsmith.co.uk/services/advisory/general-data-protection-regulation-gdpr/not-for-profit-gdpr/the-positives-of-gdpr/</b:URL>
    <b:RefOrder>9</b:RefOrder>
  </b:Source>
  <b:Source>
    <b:Tag>Arr18</b:Tag>
    <b:SourceType>InternetSite</b:SourceType>
    <b:Guid>{5F6FEC70-5B76-473C-B305-815421A1E8B8}</b:Guid>
    <b:Title>Arrk</b:Title>
    <b:InternetSiteTitle>GDPR: The Positives for your Organisation</b:InternetSiteTitle>
    <b:Year>2018</b:Year>
    <b:URL>https://www.arrkgroup.com/thought-leadership/gdpr-the-positives-for-your-organisation/</b:URL>
    <b:RefOrder>6</b:RefOrder>
  </b:Source>
  <b:Source>
    <b:Tag>Bob18</b:Tag>
    <b:SourceType>InternetSite</b:SourceType>
    <b:Guid>{0B7C0B31-D442-4DAB-A1E5-6984CA458B08}</b:Guid>
    <b:Author>
      <b:Author>
        <b:NameList>
          <b:Person>
            <b:Last>Nieme</b:Last>
            <b:First>Bob</b:First>
          </b:Person>
        </b:NameList>
      </b:Author>
    </b:Author>
    <b:Title>adversitement</b:Title>
    <b:InternetSiteTitle>The GDPR: 5 Questions Data-Driven Companies Should Ask to Manage Risks and Reputation</b:InternetSiteTitle>
    <b:Year>2018</b:Year>
    <b:URL>https://www.adversitement.com/gdpr-5-questions-data-driven-companies-ask-manage-risks-reputation/</b:URL>
    <b:RefOrder>7</b:RefOrder>
  </b:Source>
  <b:Source>
    <b:Tag>Tay16</b:Tag>
    <b:SourceType>InternetSite</b:SourceType>
    <b:Guid>{264E6B5D-2BF6-41E8-97BF-7B6387FEEB17}</b:Guid>
    <b:Title>TaylorWessing </b:Title>
    <b:InternetSiteTitle>The compliance burden under the GDPR – Data Protection Officers</b:InternetSiteTitle>
    <b:Year>2016</b:Year>
    <b:URL>https://www.taylorwessing.com/globaldatahub/article-compliance-burden-under-gdpr-data-protection-officers.html</b:URL>
    <b:RefOrder>10</b:RefOrder>
  </b:Source>
  <b:Source>
    <b:Tag>Nic18</b:Tag>
    <b:SourceType>InternetSite</b:SourceType>
    <b:Guid>{079C3E4E-019B-42C9-8281-5241B3DE77CE}</b:Guid>
    <b:Author>
      <b:Author>
        <b:NameList>
          <b:Person>
            <b:Last>Chennells</b:Last>
            <b:First>Nicki</b:First>
          </b:Person>
        </b:NameList>
      </b:Author>
    </b:Author>
    <b:Title>Astrid</b:Title>
    <b:InternetSiteTitle>The pros and cons of relying on legitimate interest in GDPR</b:InternetSiteTitle>
    <b:Year>2018</b:Year>
    <b:URL>https://www.weareastrid.co.uk/pros-and-cons-of-legitimate-interest-in-gdpr/</b:URL>
    <b:RefOrder>11</b:RefOrder>
  </b:Source>
  <b:Source>
    <b:Tag>Ric17</b:Tag>
    <b:SourceType>InternetSite</b:SourceType>
    <b:Guid>{AEC8AA06-259C-40C7-AD91-EC3B5E98D541}</b:Guid>
    <b:Author>
      <b:Author>
        <b:NameList>
          <b:Person>
            <b:Last>Stiennon</b:Last>
            <b:First>Richard</b:First>
          </b:Person>
        </b:NameList>
      </b:Author>
    </b:Author>
    <b:Title>Forbes</b:Title>
    <b:InternetSiteTitle>Unintended Consequences Of The European Union's GDPR</b:InternetSiteTitle>
    <b:Year>2017</b:Year>
    <b:URL>https://www.forbes.com/sites/richardstiennon/2017/11/27/unintended-consequences-of-the-european-unions-gdpr/#291388ff243c</b:URL>
    <b:RefOrder>12</b:RefOrder>
  </b:Source>
  <b:Source>
    <b:Tag>Mic181</b:Tag>
    <b:SourceType>InternetSite</b:SourceType>
    <b:Guid>{1DEFFD31-8120-4D17-8EB7-3DE35EE7F998}</b:Guid>
    <b:Author>
      <b:Author>
        <b:NameList>
          <b:Person>
            <b:Last>Nadeau</b:Last>
            <b:First>Michael</b:First>
          </b:Person>
        </b:NameList>
      </b:Author>
    </b:Author>
    <b:Title>SCO</b:Title>
    <b:InternetSiteTitle>General Data Protection Regulation (GDPR) requirements, deadlines and facts</b:InternetSiteTitle>
    <b:Year>2018</b:Year>
    <b:URL>https://www.csoonline.com/article/3202771/data-protection/general-data-protection-regulation-gdpr-requirements-deadlines-and-facts.html</b:URL>
    <b:RefOrder>4</b:RefOrder>
  </b:Source>
  <b:Source>
    <b:Tag>GDP18</b:Tag>
    <b:SourceType>InternetSite</b:SourceType>
    <b:Guid>{7C09C822-E416-4101-9F90-E5CAA0EB7C78}</b:Guid>
    <b:Title>GDPR associates</b:Title>
    <b:InternetSiteTitle>GDPR fines</b:InternetSiteTitle>
    <b:Year>2018</b:Year>
    <b:URL>https://www.gdpr.associates/data-breach-penalties/</b:URL>
    <b:RefOrder>5</b:RefOrder>
  </b:Source>
</b:Sources>
</file>

<file path=customXml/itemProps1.xml><?xml version="1.0" encoding="utf-8"?>
<ds:datastoreItem xmlns:ds="http://schemas.openxmlformats.org/officeDocument/2006/customXml" ds:itemID="{AA04C091-E0AF-4002-A271-FDB449506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2180</TotalTime>
  <Pages>7</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Assigment GDPR report</dc:title>
  <dc:subject/>
  <dc:creator>dorota kruk</dc:creator>
  <cp:keywords/>
  <dc:description/>
  <cp:lastModifiedBy>dorota kruk</cp:lastModifiedBy>
  <cp:revision>8</cp:revision>
  <dcterms:created xsi:type="dcterms:W3CDTF">2018-05-12T11:03:00Z</dcterms:created>
  <dcterms:modified xsi:type="dcterms:W3CDTF">2018-05-14T11:15:00Z</dcterms:modified>
</cp:coreProperties>
</file>