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08770" w14:textId="271BEAEF" w:rsidR="001A007F" w:rsidRPr="00F37AA8" w:rsidRDefault="00EE34EE" w:rsidP="00F37AA8">
      <w:pPr>
        <w:spacing w:line="360" w:lineRule="auto"/>
        <w:jc w:val="center"/>
        <w:rPr>
          <w:rFonts w:ascii="Times New Roman" w:hAnsi="Times New Roman" w:cs="Times New Roman"/>
          <w:b/>
          <w:bCs/>
          <w:sz w:val="36"/>
          <w:szCs w:val="36"/>
        </w:rPr>
      </w:pPr>
      <w:r w:rsidRPr="00F37AA8">
        <w:rPr>
          <w:rFonts w:ascii="Times New Roman" w:hAnsi="Times New Roman" w:cs="Times New Roman"/>
          <w:b/>
          <w:bCs/>
          <w:noProof/>
          <w:sz w:val="36"/>
          <w:szCs w:val="36"/>
        </w:rPr>
        <w:drawing>
          <wp:inline distT="0" distB="0" distL="0" distR="0" wp14:anchorId="7510A624" wp14:editId="1AC2B2AF">
            <wp:extent cx="2484335" cy="998307"/>
            <wp:effectExtent l="0" t="0" r="0" b="0"/>
            <wp:docPr id="180441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15429" name=""/>
                    <pic:cNvPicPr/>
                  </pic:nvPicPr>
                  <pic:blipFill>
                    <a:blip r:embed="rId6"/>
                    <a:stretch>
                      <a:fillRect/>
                    </a:stretch>
                  </pic:blipFill>
                  <pic:spPr>
                    <a:xfrm>
                      <a:off x="0" y="0"/>
                      <a:ext cx="2484335" cy="998307"/>
                    </a:xfrm>
                    <a:prstGeom prst="rect">
                      <a:avLst/>
                    </a:prstGeom>
                  </pic:spPr>
                </pic:pic>
              </a:graphicData>
            </a:graphic>
          </wp:inline>
        </w:drawing>
      </w:r>
    </w:p>
    <w:p w14:paraId="4F970926" w14:textId="053C00C7" w:rsidR="00EE34EE" w:rsidRPr="00F37AA8" w:rsidRDefault="00EE34EE" w:rsidP="00F37AA8">
      <w:pPr>
        <w:spacing w:line="360" w:lineRule="auto"/>
        <w:jc w:val="center"/>
        <w:rPr>
          <w:rFonts w:ascii="Times New Roman" w:hAnsi="Times New Roman" w:cs="Times New Roman"/>
          <w:b/>
          <w:bCs/>
          <w:sz w:val="36"/>
          <w:szCs w:val="36"/>
        </w:rPr>
      </w:pPr>
      <w:r w:rsidRPr="00F37AA8">
        <w:rPr>
          <w:rFonts w:ascii="Times New Roman" w:hAnsi="Times New Roman" w:cs="Times New Roman"/>
          <w:b/>
          <w:bCs/>
          <w:sz w:val="36"/>
          <w:szCs w:val="36"/>
        </w:rPr>
        <w:t>Module: Psychological Classifications and Provisions</w:t>
      </w:r>
    </w:p>
    <w:p w14:paraId="2FA21D52" w14:textId="72EAA3A4" w:rsidR="00EE34EE" w:rsidRPr="00F37AA8" w:rsidRDefault="00EE34EE" w:rsidP="00F37AA8">
      <w:pPr>
        <w:spacing w:line="360" w:lineRule="auto"/>
        <w:jc w:val="center"/>
        <w:rPr>
          <w:rFonts w:ascii="Times New Roman" w:hAnsi="Times New Roman" w:cs="Times New Roman"/>
          <w:b/>
          <w:bCs/>
          <w:sz w:val="36"/>
          <w:szCs w:val="36"/>
        </w:rPr>
      </w:pPr>
      <w:r w:rsidRPr="00F37AA8">
        <w:rPr>
          <w:rFonts w:ascii="Times New Roman" w:hAnsi="Times New Roman" w:cs="Times New Roman"/>
          <w:b/>
          <w:bCs/>
          <w:sz w:val="36"/>
          <w:szCs w:val="36"/>
        </w:rPr>
        <w:t>Module code: BMHP6029</w:t>
      </w:r>
    </w:p>
    <w:p w14:paraId="41D2F767" w14:textId="4E613DA0" w:rsidR="00EE34EE" w:rsidRDefault="00EE34EE" w:rsidP="00F37AA8">
      <w:pPr>
        <w:spacing w:line="360" w:lineRule="auto"/>
        <w:jc w:val="center"/>
        <w:rPr>
          <w:rFonts w:ascii="Times New Roman" w:hAnsi="Times New Roman" w:cs="Times New Roman"/>
          <w:b/>
          <w:bCs/>
          <w:sz w:val="36"/>
          <w:szCs w:val="36"/>
        </w:rPr>
      </w:pPr>
      <w:r w:rsidRPr="00EE34EE">
        <w:rPr>
          <w:rFonts w:ascii="Times New Roman" w:hAnsi="Times New Roman" w:cs="Times New Roman"/>
          <w:b/>
          <w:bCs/>
          <w:sz w:val="36"/>
          <w:szCs w:val="36"/>
        </w:rPr>
        <w:t>“Understanding Autism Spectrum Disorder: A Critical Analysis of Classification, Treatment, and Rehabilitation”</w:t>
      </w:r>
    </w:p>
    <w:p w14:paraId="28F394C0" w14:textId="5E2783AD" w:rsidR="00103AF4" w:rsidRDefault="00103AF4" w:rsidP="00F37AA8">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Name: Ioana Popa</w:t>
      </w:r>
    </w:p>
    <w:p w14:paraId="11CADEAE" w14:textId="433CD4C9" w:rsidR="00103AF4" w:rsidRPr="00EE34EE" w:rsidRDefault="00103AF4" w:rsidP="00F37AA8">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ID:2313594</w:t>
      </w:r>
    </w:p>
    <w:p w14:paraId="5BB0D8C5" w14:textId="773CED82" w:rsidR="00EE34EE" w:rsidRPr="00F37AA8" w:rsidRDefault="00EE34EE" w:rsidP="00F37AA8">
      <w:pPr>
        <w:spacing w:line="360" w:lineRule="auto"/>
        <w:jc w:val="both"/>
        <w:rPr>
          <w:rFonts w:ascii="Times New Roman" w:hAnsi="Times New Roman" w:cs="Times New Roman"/>
          <w:b/>
          <w:bCs/>
        </w:rPr>
      </w:pPr>
    </w:p>
    <w:p w14:paraId="19153BCB" w14:textId="5EA39E08" w:rsidR="00EE34EE" w:rsidRPr="00F37AA8" w:rsidRDefault="00EE34EE" w:rsidP="00F37AA8">
      <w:pPr>
        <w:spacing w:line="360" w:lineRule="auto"/>
        <w:jc w:val="both"/>
        <w:rPr>
          <w:rFonts w:ascii="Times New Roman" w:hAnsi="Times New Roman" w:cs="Times New Roman"/>
          <w:b/>
          <w:bCs/>
        </w:rPr>
      </w:pPr>
      <w:r w:rsidRPr="00F37AA8">
        <w:rPr>
          <w:rFonts w:ascii="Times New Roman" w:hAnsi="Times New Roman" w:cs="Times New Roman"/>
          <w:b/>
          <w:bCs/>
        </w:rPr>
        <w:br w:type="page"/>
      </w:r>
    </w:p>
    <w:sdt>
      <w:sdtPr>
        <w:rPr>
          <w:rFonts w:asciiTheme="minorHAnsi" w:eastAsiaTheme="minorHAnsi" w:hAnsiTheme="minorHAnsi" w:cstheme="minorBidi"/>
          <w:b/>
          <w:bCs/>
          <w:color w:val="000000" w:themeColor="text1"/>
          <w:kern w:val="2"/>
          <w:sz w:val="24"/>
          <w:szCs w:val="24"/>
          <w14:ligatures w14:val="standardContextual"/>
        </w:rPr>
        <w:id w:val="-1553448545"/>
        <w:docPartObj>
          <w:docPartGallery w:val="Table of Contents"/>
          <w:docPartUnique/>
        </w:docPartObj>
      </w:sdtPr>
      <w:sdtEndPr>
        <w:rPr>
          <w:noProof/>
          <w:color w:val="auto"/>
        </w:rPr>
      </w:sdtEndPr>
      <w:sdtContent>
        <w:p w14:paraId="392EE8AE" w14:textId="6AFB9CA2" w:rsidR="00F37AA8" w:rsidRPr="00F37AA8" w:rsidRDefault="00F37AA8" w:rsidP="00F37AA8">
          <w:pPr>
            <w:pStyle w:val="TOCHeading"/>
            <w:spacing w:line="360" w:lineRule="auto"/>
            <w:jc w:val="center"/>
            <w:rPr>
              <w:rFonts w:ascii="Times New Roman" w:hAnsi="Times New Roman" w:cs="Times New Roman"/>
              <w:b/>
              <w:bCs/>
              <w:color w:val="000000" w:themeColor="text1"/>
              <w:sz w:val="24"/>
              <w:szCs w:val="24"/>
            </w:rPr>
          </w:pPr>
          <w:r w:rsidRPr="00F37AA8">
            <w:rPr>
              <w:rFonts w:ascii="Times New Roman" w:hAnsi="Times New Roman" w:cs="Times New Roman"/>
              <w:b/>
              <w:bCs/>
              <w:color w:val="000000" w:themeColor="text1"/>
              <w:sz w:val="24"/>
              <w:szCs w:val="24"/>
            </w:rPr>
            <w:t>Table of Contents</w:t>
          </w:r>
        </w:p>
        <w:p w14:paraId="2AE1848C" w14:textId="25722F3B"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r w:rsidRPr="00F37AA8">
            <w:rPr>
              <w:rFonts w:ascii="Times New Roman" w:hAnsi="Times New Roman" w:cs="Times New Roman"/>
            </w:rPr>
            <w:fldChar w:fldCharType="begin"/>
          </w:r>
          <w:r w:rsidRPr="00F37AA8">
            <w:rPr>
              <w:rFonts w:ascii="Times New Roman" w:hAnsi="Times New Roman" w:cs="Times New Roman"/>
            </w:rPr>
            <w:instrText xml:space="preserve"> TOC \o "1-3" \h \z \u </w:instrText>
          </w:r>
          <w:r w:rsidRPr="00F37AA8">
            <w:rPr>
              <w:rFonts w:ascii="Times New Roman" w:hAnsi="Times New Roman" w:cs="Times New Roman"/>
            </w:rPr>
            <w:fldChar w:fldCharType="separate"/>
          </w:r>
          <w:hyperlink w:anchor="_Toc214887506" w:history="1">
            <w:r w:rsidRPr="00F37AA8">
              <w:rPr>
                <w:rStyle w:val="Hyperlink"/>
                <w:rFonts w:ascii="Times New Roman" w:hAnsi="Times New Roman" w:cs="Times New Roman"/>
                <w:noProof/>
              </w:rPr>
              <w:t>1. Introduction</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_Toc214887506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3</w:t>
            </w:r>
            <w:r w:rsidRPr="00F37AA8">
              <w:rPr>
                <w:rFonts w:ascii="Times New Roman" w:hAnsi="Times New Roman" w:cs="Times New Roman"/>
                <w:noProof/>
                <w:webHidden/>
              </w:rPr>
              <w:fldChar w:fldCharType="end"/>
            </w:r>
          </w:hyperlink>
        </w:p>
        <w:p w14:paraId="28A6B60B" w14:textId="6B5128DD"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hyperlink w:anchor="_Toc214887507" w:history="1">
            <w:r w:rsidRPr="00F37AA8">
              <w:rPr>
                <w:rStyle w:val="Hyperlink"/>
                <w:rFonts w:ascii="Times New Roman" w:hAnsi="Times New Roman" w:cs="Times New Roman"/>
                <w:noProof/>
              </w:rPr>
              <w:t>2. Classification and Diagnosis</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_Toc214887507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3</w:t>
            </w:r>
            <w:r w:rsidRPr="00F37AA8">
              <w:rPr>
                <w:rFonts w:ascii="Times New Roman" w:hAnsi="Times New Roman" w:cs="Times New Roman"/>
                <w:noProof/>
                <w:webHidden/>
              </w:rPr>
              <w:fldChar w:fldCharType="end"/>
            </w:r>
          </w:hyperlink>
        </w:p>
        <w:p w14:paraId="1EA28CE7" w14:textId="54E045D5" w:rsidR="00F37AA8" w:rsidRPr="00F37AA8" w:rsidRDefault="00F37AA8" w:rsidP="00F37AA8">
          <w:pPr>
            <w:pStyle w:val="TOC2"/>
            <w:tabs>
              <w:tab w:val="right" w:leader="dot" w:pos="9350"/>
            </w:tabs>
            <w:spacing w:line="360" w:lineRule="auto"/>
            <w:jc w:val="both"/>
            <w:rPr>
              <w:rFonts w:ascii="Times New Roman" w:hAnsi="Times New Roman" w:cs="Times New Roman"/>
              <w:noProof/>
            </w:rPr>
          </w:pPr>
          <w:hyperlink w:anchor="_Toc214887508" w:history="1">
            <w:r w:rsidRPr="00F37AA8">
              <w:rPr>
                <w:rStyle w:val="Hyperlink"/>
                <w:rFonts w:ascii="Times New Roman" w:hAnsi="Times New Roman" w:cs="Times New Roman"/>
                <w:noProof/>
              </w:rPr>
              <w:t>2.1. Classification in ICD-11</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_Toc214887508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3</w:t>
            </w:r>
            <w:r w:rsidRPr="00F37AA8">
              <w:rPr>
                <w:rFonts w:ascii="Times New Roman" w:hAnsi="Times New Roman" w:cs="Times New Roman"/>
                <w:noProof/>
                <w:webHidden/>
              </w:rPr>
              <w:fldChar w:fldCharType="end"/>
            </w:r>
          </w:hyperlink>
        </w:p>
        <w:p w14:paraId="5D0449A4" w14:textId="552D2B05" w:rsidR="00F37AA8" w:rsidRPr="00F37AA8" w:rsidRDefault="00F37AA8" w:rsidP="00F37AA8">
          <w:pPr>
            <w:pStyle w:val="TOC2"/>
            <w:tabs>
              <w:tab w:val="right" w:leader="dot" w:pos="9350"/>
            </w:tabs>
            <w:spacing w:line="360" w:lineRule="auto"/>
            <w:jc w:val="both"/>
            <w:rPr>
              <w:rFonts w:ascii="Times New Roman" w:hAnsi="Times New Roman" w:cs="Times New Roman"/>
              <w:noProof/>
            </w:rPr>
          </w:pPr>
          <w:hyperlink w:anchor="_Toc214887509" w:history="1">
            <w:r w:rsidRPr="00F37AA8">
              <w:rPr>
                <w:rStyle w:val="Hyperlink"/>
                <w:rFonts w:ascii="Times New Roman" w:hAnsi="Times New Roman" w:cs="Times New Roman"/>
                <w:noProof/>
              </w:rPr>
              <w:t>2.2. Diagnostic Criteria</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_Toc214887509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4</w:t>
            </w:r>
            <w:r w:rsidRPr="00F37AA8">
              <w:rPr>
                <w:rFonts w:ascii="Times New Roman" w:hAnsi="Times New Roman" w:cs="Times New Roman"/>
                <w:noProof/>
                <w:webHidden/>
              </w:rPr>
              <w:fldChar w:fldCharType="end"/>
            </w:r>
          </w:hyperlink>
        </w:p>
        <w:p w14:paraId="0889FC9C" w14:textId="41A37AF9" w:rsidR="00F37AA8" w:rsidRPr="00F37AA8" w:rsidRDefault="00F37AA8" w:rsidP="00F37AA8">
          <w:pPr>
            <w:pStyle w:val="TOC2"/>
            <w:tabs>
              <w:tab w:val="right" w:leader="dot" w:pos="9350"/>
            </w:tabs>
            <w:spacing w:line="360" w:lineRule="auto"/>
            <w:jc w:val="both"/>
            <w:rPr>
              <w:rFonts w:ascii="Times New Roman" w:hAnsi="Times New Roman" w:cs="Times New Roman"/>
              <w:noProof/>
            </w:rPr>
          </w:pPr>
          <w:hyperlink w:anchor="_Toc214887510" w:history="1">
            <w:r w:rsidRPr="00F37AA8">
              <w:rPr>
                <w:rStyle w:val="Hyperlink"/>
                <w:rFonts w:ascii="Times New Roman" w:hAnsi="Times New Roman" w:cs="Times New Roman"/>
                <w:noProof/>
              </w:rPr>
              <w:t>2.3 Critical Analysis</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_Toc214887510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4</w:t>
            </w:r>
            <w:r w:rsidRPr="00F37AA8">
              <w:rPr>
                <w:rFonts w:ascii="Times New Roman" w:hAnsi="Times New Roman" w:cs="Times New Roman"/>
                <w:noProof/>
                <w:webHidden/>
              </w:rPr>
              <w:fldChar w:fldCharType="end"/>
            </w:r>
          </w:hyperlink>
        </w:p>
        <w:p w14:paraId="30ACB2F5" w14:textId="2C4B4031"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hyperlink w:anchor="_Toc214887511" w:history="1">
            <w:r w:rsidRPr="00F37AA8">
              <w:rPr>
                <w:rStyle w:val="Hyperlink"/>
                <w:rFonts w:ascii="Times New Roman" w:hAnsi="Times New Roman" w:cs="Times New Roman"/>
                <w:noProof/>
              </w:rPr>
              <w:t>3. Treatment and Rehabilitation</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_Toc214887511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5</w:t>
            </w:r>
            <w:r w:rsidRPr="00F37AA8">
              <w:rPr>
                <w:rFonts w:ascii="Times New Roman" w:hAnsi="Times New Roman" w:cs="Times New Roman"/>
                <w:noProof/>
                <w:webHidden/>
              </w:rPr>
              <w:fldChar w:fldCharType="end"/>
            </w:r>
          </w:hyperlink>
        </w:p>
        <w:p w14:paraId="6C5A2303" w14:textId="042528A1"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hyperlink w:anchor="_Toc214887512" w:history="1">
            <w:r w:rsidRPr="00F37AA8">
              <w:rPr>
                <w:rStyle w:val="Hyperlink"/>
                <w:rFonts w:ascii="Times New Roman" w:hAnsi="Times New Roman" w:cs="Times New Roman"/>
                <w:noProof/>
              </w:rPr>
              <w:t>3.1 Technical Standard Treatment</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_Toc214887512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5</w:t>
            </w:r>
            <w:r w:rsidRPr="00F37AA8">
              <w:rPr>
                <w:rFonts w:ascii="Times New Roman" w:hAnsi="Times New Roman" w:cs="Times New Roman"/>
                <w:noProof/>
                <w:webHidden/>
              </w:rPr>
              <w:fldChar w:fldCharType="end"/>
            </w:r>
          </w:hyperlink>
        </w:p>
        <w:p w14:paraId="58FE2B44" w14:textId="742360B9" w:rsidR="00F37AA8" w:rsidRPr="00F37AA8" w:rsidRDefault="00F37AA8" w:rsidP="00F37AA8">
          <w:pPr>
            <w:pStyle w:val="TOC2"/>
            <w:tabs>
              <w:tab w:val="right" w:leader="dot" w:pos="9350"/>
            </w:tabs>
            <w:spacing w:line="360" w:lineRule="auto"/>
            <w:jc w:val="both"/>
            <w:rPr>
              <w:rFonts w:ascii="Times New Roman" w:hAnsi="Times New Roman" w:cs="Times New Roman"/>
              <w:noProof/>
            </w:rPr>
          </w:pPr>
          <w:hyperlink w:anchor="_Toc214887513" w:history="1">
            <w:r w:rsidRPr="00F37AA8">
              <w:rPr>
                <w:rStyle w:val="Hyperlink"/>
                <w:rFonts w:ascii="Times New Roman" w:hAnsi="Times New Roman" w:cs="Times New Roman"/>
                <w:noProof/>
              </w:rPr>
              <w:t>3.2. Rehabilitation Measures</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_Toc214887513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5</w:t>
            </w:r>
            <w:r w:rsidRPr="00F37AA8">
              <w:rPr>
                <w:rFonts w:ascii="Times New Roman" w:hAnsi="Times New Roman" w:cs="Times New Roman"/>
                <w:noProof/>
                <w:webHidden/>
              </w:rPr>
              <w:fldChar w:fldCharType="end"/>
            </w:r>
          </w:hyperlink>
        </w:p>
        <w:p w14:paraId="29CEAF3D" w14:textId="6F38632A" w:rsidR="00F37AA8" w:rsidRPr="00F37AA8" w:rsidRDefault="00F37AA8" w:rsidP="00F37AA8">
          <w:pPr>
            <w:pStyle w:val="TOC2"/>
            <w:tabs>
              <w:tab w:val="right" w:leader="dot" w:pos="9350"/>
            </w:tabs>
            <w:spacing w:line="360" w:lineRule="auto"/>
            <w:jc w:val="both"/>
            <w:rPr>
              <w:rFonts w:ascii="Times New Roman" w:hAnsi="Times New Roman" w:cs="Times New Roman"/>
              <w:noProof/>
            </w:rPr>
          </w:pPr>
          <w:hyperlink w:anchor="_Toc214887514" w:history="1">
            <w:r w:rsidRPr="00F37AA8">
              <w:rPr>
                <w:rStyle w:val="Hyperlink"/>
                <w:rFonts w:ascii="Times New Roman" w:hAnsi="Times New Roman" w:cs="Times New Roman"/>
                <w:noProof/>
              </w:rPr>
              <w:t>3.3 Critical Evaluation</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_Toc214887514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5</w:t>
            </w:r>
            <w:r w:rsidRPr="00F37AA8">
              <w:rPr>
                <w:rFonts w:ascii="Times New Roman" w:hAnsi="Times New Roman" w:cs="Times New Roman"/>
                <w:noProof/>
                <w:webHidden/>
              </w:rPr>
              <w:fldChar w:fldCharType="end"/>
            </w:r>
          </w:hyperlink>
        </w:p>
        <w:p w14:paraId="79258156" w14:textId="20321418"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hyperlink w:anchor="_Toc214887515" w:history="1">
            <w:r w:rsidRPr="00F37AA8">
              <w:rPr>
                <w:rStyle w:val="Hyperlink"/>
                <w:rFonts w:ascii="Times New Roman" w:hAnsi="Times New Roman" w:cs="Times New Roman"/>
                <w:noProof/>
              </w:rPr>
              <w:t>4. Historical vs Contemporary Provision</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_Toc214887515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6</w:t>
            </w:r>
            <w:r w:rsidRPr="00F37AA8">
              <w:rPr>
                <w:rFonts w:ascii="Times New Roman" w:hAnsi="Times New Roman" w:cs="Times New Roman"/>
                <w:noProof/>
                <w:webHidden/>
              </w:rPr>
              <w:fldChar w:fldCharType="end"/>
            </w:r>
          </w:hyperlink>
        </w:p>
        <w:p w14:paraId="2EDFB9B4" w14:textId="0C628608"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hyperlink w:anchor="_Toc214887516" w:history="1">
            <w:r w:rsidRPr="00F37AA8">
              <w:rPr>
                <w:rStyle w:val="Hyperlink"/>
                <w:rFonts w:ascii="Times New Roman" w:hAnsi="Times New Roman" w:cs="Times New Roman"/>
                <w:noProof/>
              </w:rPr>
              <w:t>5. Present Discussions and New Problems</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_Toc214887516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7</w:t>
            </w:r>
            <w:r w:rsidRPr="00F37AA8">
              <w:rPr>
                <w:rFonts w:ascii="Times New Roman" w:hAnsi="Times New Roman" w:cs="Times New Roman"/>
                <w:noProof/>
                <w:webHidden/>
              </w:rPr>
              <w:fldChar w:fldCharType="end"/>
            </w:r>
          </w:hyperlink>
        </w:p>
        <w:p w14:paraId="57E3F2CD" w14:textId="6F6A2736"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hyperlink w:anchor="_Toc214887517" w:history="1">
            <w:r w:rsidRPr="00F37AA8">
              <w:rPr>
                <w:rStyle w:val="Hyperlink"/>
                <w:rFonts w:ascii="Times New Roman" w:hAnsi="Times New Roman" w:cs="Times New Roman"/>
                <w:noProof/>
              </w:rPr>
              <w:t>6. Recommendations</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_Toc214887517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7</w:t>
            </w:r>
            <w:r w:rsidRPr="00F37AA8">
              <w:rPr>
                <w:rFonts w:ascii="Times New Roman" w:hAnsi="Times New Roman" w:cs="Times New Roman"/>
                <w:noProof/>
                <w:webHidden/>
              </w:rPr>
              <w:fldChar w:fldCharType="end"/>
            </w:r>
          </w:hyperlink>
        </w:p>
        <w:p w14:paraId="5EE67617" w14:textId="0315FEA0"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hyperlink w:anchor="_Toc214887518" w:history="1">
            <w:r w:rsidRPr="00F37AA8">
              <w:rPr>
                <w:rStyle w:val="Hyperlink"/>
                <w:rFonts w:ascii="Times New Roman" w:hAnsi="Times New Roman" w:cs="Times New Roman"/>
                <w:noProof/>
              </w:rPr>
              <w:t>Conclusion</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_Toc214887518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8</w:t>
            </w:r>
            <w:r w:rsidRPr="00F37AA8">
              <w:rPr>
                <w:rFonts w:ascii="Times New Roman" w:hAnsi="Times New Roman" w:cs="Times New Roman"/>
                <w:noProof/>
                <w:webHidden/>
              </w:rPr>
              <w:fldChar w:fldCharType="end"/>
            </w:r>
          </w:hyperlink>
        </w:p>
        <w:p w14:paraId="4A4D4578" w14:textId="161433EC" w:rsidR="00F37AA8" w:rsidRPr="00F37AA8" w:rsidRDefault="00F37AA8" w:rsidP="00F37AA8">
          <w:pPr>
            <w:pStyle w:val="TOC1"/>
            <w:tabs>
              <w:tab w:val="right" w:leader="dot" w:pos="9350"/>
            </w:tabs>
            <w:spacing w:line="360" w:lineRule="auto"/>
            <w:jc w:val="both"/>
            <w:rPr>
              <w:rFonts w:ascii="Times New Roman" w:hAnsi="Times New Roman" w:cs="Times New Roman"/>
              <w:noProof/>
            </w:rPr>
          </w:pPr>
          <w:hyperlink w:anchor="_Toc214887519" w:history="1">
            <w:r w:rsidRPr="00F37AA8">
              <w:rPr>
                <w:rStyle w:val="Hyperlink"/>
                <w:rFonts w:ascii="Times New Roman" w:hAnsi="Times New Roman" w:cs="Times New Roman"/>
                <w:noProof/>
              </w:rPr>
              <w:t>References</w:t>
            </w:r>
            <w:r w:rsidRPr="00F37AA8">
              <w:rPr>
                <w:rFonts w:ascii="Times New Roman" w:hAnsi="Times New Roman" w:cs="Times New Roman"/>
                <w:noProof/>
                <w:webHidden/>
              </w:rPr>
              <w:tab/>
            </w:r>
            <w:r w:rsidRPr="00F37AA8">
              <w:rPr>
                <w:rFonts w:ascii="Times New Roman" w:hAnsi="Times New Roman" w:cs="Times New Roman"/>
                <w:noProof/>
                <w:webHidden/>
              </w:rPr>
              <w:fldChar w:fldCharType="begin"/>
            </w:r>
            <w:r w:rsidRPr="00F37AA8">
              <w:rPr>
                <w:rFonts w:ascii="Times New Roman" w:hAnsi="Times New Roman" w:cs="Times New Roman"/>
                <w:noProof/>
                <w:webHidden/>
              </w:rPr>
              <w:instrText xml:space="preserve"> PAGEREF _Toc214887519 \h </w:instrText>
            </w:r>
            <w:r w:rsidRPr="00F37AA8">
              <w:rPr>
                <w:rFonts w:ascii="Times New Roman" w:hAnsi="Times New Roman" w:cs="Times New Roman"/>
                <w:noProof/>
                <w:webHidden/>
              </w:rPr>
            </w:r>
            <w:r w:rsidRPr="00F37AA8">
              <w:rPr>
                <w:rFonts w:ascii="Times New Roman" w:hAnsi="Times New Roman" w:cs="Times New Roman"/>
                <w:noProof/>
                <w:webHidden/>
              </w:rPr>
              <w:fldChar w:fldCharType="separate"/>
            </w:r>
            <w:r w:rsidRPr="00F37AA8">
              <w:rPr>
                <w:rFonts w:ascii="Times New Roman" w:hAnsi="Times New Roman" w:cs="Times New Roman"/>
                <w:noProof/>
                <w:webHidden/>
              </w:rPr>
              <w:t>10</w:t>
            </w:r>
            <w:r w:rsidRPr="00F37AA8">
              <w:rPr>
                <w:rFonts w:ascii="Times New Roman" w:hAnsi="Times New Roman" w:cs="Times New Roman"/>
                <w:noProof/>
                <w:webHidden/>
              </w:rPr>
              <w:fldChar w:fldCharType="end"/>
            </w:r>
          </w:hyperlink>
        </w:p>
        <w:p w14:paraId="57A12B02" w14:textId="20189AE9" w:rsidR="00F37AA8" w:rsidRDefault="00F37AA8" w:rsidP="00F37AA8">
          <w:pPr>
            <w:spacing w:line="360" w:lineRule="auto"/>
            <w:jc w:val="both"/>
          </w:pPr>
          <w:r w:rsidRPr="00F37AA8">
            <w:rPr>
              <w:rFonts w:ascii="Times New Roman" w:hAnsi="Times New Roman" w:cs="Times New Roman"/>
              <w:b/>
              <w:bCs/>
              <w:noProof/>
            </w:rPr>
            <w:fldChar w:fldCharType="end"/>
          </w:r>
        </w:p>
      </w:sdtContent>
    </w:sdt>
    <w:p w14:paraId="5C9AF520" w14:textId="77777777" w:rsidR="00F37AA8" w:rsidRPr="00F37AA8" w:rsidRDefault="00F37AA8" w:rsidP="00F37AA8">
      <w:pPr>
        <w:spacing w:line="360" w:lineRule="auto"/>
        <w:jc w:val="both"/>
        <w:rPr>
          <w:rFonts w:ascii="Times New Roman" w:hAnsi="Times New Roman" w:cs="Times New Roman"/>
          <w:b/>
          <w:bCs/>
        </w:rPr>
      </w:pPr>
      <w:r w:rsidRPr="00F37AA8">
        <w:rPr>
          <w:rFonts w:ascii="Times New Roman" w:hAnsi="Times New Roman" w:cs="Times New Roman"/>
          <w:b/>
          <w:bCs/>
        </w:rPr>
        <w:br w:type="page"/>
      </w:r>
    </w:p>
    <w:p w14:paraId="14E296C0" w14:textId="4CD32E10" w:rsidR="00897A69" w:rsidRPr="00F37AA8" w:rsidRDefault="00897A69" w:rsidP="00F37AA8">
      <w:pPr>
        <w:pStyle w:val="Heading1"/>
        <w:spacing w:line="360" w:lineRule="auto"/>
        <w:jc w:val="both"/>
        <w:rPr>
          <w:rFonts w:cs="Times New Roman"/>
          <w:sz w:val="24"/>
          <w:szCs w:val="24"/>
        </w:rPr>
      </w:pPr>
      <w:bookmarkStart w:id="0" w:name="_Toc214887506"/>
      <w:r w:rsidRPr="00F37AA8">
        <w:rPr>
          <w:rFonts w:cs="Times New Roman"/>
          <w:sz w:val="24"/>
          <w:szCs w:val="24"/>
        </w:rPr>
        <w:t>1. Introduction</w:t>
      </w:r>
      <w:bookmarkEnd w:id="0"/>
      <w:r w:rsidRPr="00F37AA8">
        <w:rPr>
          <w:rFonts w:cs="Times New Roman"/>
          <w:sz w:val="24"/>
          <w:szCs w:val="24"/>
        </w:rPr>
        <w:t xml:space="preserve"> </w:t>
      </w:r>
    </w:p>
    <w:p w14:paraId="49759D60" w14:textId="55C042C8" w:rsidR="00897A69" w:rsidRPr="00F37AA8" w:rsidRDefault="00897A69" w:rsidP="00F37AA8">
      <w:pPr>
        <w:spacing w:line="360" w:lineRule="auto"/>
        <w:jc w:val="both"/>
        <w:rPr>
          <w:rFonts w:ascii="Times New Roman" w:hAnsi="Times New Roman" w:cs="Times New Roman"/>
        </w:rPr>
      </w:pPr>
      <w:r w:rsidRPr="00F37AA8">
        <w:rPr>
          <w:rFonts w:ascii="Times New Roman" w:hAnsi="Times New Roman" w:cs="Times New Roman"/>
        </w:rPr>
        <w:t xml:space="preserve">Autism Spectrum Disorder (ASD) is a neurodevelopment disorder that is </w:t>
      </w:r>
      <w:r w:rsidR="00D42135">
        <w:rPr>
          <w:rFonts w:ascii="Times New Roman" w:hAnsi="Times New Roman" w:cs="Times New Roman"/>
        </w:rPr>
        <w:t xml:space="preserve">also </w:t>
      </w:r>
      <w:r w:rsidRPr="00F37AA8">
        <w:rPr>
          <w:rFonts w:ascii="Times New Roman" w:hAnsi="Times New Roman" w:cs="Times New Roman"/>
        </w:rPr>
        <w:t>marked by enduring impairments of social communication, interaction, and the occurrence of limited and repetitive behaviors or interests (</w:t>
      </w:r>
      <w:proofErr w:type="spellStart"/>
      <w:r w:rsidRPr="00F37AA8">
        <w:rPr>
          <w:rFonts w:ascii="Times New Roman" w:hAnsi="Times New Roman" w:cs="Times New Roman"/>
        </w:rPr>
        <w:t>Alsbakhi</w:t>
      </w:r>
      <w:proofErr w:type="spellEnd"/>
      <w:r w:rsidR="00D42135">
        <w:rPr>
          <w:rFonts w:ascii="Times New Roman" w:hAnsi="Times New Roman" w:cs="Times New Roman"/>
        </w:rPr>
        <w:t xml:space="preserve"> </w:t>
      </w:r>
      <w:r w:rsidR="00D42135" w:rsidRPr="00D42135">
        <w:rPr>
          <w:rFonts w:ascii="Times New Roman" w:hAnsi="Times New Roman" w:cs="Times New Roman"/>
          <w:i/>
          <w:iCs/>
        </w:rPr>
        <w:t>et al</w:t>
      </w:r>
      <w:r w:rsidR="00D42135">
        <w:rPr>
          <w:rFonts w:ascii="Times New Roman" w:hAnsi="Times New Roman" w:cs="Times New Roman"/>
        </w:rPr>
        <w:t xml:space="preserve">., </w:t>
      </w:r>
      <w:r w:rsidRPr="00F37AA8">
        <w:rPr>
          <w:rFonts w:ascii="Times New Roman" w:hAnsi="Times New Roman" w:cs="Times New Roman"/>
        </w:rPr>
        <w:t xml:space="preserve">2025). The condition has a spectrum of occurrence between mild and severe, impaired cognitive functioning, and language skills, thus posing special diagnosing, treating, and supporting challenges. The research on autism in the framework of mental and behavioral disorders is critical because it is associated with cognitive, emotional, and social development, affecting education, healthcare provision, and community reintegration (Ahmed </w:t>
      </w:r>
      <w:r w:rsidRPr="00F37AA8">
        <w:rPr>
          <w:rFonts w:ascii="Times New Roman" w:hAnsi="Times New Roman" w:cs="Times New Roman"/>
          <w:i/>
          <w:iCs/>
        </w:rPr>
        <w:t>et al.,</w:t>
      </w:r>
      <w:r w:rsidRPr="00F37AA8">
        <w:rPr>
          <w:rFonts w:ascii="Times New Roman" w:hAnsi="Times New Roman" w:cs="Times New Roman"/>
        </w:rPr>
        <w:t xml:space="preserve"> 2025). This report is aimed at critically </w:t>
      </w:r>
      <w:proofErr w:type="spellStart"/>
      <w:r w:rsidRPr="00F37AA8">
        <w:rPr>
          <w:rFonts w:ascii="Times New Roman" w:hAnsi="Times New Roman" w:cs="Times New Roman"/>
        </w:rPr>
        <w:t>analy</w:t>
      </w:r>
      <w:r w:rsidR="00CC30C9">
        <w:rPr>
          <w:rFonts w:ascii="Times New Roman" w:hAnsi="Times New Roman" w:cs="Times New Roman"/>
        </w:rPr>
        <w:t>s</w:t>
      </w:r>
      <w:r w:rsidRPr="00F37AA8">
        <w:rPr>
          <w:rFonts w:ascii="Times New Roman" w:hAnsi="Times New Roman" w:cs="Times New Roman"/>
        </w:rPr>
        <w:t>ing</w:t>
      </w:r>
      <w:proofErr w:type="spellEnd"/>
      <w:r w:rsidRPr="00F37AA8">
        <w:rPr>
          <w:rFonts w:ascii="Times New Roman" w:hAnsi="Times New Roman" w:cs="Times New Roman"/>
        </w:rPr>
        <w:t xml:space="preserve"> ASD and paying attention to classification based on ICD-11, diagnosis criteria and treatment plans, and rehabilitative actions. The report will also look into modern controversies and new challenges in autism research, especially in the areas of early detection, computer applications and service accessibility. Through the review of existing literatures and clinical practices, this report will seek to offer a subtle insight on ASD, the strengths, limitations and implications of the practice, policy and future research (Ali, 2025; Luongo </w:t>
      </w:r>
      <w:r w:rsidRPr="00F37AA8">
        <w:rPr>
          <w:rFonts w:ascii="Times New Roman" w:hAnsi="Times New Roman" w:cs="Times New Roman"/>
          <w:i/>
          <w:iCs/>
        </w:rPr>
        <w:t>et al.,</w:t>
      </w:r>
      <w:r w:rsidRPr="00F37AA8">
        <w:rPr>
          <w:rFonts w:ascii="Times New Roman" w:hAnsi="Times New Roman" w:cs="Times New Roman"/>
        </w:rPr>
        <w:t xml:space="preserve"> 2024). Among the main points, there are classification, diagnosis, treatment, rehabilitation, and critical assessment of interventions.</w:t>
      </w:r>
    </w:p>
    <w:p w14:paraId="40233B39" w14:textId="73A56A14" w:rsidR="00897A69" w:rsidRPr="00F37AA8" w:rsidRDefault="00897A69" w:rsidP="00F37AA8">
      <w:pPr>
        <w:pStyle w:val="Heading1"/>
        <w:spacing w:line="360" w:lineRule="auto"/>
        <w:jc w:val="both"/>
        <w:rPr>
          <w:rFonts w:cs="Times New Roman"/>
          <w:sz w:val="24"/>
          <w:szCs w:val="24"/>
        </w:rPr>
      </w:pPr>
      <w:bookmarkStart w:id="1" w:name="_Toc214887507"/>
      <w:r w:rsidRPr="00F37AA8">
        <w:rPr>
          <w:rFonts w:cs="Times New Roman"/>
          <w:sz w:val="24"/>
          <w:szCs w:val="24"/>
        </w:rPr>
        <w:t>2. Classification and Diagnosis</w:t>
      </w:r>
      <w:bookmarkEnd w:id="1"/>
      <w:r w:rsidRPr="00F37AA8">
        <w:rPr>
          <w:rFonts w:cs="Times New Roman"/>
          <w:sz w:val="24"/>
          <w:szCs w:val="24"/>
        </w:rPr>
        <w:t xml:space="preserve"> </w:t>
      </w:r>
    </w:p>
    <w:p w14:paraId="04057BDE" w14:textId="0E710E72" w:rsidR="00897A69" w:rsidRPr="00F37AA8" w:rsidRDefault="00F37AA8" w:rsidP="00F37AA8">
      <w:pPr>
        <w:pStyle w:val="Heading2"/>
        <w:spacing w:line="360" w:lineRule="auto"/>
        <w:jc w:val="both"/>
        <w:rPr>
          <w:rFonts w:cs="Times New Roman"/>
          <w:szCs w:val="24"/>
        </w:rPr>
      </w:pPr>
      <w:bookmarkStart w:id="2" w:name="_Toc214887508"/>
      <w:r w:rsidRPr="00F37AA8">
        <w:rPr>
          <w:rFonts w:cs="Times New Roman"/>
          <w:szCs w:val="24"/>
        </w:rPr>
        <w:t>2.1</w:t>
      </w:r>
      <w:r w:rsidR="00897A69" w:rsidRPr="00F37AA8">
        <w:rPr>
          <w:rFonts w:cs="Times New Roman"/>
          <w:szCs w:val="24"/>
        </w:rPr>
        <w:t>. Classification in ICD-11</w:t>
      </w:r>
      <w:bookmarkEnd w:id="2"/>
    </w:p>
    <w:p w14:paraId="19DD58D2" w14:textId="569F2048" w:rsidR="00897A69" w:rsidRPr="00F37AA8" w:rsidRDefault="00AB7EC3" w:rsidP="00F37AA8">
      <w:pPr>
        <w:spacing w:line="360" w:lineRule="auto"/>
        <w:jc w:val="both"/>
        <w:rPr>
          <w:rFonts w:ascii="Times New Roman" w:hAnsi="Times New Roman" w:cs="Times New Roman"/>
        </w:rPr>
      </w:pPr>
      <w:r w:rsidRPr="00F37AA8">
        <w:rPr>
          <w:rFonts w:ascii="Times New Roman" w:hAnsi="Times New Roman" w:cs="Times New Roman"/>
        </w:rPr>
        <w:t>A</w:t>
      </w:r>
      <w:r w:rsidR="00897A69" w:rsidRPr="00F37AA8">
        <w:rPr>
          <w:rFonts w:ascii="Times New Roman" w:hAnsi="Times New Roman" w:cs="Times New Roman"/>
        </w:rPr>
        <w:t xml:space="preserve">ccording to Ahmed </w:t>
      </w:r>
      <w:r w:rsidR="00897A69" w:rsidRPr="00F37AA8">
        <w:rPr>
          <w:rFonts w:ascii="Times New Roman" w:hAnsi="Times New Roman" w:cs="Times New Roman"/>
          <w:i/>
          <w:iCs/>
        </w:rPr>
        <w:t>et al.,</w:t>
      </w:r>
      <w:r w:rsidR="00897A69" w:rsidRPr="00F37AA8">
        <w:rPr>
          <w:rFonts w:ascii="Times New Roman" w:hAnsi="Times New Roman" w:cs="Times New Roman"/>
        </w:rPr>
        <w:t xml:space="preserve"> (2025), might cause over- or underdiagnosis, especially when the population has a non-characteristic or high-functioning manifestation. Also, there is a possibility that socio-cultural and systemic</w:t>
      </w:r>
      <w:r w:rsidR="00897A69" w:rsidRPr="00F37AA8">
        <w:rPr>
          <w:rFonts w:ascii="Times New Roman" w:hAnsi="Times New Roman" w:cs="Times New Roman"/>
          <w:b/>
          <w:bCs/>
        </w:rPr>
        <w:t xml:space="preserve"> </w:t>
      </w:r>
      <w:r w:rsidR="00897A69" w:rsidRPr="00F37AA8">
        <w:rPr>
          <w:rFonts w:ascii="Times New Roman" w:hAnsi="Times New Roman" w:cs="Times New Roman"/>
        </w:rPr>
        <w:t xml:space="preserve">factors affect diagnostic results, which explains the need to use culturally sensitive assessment plans (Long </w:t>
      </w:r>
      <w:r w:rsidR="00897A69" w:rsidRPr="00F37AA8">
        <w:rPr>
          <w:rFonts w:ascii="Times New Roman" w:hAnsi="Times New Roman" w:cs="Times New Roman"/>
          <w:i/>
          <w:iCs/>
        </w:rPr>
        <w:t>et al.,</w:t>
      </w:r>
      <w:r w:rsidR="00897A69" w:rsidRPr="00F37AA8">
        <w:rPr>
          <w:rFonts w:ascii="Times New Roman" w:hAnsi="Times New Roman" w:cs="Times New Roman"/>
        </w:rPr>
        <w:t xml:space="preserve"> 2022). Although ICD-11 offers a </w:t>
      </w:r>
      <w:proofErr w:type="spellStart"/>
      <w:r w:rsidR="00897A69" w:rsidRPr="00F37AA8">
        <w:rPr>
          <w:rFonts w:ascii="Times New Roman" w:hAnsi="Times New Roman" w:cs="Times New Roman"/>
        </w:rPr>
        <w:t>standardised</w:t>
      </w:r>
      <w:proofErr w:type="spellEnd"/>
      <w:r w:rsidR="00897A69" w:rsidRPr="00F37AA8">
        <w:rPr>
          <w:rFonts w:ascii="Times New Roman" w:hAnsi="Times New Roman" w:cs="Times New Roman"/>
        </w:rPr>
        <w:t xml:space="preserve"> method that can be used worldwide, it is limited. The high heterogeneity of the presentation poses a challenge of identifying subtle or intricate characteristics of ASD, which may result in differences in diagnosing and receiving treatment (</w:t>
      </w:r>
      <w:proofErr w:type="spellStart"/>
      <w:r w:rsidR="00897A69" w:rsidRPr="00F37AA8">
        <w:rPr>
          <w:rFonts w:ascii="Times New Roman" w:hAnsi="Times New Roman" w:cs="Times New Roman"/>
        </w:rPr>
        <w:t>Alsbakhi</w:t>
      </w:r>
      <w:proofErr w:type="spellEnd"/>
      <w:r w:rsidR="00897A69" w:rsidRPr="00F37AA8">
        <w:rPr>
          <w:rFonts w:ascii="Times New Roman" w:hAnsi="Times New Roman" w:cs="Times New Roman"/>
        </w:rPr>
        <w:t xml:space="preserve"> </w:t>
      </w:r>
      <w:r w:rsidR="00897A69" w:rsidRPr="00F37AA8">
        <w:rPr>
          <w:rFonts w:ascii="Times New Roman" w:hAnsi="Times New Roman" w:cs="Times New Roman"/>
          <w:i/>
          <w:iCs/>
        </w:rPr>
        <w:t>et al.,</w:t>
      </w:r>
      <w:r w:rsidR="00897A69" w:rsidRPr="00F37AA8">
        <w:rPr>
          <w:rFonts w:ascii="Times New Roman" w:hAnsi="Times New Roman" w:cs="Times New Roman"/>
        </w:rPr>
        <w:t xml:space="preserve"> 2025). The discussed classification methodology based on computational and AI (Ahmed </w:t>
      </w:r>
      <w:r w:rsidR="00897A69" w:rsidRPr="00F37AA8">
        <w:rPr>
          <w:rFonts w:ascii="Times New Roman" w:hAnsi="Times New Roman" w:cs="Times New Roman"/>
          <w:i/>
          <w:iCs/>
        </w:rPr>
        <w:t>et al.,</w:t>
      </w:r>
      <w:r w:rsidR="00897A69" w:rsidRPr="00F37AA8">
        <w:rPr>
          <w:rFonts w:ascii="Times New Roman" w:hAnsi="Times New Roman" w:cs="Times New Roman"/>
        </w:rPr>
        <w:t xml:space="preserve"> 2025) could assist in overcoming these issues by delivering more objective evaluations of data and </w:t>
      </w:r>
      <w:proofErr w:type="spellStart"/>
      <w:r w:rsidR="00897A69" w:rsidRPr="00F37AA8">
        <w:rPr>
          <w:rFonts w:ascii="Times New Roman" w:hAnsi="Times New Roman" w:cs="Times New Roman"/>
        </w:rPr>
        <w:t>minimi</w:t>
      </w:r>
      <w:r w:rsidR="00CC30C9">
        <w:rPr>
          <w:rFonts w:ascii="Times New Roman" w:hAnsi="Times New Roman" w:cs="Times New Roman"/>
        </w:rPr>
        <w:t>s</w:t>
      </w:r>
      <w:r w:rsidR="00897A69" w:rsidRPr="00F37AA8">
        <w:rPr>
          <w:rFonts w:ascii="Times New Roman" w:hAnsi="Times New Roman" w:cs="Times New Roman"/>
        </w:rPr>
        <w:t>ing</w:t>
      </w:r>
      <w:proofErr w:type="spellEnd"/>
      <w:r w:rsidR="00897A69" w:rsidRPr="00F37AA8">
        <w:rPr>
          <w:rFonts w:ascii="Times New Roman" w:hAnsi="Times New Roman" w:cs="Times New Roman"/>
        </w:rPr>
        <w:t xml:space="preserve"> subjective bias in clinical appraisal.</w:t>
      </w:r>
    </w:p>
    <w:p w14:paraId="6BDAEB08" w14:textId="5CAAD90B" w:rsidR="00897A69" w:rsidRPr="00F37AA8" w:rsidRDefault="00F37AA8" w:rsidP="00F37AA8">
      <w:pPr>
        <w:pStyle w:val="Heading2"/>
        <w:spacing w:line="360" w:lineRule="auto"/>
        <w:jc w:val="both"/>
        <w:rPr>
          <w:rFonts w:cs="Times New Roman"/>
          <w:szCs w:val="24"/>
        </w:rPr>
      </w:pPr>
      <w:bookmarkStart w:id="3" w:name="_Toc214887509"/>
      <w:r w:rsidRPr="00F37AA8">
        <w:rPr>
          <w:rFonts w:cs="Times New Roman"/>
          <w:szCs w:val="24"/>
        </w:rPr>
        <w:t>2.2</w:t>
      </w:r>
      <w:r w:rsidR="00897A69" w:rsidRPr="00F37AA8">
        <w:rPr>
          <w:rFonts w:cs="Times New Roman"/>
          <w:szCs w:val="24"/>
        </w:rPr>
        <w:t>. Diagnostic Criteria</w:t>
      </w:r>
      <w:bookmarkEnd w:id="3"/>
    </w:p>
    <w:p w14:paraId="1FCE4999" w14:textId="1761869F" w:rsidR="00897A69" w:rsidRDefault="00897A69" w:rsidP="00F37AA8">
      <w:pPr>
        <w:spacing w:line="360" w:lineRule="auto"/>
        <w:jc w:val="both"/>
        <w:rPr>
          <w:rFonts w:ascii="Times New Roman" w:hAnsi="Times New Roman" w:cs="Times New Roman"/>
          <w:color w:val="000000" w:themeColor="text1"/>
        </w:rPr>
      </w:pPr>
      <w:r w:rsidRPr="00F37AA8">
        <w:rPr>
          <w:rFonts w:ascii="Times New Roman" w:hAnsi="Times New Roman" w:cs="Times New Roman"/>
        </w:rPr>
        <w:t xml:space="preserve">ASD is diagnosed based on the lack of social communication as well as the existence of limited and repetitive behaviors (Kalra </w:t>
      </w:r>
      <w:r w:rsidRPr="00F37AA8">
        <w:rPr>
          <w:rFonts w:ascii="Times New Roman" w:hAnsi="Times New Roman" w:cs="Times New Roman"/>
          <w:i/>
          <w:iCs/>
        </w:rPr>
        <w:t>et al.,</w:t>
      </w:r>
      <w:r w:rsidRPr="00F37AA8">
        <w:rPr>
          <w:rFonts w:ascii="Times New Roman" w:hAnsi="Times New Roman" w:cs="Times New Roman"/>
        </w:rPr>
        <w:t xml:space="preserve"> 2023). Impaired eye contact, lack of ability to engage in a two-way communication and the limitation of interpreting social cues are some of the issues of social communication. Limited behaviors can be in the form of repetitive behaviors, demands to do things in the same way or fascination with interest that is very restricted and highly focused. ICD-11 provides more specifics like intellectual functioning and language development that can inform the planning of the intervention (</w:t>
      </w:r>
      <w:r w:rsidR="00B80B77" w:rsidRPr="00F37AA8">
        <w:rPr>
          <w:rFonts w:ascii="Times New Roman" w:hAnsi="Times New Roman" w:cs="Times New Roman"/>
        </w:rPr>
        <w:t xml:space="preserve">Long </w:t>
      </w:r>
      <w:r w:rsidR="00B80B77" w:rsidRPr="00F37AA8">
        <w:rPr>
          <w:rFonts w:ascii="Times New Roman" w:hAnsi="Times New Roman" w:cs="Times New Roman"/>
          <w:i/>
          <w:iCs/>
        </w:rPr>
        <w:t>et al.,</w:t>
      </w:r>
      <w:r w:rsidR="00B80B77" w:rsidRPr="00F37AA8">
        <w:rPr>
          <w:rFonts w:ascii="Times New Roman" w:hAnsi="Times New Roman" w:cs="Times New Roman"/>
        </w:rPr>
        <w:t xml:space="preserve"> 2022</w:t>
      </w:r>
      <w:r w:rsidRPr="00F37AA8">
        <w:rPr>
          <w:rFonts w:ascii="Times New Roman" w:hAnsi="Times New Roman" w:cs="Times New Roman"/>
        </w:rPr>
        <w:t>)</w:t>
      </w:r>
      <w:r w:rsidR="00F37AA8" w:rsidRPr="00F37AA8">
        <w:rPr>
          <w:rFonts w:ascii="Times New Roman" w:hAnsi="Times New Roman" w:cs="Times New Roman"/>
        </w:rPr>
        <w:t xml:space="preserve">. </w:t>
      </w:r>
      <w:r w:rsidRPr="00F37AA8">
        <w:rPr>
          <w:rFonts w:ascii="Times New Roman" w:hAnsi="Times New Roman" w:cs="Times New Roman"/>
        </w:rPr>
        <w:t xml:space="preserve">The age of onset is a significant factor because in most cases, the symptoms are observed in early childhood, but the recognition process may be distorted by the changes in severity, cultural beliefs, or the lack of access to assessment services. </w:t>
      </w:r>
      <w:r w:rsidR="00F37AA8" w:rsidRPr="00F37AA8">
        <w:rPr>
          <w:rFonts w:ascii="Times New Roman" w:hAnsi="Times New Roman" w:cs="Times New Roman"/>
          <w:color w:val="000000" w:themeColor="text1"/>
        </w:rPr>
        <w:t xml:space="preserve">The tools that are commonly used as diagnostic include Autism Diagnostic observational schedule-2 (ADOS-2), Autism Diagnostic Interview-Revised (ADI-R) and clinical observation. The majority of the latest literature illustrates that machine learning and AI algorithms could help with the early diagnosis of the conditions with the help of behavioral patterns, genetic data, and movement data, which would increase the accuracy and make interventions in time (Luongo </w:t>
      </w:r>
      <w:r w:rsidR="00F37AA8" w:rsidRPr="00F37AA8">
        <w:rPr>
          <w:rFonts w:ascii="Times New Roman" w:hAnsi="Times New Roman" w:cs="Times New Roman"/>
          <w:i/>
          <w:iCs/>
          <w:color w:val="000000" w:themeColor="text1"/>
        </w:rPr>
        <w:t>et al.,</w:t>
      </w:r>
      <w:r w:rsidR="00F37AA8" w:rsidRPr="00F37AA8">
        <w:rPr>
          <w:rFonts w:ascii="Times New Roman" w:hAnsi="Times New Roman" w:cs="Times New Roman"/>
          <w:color w:val="000000" w:themeColor="text1"/>
        </w:rPr>
        <w:t xml:space="preserve"> 2024).</w:t>
      </w:r>
    </w:p>
    <w:p w14:paraId="5526D32E" w14:textId="7CB7580C" w:rsidR="00A873FC" w:rsidRDefault="00A873FC" w:rsidP="00A873FC">
      <w:pPr>
        <w:spacing w:line="360" w:lineRule="auto"/>
        <w:jc w:val="center"/>
        <w:rPr>
          <w:rFonts w:ascii="Times New Roman" w:hAnsi="Times New Roman" w:cs="Times New Roman"/>
        </w:rPr>
      </w:pPr>
      <w:r>
        <w:rPr>
          <w:noProof/>
        </w:rPr>
        <w:drawing>
          <wp:inline distT="0" distB="0" distL="0" distR="0" wp14:anchorId="218934C9" wp14:editId="5AED7ADF">
            <wp:extent cx="5943600" cy="3345815"/>
            <wp:effectExtent l="0" t="0" r="0" b="6985"/>
            <wp:docPr id="1159971712" name="Picture 1" descr="The Diagnosis of Autism: From Kanner to DSM-III to DSM-5 and Beyond |  Journal of Autism and Developmental Disor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The Diagnosis of Autism: From Kanner to DSM-III to DSM-5 and Beyond |  Journal of Autism and Developmental Disord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5815"/>
                    </a:xfrm>
                    <a:prstGeom prst="rect">
                      <a:avLst/>
                    </a:prstGeom>
                    <a:noFill/>
                    <a:ln>
                      <a:noFill/>
                    </a:ln>
                  </pic:spPr>
                </pic:pic>
              </a:graphicData>
            </a:graphic>
          </wp:inline>
        </w:drawing>
      </w:r>
    </w:p>
    <w:p w14:paraId="19ABB790" w14:textId="6051D51E" w:rsidR="00A873FC" w:rsidRPr="00A873FC" w:rsidRDefault="00A873FC" w:rsidP="00A873FC">
      <w:pPr>
        <w:spacing w:line="360" w:lineRule="auto"/>
        <w:jc w:val="center"/>
        <w:rPr>
          <w:rFonts w:ascii="Times New Roman" w:hAnsi="Times New Roman" w:cs="Times New Roman"/>
          <w:b/>
          <w:bCs/>
        </w:rPr>
      </w:pPr>
      <w:r w:rsidRPr="00A873FC">
        <w:rPr>
          <w:rFonts w:ascii="Times New Roman" w:hAnsi="Times New Roman" w:cs="Times New Roman"/>
          <w:b/>
          <w:bCs/>
        </w:rPr>
        <w:t>Figure 1: Diagnosis area of Autism</w:t>
      </w:r>
    </w:p>
    <w:p w14:paraId="691E331D" w14:textId="6DBF2EAD" w:rsidR="00A873FC" w:rsidRPr="00F37AA8" w:rsidRDefault="00B80B77" w:rsidP="00A873FC">
      <w:pPr>
        <w:spacing w:line="360" w:lineRule="auto"/>
        <w:jc w:val="center"/>
        <w:rPr>
          <w:rFonts w:ascii="Times New Roman" w:hAnsi="Times New Roman" w:cs="Times New Roman"/>
        </w:rPr>
      </w:pPr>
      <w:r>
        <w:rPr>
          <w:rFonts w:ascii="Times New Roman" w:hAnsi="Times New Roman" w:cs="Times New Roman"/>
        </w:rPr>
        <w:t>(</w:t>
      </w:r>
      <w:r w:rsidR="00A873FC">
        <w:rPr>
          <w:rFonts w:ascii="Times New Roman" w:hAnsi="Times New Roman" w:cs="Times New Roman"/>
        </w:rPr>
        <w:t xml:space="preserve">Source: </w:t>
      </w:r>
      <w:r w:rsidRPr="00F37AA8">
        <w:rPr>
          <w:rFonts w:ascii="Times New Roman" w:hAnsi="Times New Roman" w:cs="Times New Roman"/>
        </w:rPr>
        <w:t xml:space="preserve">Long </w:t>
      </w:r>
      <w:r w:rsidRPr="00F37AA8">
        <w:rPr>
          <w:rFonts w:ascii="Times New Roman" w:hAnsi="Times New Roman" w:cs="Times New Roman"/>
          <w:i/>
          <w:iCs/>
        </w:rPr>
        <w:t>et al.,</w:t>
      </w:r>
      <w:r w:rsidRPr="00F37AA8">
        <w:rPr>
          <w:rFonts w:ascii="Times New Roman" w:hAnsi="Times New Roman" w:cs="Times New Roman"/>
        </w:rPr>
        <w:t xml:space="preserve"> 2022)</w:t>
      </w:r>
    </w:p>
    <w:p w14:paraId="7D2D3A55" w14:textId="51DE5A10" w:rsidR="00897A69" w:rsidRPr="00F37AA8" w:rsidRDefault="00F37AA8" w:rsidP="00F37AA8">
      <w:pPr>
        <w:pStyle w:val="Heading2"/>
        <w:spacing w:line="360" w:lineRule="auto"/>
        <w:jc w:val="both"/>
        <w:rPr>
          <w:rFonts w:cs="Times New Roman"/>
          <w:szCs w:val="24"/>
        </w:rPr>
      </w:pPr>
      <w:bookmarkStart w:id="4" w:name="_Toc214887510"/>
      <w:r w:rsidRPr="00F37AA8">
        <w:rPr>
          <w:rFonts w:cs="Times New Roman"/>
          <w:szCs w:val="24"/>
        </w:rPr>
        <w:t>2.3</w:t>
      </w:r>
      <w:r w:rsidR="00897A69" w:rsidRPr="00F37AA8">
        <w:rPr>
          <w:rFonts w:cs="Times New Roman"/>
          <w:szCs w:val="24"/>
        </w:rPr>
        <w:t xml:space="preserve"> Critical Analysis</w:t>
      </w:r>
      <w:bookmarkEnd w:id="4"/>
    </w:p>
    <w:p w14:paraId="64681679" w14:textId="401E846E" w:rsidR="001634D5" w:rsidRPr="00F37AA8" w:rsidRDefault="00897A69" w:rsidP="00F37AA8">
      <w:pPr>
        <w:spacing w:line="360" w:lineRule="auto"/>
        <w:jc w:val="both"/>
        <w:rPr>
          <w:rFonts w:ascii="Times New Roman" w:hAnsi="Times New Roman" w:cs="Times New Roman"/>
        </w:rPr>
      </w:pPr>
      <w:r w:rsidRPr="00F37AA8">
        <w:rPr>
          <w:rFonts w:ascii="Times New Roman" w:hAnsi="Times New Roman" w:cs="Times New Roman"/>
        </w:rPr>
        <w:t xml:space="preserve">ICD-11 classification </w:t>
      </w:r>
      <w:r w:rsidR="00443A84" w:rsidRPr="00F37AA8">
        <w:rPr>
          <w:rFonts w:ascii="Times New Roman" w:hAnsi="Times New Roman" w:cs="Times New Roman"/>
        </w:rPr>
        <w:t xml:space="preserve">also </w:t>
      </w:r>
      <w:r w:rsidRPr="00F37AA8">
        <w:rPr>
          <w:rFonts w:ascii="Times New Roman" w:hAnsi="Times New Roman" w:cs="Times New Roman"/>
        </w:rPr>
        <w:t xml:space="preserve">offers a clear structure that is </w:t>
      </w:r>
      <w:r w:rsidR="00443A84" w:rsidRPr="00F37AA8">
        <w:rPr>
          <w:rFonts w:ascii="Times New Roman" w:hAnsi="Times New Roman" w:cs="Times New Roman"/>
        </w:rPr>
        <w:t xml:space="preserve">also </w:t>
      </w:r>
      <w:r w:rsidRPr="00F37AA8">
        <w:rPr>
          <w:rFonts w:ascii="Times New Roman" w:hAnsi="Times New Roman" w:cs="Times New Roman"/>
        </w:rPr>
        <w:t xml:space="preserve">internationally </w:t>
      </w:r>
      <w:proofErr w:type="spellStart"/>
      <w:r w:rsidRPr="00F37AA8">
        <w:rPr>
          <w:rFonts w:ascii="Times New Roman" w:hAnsi="Times New Roman" w:cs="Times New Roman"/>
        </w:rPr>
        <w:t>recognised</w:t>
      </w:r>
      <w:proofErr w:type="spellEnd"/>
      <w:r w:rsidRPr="00F37AA8">
        <w:rPr>
          <w:rFonts w:ascii="Times New Roman" w:hAnsi="Times New Roman" w:cs="Times New Roman"/>
        </w:rPr>
        <w:t xml:space="preserve"> to enhance uniformity in </w:t>
      </w:r>
      <w:r w:rsidR="00443A84" w:rsidRPr="00F37AA8">
        <w:rPr>
          <w:rFonts w:ascii="Times New Roman" w:hAnsi="Times New Roman" w:cs="Times New Roman"/>
        </w:rPr>
        <w:t xml:space="preserve">the </w:t>
      </w:r>
      <w:r w:rsidRPr="00F37AA8">
        <w:rPr>
          <w:rFonts w:ascii="Times New Roman" w:hAnsi="Times New Roman" w:cs="Times New Roman"/>
        </w:rPr>
        <w:t xml:space="preserve">research and clinical practice (Ahmed </w:t>
      </w:r>
      <w:r w:rsidRPr="00F37AA8">
        <w:rPr>
          <w:rFonts w:ascii="Times New Roman" w:hAnsi="Times New Roman" w:cs="Times New Roman"/>
          <w:i/>
          <w:iCs/>
        </w:rPr>
        <w:t>et al.,</w:t>
      </w:r>
      <w:r w:rsidRPr="00F37AA8">
        <w:rPr>
          <w:rFonts w:ascii="Times New Roman" w:hAnsi="Times New Roman" w:cs="Times New Roman"/>
        </w:rPr>
        <w:t xml:space="preserve"> 2025). They can be used to implement support and intervention approaches tailored to particular individuals by using severity and functional specifications, and the reliability of the support can be ensured by </w:t>
      </w:r>
      <w:proofErr w:type="spellStart"/>
      <w:r w:rsidRPr="00F37AA8">
        <w:rPr>
          <w:rFonts w:ascii="Times New Roman" w:hAnsi="Times New Roman" w:cs="Times New Roman"/>
        </w:rPr>
        <w:t>standardised</w:t>
      </w:r>
      <w:proofErr w:type="spellEnd"/>
      <w:r w:rsidRPr="00F37AA8">
        <w:rPr>
          <w:rFonts w:ascii="Times New Roman" w:hAnsi="Times New Roman" w:cs="Times New Roman"/>
        </w:rPr>
        <w:t xml:space="preserve"> diagnostic instruments (Kalra </w:t>
      </w:r>
      <w:r w:rsidRPr="00F37AA8">
        <w:rPr>
          <w:rFonts w:ascii="Times New Roman" w:hAnsi="Times New Roman" w:cs="Times New Roman"/>
          <w:i/>
          <w:iCs/>
        </w:rPr>
        <w:t>et al</w:t>
      </w:r>
      <w:r w:rsidRPr="00F37AA8">
        <w:rPr>
          <w:rFonts w:ascii="Times New Roman" w:hAnsi="Times New Roman" w:cs="Times New Roman"/>
        </w:rPr>
        <w:t xml:space="preserve">., 2023). One of the opportunities is the use of computational intelligence methods such as AI-based classification models in early detection and accurate profiling, especially in complex or highly functioning cases (Ali, 2025). However, there are still problems. ASD is spectrum in nature, individual differences can be hidden and diagnosis can be more limited by socio-cultural or economic status, which results in inequity in the provision of care.  Although AI-assisted diagnosis is improving, the problem of algorithmic bias and the necessity of high validation is also crucial (Ahmed </w:t>
      </w:r>
      <w:r w:rsidRPr="00F37AA8">
        <w:rPr>
          <w:rFonts w:ascii="Times New Roman" w:hAnsi="Times New Roman" w:cs="Times New Roman"/>
          <w:i/>
          <w:iCs/>
        </w:rPr>
        <w:t>et al.,</w:t>
      </w:r>
      <w:r w:rsidRPr="00F37AA8">
        <w:rPr>
          <w:rFonts w:ascii="Times New Roman" w:hAnsi="Times New Roman" w:cs="Times New Roman"/>
        </w:rPr>
        <w:t xml:space="preserve"> 2025). </w:t>
      </w:r>
    </w:p>
    <w:p w14:paraId="50B731D3" w14:textId="146C9E54" w:rsidR="001634D5" w:rsidRPr="00F37AA8" w:rsidRDefault="001634D5" w:rsidP="00F37AA8">
      <w:pPr>
        <w:pStyle w:val="Heading1"/>
        <w:spacing w:line="360" w:lineRule="auto"/>
        <w:jc w:val="both"/>
        <w:rPr>
          <w:rFonts w:cs="Times New Roman"/>
          <w:sz w:val="24"/>
          <w:szCs w:val="24"/>
        </w:rPr>
      </w:pPr>
      <w:bookmarkStart w:id="5" w:name="_Toc214887511"/>
      <w:r w:rsidRPr="00F37AA8">
        <w:rPr>
          <w:rFonts w:cs="Times New Roman"/>
          <w:sz w:val="24"/>
          <w:szCs w:val="24"/>
        </w:rPr>
        <w:t>3. Treatment and Rehabilitation</w:t>
      </w:r>
      <w:bookmarkEnd w:id="5"/>
      <w:r w:rsidRPr="00F37AA8">
        <w:rPr>
          <w:rFonts w:cs="Times New Roman"/>
          <w:sz w:val="24"/>
          <w:szCs w:val="24"/>
        </w:rPr>
        <w:t xml:space="preserve"> </w:t>
      </w:r>
    </w:p>
    <w:p w14:paraId="4136AEAA" w14:textId="41983927" w:rsidR="001634D5" w:rsidRPr="00F37AA8" w:rsidRDefault="00F37AA8" w:rsidP="00F37AA8">
      <w:pPr>
        <w:pStyle w:val="Heading1"/>
        <w:spacing w:line="360" w:lineRule="auto"/>
        <w:jc w:val="both"/>
        <w:rPr>
          <w:rFonts w:cs="Times New Roman"/>
          <w:sz w:val="24"/>
          <w:szCs w:val="24"/>
        </w:rPr>
      </w:pPr>
      <w:bookmarkStart w:id="6" w:name="_Toc214887512"/>
      <w:r w:rsidRPr="00F37AA8">
        <w:rPr>
          <w:rFonts w:cs="Times New Roman"/>
          <w:sz w:val="24"/>
          <w:szCs w:val="24"/>
        </w:rPr>
        <w:t>3.1</w:t>
      </w:r>
      <w:r w:rsidR="001634D5" w:rsidRPr="00F37AA8">
        <w:rPr>
          <w:rFonts w:cs="Times New Roman"/>
          <w:sz w:val="24"/>
          <w:szCs w:val="24"/>
        </w:rPr>
        <w:t xml:space="preserve"> Technical Standard Treatment</w:t>
      </w:r>
      <w:bookmarkEnd w:id="6"/>
    </w:p>
    <w:p w14:paraId="09C1470C" w14:textId="4941748C" w:rsidR="001634D5" w:rsidRDefault="001634D5" w:rsidP="00F37AA8">
      <w:pPr>
        <w:spacing w:line="360" w:lineRule="auto"/>
        <w:jc w:val="both"/>
        <w:rPr>
          <w:rFonts w:ascii="Times New Roman" w:hAnsi="Times New Roman" w:cs="Times New Roman"/>
        </w:rPr>
      </w:pPr>
      <w:r w:rsidRPr="00F37AA8">
        <w:rPr>
          <w:rFonts w:ascii="Times New Roman" w:hAnsi="Times New Roman" w:cs="Times New Roman"/>
        </w:rPr>
        <w:t xml:space="preserve">ASD is a multidisciplinary disorder requiring treatment based on behavioral, educational, and medical interventions. Applied Behavior Analysis (ABA) is one of the evidence-based interventions that are popular and aim at skills development and </w:t>
      </w:r>
      <w:proofErr w:type="spellStart"/>
      <w:r w:rsidRPr="00F37AA8">
        <w:rPr>
          <w:rFonts w:ascii="Times New Roman" w:hAnsi="Times New Roman" w:cs="Times New Roman"/>
        </w:rPr>
        <w:t>minimisation</w:t>
      </w:r>
      <w:proofErr w:type="spellEnd"/>
      <w:r w:rsidRPr="00F37AA8">
        <w:rPr>
          <w:rFonts w:ascii="Times New Roman" w:hAnsi="Times New Roman" w:cs="Times New Roman"/>
        </w:rPr>
        <w:t xml:space="preserve"> of challenging behaviors (Mazza </w:t>
      </w:r>
      <w:r w:rsidRPr="00F37AA8">
        <w:rPr>
          <w:rFonts w:ascii="Times New Roman" w:hAnsi="Times New Roman" w:cs="Times New Roman"/>
          <w:i/>
          <w:iCs/>
        </w:rPr>
        <w:t>et al.,</w:t>
      </w:r>
      <w:r w:rsidRPr="00F37AA8">
        <w:rPr>
          <w:rFonts w:ascii="Times New Roman" w:hAnsi="Times New Roman" w:cs="Times New Roman"/>
        </w:rPr>
        <w:t xml:space="preserve"> 2021). Speech and language therapy is used to address communication impairments, occupational therapy, and sensory integration help to occupational therapy and adaptive functioning, as well as daily living activities. Comorbidity conditions, including anxiety, ADHD, or sleep disorders, are usually treated using pharmacological interventions (Kalra </w:t>
      </w:r>
      <w:r w:rsidRPr="00F37AA8">
        <w:rPr>
          <w:rFonts w:ascii="Times New Roman" w:hAnsi="Times New Roman" w:cs="Times New Roman"/>
          <w:i/>
          <w:iCs/>
        </w:rPr>
        <w:t>et al</w:t>
      </w:r>
      <w:r w:rsidRPr="00F37AA8">
        <w:rPr>
          <w:rFonts w:ascii="Times New Roman" w:hAnsi="Times New Roman" w:cs="Times New Roman"/>
        </w:rPr>
        <w:t xml:space="preserve">., 2023). Acupuncture as a complementary intervention has demonstrated possible effects on the management of symptoms, but there is little evidence and should be interpreted with caution (Wang </w:t>
      </w:r>
      <w:r w:rsidRPr="00F37AA8">
        <w:rPr>
          <w:rFonts w:ascii="Times New Roman" w:hAnsi="Times New Roman" w:cs="Times New Roman"/>
          <w:i/>
          <w:iCs/>
        </w:rPr>
        <w:t>et al.,</w:t>
      </w:r>
      <w:r w:rsidRPr="00F37AA8">
        <w:rPr>
          <w:rFonts w:ascii="Times New Roman" w:hAnsi="Times New Roman" w:cs="Times New Roman"/>
        </w:rPr>
        <w:t xml:space="preserve"> 2021).</w:t>
      </w:r>
    </w:p>
    <w:p w14:paraId="44EE474C" w14:textId="1879FE30" w:rsidR="00B80B77" w:rsidRDefault="00B80B77" w:rsidP="00B80B77">
      <w:pPr>
        <w:spacing w:line="360" w:lineRule="auto"/>
        <w:jc w:val="center"/>
        <w:rPr>
          <w:rFonts w:ascii="Times New Roman" w:hAnsi="Times New Roman" w:cs="Times New Roman"/>
        </w:rPr>
      </w:pPr>
      <w:r>
        <w:rPr>
          <w:noProof/>
        </w:rPr>
        <w:drawing>
          <wp:inline distT="0" distB="0" distL="0" distR="0" wp14:anchorId="38BB2FAD" wp14:editId="613961D0">
            <wp:extent cx="4139842" cy="2758568"/>
            <wp:effectExtent l="0" t="0" r="0" b="3810"/>
            <wp:docPr id="1443982620" name="Picture 2" descr="Autism Treatment – New Hopes in Patients | Dr. Sax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utism Treatment – New Hopes in Patients | Dr. Saxe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4295" cy="2761535"/>
                    </a:xfrm>
                    <a:prstGeom prst="rect">
                      <a:avLst/>
                    </a:prstGeom>
                    <a:noFill/>
                    <a:ln>
                      <a:noFill/>
                    </a:ln>
                  </pic:spPr>
                </pic:pic>
              </a:graphicData>
            </a:graphic>
          </wp:inline>
        </w:drawing>
      </w:r>
    </w:p>
    <w:p w14:paraId="1698E30A" w14:textId="730BEC17" w:rsidR="00B80B77" w:rsidRPr="00B80B77" w:rsidRDefault="00B80B77" w:rsidP="00B80B77">
      <w:pPr>
        <w:spacing w:line="360" w:lineRule="auto"/>
        <w:jc w:val="center"/>
        <w:rPr>
          <w:rFonts w:ascii="Times New Roman" w:hAnsi="Times New Roman" w:cs="Times New Roman"/>
          <w:b/>
          <w:bCs/>
        </w:rPr>
      </w:pPr>
      <w:r w:rsidRPr="00B80B77">
        <w:rPr>
          <w:rFonts w:ascii="Times New Roman" w:hAnsi="Times New Roman" w:cs="Times New Roman"/>
          <w:b/>
          <w:bCs/>
        </w:rPr>
        <w:t>Figure 2: Autism treatment</w:t>
      </w:r>
    </w:p>
    <w:p w14:paraId="15DC7E7E" w14:textId="7A8240B1" w:rsidR="00B80B77" w:rsidRPr="00F37AA8" w:rsidRDefault="00B80B77" w:rsidP="00B80B77">
      <w:pPr>
        <w:spacing w:line="360" w:lineRule="auto"/>
        <w:jc w:val="center"/>
        <w:rPr>
          <w:rFonts w:ascii="Times New Roman" w:hAnsi="Times New Roman" w:cs="Times New Roman"/>
        </w:rPr>
      </w:pPr>
      <w:r>
        <w:rPr>
          <w:rFonts w:ascii="Times New Roman" w:hAnsi="Times New Roman" w:cs="Times New Roman"/>
        </w:rPr>
        <w:t>(Source:</w:t>
      </w:r>
      <w:r w:rsidRPr="00B80B77">
        <w:rPr>
          <w:rFonts w:ascii="Times New Roman" w:hAnsi="Times New Roman" w:cs="Times New Roman"/>
        </w:rPr>
        <w:t xml:space="preserve"> </w:t>
      </w:r>
      <w:r w:rsidRPr="00F37AA8">
        <w:rPr>
          <w:rFonts w:ascii="Times New Roman" w:hAnsi="Times New Roman" w:cs="Times New Roman"/>
        </w:rPr>
        <w:t xml:space="preserve">Mazza </w:t>
      </w:r>
      <w:r w:rsidRPr="00F37AA8">
        <w:rPr>
          <w:rFonts w:ascii="Times New Roman" w:hAnsi="Times New Roman" w:cs="Times New Roman"/>
          <w:i/>
          <w:iCs/>
        </w:rPr>
        <w:t>et al.,</w:t>
      </w:r>
      <w:r w:rsidRPr="00F37AA8">
        <w:rPr>
          <w:rFonts w:ascii="Times New Roman" w:hAnsi="Times New Roman" w:cs="Times New Roman"/>
        </w:rPr>
        <w:t xml:space="preserve"> 2021</w:t>
      </w:r>
      <w:r>
        <w:rPr>
          <w:rFonts w:ascii="Times New Roman" w:hAnsi="Times New Roman" w:cs="Times New Roman"/>
        </w:rPr>
        <w:t>)</w:t>
      </w:r>
    </w:p>
    <w:p w14:paraId="68CD2D0B" w14:textId="50FAAABB" w:rsidR="001634D5" w:rsidRPr="00F37AA8" w:rsidRDefault="00F37AA8" w:rsidP="00F37AA8">
      <w:pPr>
        <w:pStyle w:val="Heading2"/>
        <w:spacing w:line="360" w:lineRule="auto"/>
        <w:jc w:val="both"/>
        <w:rPr>
          <w:rFonts w:cs="Times New Roman"/>
          <w:szCs w:val="24"/>
        </w:rPr>
      </w:pPr>
      <w:bookmarkStart w:id="7" w:name="_Toc214887513"/>
      <w:r w:rsidRPr="00F37AA8">
        <w:rPr>
          <w:rFonts w:cs="Times New Roman"/>
          <w:szCs w:val="24"/>
        </w:rPr>
        <w:t>3.2</w:t>
      </w:r>
      <w:r w:rsidR="001634D5" w:rsidRPr="00F37AA8">
        <w:rPr>
          <w:rFonts w:cs="Times New Roman"/>
          <w:szCs w:val="24"/>
        </w:rPr>
        <w:t>. Rehabilitation Measures</w:t>
      </w:r>
      <w:bookmarkEnd w:id="7"/>
    </w:p>
    <w:p w14:paraId="6E7C65D0" w14:textId="6DCB4574" w:rsidR="001634D5" w:rsidRPr="00F37AA8" w:rsidRDefault="001634D5" w:rsidP="00F37AA8">
      <w:pPr>
        <w:spacing w:line="360" w:lineRule="auto"/>
        <w:jc w:val="both"/>
        <w:rPr>
          <w:rFonts w:ascii="Times New Roman" w:hAnsi="Times New Roman" w:cs="Times New Roman"/>
        </w:rPr>
      </w:pPr>
      <w:r w:rsidRPr="00F37AA8">
        <w:rPr>
          <w:rFonts w:ascii="Times New Roman" w:hAnsi="Times New Roman" w:cs="Times New Roman"/>
        </w:rPr>
        <w:t xml:space="preserve">Some of these include rehabilitation through educational inclusion, social skills training, vocational support and family-focused programs. The inclusion approaches to mainstream education should promote </w:t>
      </w:r>
      <w:proofErr w:type="spellStart"/>
      <w:r w:rsidRPr="00F37AA8">
        <w:rPr>
          <w:rFonts w:ascii="Times New Roman" w:hAnsi="Times New Roman" w:cs="Times New Roman"/>
        </w:rPr>
        <w:t>sociali</w:t>
      </w:r>
      <w:r w:rsidR="00CC30C9">
        <w:rPr>
          <w:rFonts w:ascii="Times New Roman" w:hAnsi="Times New Roman" w:cs="Times New Roman"/>
        </w:rPr>
        <w:t>s</w:t>
      </w:r>
      <w:r w:rsidRPr="00F37AA8">
        <w:rPr>
          <w:rFonts w:ascii="Times New Roman" w:hAnsi="Times New Roman" w:cs="Times New Roman"/>
        </w:rPr>
        <w:t>ation</w:t>
      </w:r>
      <w:proofErr w:type="spellEnd"/>
      <w:r w:rsidRPr="00F37AA8">
        <w:rPr>
          <w:rFonts w:ascii="Times New Roman" w:hAnsi="Times New Roman" w:cs="Times New Roman"/>
        </w:rPr>
        <w:t xml:space="preserve"> and academic activity, and the </w:t>
      </w:r>
      <w:proofErr w:type="spellStart"/>
      <w:r w:rsidRPr="00F37AA8">
        <w:rPr>
          <w:rFonts w:ascii="Times New Roman" w:hAnsi="Times New Roman" w:cs="Times New Roman"/>
        </w:rPr>
        <w:t>specialised</w:t>
      </w:r>
      <w:proofErr w:type="spellEnd"/>
      <w:r w:rsidRPr="00F37AA8">
        <w:rPr>
          <w:rFonts w:ascii="Times New Roman" w:hAnsi="Times New Roman" w:cs="Times New Roman"/>
        </w:rPr>
        <w:t xml:space="preserve"> vocational programs should be used to help adult life (Mazza </w:t>
      </w:r>
      <w:r w:rsidRPr="00F37AA8">
        <w:rPr>
          <w:rFonts w:ascii="Times New Roman" w:hAnsi="Times New Roman" w:cs="Times New Roman"/>
          <w:i/>
          <w:iCs/>
        </w:rPr>
        <w:t>et al</w:t>
      </w:r>
      <w:r w:rsidRPr="00F37AA8">
        <w:rPr>
          <w:rFonts w:ascii="Times New Roman" w:hAnsi="Times New Roman" w:cs="Times New Roman"/>
        </w:rPr>
        <w:t xml:space="preserve">., 2021). Social skills training covers interpersonal related issues, and community support programs offer advice to families going through healthcare, education, and social services (Aarabi </w:t>
      </w:r>
      <w:r w:rsidRPr="00F37AA8">
        <w:rPr>
          <w:rFonts w:ascii="Times New Roman" w:hAnsi="Times New Roman" w:cs="Times New Roman"/>
          <w:i/>
          <w:iCs/>
        </w:rPr>
        <w:t>et al</w:t>
      </w:r>
      <w:r w:rsidRPr="00F37AA8">
        <w:rPr>
          <w:rFonts w:ascii="Times New Roman" w:hAnsi="Times New Roman" w:cs="Times New Roman"/>
        </w:rPr>
        <w:t xml:space="preserve">., 2021). </w:t>
      </w:r>
    </w:p>
    <w:p w14:paraId="7A1BF9A3" w14:textId="3D51655C" w:rsidR="001634D5" w:rsidRPr="00F37AA8" w:rsidRDefault="00F37AA8" w:rsidP="00F37AA8">
      <w:pPr>
        <w:pStyle w:val="Heading2"/>
        <w:spacing w:line="360" w:lineRule="auto"/>
        <w:jc w:val="both"/>
        <w:rPr>
          <w:rFonts w:cs="Times New Roman"/>
          <w:szCs w:val="24"/>
        </w:rPr>
      </w:pPr>
      <w:bookmarkStart w:id="8" w:name="_Toc214887514"/>
      <w:r w:rsidRPr="00F37AA8">
        <w:rPr>
          <w:rFonts w:cs="Times New Roman"/>
          <w:szCs w:val="24"/>
        </w:rPr>
        <w:t>3.3 C</w:t>
      </w:r>
      <w:r w:rsidR="001634D5" w:rsidRPr="00F37AA8">
        <w:rPr>
          <w:rFonts w:cs="Times New Roman"/>
          <w:szCs w:val="24"/>
        </w:rPr>
        <w:t>ritical Evaluation</w:t>
      </w:r>
      <w:bookmarkEnd w:id="8"/>
    </w:p>
    <w:p w14:paraId="342E1A79" w14:textId="3006F37A" w:rsidR="00ED30D9" w:rsidRPr="00F37AA8" w:rsidRDefault="001634D5" w:rsidP="00F37AA8">
      <w:pPr>
        <w:spacing w:line="360" w:lineRule="auto"/>
        <w:jc w:val="both"/>
        <w:rPr>
          <w:rFonts w:ascii="Times New Roman" w:hAnsi="Times New Roman" w:cs="Times New Roman"/>
        </w:rPr>
      </w:pPr>
      <w:r w:rsidRPr="00F37AA8">
        <w:rPr>
          <w:rFonts w:ascii="Times New Roman" w:hAnsi="Times New Roman" w:cs="Times New Roman"/>
        </w:rPr>
        <w:t>The effectiveness of intensive behavioral and educational interventions in the improvement of adaptive functioning and social communication is supported by evidenc</w:t>
      </w:r>
      <w:r w:rsidR="00CC30C9">
        <w:rPr>
          <w:rFonts w:ascii="Times New Roman" w:hAnsi="Times New Roman" w:cs="Times New Roman"/>
        </w:rPr>
        <w:t>e.</w:t>
      </w:r>
      <w:r w:rsidR="00A873FC">
        <w:rPr>
          <w:rFonts w:ascii="Times New Roman" w:hAnsi="Times New Roman" w:cs="Times New Roman"/>
        </w:rPr>
        <w:t xml:space="preserve"> </w:t>
      </w:r>
      <w:r w:rsidRPr="00F37AA8">
        <w:rPr>
          <w:rFonts w:ascii="Times New Roman" w:hAnsi="Times New Roman" w:cs="Times New Roman"/>
        </w:rPr>
        <w:t xml:space="preserve">The intervention at early stages and </w:t>
      </w:r>
      <w:proofErr w:type="spellStart"/>
      <w:r w:rsidRPr="00F37AA8">
        <w:rPr>
          <w:rFonts w:ascii="Times New Roman" w:hAnsi="Times New Roman" w:cs="Times New Roman"/>
        </w:rPr>
        <w:t>individuali</w:t>
      </w:r>
      <w:r w:rsidR="00CC30C9">
        <w:rPr>
          <w:rFonts w:ascii="Times New Roman" w:hAnsi="Times New Roman" w:cs="Times New Roman"/>
        </w:rPr>
        <w:t>s</w:t>
      </w:r>
      <w:r w:rsidRPr="00F37AA8">
        <w:rPr>
          <w:rFonts w:ascii="Times New Roman" w:hAnsi="Times New Roman" w:cs="Times New Roman"/>
        </w:rPr>
        <w:t>ed</w:t>
      </w:r>
      <w:proofErr w:type="spellEnd"/>
      <w:r w:rsidRPr="00F37AA8">
        <w:rPr>
          <w:rFonts w:ascii="Times New Roman" w:hAnsi="Times New Roman" w:cs="Times New Roman"/>
        </w:rPr>
        <w:t xml:space="preserve"> treatment are more successful, especially when the families are actively engaged in the treatment. Nevertheless, socio-economic level, geographical area, and availability of healthcare services have an uneven effect on the opportunity to access high-quality treatment and rehabilitation services (Aarabi </w:t>
      </w:r>
      <w:r w:rsidRPr="00F37AA8">
        <w:rPr>
          <w:rFonts w:ascii="Times New Roman" w:hAnsi="Times New Roman" w:cs="Times New Roman"/>
          <w:i/>
          <w:iCs/>
        </w:rPr>
        <w:t>et al.,</w:t>
      </w:r>
      <w:r w:rsidRPr="00F37AA8">
        <w:rPr>
          <w:rFonts w:ascii="Times New Roman" w:hAnsi="Times New Roman" w:cs="Times New Roman"/>
        </w:rPr>
        <w:t xml:space="preserve"> 2021). </w:t>
      </w:r>
      <w:r w:rsidR="00F37AA8" w:rsidRPr="00F37AA8">
        <w:rPr>
          <w:rFonts w:ascii="Times New Roman" w:hAnsi="Times New Roman" w:cs="Times New Roman"/>
        </w:rPr>
        <w:t>Another ethical consideration can be made, namely in the case of intensive interventions, such as ABA, which have been called into doubt due to the likelihood that they disregard autonomy</w:t>
      </w:r>
      <w:r w:rsidR="00C917A2">
        <w:rPr>
          <w:rFonts w:ascii="Times New Roman" w:hAnsi="Times New Roman" w:cs="Times New Roman"/>
        </w:rPr>
        <w:t xml:space="preserve">. </w:t>
      </w:r>
      <w:r w:rsidR="00F37AA8" w:rsidRPr="00F37AA8">
        <w:rPr>
          <w:rFonts w:ascii="Times New Roman" w:hAnsi="Times New Roman" w:cs="Times New Roman"/>
        </w:rPr>
        <w:t xml:space="preserve">Other techniques like acupuncture may provide add-ons but require further intensive studies to enable their broader application (Wang </w:t>
      </w:r>
      <w:r w:rsidR="00F37AA8" w:rsidRPr="00F37AA8">
        <w:rPr>
          <w:rFonts w:ascii="Times New Roman" w:hAnsi="Times New Roman" w:cs="Times New Roman"/>
          <w:i/>
          <w:iCs/>
        </w:rPr>
        <w:t>et al.,</w:t>
      </w:r>
      <w:r w:rsidR="00F37AA8" w:rsidRPr="00F37AA8">
        <w:rPr>
          <w:rFonts w:ascii="Times New Roman" w:hAnsi="Times New Roman" w:cs="Times New Roman"/>
        </w:rPr>
        <w:t xml:space="preserve"> 2021). In total, the ASD treatment and rehabilitation processes should be centered on the evidence-based interventions and individual differences, cultural contexts, and ethical </w:t>
      </w:r>
      <w:proofErr w:type="spellStart"/>
      <w:proofErr w:type="gramStart"/>
      <w:r w:rsidR="00F37AA8" w:rsidRPr="00F37AA8">
        <w:rPr>
          <w:rFonts w:ascii="Times New Roman" w:hAnsi="Times New Roman" w:cs="Times New Roman"/>
        </w:rPr>
        <w:t>issues.</w:t>
      </w:r>
      <w:r w:rsidRPr="00F37AA8">
        <w:rPr>
          <w:rFonts w:ascii="Times New Roman" w:hAnsi="Times New Roman" w:cs="Times New Roman"/>
        </w:rPr>
        <w:t>The</w:t>
      </w:r>
      <w:proofErr w:type="spellEnd"/>
      <w:proofErr w:type="gramEnd"/>
      <w:r w:rsidRPr="00F37AA8">
        <w:rPr>
          <w:rFonts w:ascii="Times New Roman" w:hAnsi="Times New Roman" w:cs="Times New Roman"/>
        </w:rPr>
        <w:t xml:space="preserve"> use of computational tools to identify the signs of early and plan </w:t>
      </w:r>
      <w:proofErr w:type="spellStart"/>
      <w:r w:rsidRPr="00F37AA8">
        <w:rPr>
          <w:rFonts w:ascii="Times New Roman" w:hAnsi="Times New Roman" w:cs="Times New Roman"/>
        </w:rPr>
        <w:t>personalised</w:t>
      </w:r>
      <w:proofErr w:type="spellEnd"/>
      <w:r w:rsidRPr="00F37AA8">
        <w:rPr>
          <w:rFonts w:ascii="Times New Roman" w:hAnsi="Times New Roman" w:cs="Times New Roman"/>
        </w:rPr>
        <w:t xml:space="preserve"> care can improve outcomes and decrease disparities (</w:t>
      </w:r>
      <w:proofErr w:type="spellStart"/>
      <w:r w:rsidRPr="00F37AA8">
        <w:rPr>
          <w:rFonts w:ascii="Times New Roman" w:hAnsi="Times New Roman" w:cs="Times New Roman"/>
        </w:rPr>
        <w:t>Alsbakhi</w:t>
      </w:r>
      <w:proofErr w:type="spellEnd"/>
      <w:r w:rsidRPr="00F37AA8">
        <w:rPr>
          <w:rFonts w:ascii="Times New Roman" w:hAnsi="Times New Roman" w:cs="Times New Roman"/>
        </w:rPr>
        <w:t xml:space="preserve"> </w:t>
      </w:r>
      <w:r w:rsidRPr="00F37AA8">
        <w:rPr>
          <w:rFonts w:ascii="Times New Roman" w:hAnsi="Times New Roman" w:cs="Times New Roman"/>
          <w:i/>
          <w:iCs/>
        </w:rPr>
        <w:t>et al</w:t>
      </w:r>
      <w:r w:rsidRPr="00F37AA8">
        <w:rPr>
          <w:rFonts w:ascii="Times New Roman" w:hAnsi="Times New Roman" w:cs="Times New Roman"/>
        </w:rPr>
        <w:t>., 2025).</w:t>
      </w:r>
    </w:p>
    <w:p w14:paraId="29436E28" w14:textId="7A73D446" w:rsidR="00ED30D9" w:rsidRPr="00F37AA8" w:rsidRDefault="00ED30D9" w:rsidP="00F37AA8">
      <w:pPr>
        <w:pStyle w:val="Heading1"/>
        <w:spacing w:line="360" w:lineRule="auto"/>
        <w:jc w:val="both"/>
        <w:rPr>
          <w:rFonts w:cs="Times New Roman"/>
          <w:sz w:val="24"/>
          <w:szCs w:val="24"/>
        </w:rPr>
      </w:pPr>
      <w:bookmarkStart w:id="9" w:name="_Toc214887515"/>
      <w:r w:rsidRPr="00F37AA8">
        <w:rPr>
          <w:rFonts w:cs="Times New Roman"/>
          <w:sz w:val="24"/>
          <w:szCs w:val="24"/>
        </w:rPr>
        <w:t>4. Historical vs Contemporary Provision</w:t>
      </w:r>
      <w:bookmarkEnd w:id="9"/>
    </w:p>
    <w:p w14:paraId="7A5F2462" w14:textId="37F6D137" w:rsidR="00ED30D9" w:rsidRPr="00F37AA8" w:rsidRDefault="00ED30D9" w:rsidP="00F37AA8">
      <w:pPr>
        <w:spacing w:line="360" w:lineRule="auto"/>
        <w:jc w:val="both"/>
        <w:rPr>
          <w:rFonts w:ascii="Times New Roman" w:hAnsi="Times New Roman" w:cs="Times New Roman"/>
        </w:rPr>
      </w:pPr>
      <w:r w:rsidRPr="00F37AA8">
        <w:rPr>
          <w:rFonts w:ascii="Times New Roman" w:hAnsi="Times New Roman" w:cs="Times New Roman"/>
        </w:rPr>
        <w:t xml:space="preserve">In the past, the concept of autism had a very poor understanding and </w:t>
      </w:r>
      <w:proofErr w:type="spellStart"/>
      <w:r w:rsidRPr="00F37AA8">
        <w:rPr>
          <w:rFonts w:ascii="Times New Roman" w:hAnsi="Times New Roman" w:cs="Times New Roman"/>
        </w:rPr>
        <w:t>conceptualisations</w:t>
      </w:r>
      <w:proofErr w:type="spellEnd"/>
      <w:r w:rsidRPr="00F37AA8">
        <w:rPr>
          <w:rFonts w:ascii="Times New Roman" w:hAnsi="Times New Roman" w:cs="Times New Roman"/>
        </w:rPr>
        <w:t xml:space="preserve"> concentrated on </w:t>
      </w:r>
      <w:proofErr w:type="spellStart"/>
      <w:r w:rsidRPr="00F37AA8">
        <w:rPr>
          <w:rFonts w:ascii="Times New Roman" w:hAnsi="Times New Roman" w:cs="Times New Roman"/>
        </w:rPr>
        <w:t>institutionalisation</w:t>
      </w:r>
      <w:proofErr w:type="spellEnd"/>
      <w:r w:rsidRPr="00F37AA8">
        <w:rPr>
          <w:rFonts w:ascii="Times New Roman" w:hAnsi="Times New Roman" w:cs="Times New Roman"/>
        </w:rPr>
        <w:t xml:space="preserve"> and segregation of individuals with atypical behavio</w:t>
      </w:r>
      <w:r w:rsidR="00CC30C9">
        <w:rPr>
          <w:rFonts w:ascii="Times New Roman" w:hAnsi="Times New Roman" w:cs="Times New Roman"/>
        </w:rPr>
        <w:t>r</w:t>
      </w:r>
      <w:r w:rsidRPr="00F37AA8">
        <w:rPr>
          <w:rFonts w:ascii="Times New Roman" w:hAnsi="Times New Roman" w:cs="Times New Roman"/>
        </w:rPr>
        <w:t xml:space="preserve">s. Until the middle of the 20 </w:t>
      </w:r>
      <w:proofErr w:type="spellStart"/>
      <w:r w:rsidRPr="00F37AA8">
        <w:rPr>
          <w:rFonts w:ascii="Times New Roman" w:hAnsi="Times New Roman" w:cs="Times New Roman"/>
        </w:rPr>
        <w:t>th</w:t>
      </w:r>
      <w:proofErr w:type="spellEnd"/>
      <w:r w:rsidRPr="00F37AA8">
        <w:rPr>
          <w:rFonts w:ascii="Times New Roman" w:hAnsi="Times New Roman" w:cs="Times New Roman"/>
        </w:rPr>
        <w:t xml:space="preserve"> century, autistic persons were generally confined in asylum and special institutions due to lack of understanding of developmental conditions and deficit-oriented attitude toward mental and behavioral disorders (Jackman and </w:t>
      </w:r>
      <w:proofErr w:type="spellStart"/>
      <w:r w:rsidRPr="00F37AA8">
        <w:rPr>
          <w:rFonts w:ascii="Times New Roman" w:hAnsi="Times New Roman" w:cs="Times New Roman"/>
        </w:rPr>
        <w:t>Zwaigenbaum</w:t>
      </w:r>
      <w:proofErr w:type="spellEnd"/>
      <w:r w:rsidRPr="00F37AA8">
        <w:rPr>
          <w:rFonts w:ascii="Times New Roman" w:hAnsi="Times New Roman" w:cs="Times New Roman"/>
        </w:rPr>
        <w:t xml:space="preserve">, 2023). There was a lack of consistency in diagnosis and it was, to a large extent, based on observational descriptions, which tended to conflate autism with intellectual disability or severe psychiatric conditions (Macoun </w:t>
      </w:r>
      <w:r w:rsidRPr="00F37AA8">
        <w:rPr>
          <w:rFonts w:ascii="Times New Roman" w:hAnsi="Times New Roman" w:cs="Times New Roman"/>
          <w:i/>
          <w:iCs/>
        </w:rPr>
        <w:t>et al.,</w:t>
      </w:r>
      <w:r w:rsidRPr="00F37AA8">
        <w:rPr>
          <w:rFonts w:ascii="Times New Roman" w:hAnsi="Times New Roman" w:cs="Times New Roman"/>
        </w:rPr>
        <w:t xml:space="preserve"> 2024). There were low levels of educational opportunities and social opportunities and support services were disjointed or not there.</w:t>
      </w:r>
    </w:p>
    <w:p w14:paraId="3CF778F8" w14:textId="27592930" w:rsidR="00ED30D9" w:rsidRDefault="00ED30D9" w:rsidP="00F37AA8">
      <w:pPr>
        <w:spacing w:line="360" w:lineRule="auto"/>
        <w:jc w:val="both"/>
        <w:rPr>
          <w:rFonts w:ascii="Times New Roman" w:hAnsi="Times New Roman" w:cs="Times New Roman"/>
        </w:rPr>
      </w:pPr>
      <w:r w:rsidRPr="00F37AA8">
        <w:rPr>
          <w:rFonts w:ascii="Times New Roman" w:hAnsi="Times New Roman" w:cs="Times New Roman"/>
        </w:rPr>
        <w:t>The transition to community-based and person-</w:t>
      </w:r>
      <w:proofErr w:type="spellStart"/>
      <w:r w:rsidRPr="00F37AA8">
        <w:rPr>
          <w:rFonts w:ascii="Times New Roman" w:hAnsi="Times New Roman" w:cs="Times New Roman"/>
        </w:rPr>
        <w:t>centred</w:t>
      </w:r>
      <w:proofErr w:type="spellEnd"/>
      <w:r w:rsidRPr="00F37AA8">
        <w:rPr>
          <w:rFonts w:ascii="Times New Roman" w:hAnsi="Times New Roman" w:cs="Times New Roman"/>
        </w:rPr>
        <w:t xml:space="preserve"> practices was a paradigm shift in the provision of autism. The understanding of autism as a neurodevelopmental disorder and not as a mental illness led to the emergence of early intervention </w:t>
      </w:r>
      <w:proofErr w:type="spellStart"/>
      <w:r w:rsidRPr="00F37AA8">
        <w:rPr>
          <w:rFonts w:ascii="Times New Roman" w:hAnsi="Times New Roman" w:cs="Times New Roman"/>
        </w:rPr>
        <w:t>programmes</w:t>
      </w:r>
      <w:proofErr w:type="spellEnd"/>
      <w:r w:rsidRPr="00F37AA8">
        <w:rPr>
          <w:rFonts w:ascii="Times New Roman" w:hAnsi="Times New Roman" w:cs="Times New Roman"/>
        </w:rPr>
        <w:t xml:space="preserve">, inclusion, and family-based support services (Jackman and </w:t>
      </w:r>
      <w:proofErr w:type="spellStart"/>
      <w:r w:rsidRPr="00F37AA8">
        <w:rPr>
          <w:rFonts w:ascii="Times New Roman" w:hAnsi="Times New Roman" w:cs="Times New Roman"/>
        </w:rPr>
        <w:t>Zwaigenbaum</w:t>
      </w:r>
      <w:proofErr w:type="spellEnd"/>
      <w:r w:rsidRPr="00F37AA8">
        <w:rPr>
          <w:rFonts w:ascii="Times New Roman" w:hAnsi="Times New Roman" w:cs="Times New Roman"/>
        </w:rPr>
        <w:t>, 2023). The increased functional independence and participation into social life were enabled through the introduction of structured behavioral therapies, speech and language interventions, and occupational support</w:t>
      </w:r>
      <w:r w:rsidR="00D42135">
        <w:rPr>
          <w:rFonts w:ascii="Times New Roman" w:hAnsi="Times New Roman" w:cs="Times New Roman"/>
        </w:rPr>
        <w:t xml:space="preserve"> (</w:t>
      </w:r>
      <w:proofErr w:type="spellStart"/>
      <w:r w:rsidR="00D42135" w:rsidRPr="00F37AA8">
        <w:rPr>
          <w:rFonts w:ascii="Times New Roman" w:hAnsi="Times New Roman" w:cs="Times New Roman"/>
        </w:rPr>
        <w:t>Alsbakhi</w:t>
      </w:r>
      <w:proofErr w:type="spellEnd"/>
      <w:r w:rsidR="00D42135">
        <w:rPr>
          <w:rFonts w:ascii="Times New Roman" w:hAnsi="Times New Roman" w:cs="Times New Roman"/>
        </w:rPr>
        <w:t xml:space="preserve"> </w:t>
      </w:r>
      <w:r w:rsidR="00D42135" w:rsidRPr="00D42135">
        <w:rPr>
          <w:rFonts w:ascii="Times New Roman" w:hAnsi="Times New Roman" w:cs="Times New Roman"/>
          <w:i/>
          <w:iCs/>
        </w:rPr>
        <w:t>et al</w:t>
      </w:r>
      <w:r w:rsidR="00D42135">
        <w:rPr>
          <w:rFonts w:ascii="Times New Roman" w:hAnsi="Times New Roman" w:cs="Times New Roman"/>
        </w:rPr>
        <w:t xml:space="preserve">., </w:t>
      </w:r>
      <w:r w:rsidR="00D42135" w:rsidRPr="00F37AA8">
        <w:rPr>
          <w:rFonts w:ascii="Times New Roman" w:hAnsi="Times New Roman" w:cs="Times New Roman"/>
        </w:rPr>
        <w:t>2025</w:t>
      </w:r>
      <w:r w:rsidR="00D42135">
        <w:rPr>
          <w:rFonts w:ascii="Times New Roman" w:hAnsi="Times New Roman" w:cs="Times New Roman"/>
        </w:rPr>
        <w:t>).</w:t>
      </w:r>
      <w:r w:rsidRPr="00F37AA8">
        <w:rPr>
          <w:rFonts w:ascii="Times New Roman" w:hAnsi="Times New Roman" w:cs="Times New Roman"/>
        </w:rPr>
        <w:t xml:space="preserve"> The modern provision is more and more moving towards </w:t>
      </w:r>
      <w:r w:rsidR="00D42135">
        <w:rPr>
          <w:rFonts w:ascii="Times New Roman" w:hAnsi="Times New Roman" w:cs="Times New Roman"/>
        </w:rPr>
        <w:t xml:space="preserve">the </w:t>
      </w:r>
      <w:r w:rsidRPr="00F37AA8">
        <w:rPr>
          <w:rFonts w:ascii="Times New Roman" w:hAnsi="Times New Roman" w:cs="Times New Roman"/>
        </w:rPr>
        <w:t xml:space="preserve">autistic perspectives, which is </w:t>
      </w:r>
      <w:r w:rsidR="00D42135">
        <w:rPr>
          <w:rFonts w:ascii="Times New Roman" w:hAnsi="Times New Roman" w:cs="Times New Roman"/>
        </w:rPr>
        <w:t xml:space="preserve">also </w:t>
      </w:r>
      <w:r w:rsidRPr="00F37AA8">
        <w:rPr>
          <w:rFonts w:ascii="Times New Roman" w:hAnsi="Times New Roman" w:cs="Times New Roman"/>
        </w:rPr>
        <w:t xml:space="preserve">consistent with the values of neurodiversity, paying more attention </w:t>
      </w:r>
      <w:r w:rsidR="00D42135">
        <w:rPr>
          <w:rFonts w:ascii="Times New Roman" w:hAnsi="Times New Roman" w:cs="Times New Roman"/>
        </w:rPr>
        <w:t>in order to s</w:t>
      </w:r>
      <w:r w:rsidRPr="00F37AA8">
        <w:rPr>
          <w:rFonts w:ascii="Times New Roman" w:hAnsi="Times New Roman" w:cs="Times New Roman"/>
        </w:rPr>
        <w:t>trengths and abilities of individuals, rather than weaknesses (Green, 2023).</w:t>
      </w:r>
    </w:p>
    <w:p w14:paraId="33D91700" w14:textId="67A2C567" w:rsidR="00B80B77" w:rsidRDefault="00B80B77" w:rsidP="00B80B77">
      <w:pPr>
        <w:spacing w:line="360" w:lineRule="auto"/>
        <w:jc w:val="center"/>
        <w:rPr>
          <w:rFonts w:ascii="Times New Roman" w:hAnsi="Times New Roman" w:cs="Times New Roman"/>
        </w:rPr>
      </w:pPr>
      <w:r>
        <w:rPr>
          <w:noProof/>
        </w:rPr>
        <w:drawing>
          <wp:inline distT="0" distB="0" distL="0" distR="0" wp14:anchorId="77F0C332" wp14:editId="786153AA">
            <wp:extent cx="4249271" cy="4275603"/>
            <wp:effectExtent l="0" t="0" r="0" b="0"/>
            <wp:docPr id="1172484718" name="Picture 4" descr="Innovative Approach to Detecting Autism Spectrum Disorder Using Explainable  Features and Smart Web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nnovative Approach to Detecting Autism Spectrum Disorder Using Explainable  Features and Smart Web Applic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6317" cy="4292755"/>
                    </a:xfrm>
                    <a:prstGeom prst="rect">
                      <a:avLst/>
                    </a:prstGeom>
                    <a:noFill/>
                    <a:ln>
                      <a:noFill/>
                    </a:ln>
                  </pic:spPr>
                </pic:pic>
              </a:graphicData>
            </a:graphic>
          </wp:inline>
        </w:drawing>
      </w:r>
    </w:p>
    <w:p w14:paraId="3B6A0ABD" w14:textId="06341F34" w:rsidR="00B80B77" w:rsidRPr="00B80B77" w:rsidRDefault="00B80B77" w:rsidP="00B80B77">
      <w:pPr>
        <w:spacing w:line="360" w:lineRule="auto"/>
        <w:jc w:val="center"/>
        <w:rPr>
          <w:rFonts w:ascii="Times New Roman" w:hAnsi="Times New Roman" w:cs="Times New Roman"/>
          <w:b/>
          <w:bCs/>
        </w:rPr>
      </w:pPr>
      <w:r w:rsidRPr="00B80B77">
        <w:rPr>
          <w:rFonts w:ascii="Times New Roman" w:hAnsi="Times New Roman" w:cs="Times New Roman"/>
          <w:b/>
          <w:bCs/>
        </w:rPr>
        <w:t>Figure 3: Autism Spectrum disorder</w:t>
      </w:r>
    </w:p>
    <w:p w14:paraId="71893112" w14:textId="27A8235C" w:rsidR="00B80B77" w:rsidRPr="00F37AA8" w:rsidRDefault="00B80B77" w:rsidP="00B80B77">
      <w:pPr>
        <w:spacing w:line="360" w:lineRule="auto"/>
        <w:jc w:val="center"/>
        <w:rPr>
          <w:rFonts w:ascii="Times New Roman" w:hAnsi="Times New Roman" w:cs="Times New Roman"/>
        </w:rPr>
      </w:pPr>
      <w:r>
        <w:rPr>
          <w:rFonts w:ascii="Times New Roman" w:hAnsi="Times New Roman" w:cs="Times New Roman"/>
        </w:rPr>
        <w:t xml:space="preserve">(Source: </w:t>
      </w:r>
      <w:r w:rsidRPr="00F37AA8">
        <w:rPr>
          <w:rFonts w:ascii="Times New Roman" w:hAnsi="Times New Roman" w:cs="Times New Roman"/>
        </w:rPr>
        <w:t xml:space="preserve">Mazza </w:t>
      </w:r>
      <w:r w:rsidRPr="00F37AA8">
        <w:rPr>
          <w:rFonts w:ascii="Times New Roman" w:hAnsi="Times New Roman" w:cs="Times New Roman"/>
          <w:i/>
          <w:iCs/>
        </w:rPr>
        <w:t>et al.,</w:t>
      </w:r>
      <w:r w:rsidRPr="00F37AA8">
        <w:rPr>
          <w:rFonts w:ascii="Times New Roman" w:hAnsi="Times New Roman" w:cs="Times New Roman"/>
        </w:rPr>
        <w:t xml:space="preserve"> 2021)</w:t>
      </w:r>
    </w:p>
    <w:p w14:paraId="7FC4B33F" w14:textId="2575709E" w:rsidR="00ED30D9" w:rsidRPr="00F37AA8" w:rsidRDefault="00ED30D9" w:rsidP="00F37AA8">
      <w:pPr>
        <w:spacing w:line="360" w:lineRule="auto"/>
        <w:jc w:val="both"/>
        <w:rPr>
          <w:rFonts w:ascii="Times New Roman" w:hAnsi="Times New Roman" w:cs="Times New Roman"/>
        </w:rPr>
      </w:pPr>
      <w:r w:rsidRPr="00F37AA8">
        <w:rPr>
          <w:rFonts w:ascii="Times New Roman" w:hAnsi="Times New Roman" w:cs="Times New Roman"/>
        </w:rPr>
        <w:t xml:space="preserve">Contemporary services also include general mainstream education, </w:t>
      </w:r>
      <w:proofErr w:type="spellStart"/>
      <w:r w:rsidRPr="00F37AA8">
        <w:rPr>
          <w:rFonts w:ascii="Times New Roman" w:hAnsi="Times New Roman" w:cs="Times New Roman"/>
        </w:rPr>
        <w:t>specialised</w:t>
      </w:r>
      <w:proofErr w:type="spellEnd"/>
      <w:r w:rsidRPr="00F37AA8">
        <w:rPr>
          <w:rFonts w:ascii="Times New Roman" w:hAnsi="Times New Roman" w:cs="Times New Roman"/>
        </w:rPr>
        <w:t xml:space="preserve"> early interventions, vocational training, technological assistance like e-learning and recommender systems (Accommodated to the needs of autistic individuals) (Rathod </w:t>
      </w:r>
      <w:r w:rsidRPr="00F37AA8">
        <w:rPr>
          <w:rFonts w:ascii="Times New Roman" w:hAnsi="Times New Roman" w:cs="Times New Roman"/>
          <w:i/>
          <w:iCs/>
        </w:rPr>
        <w:t>et al.,</w:t>
      </w:r>
      <w:r w:rsidRPr="00F37AA8">
        <w:rPr>
          <w:rFonts w:ascii="Times New Roman" w:hAnsi="Times New Roman" w:cs="Times New Roman"/>
        </w:rPr>
        <w:t xml:space="preserve"> 2024). With these advancements, the autistic individuals have been able to enjoy autonomy, living standards, and integration into society. However, inequalities still exist, especially in relation to access to care, cultural literacy, and geographic diversity, and they are still trying to reach a point of equal care provision (</w:t>
      </w:r>
      <w:proofErr w:type="spellStart"/>
      <w:r w:rsidRPr="00F37AA8">
        <w:rPr>
          <w:rFonts w:ascii="Times New Roman" w:hAnsi="Times New Roman" w:cs="Times New Roman"/>
        </w:rPr>
        <w:t>Ardissono</w:t>
      </w:r>
      <w:proofErr w:type="spellEnd"/>
      <w:r w:rsidRPr="00F37AA8">
        <w:rPr>
          <w:rFonts w:ascii="Times New Roman" w:hAnsi="Times New Roman" w:cs="Times New Roman"/>
        </w:rPr>
        <w:t xml:space="preserve"> and Cena, 2022). Most importantly, the change of </w:t>
      </w:r>
      <w:proofErr w:type="spellStart"/>
      <w:r w:rsidRPr="00F37AA8">
        <w:rPr>
          <w:rFonts w:ascii="Times New Roman" w:hAnsi="Times New Roman" w:cs="Times New Roman"/>
        </w:rPr>
        <w:t>institutionalisation</w:t>
      </w:r>
      <w:proofErr w:type="spellEnd"/>
      <w:r w:rsidRPr="00F37AA8">
        <w:rPr>
          <w:rFonts w:ascii="Times New Roman" w:hAnsi="Times New Roman" w:cs="Times New Roman"/>
        </w:rPr>
        <w:t xml:space="preserve"> to inclusive and person-based care has changed lived experiences and promoted an agency and acceptance of neurodivergence as a positive form of human diversity (Lombardo and Mandelli, 2022).</w:t>
      </w:r>
    </w:p>
    <w:p w14:paraId="5DBD1A4A" w14:textId="7120D5B5" w:rsidR="00ED30D9" w:rsidRPr="00F37AA8" w:rsidRDefault="00ED30D9" w:rsidP="00F37AA8">
      <w:pPr>
        <w:pStyle w:val="Heading1"/>
        <w:spacing w:line="360" w:lineRule="auto"/>
        <w:jc w:val="both"/>
        <w:rPr>
          <w:rFonts w:cs="Times New Roman"/>
          <w:sz w:val="24"/>
          <w:szCs w:val="24"/>
        </w:rPr>
      </w:pPr>
      <w:bookmarkStart w:id="10" w:name="_Toc214887516"/>
      <w:r w:rsidRPr="00F37AA8">
        <w:rPr>
          <w:rFonts w:cs="Times New Roman"/>
          <w:sz w:val="24"/>
          <w:szCs w:val="24"/>
        </w:rPr>
        <w:t>5. Present Discussions and New Problems</w:t>
      </w:r>
      <w:bookmarkEnd w:id="10"/>
      <w:r w:rsidRPr="00F37AA8">
        <w:rPr>
          <w:rFonts w:cs="Times New Roman"/>
          <w:sz w:val="24"/>
          <w:szCs w:val="24"/>
        </w:rPr>
        <w:t xml:space="preserve"> </w:t>
      </w:r>
    </w:p>
    <w:p w14:paraId="5A7101C3" w14:textId="29D58F4B" w:rsidR="005D01B7" w:rsidRPr="00F37AA8" w:rsidRDefault="00ED30D9" w:rsidP="00F37AA8">
      <w:pPr>
        <w:spacing w:line="360" w:lineRule="auto"/>
        <w:jc w:val="both"/>
        <w:rPr>
          <w:rFonts w:ascii="Times New Roman" w:hAnsi="Times New Roman" w:cs="Times New Roman"/>
        </w:rPr>
      </w:pPr>
      <w:r w:rsidRPr="00F37AA8">
        <w:rPr>
          <w:rFonts w:ascii="Times New Roman" w:hAnsi="Times New Roman" w:cs="Times New Roman"/>
        </w:rPr>
        <w:t xml:space="preserve">The modern considerations in the study and practice of autism revolve around neurodivergence, differentiation, and the moral aspect of the course of intervention. Neurodiversity activists also champion strengths-based paradigms that focus on adaptive potentials, cognitive strengths, and contribution of autistic people as opposed to deficit-based approaches that focus on remedies of behaviors deemed unusual (Lombardo and Mandelli, 2022). The implication of this debate on the areas of healthcare, education, and social policy is vast as traditional conceptions about autism as a disorder to be corrected were challenged. The diagnosis of autism is still disputed. Although ICD-11 does not eliminate the term disorder, other academics suggest defining autism as a condition or difference, which is the functional variation and not the pathology (Lombardo and Mandelli, 2022).  New studies are still contributing to the early recognition and management. Genetic research, highly sophisticated computational models, and AI-assisted screening tools can be used to improve precision in diagnosis and prediction of developmental paths (Whitby </w:t>
      </w:r>
      <w:r w:rsidRPr="00F37AA8">
        <w:rPr>
          <w:rFonts w:ascii="Times New Roman" w:hAnsi="Times New Roman" w:cs="Times New Roman"/>
          <w:i/>
          <w:iCs/>
        </w:rPr>
        <w:t>et al</w:t>
      </w:r>
      <w:r w:rsidRPr="00F37AA8">
        <w:rPr>
          <w:rFonts w:ascii="Times New Roman" w:hAnsi="Times New Roman" w:cs="Times New Roman"/>
        </w:rPr>
        <w:t xml:space="preserve">., 2022). Anxiety, depression, and ADHD are the most frequently identified co-occurring mental health conditions, the presence of which is becoming the most critical determinant of prognosis and intervention planning (Whiteley </w:t>
      </w:r>
      <w:r w:rsidRPr="00F37AA8">
        <w:rPr>
          <w:rFonts w:ascii="Times New Roman" w:hAnsi="Times New Roman" w:cs="Times New Roman"/>
          <w:i/>
          <w:iCs/>
        </w:rPr>
        <w:t xml:space="preserve">et al., </w:t>
      </w:r>
      <w:r w:rsidRPr="00F37AA8">
        <w:rPr>
          <w:rFonts w:ascii="Times New Roman" w:hAnsi="Times New Roman" w:cs="Times New Roman"/>
        </w:rPr>
        <w:t xml:space="preserve">2021). Engagement, learning skills, and social interaction of autistic individuals are further enhanced by technological advances, such as inclusive recommender system, </w:t>
      </w:r>
      <w:proofErr w:type="spellStart"/>
      <w:r w:rsidRPr="00F37AA8">
        <w:rPr>
          <w:rFonts w:ascii="Times New Roman" w:hAnsi="Times New Roman" w:cs="Times New Roman"/>
        </w:rPr>
        <w:t>personalised</w:t>
      </w:r>
      <w:proofErr w:type="spellEnd"/>
      <w:r w:rsidRPr="00F37AA8">
        <w:rPr>
          <w:rFonts w:ascii="Times New Roman" w:hAnsi="Times New Roman" w:cs="Times New Roman"/>
        </w:rPr>
        <w:t xml:space="preserve"> e-learning systems, and accessible digital support.</w:t>
      </w:r>
    </w:p>
    <w:p w14:paraId="3C5D8004" w14:textId="77777777" w:rsidR="005D01B7" w:rsidRPr="00F37AA8" w:rsidRDefault="005D01B7" w:rsidP="00F37AA8">
      <w:pPr>
        <w:pStyle w:val="Heading1"/>
        <w:spacing w:line="360" w:lineRule="auto"/>
        <w:jc w:val="both"/>
        <w:rPr>
          <w:rFonts w:cs="Times New Roman"/>
          <w:sz w:val="24"/>
          <w:szCs w:val="24"/>
        </w:rPr>
      </w:pPr>
      <w:bookmarkStart w:id="11" w:name="_Toc214887517"/>
      <w:r w:rsidRPr="00F37AA8">
        <w:rPr>
          <w:rFonts w:cs="Times New Roman"/>
          <w:sz w:val="24"/>
          <w:szCs w:val="24"/>
        </w:rPr>
        <w:t>6. Recommendations</w:t>
      </w:r>
      <w:bookmarkEnd w:id="11"/>
    </w:p>
    <w:p w14:paraId="576CDEA8" w14:textId="4C452C62" w:rsidR="005D01B7" w:rsidRPr="00F37AA8" w:rsidRDefault="005D01B7" w:rsidP="00F37AA8">
      <w:pPr>
        <w:spacing w:line="360" w:lineRule="auto"/>
        <w:jc w:val="both"/>
        <w:rPr>
          <w:rFonts w:ascii="Times New Roman" w:hAnsi="Times New Roman" w:cs="Times New Roman"/>
          <w:b/>
          <w:bCs/>
        </w:rPr>
      </w:pPr>
      <w:r w:rsidRPr="00F37AA8">
        <w:rPr>
          <w:rFonts w:ascii="Times New Roman" w:hAnsi="Times New Roman" w:cs="Times New Roman"/>
          <w:b/>
          <w:bCs/>
        </w:rPr>
        <w:t>Raising Diagnostic Accuracy and Early Diagnosis.</w:t>
      </w:r>
    </w:p>
    <w:p w14:paraId="3E4D6D2C" w14:textId="77777777" w:rsidR="006F7BB8" w:rsidRPr="006F7BB8" w:rsidRDefault="005D01B7" w:rsidP="006F7BB8">
      <w:pPr>
        <w:spacing w:line="360" w:lineRule="auto"/>
        <w:jc w:val="both"/>
        <w:rPr>
          <w:rFonts w:ascii="Times New Roman" w:hAnsi="Times New Roman" w:cs="Times New Roman"/>
        </w:rPr>
      </w:pPr>
      <w:r w:rsidRPr="00F37AA8">
        <w:rPr>
          <w:rFonts w:ascii="Times New Roman" w:hAnsi="Times New Roman" w:cs="Times New Roman"/>
        </w:rPr>
        <w:t>Positive intervention requires an early and accurate diagnosis. Clinicians can also use AI-assisted and computational screening tools to diagnose autism earlier in life, which results in better outcomes (</w:t>
      </w:r>
      <w:r w:rsidR="007B1F48" w:rsidRPr="00F37AA8">
        <w:rPr>
          <w:rFonts w:ascii="Times New Roman" w:hAnsi="Times New Roman" w:cs="Times New Roman"/>
        </w:rPr>
        <w:t xml:space="preserve">Mauro </w:t>
      </w:r>
      <w:r w:rsidR="007B1F48" w:rsidRPr="00F37AA8">
        <w:rPr>
          <w:rFonts w:ascii="Times New Roman" w:hAnsi="Times New Roman" w:cs="Times New Roman"/>
          <w:i/>
          <w:iCs/>
        </w:rPr>
        <w:t>et al.,</w:t>
      </w:r>
      <w:r w:rsidR="007B1F48" w:rsidRPr="00F37AA8">
        <w:rPr>
          <w:rFonts w:ascii="Times New Roman" w:hAnsi="Times New Roman" w:cs="Times New Roman"/>
        </w:rPr>
        <w:t xml:space="preserve"> 2022</w:t>
      </w:r>
      <w:r w:rsidRPr="00F37AA8">
        <w:rPr>
          <w:rFonts w:ascii="Times New Roman" w:hAnsi="Times New Roman" w:cs="Times New Roman"/>
        </w:rPr>
        <w:t xml:space="preserve">). </w:t>
      </w:r>
      <w:r w:rsidR="006F7BB8" w:rsidRPr="006F7BB8">
        <w:rPr>
          <w:rFonts w:ascii="Times New Roman" w:hAnsi="Times New Roman" w:cs="Times New Roman"/>
        </w:rPr>
        <w:t xml:space="preserve">Diversity in the accuracy of diagnoses may be overcome by </w:t>
      </w:r>
      <w:proofErr w:type="spellStart"/>
      <w:r w:rsidR="006F7BB8" w:rsidRPr="006F7BB8">
        <w:rPr>
          <w:rFonts w:ascii="Times New Roman" w:hAnsi="Times New Roman" w:cs="Times New Roman"/>
        </w:rPr>
        <w:t>standardisation</w:t>
      </w:r>
      <w:proofErr w:type="spellEnd"/>
      <w:r w:rsidR="006F7BB8" w:rsidRPr="006F7BB8">
        <w:rPr>
          <w:rFonts w:ascii="Times New Roman" w:hAnsi="Times New Roman" w:cs="Times New Roman"/>
        </w:rPr>
        <w:t xml:space="preserve"> of evidence-based instrument such as ADOS-2 and ADI-R by using these instruments in different health conditions.</w:t>
      </w:r>
    </w:p>
    <w:p w14:paraId="3B61FEE9" w14:textId="7BB44649" w:rsidR="006F7BB8" w:rsidRPr="006F7BB8" w:rsidRDefault="006F7BB8" w:rsidP="006F7BB8">
      <w:pPr>
        <w:spacing w:line="360" w:lineRule="auto"/>
        <w:jc w:val="both"/>
        <w:rPr>
          <w:rFonts w:ascii="Times New Roman" w:hAnsi="Times New Roman" w:cs="Times New Roman"/>
          <w:b/>
          <w:bCs/>
        </w:rPr>
      </w:pPr>
      <w:r w:rsidRPr="006F7BB8">
        <w:rPr>
          <w:rFonts w:ascii="Times New Roman" w:hAnsi="Times New Roman" w:cs="Times New Roman"/>
          <w:b/>
          <w:bCs/>
        </w:rPr>
        <w:t>Strengths-based and Person-</w:t>
      </w:r>
      <w:proofErr w:type="spellStart"/>
      <w:r w:rsidRPr="006F7BB8">
        <w:rPr>
          <w:rFonts w:ascii="Times New Roman" w:hAnsi="Times New Roman" w:cs="Times New Roman"/>
          <w:b/>
          <w:bCs/>
        </w:rPr>
        <w:t>Centred</w:t>
      </w:r>
      <w:proofErr w:type="spellEnd"/>
      <w:r w:rsidRPr="006F7BB8">
        <w:rPr>
          <w:rFonts w:ascii="Times New Roman" w:hAnsi="Times New Roman" w:cs="Times New Roman"/>
          <w:b/>
          <w:bCs/>
        </w:rPr>
        <w:t xml:space="preserve"> Approaches</w:t>
      </w:r>
    </w:p>
    <w:p w14:paraId="5B0F797B" w14:textId="369FDD90" w:rsidR="006F7BB8" w:rsidRDefault="006F7BB8" w:rsidP="006F7BB8">
      <w:pPr>
        <w:spacing w:line="360" w:lineRule="auto"/>
        <w:jc w:val="both"/>
        <w:rPr>
          <w:rFonts w:ascii="Times New Roman" w:hAnsi="Times New Roman" w:cs="Times New Roman"/>
        </w:rPr>
      </w:pPr>
      <w:r w:rsidRPr="006F7BB8">
        <w:rPr>
          <w:rFonts w:ascii="Times New Roman" w:hAnsi="Times New Roman" w:cs="Times New Roman"/>
        </w:rPr>
        <w:t xml:space="preserve">The interventions should be less institutional and rather patient-centered in terms of individuals, tastes, and neurodivergent characteristics (Lombardo and Mandelli, 2022). Behavioral therapies, social skills training, inclusion in education and family involvement are the methods to improve adaptive functioning and social participation. Strong based practice </w:t>
      </w:r>
      <w:proofErr w:type="spellStart"/>
      <w:r w:rsidRPr="006F7BB8">
        <w:rPr>
          <w:rFonts w:ascii="Times New Roman" w:hAnsi="Times New Roman" w:cs="Times New Roman"/>
        </w:rPr>
        <w:t>emphasi</w:t>
      </w:r>
      <w:r w:rsidR="00C917A2">
        <w:rPr>
          <w:rFonts w:ascii="Times New Roman" w:hAnsi="Times New Roman" w:cs="Times New Roman"/>
        </w:rPr>
        <w:t>s</w:t>
      </w:r>
      <w:r w:rsidRPr="006F7BB8">
        <w:rPr>
          <w:rFonts w:ascii="Times New Roman" w:hAnsi="Times New Roman" w:cs="Times New Roman"/>
        </w:rPr>
        <w:t>es</w:t>
      </w:r>
      <w:proofErr w:type="spellEnd"/>
      <w:r w:rsidRPr="006F7BB8">
        <w:rPr>
          <w:rFonts w:ascii="Times New Roman" w:hAnsi="Times New Roman" w:cs="Times New Roman"/>
        </w:rPr>
        <w:t xml:space="preserve"> on strengths and not weaknesses, which promotes self-sufficiency and well-being.</w:t>
      </w:r>
    </w:p>
    <w:p w14:paraId="3F8EE253" w14:textId="0C7E0EEE" w:rsidR="005D01B7" w:rsidRPr="00F37AA8" w:rsidRDefault="005D01B7" w:rsidP="006F7BB8">
      <w:pPr>
        <w:spacing w:line="360" w:lineRule="auto"/>
        <w:jc w:val="both"/>
        <w:rPr>
          <w:rFonts w:ascii="Times New Roman" w:hAnsi="Times New Roman" w:cs="Times New Roman"/>
          <w:b/>
          <w:bCs/>
        </w:rPr>
      </w:pPr>
      <w:r w:rsidRPr="00F37AA8">
        <w:rPr>
          <w:rFonts w:ascii="Times New Roman" w:hAnsi="Times New Roman" w:cs="Times New Roman"/>
          <w:b/>
          <w:bCs/>
        </w:rPr>
        <w:t>Improvements in Policy and Practice.</w:t>
      </w:r>
    </w:p>
    <w:p w14:paraId="35D49DDC" w14:textId="562A2744" w:rsidR="005D01B7" w:rsidRPr="00F37AA8" w:rsidRDefault="005D01B7" w:rsidP="00F37AA8">
      <w:pPr>
        <w:spacing w:line="360" w:lineRule="auto"/>
        <w:jc w:val="both"/>
        <w:rPr>
          <w:rFonts w:ascii="Times New Roman" w:hAnsi="Times New Roman" w:cs="Times New Roman"/>
        </w:rPr>
      </w:pPr>
      <w:r w:rsidRPr="00F37AA8">
        <w:rPr>
          <w:rFonts w:ascii="Times New Roman" w:hAnsi="Times New Roman" w:cs="Times New Roman"/>
        </w:rPr>
        <w:t xml:space="preserve">The policies must encourage inclusion in education, workplace, and equal access to healthcare services and rehabilitation services. Autistic individuals can learn and engage through the use of technological aids, such as </w:t>
      </w:r>
      <w:proofErr w:type="spellStart"/>
      <w:r w:rsidRPr="00F37AA8">
        <w:rPr>
          <w:rFonts w:ascii="Times New Roman" w:hAnsi="Times New Roman" w:cs="Times New Roman"/>
        </w:rPr>
        <w:t>personalised</w:t>
      </w:r>
      <w:proofErr w:type="spellEnd"/>
      <w:r w:rsidRPr="00F37AA8">
        <w:rPr>
          <w:rFonts w:ascii="Times New Roman" w:hAnsi="Times New Roman" w:cs="Times New Roman"/>
        </w:rPr>
        <w:t xml:space="preserve"> e-learning tools or recommender systems (Rathod </w:t>
      </w:r>
      <w:r w:rsidRPr="00F37AA8">
        <w:rPr>
          <w:rFonts w:ascii="Times New Roman" w:hAnsi="Times New Roman" w:cs="Times New Roman"/>
          <w:i/>
          <w:iCs/>
        </w:rPr>
        <w:t>et al.,</w:t>
      </w:r>
      <w:r w:rsidRPr="00F37AA8">
        <w:rPr>
          <w:rFonts w:ascii="Times New Roman" w:hAnsi="Times New Roman" w:cs="Times New Roman"/>
        </w:rPr>
        <w:t xml:space="preserve"> 202</w:t>
      </w:r>
      <w:r w:rsidR="007B1F48" w:rsidRPr="00F37AA8">
        <w:rPr>
          <w:rFonts w:ascii="Times New Roman" w:hAnsi="Times New Roman" w:cs="Times New Roman"/>
        </w:rPr>
        <w:t>4</w:t>
      </w:r>
      <w:r w:rsidRPr="00F37AA8">
        <w:rPr>
          <w:rFonts w:ascii="Times New Roman" w:hAnsi="Times New Roman" w:cs="Times New Roman"/>
        </w:rPr>
        <w:t>).</w:t>
      </w:r>
    </w:p>
    <w:p w14:paraId="2714B7DC" w14:textId="2200572E" w:rsidR="005D01B7" w:rsidRPr="00F37AA8" w:rsidRDefault="005D01B7" w:rsidP="00F37AA8">
      <w:pPr>
        <w:spacing w:line="360" w:lineRule="auto"/>
        <w:jc w:val="both"/>
        <w:rPr>
          <w:rFonts w:ascii="Times New Roman" w:hAnsi="Times New Roman" w:cs="Times New Roman"/>
          <w:b/>
          <w:bCs/>
        </w:rPr>
      </w:pPr>
      <w:r w:rsidRPr="00F37AA8">
        <w:rPr>
          <w:rFonts w:ascii="Times New Roman" w:hAnsi="Times New Roman" w:cs="Times New Roman"/>
          <w:b/>
          <w:bCs/>
        </w:rPr>
        <w:t>Future Research Directions</w:t>
      </w:r>
    </w:p>
    <w:p w14:paraId="60DE2B0B" w14:textId="4A978BE4" w:rsidR="005D01B7" w:rsidRPr="00F37AA8" w:rsidRDefault="005D01B7" w:rsidP="00F37AA8">
      <w:pPr>
        <w:spacing w:line="360" w:lineRule="auto"/>
        <w:jc w:val="both"/>
        <w:rPr>
          <w:rFonts w:ascii="Times New Roman" w:hAnsi="Times New Roman" w:cs="Times New Roman"/>
        </w:rPr>
      </w:pPr>
      <w:r w:rsidRPr="00F37AA8">
        <w:rPr>
          <w:rFonts w:ascii="Times New Roman" w:hAnsi="Times New Roman" w:cs="Times New Roman"/>
        </w:rPr>
        <w:t>It is suggested to use longitudinal studies, culturally sensitive diagnostic practices, and strengths-based interventions assessment. Involvement of autistic individuals in the participatory research process will make sure that the interventions and policies are based on the lived-experiences</w:t>
      </w:r>
      <w:r w:rsidR="00F952BB">
        <w:rPr>
          <w:rFonts w:ascii="Times New Roman" w:hAnsi="Times New Roman" w:cs="Times New Roman"/>
        </w:rPr>
        <w:t xml:space="preserve"> (</w:t>
      </w:r>
      <w:r w:rsidR="00F952BB" w:rsidRPr="00F37AA8">
        <w:rPr>
          <w:rFonts w:ascii="Times New Roman" w:hAnsi="Times New Roman" w:cs="Times New Roman"/>
        </w:rPr>
        <w:t xml:space="preserve">Mazza </w:t>
      </w:r>
      <w:r w:rsidR="00F952BB" w:rsidRPr="00F37AA8">
        <w:rPr>
          <w:rFonts w:ascii="Times New Roman" w:hAnsi="Times New Roman" w:cs="Times New Roman"/>
          <w:i/>
          <w:iCs/>
        </w:rPr>
        <w:t>et al.,</w:t>
      </w:r>
      <w:r w:rsidR="00F952BB" w:rsidRPr="00F37AA8">
        <w:rPr>
          <w:rFonts w:ascii="Times New Roman" w:hAnsi="Times New Roman" w:cs="Times New Roman"/>
        </w:rPr>
        <w:t xml:space="preserve"> 2021)</w:t>
      </w:r>
      <w:r w:rsidRPr="00F37AA8">
        <w:rPr>
          <w:rFonts w:ascii="Times New Roman" w:hAnsi="Times New Roman" w:cs="Times New Roman"/>
        </w:rPr>
        <w:t>.</w:t>
      </w:r>
    </w:p>
    <w:p w14:paraId="3FC1A62E" w14:textId="57B3A651" w:rsidR="005D01B7" w:rsidRPr="00F37AA8" w:rsidRDefault="005D01B7" w:rsidP="00F37AA8">
      <w:pPr>
        <w:pStyle w:val="Heading1"/>
        <w:spacing w:line="360" w:lineRule="auto"/>
        <w:jc w:val="both"/>
        <w:rPr>
          <w:rFonts w:cs="Times New Roman"/>
          <w:sz w:val="24"/>
          <w:szCs w:val="24"/>
        </w:rPr>
      </w:pPr>
      <w:bookmarkStart w:id="12" w:name="_Toc214887518"/>
      <w:r w:rsidRPr="00F37AA8">
        <w:rPr>
          <w:rFonts w:cs="Times New Roman"/>
          <w:sz w:val="24"/>
          <w:szCs w:val="24"/>
        </w:rPr>
        <w:t>Conclusion</w:t>
      </w:r>
      <w:bookmarkEnd w:id="12"/>
    </w:p>
    <w:p w14:paraId="55375B89" w14:textId="0311182B" w:rsidR="005D01B7" w:rsidRPr="00F37AA8" w:rsidRDefault="005D01B7" w:rsidP="00F37AA8">
      <w:pPr>
        <w:spacing w:line="360" w:lineRule="auto"/>
        <w:jc w:val="both"/>
        <w:rPr>
          <w:rFonts w:ascii="Times New Roman" w:hAnsi="Times New Roman" w:cs="Times New Roman"/>
        </w:rPr>
      </w:pPr>
      <w:r w:rsidRPr="00F37AA8">
        <w:rPr>
          <w:rFonts w:ascii="Times New Roman" w:hAnsi="Times New Roman" w:cs="Times New Roman"/>
        </w:rPr>
        <w:t xml:space="preserve">Autism Spectrum Disorder is a complicated neurodevelopment disorder that demands delicate knowledge in classification, diagnosis, treatment and rehabilitation. Although ICD-11 offers a </w:t>
      </w:r>
      <w:proofErr w:type="spellStart"/>
      <w:r w:rsidRPr="00F37AA8">
        <w:rPr>
          <w:rFonts w:ascii="Times New Roman" w:hAnsi="Times New Roman" w:cs="Times New Roman"/>
        </w:rPr>
        <w:t>standardised</w:t>
      </w:r>
      <w:proofErr w:type="spellEnd"/>
      <w:r w:rsidRPr="00F37AA8">
        <w:rPr>
          <w:rFonts w:ascii="Times New Roman" w:hAnsi="Times New Roman" w:cs="Times New Roman"/>
        </w:rPr>
        <w:t xml:space="preserve"> structure, the controversies of terminology, spectrum heterogeneity, and neurodivergence point to the necessity of person-</w:t>
      </w:r>
      <w:proofErr w:type="spellStart"/>
      <w:r w:rsidRPr="00F37AA8">
        <w:rPr>
          <w:rFonts w:ascii="Times New Roman" w:hAnsi="Times New Roman" w:cs="Times New Roman"/>
        </w:rPr>
        <w:t>centred</w:t>
      </w:r>
      <w:proofErr w:type="spellEnd"/>
      <w:r w:rsidRPr="00F37AA8">
        <w:rPr>
          <w:rFonts w:ascii="Times New Roman" w:hAnsi="Times New Roman" w:cs="Times New Roman"/>
        </w:rPr>
        <w:t xml:space="preserve"> approaches, which are flexible. The impact of changes in history on </w:t>
      </w:r>
      <w:proofErr w:type="spellStart"/>
      <w:r w:rsidRPr="00F37AA8">
        <w:rPr>
          <w:rFonts w:ascii="Times New Roman" w:hAnsi="Times New Roman" w:cs="Times New Roman"/>
        </w:rPr>
        <w:t>institutionalisation</w:t>
      </w:r>
      <w:proofErr w:type="spellEnd"/>
      <w:r w:rsidRPr="00F37AA8">
        <w:rPr>
          <w:rFonts w:ascii="Times New Roman" w:hAnsi="Times New Roman" w:cs="Times New Roman"/>
        </w:rPr>
        <w:t xml:space="preserve"> to inclusive, community-based care have contributed to enhancing the lived experiences of Autistic individuals through the support of early intervention, educational inclusion and technological innovations. The current practice and policy should focus on the use of strengths-based interventions, equal access to services, and participatory research, where clinical, educational, and social strategies should be provided to empower autistic people and consider neurodiversity.</w:t>
      </w:r>
    </w:p>
    <w:p w14:paraId="5CDA555E" w14:textId="77777777" w:rsidR="00ED30D9" w:rsidRPr="00F37AA8" w:rsidRDefault="00ED30D9" w:rsidP="00F37AA8">
      <w:pPr>
        <w:spacing w:line="360" w:lineRule="auto"/>
        <w:jc w:val="both"/>
        <w:rPr>
          <w:rFonts w:ascii="Times New Roman" w:hAnsi="Times New Roman" w:cs="Times New Roman"/>
        </w:rPr>
      </w:pPr>
    </w:p>
    <w:p w14:paraId="3A5464A2" w14:textId="77777777" w:rsidR="00ED30D9" w:rsidRPr="00F37AA8" w:rsidRDefault="00ED30D9" w:rsidP="00F37AA8">
      <w:pPr>
        <w:spacing w:line="360" w:lineRule="auto"/>
        <w:jc w:val="both"/>
        <w:rPr>
          <w:rFonts w:ascii="Times New Roman" w:hAnsi="Times New Roman" w:cs="Times New Roman"/>
          <w:b/>
          <w:bCs/>
        </w:rPr>
      </w:pPr>
      <w:r w:rsidRPr="00F37AA8">
        <w:rPr>
          <w:rFonts w:ascii="Times New Roman" w:hAnsi="Times New Roman" w:cs="Times New Roman"/>
          <w:b/>
          <w:bCs/>
        </w:rPr>
        <w:br w:type="page"/>
      </w:r>
    </w:p>
    <w:p w14:paraId="2E6509A2" w14:textId="228DE3B1" w:rsidR="00F37AA8" w:rsidRPr="00D42135" w:rsidRDefault="00EE34EE" w:rsidP="00D42135">
      <w:pPr>
        <w:pStyle w:val="Heading1"/>
        <w:spacing w:line="360" w:lineRule="auto"/>
        <w:jc w:val="both"/>
        <w:rPr>
          <w:rFonts w:cs="Times New Roman"/>
          <w:sz w:val="24"/>
          <w:szCs w:val="24"/>
        </w:rPr>
      </w:pPr>
      <w:bookmarkStart w:id="13" w:name="_Toc214887519"/>
      <w:r w:rsidRPr="00F37AA8">
        <w:rPr>
          <w:rFonts w:cs="Times New Roman"/>
          <w:sz w:val="24"/>
          <w:szCs w:val="24"/>
        </w:rPr>
        <w:t>References</w:t>
      </w:r>
      <w:bookmarkEnd w:id="13"/>
    </w:p>
    <w:p w14:paraId="752F623E"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 xml:space="preserve">Aarabi, M.A., Abdi, K. and </w:t>
      </w:r>
      <w:proofErr w:type="spellStart"/>
      <w:r w:rsidRPr="00F37AA8">
        <w:rPr>
          <w:rFonts w:ascii="Times New Roman" w:hAnsi="Times New Roman" w:cs="Times New Roman"/>
        </w:rPr>
        <w:t>Khanjani</w:t>
      </w:r>
      <w:proofErr w:type="spellEnd"/>
      <w:r w:rsidRPr="00F37AA8">
        <w:rPr>
          <w:rFonts w:ascii="Times New Roman" w:hAnsi="Times New Roman" w:cs="Times New Roman"/>
        </w:rPr>
        <w:t>, M.S., 2021. Challenges of accessing and using rehabilitation services in people with autism spectrum disorder: A systematic review. </w:t>
      </w:r>
      <w:r w:rsidRPr="00F37AA8">
        <w:rPr>
          <w:rFonts w:ascii="Times New Roman" w:hAnsi="Times New Roman" w:cs="Times New Roman"/>
          <w:i/>
          <w:iCs/>
        </w:rPr>
        <w:t>Archives of Rehabilitation</w:t>
      </w:r>
      <w:r w:rsidRPr="00F37AA8">
        <w:rPr>
          <w:rFonts w:ascii="Times New Roman" w:hAnsi="Times New Roman" w:cs="Times New Roman"/>
        </w:rPr>
        <w:t>, </w:t>
      </w:r>
      <w:r w:rsidRPr="00F37AA8">
        <w:rPr>
          <w:rFonts w:ascii="Times New Roman" w:hAnsi="Times New Roman" w:cs="Times New Roman"/>
          <w:i/>
          <w:iCs/>
        </w:rPr>
        <w:t>22</w:t>
      </w:r>
      <w:r w:rsidRPr="00F37AA8">
        <w:rPr>
          <w:rFonts w:ascii="Times New Roman" w:hAnsi="Times New Roman" w:cs="Times New Roman"/>
        </w:rPr>
        <w:t>(3), pp.260-277.</w:t>
      </w:r>
    </w:p>
    <w:p w14:paraId="35D8CEEC"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 xml:space="preserve">Ahmed, M., Hussain, S., Ali, F., </w:t>
      </w:r>
      <w:proofErr w:type="spellStart"/>
      <w:r w:rsidRPr="00F37AA8">
        <w:rPr>
          <w:rFonts w:ascii="Times New Roman" w:hAnsi="Times New Roman" w:cs="Times New Roman"/>
        </w:rPr>
        <w:t>Gárate</w:t>
      </w:r>
      <w:proofErr w:type="spellEnd"/>
      <w:r w:rsidRPr="00F37AA8">
        <w:rPr>
          <w:rFonts w:ascii="Times New Roman" w:hAnsi="Times New Roman" w:cs="Times New Roman"/>
        </w:rPr>
        <w:t>-Escamilla, A.K., Amaya, I., Ochoa-Ruiz, G. and Ortiz-Bayliss, J.C., 2025. Summarizing recent developments on autism spectrum disorder detection and classification through machine learning and deep learning techniques. </w:t>
      </w:r>
      <w:r w:rsidRPr="00F37AA8">
        <w:rPr>
          <w:rFonts w:ascii="Times New Roman" w:hAnsi="Times New Roman" w:cs="Times New Roman"/>
          <w:i/>
          <w:iCs/>
        </w:rPr>
        <w:t>Applied Sciences</w:t>
      </w:r>
      <w:r w:rsidRPr="00F37AA8">
        <w:rPr>
          <w:rFonts w:ascii="Times New Roman" w:hAnsi="Times New Roman" w:cs="Times New Roman"/>
        </w:rPr>
        <w:t>, </w:t>
      </w:r>
      <w:r w:rsidRPr="00F37AA8">
        <w:rPr>
          <w:rFonts w:ascii="Times New Roman" w:hAnsi="Times New Roman" w:cs="Times New Roman"/>
          <w:i/>
          <w:iCs/>
        </w:rPr>
        <w:t>15</w:t>
      </w:r>
      <w:r w:rsidRPr="00F37AA8">
        <w:rPr>
          <w:rFonts w:ascii="Times New Roman" w:hAnsi="Times New Roman" w:cs="Times New Roman"/>
        </w:rPr>
        <w:t>(14), p.8056.</w:t>
      </w:r>
    </w:p>
    <w:p w14:paraId="59870AE0"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Ali, H., 2025. A meta-review of computational intelligence techniques for early autism disorder diagnosis. </w:t>
      </w:r>
      <w:r w:rsidRPr="00F37AA8">
        <w:rPr>
          <w:rFonts w:ascii="Times New Roman" w:hAnsi="Times New Roman" w:cs="Times New Roman"/>
          <w:i/>
          <w:iCs/>
        </w:rPr>
        <w:t>International Journal of Theoretical &amp; Applied Computational Intelligence</w:t>
      </w:r>
      <w:r w:rsidRPr="00F37AA8">
        <w:rPr>
          <w:rFonts w:ascii="Times New Roman" w:hAnsi="Times New Roman" w:cs="Times New Roman"/>
        </w:rPr>
        <w:t>.</w:t>
      </w:r>
    </w:p>
    <w:p w14:paraId="2CB916BB" w14:textId="77777777" w:rsidR="00F37AA8" w:rsidRPr="00F37AA8" w:rsidRDefault="00F37AA8" w:rsidP="00F37AA8">
      <w:pPr>
        <w:spacing w:line="360" w:lineRule="auto"/>
        <w:jc w:val="both"/>
        <w:rPr>
          <w:rFonts w:ascii="Times New Roman" w:hAnsi="Times New Roman" w:cs="Times New Roman"/>
        </w:rPr>
      </w:pPr>
      <w:proofErr w:type="spellStart"/>
      <w:r w:rsidRPr="00F37AA8">
        <w:rPr>
          <w:rFonts w:ascii="Times New Roman" w:hAnsi="Times New Roman" w:cs="Times New Roman"/>
        </w:rPr>
        <w:t>Alsbakhi</w:t>
      </w:r>
      <w:proofErr w:type="spellEnd"/>
      <w:r w:rsidRPr="00F37AA8">
        <w:rPr>
          <w:rFonts w:ascii="Times New Roman" w:hAnsi="Times New Roman" w:cs="Times New Roman"/>
        </w:rPr>
        <w:t xml:space="preserve">, A., </w:t>
      </w:r>
      <w:proofErr w:type="spellStart"/>
      <w:r w:rsidRPr="00F37AA8">
        <w:rPr>
          <w:rFonts w:ascii="Times New Roman" w:hAnsi="Times New Roman" w:cs="Times New Roman"/>
        </w:rPr>
        <w:t>Thabtah</w:t>
      </w:r>
      <w:proofErr w:type="spellEnd"/>
      <w:r w:rsidRPr="00F37AA8">
        <w:rPr>
          <w:rFonts w:ascii="Times New Roman" w:hAnsi="Times New Roman" w:cs="Times New Roman"/>
        </w:rPr>
        <w:t>, F. and Lu, J., 2025. Autism Data Classification Using AI Algorithms with Rules: Focused Review. </w:t>
      </w:r>
      <w:r w:rsidRPr="00F37AA8">
        <w:rPr>
          <w:rFonts w:ascii="Times New Roman" w:hAnsi="Times New Roman" w:cs="Times New Roman"/>
          <w:i/>
          <w:iCs/>
        </w:rPr>
        <w:t>Bioengineering</w:t>
      </w:r>
      <w:r w:rsidRPr="00F37AA8">
        <w:rPr>
          <w:rFonts w:ascii="Times New Roman" w:hAnsi="Times New Roman" w:cs="Times New Roman"/>
        </w:rPr>
        <w:t>, </w:t>
      </w:r>
      <w:r w:rsidRPr="00F37AA8">
        <w:rPr>
          <w:rFonts w:ascii="Times New Roman" w:hAnsi="Times New Roman" w:cs="Times New Roman"/>
          <w:i/>
          <w:iCs/>
        </w:rPr>
        <w:t>12</w:t>
      </w:r>
      <w:r w:rsidRPr="00F37AA8">
        <w:rPr>
          <w:rFonts w:ascii="Times New Roman" w:hAnsi="Times New Roman" w:cs="Times New Roman"/>
        </w:rPr>
        <w:t>(2), p.160.</w:t>
      </w:r>
    </w:p>
    <w:p w14:paraId="53A9D83A"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Balaji, V. and Raja, S., 2022. Recommendation Learning System Model for Children with Autism. </w:t>
      </w:r>
      <w:r w:rsidRPr="00F37AA8">
        <w:rPr>
          <w:rFonts w:ascii="Times New Roman" w:hAnsi="Times New Roman" w:cs="Times New Roman"/>
          <w:i/>
          <w:iCs/>
        </w:rPr>
        <w:t>Intelligent Automation &amp; Soft Computing</w:t>
      </w:r>
      <w:r w:rsidRPr="00F37AA8">
        <w:rPr>
          <w:rFonts w:ascii="Times New Roman" w:hAnsi="Times New Roman" w:cs="Times New Roman"/>
        </w:rPr>
        <w:t>, </w:t>
      </w:r>
      <w:r w:rsidRPr="00F37AA8">
        <w:rPr>
          <w:rFonts w:ascii="Times New Roman" w:hAnsi="Times New Roman" w:cs="Times New Roman"/>
          <w:i/>
          <w:iCs/>
        </w:rPr>
        <w:t>31</w:t>
      </w:r>
      <w:r w:rsidRPr="00F37AA8">
        <w:rPr>
          <w:rFonts w:ascii="Times New Roman" w:hAnsi="Times New Roman" w:cs="Times New Roman"/>
        </w:rPr>
        <w:t>(2).</w:t>
      </w:r>
    </w:p>
    <w:p w14:paraId="35D9102C"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Green, J., 2023. Debate: Neurodiversity, autism and healthcare. </w:t>
      </w:r>
      <w:r w:rsidRPr="00F37AA8">
        <w:rPr>
          <w:rFonts w:ascii="Times New Roman" w:hAnsi="Times New Roman" w:cs="Times New Roman"/>
          <w:i/>
          <w:iCs/>
        </w:rPr>
        <w:t>Child and Adolescent Mental Health</w:t>
      </w:r>
      <w:r w:rsidRPr="00F37AA8">
        <w:rPr>
          <w:rFonts w:ascii="Times New Roman" w:hAnsi="Times New Roman" w:cs="Times New Roman"/>
        </w:rPr>
        <w:t>, </w:t>
      </w:r>
      <w:r w:rsidRPr="00F37AA8">
        <w:rPr>
          <w:rFonts w:ascii="Times New Roman" w:hAnsi="Times New Roman" w:cs="Times New Roman"/>
          <w:i/>
          <w:iCs/>
        </w:rPr>
        <w:t>28</w:t>
      </w:r>
      <w:r w:rsidRPr="00F37AA8">
        <w:rPr>
          <w:rFonts w:ascii="Times New Roman" w:hAnsi="Times New Roman" w:cs="Times New Roman"/>
        </w:rPr>
        <w:t>(3), pp.438-442.</w:t>
      </w:r>
    </w:p>
    <w:p w14:paraId="634E3F6D"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 xml:space="preserve">Jackman, A. and </w:t>
      </w:r>
      <w:proofErr w:type="spellStart"/>
      <w:r w:rsidRPr="00F37AA8">
        <w:rPr>
          <w:rFonts w:ascii="Times New Roman" w:hAnsi="Times New Roman" w:cs="Times New Roman"/>
        </w:rPr>
        <w:t>Zwaigenbaum</w:t>
      </w:r>
      <w:proofErr w:type="spellEnd"/>
      <w:r w:rsidRPr="00F37AA8">
        <w:rPr>
          <w:rFonts w:ascii="Times New Roman" w:hAnsi="Times New Roman" w:cs="Times New Roman"/>
        </w:rPr>
        <w:t>, L., 2023. The history of autism spectrum disorder. In </w:t>
      </w:r>
      <w:r w:rsidRPr="00F37AA8">
        <w:rPr>
          <w:rFonts w:ascii="Times New Roman" w:hAnsi="Times New Roman" w:cs="Times New Roman"/>
          <w:i/>
          <w:iCs/>
        </w:rPr>
        <w:t>Neurodevelopmental Pediatrics: Genetic and Environmental Influences</w:t>
      </w:r>
      <w:r w:rsidRPr="00F37AA8">
        <w:rPr>
          <w:rFonts w:ascii="Times New Roman" w:hAnsi="Times New Roman" w:cs="Times New Roman"/>
        </w:rPr>
        <w:t> (pp. 215-226). Cham: Springer International Publishing.</w:t>
      </w:r>
    </w:p>
    <w:p w14:paraId="4BE41176"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Kalra, R., Gupta, M. and Sharma, P., 2023. Recent advancement in interventions for autism spectrum disorder: A review. </w:t>
      </w:r>
      <w:r w:rsidRPr="00F37AA8">
        <w:rPr>
          <w:rFonts w:ascii="Times New Roman" w:hAnsi="Times New Roman" w:cs="Times New Roman"/>
          <w:i/>
          <w:iCs/>
        </w:rPr>
        <w:t xml:space="preserve">Journal of </w:t>
      </w:r>
      <w:proofErr w:type="spellStart"/>
      <w:r w:rsidRPr="00F37AA8">
        <w:rPr>
          <w:rFonts w:ascii="Times New Roman" w:hAnsi="Times New Roman" w:cs="Times New Roman"/>
          <w:i/>
          <w:iCs/>
        </w:rPr>
        <w:t>Neurorestoratology</w:t>
      </w:r>
      <w:proofErr w:type="spellEnd"/>
      <w:r w:rsidRPr="00F37AA8">
        <w:rPr>
          <w:rFonts w:ascii="Times New Roman" w:hAnsi="Times New Roman" w:cs="Times New Roman"/>
        </w:rPr>
        <w:t>, </w:t>
      </w:r>
      <w:r w:rsidRPr="00F37AA8">
        <w:rPr>
          <w:rFonts w:ascii="Times New Roman" w:hAnsi="Times New Roman" w:cs="Times New Roman"/>
          <w:i/>
          <w:iCs/>
        </w:rPr>
        <w:t>11</w:t>
      </w:r>
      <w:r w:rsidRPr="00F37AA8">
        <w:rPr>
          <w:rFonts w:ascii="Times New Roman" w:hAnsi="Times New Roman" w:cs="Times New Roman"/>
        </w:rPr>
        <w:t>(3), p.100068.</w:t>
      </w:r>
    </w:p>
    <w:p w14:paraId="077EC60B"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Licea, A.D., 2024. A historical examination of autism spectrum disorder diagnosis: a systematic literature review.</w:t>
      </w:r>
    </w:p>
    <w:p w14:paraId="2580563C"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Lombardo, M.V. and Mandelli, V., 2022. Rethinking our concepts and assumptions about autism. </w:t>
      </w:r>
      <w:r w:rsidRPr="00F37AA8">
        <w:rPr>
          <w:rFonts w:ascii="Times New Roman" w:hAnsi="Times New Roman" w:cs="Times New Roman"/>
          <w:i/>
          <w:iCs/>
        </w:rPr>
        <w:t>Frontiers in psychiatry</w:t>
      </w:r>
      <w:r w:rsidRPr="00F37AA8">
        <w:rPr>
          <w:rFonts w:ascii="Times New Roman" w:hAnsi="Times New Roman" w:cs="Times New Roman"/>
        </w:rPr>
        <w:t>, </w:t>
      </w:r>
      <w:r w:rsidRPr="00F37AA8">
        <w:rPr>
          <w:rFonts w:ascii="Times New Roman" w:hAnsi="Times New Roman" w:cs="Times New Roman"/>
          <w:i/>
          <w:iCs/>
        </w:rPr>
        <w:t>13</w:t>
      </w:r>
      <w:r w:rsidRPr="00F37AA8">
        <w:rPr>
          <w:rFonts w:ascii="Times New Roman" w:hAnsi="Times New Roman" w:cs="Times New Roman"/>
        </w:rPr>
        <w:t>, p.903489.</w:t>
      </w:r>
    </w:p>
    <w:p w14:paraId="47790527"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 xml:space="preserve">Long, D., Yang, T., Chen, J., Dai, Y., Chen, L., Jia, F., Wu, L., Hao, Y., Li, L., Zhang, J. and Ke, X., 2022. Age of Diagnosis and demographic factors associated with autism spectrum disorders in </w:t>
      </w:r>
      <w:proofErr w:type="spellStart"/>
      <w:r w:rsidRPr="00F37AA8">
        <w:rPr>
          <w:rFonts w:ascii="Times New Roman" w:hAnsi="Times New Roman" w:cs="Times New Roman"/>
        </w:rPr>
        <w:t>chinese</w:t>
      </w:r>
      <w:proofErr w:type="spellEnd"/>
      <w:r w:rsidRPr="00F37AA8">
        <w:rPr>
          <w:rFonts w:ascii="Times New Roman" w:hAnsi="Times New Roman" w:cs="Times New Roman"/>
        </w:rPr>
        <w:t xml:space="preserve"> children: a multi-center survey. </w:t>
      </w:r>
      <w:r w:rsidRPr="00F37AA8">
        <w:rPr>
          <w:rFonts w:ascii="Times New Roman" w:hAnsi="Times New Roman" w:cs="Times New Roman"/>
          <w:i/>
          <w:iCs/>
        </w:rPr>
        <w:t>Neuropsychiatric disease and treatment</w:t>
      </w:r>
      <w:r w:rsidRPr="00F37AA8">
        <w:rPr>
          <w:rFonts w:ascii="Times New Roman" w:hAnsi="Times New Roman" w:cs="Times New Roman"/>
        </w:rPr>
        <w:t>, pp.3055-3065.</w:t>
      </w:r>
    </w:p>
    <w:p w14:paraId="08C77C58"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 xml:space="preserve">Luongo, M., </w:t>
      </w:r>
      <w:proofErr w:type="spellStart"/>
      <w:r w:rsidRPr="00F37AA8">
        <w:rPr>
          <w:rFonts w:ascii="Times New Roman" w:hAnsi="Times New Roman" w:cs="Times New Roman"/>
        </w:rPr>
        <w:t>Simeoli</w:t>
      </w:r>
      <w:proofErr w:type="spellEnd"/>
      <w:r w:rsidRPr="00F37AA8">
        <w:rPr>
          <w:rFonts w:ascii="Times New Roman" w:hAnsi="Times New Roman" w:cs="Times New Roman"/>
        </w:rPr>
        <w:t xml:space="preserve">, R., Marocco, D., Milano, N. and </w:t>
      </w:r>
      <w:proofErr w:type="spellStart"/>
      <w:r w:rsidRPr="00F37AA8">
        <w:rPr>
          <w:rFonts w:ascii="Times New Roman" w:hAnsi="Times New Roman" w:cs="Times New Roman"/>
        </w:rPr>
        <w:t>Ponticorvo</w:t>
      </w:r>
      <w:proofErr w:type="spellEnd"/>
      <w:r w:rsidRPr="00F37AA8">
        <w:rPr>
          <w:rFonts w:ascii="Times New Roman" w:hAnsi="Times New Roman" w:cs="Times New Roman"/>
        </w:rPr>
        <w:t>, M., 2024. Enhancing early autism diagnosis through machine learning: Exploring raw motion data for classification. </w:t>
      </w:r>
      <w:proofErr w:type="spellStart"/>
      <w:r w:rsidRPr="00F37AA8">
        <w:rPr>
          <w:rFonts w:ascii="Times New Roman" w:hAnsi="Times New Roman" w:cs="Times New Roman"/>
          <w:i/>
          <w:iCs/>
        </w:rPr>
        <w:t>PLoS</w:t>
      </w:r>
      <w:proofErr w:type="spellEnd"/>
      <w:r w:rsidRPr="00F37AA8">
        <w:rPr>
          <w:rFonts w:ascii="Times New Roman" w:hAnsi="Times New Roman" w:cs="Times New Roman"/>
          <w:i/>
          <w:iCs/>
        </w:rPr>
        <w:t xml:space="preserve"> One</w:t>
      </w:r>
      <w:r w:rsidRPr="00F37AA8">
        <w:rPr>
          <w:rFonts w:ascii="Times New Roman" w:hAnsi="Times New Roman" w:cs="Times New Roman"/>
        </w:rPr>
        <w:t>, </w:t>
      </w:r>
      <w:r w:rsidRPr="00F37AA8">
        <w:rPr>
          <w:rFonts w:ascii="Times New Roman" w:hAnsi="Times New Roman" w:cs="Times New Roman"/>
          <w:i/>
          <w:iCs/>
        </w:rPr>
        <w:t>19</w:t>
      </w:r>
      <w:r w:rsidRPr="00F37AA8">
        <w:rPr>
          <w:rFonts w:ascii="Times New Roman" w:hAnsi="Times New Roman" w:cs="Times New Roman"/>
        </w:rPr>
        <w:t>(4), p.e0302238.</w:t>
      </w:r>
    </w:p>
    <w:p w14:paraId="67F9E0E8"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Macoun, S.J., Bedir, B. and Sheehan, J., 2022. Autism across the Ages: An Abbreviated History. In </w:t>
      </w:r>
      <w:r w:rsidRPr="00F37AA8">
        <w:rPr>
          <w:rFonts w:ascii="Times New Roman" w:hAnsi="Times New Roman" w:cs="Times New Roman"/>
          <w:i/>
          <w:iCs/>
        </w:rPr>
        <w:t>Handbook of Autism and Pervasive Developmental Disorder: Assessment, Diagnosis, and Treatment</w:t>
      </w:r>
      <w:r w:rsidRPr="00F37AA8">
        <w:rPr>
          <w:rFonts w:ascii="Times New Roman" w:hAnsi="Times New Roman" w:cs="Times New Roman"/>
        </w:rPr>
        <w:t> (pp. 3-28). Cham: Springer International Publishing.</w:t>
      </w:r>
    </w:p>
    <w:p w14:paraId="7836132C"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 xml:space="preserve">Mauro, N., </w:t>
      </w:r>
      <w:proofErr w:type="spellStart"/>
      <w:r w:rsidRPr="00F37AA8">
        <w:rPr>
          <w:rFonts w:ascii="Times New Roman" w:hAnsi="Times New Roman" w:cs="Times New Roman"/>
        </w:rPr>
        <w:t>Ardissono</w:t>
      </w:r>
      <w:proofErr w:type="spellEnd"/>
      <w:r w:rsidRPr="00F37AA8">
        <w:rPr>
          <w:rFonts w:ascii="Times New Roman" w:hAnsi="Times New Roman" w:cs="Times New Roman"/>
        </w:rPr>
        <w:t>, L. and Cena, F., 2022. Supporting people with autism spectrum disorders in the exploration of Pois: an inclusive recommender system. </w:t>
      </w:r>
      <w:r w:rsidRPr="00F37AA8">
        <w:rPr>
          <w:rFonts w:ascii="Times New Roman" w:hAnsi="Times New Roman" w:cs="Times New Roman"/>
          <w:i/>
          <w:iCs/>
        </w:rPr>
        <w:t>Communications of the ACM</w:t>
      </w:r>
      <w:r w:rsidRPr="00F37AA8">
        <w:rPr>
          <w:rFonts w:ascii="Times New Roman" w:hAnsi="Times New Roman" w:cs="Times New Roman"/>
        </w:rPr>
        <w:t>, </w:t>
      </w:r>
      <w:r w:rsidRPr="00F37AA8">
        <w:rPr>
          <w:rFonts w:ascii="Times New Roman" w:hAnsi="Times New Roman" w:cs="Times New Roman"/>
          <w:i/>
          <w:iCs/>
        </w:rPr>
        <w:t>65</w:t>
      </w:r>
      <w:r w:rsidRPr="00F37AA8">
        <w:rPr>
          <w:rFonts w:ascii="Times New Roman" w:hAnsi="Times New Roman" w:cs="Times New Roman"/>
        </w:rPr>
        <w:t>(2), pp.101-109.</w:t>
      </w:r>
    </w:p>
    <w:p w14:paraId="4D8A7898"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 xml:space="preserve">Mazza, M., Pino, M.C., Vagnetti, R., </w:t>
      </w:r>
      <w:proofErr w:type="spellStart"/>
      <w:r w:rsidRPr="00F37AA8">
        <w:rPr>
          <w:rFonts w:ascii="Times New Roman" w:hAnsi="Times New Roman" w:cs="Times New Roman"/>
        </w:rPr>
        <w:t>Filocamo</w:t>
      </w:r>
      <w:proofErr w:type="spellEnd"/>
      <w:r w:rsidRPr="00F37AA8">
        <w:rPr>
          <w:rFonts w:ascii="Times New Roman" w:hAnsi="Times New Roman" w:cs="Times New Roman"/>
        </w:rPr>
        <w:t>, A., Attanasio, M., Calvarese, A. and Valenti, M., 2021. Intensive intervention for adolescents with autism spectrum disorder: Comparison of three rehabilitation treatments. </w:t>
      </w:r>
      <w:r w:rsidRPr="00F37AA8">
        <w:rPr>
          <w:rFonts w:ascii="Times New Roman" w:hAnsi="Times New Roman" w:cs="Times New Roman"/>
          <w:i/>
          <w:iCs/>
        </w:rPr>
        <w:t>International journal of psychiatry in clinical practice</w:t>
      </w:r>
      <w:r w:rsidRPr="00F37AA8">
        <w:rPr>
          <w:rFonts w:ascii="Times New Roman" w:hAnsi="Times New Roman" w:cs="Times New Roman"/>
        </w:rPr>
        <w:t>, </w:t>
      </w:r>
      <w:r w:rsidRPr="00F37AA8">
        <w:rPr>
          <w:rFonts w:ascii="Times New Roman" w:hAnsi="Times New Roman" w:cs="Times New Roman"/>
          <w:i/>
          <w:iCs/>
        </w:rPr>
        <w:t>25</w:t>
      </w:r>
      <w:r w:rsidRPr="00F37AA8">
        <w:rPr>
          <w:rFonts w:ascii="Times New Roman" w:hAnsi="Times New Roman" w:cs="Times New Roman"/>
        </w:rPr>
        <w:t>(1), pp.28-36.</w:t>
      </w:r>
    </w:p>
    <w:p w14:paraId="54413190"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 xml:space="preserve">Rathod, V.N., Goudar, R.H., Kulkarni, A., GM, D. and </w:t>
      </w:r>
      <w:proofErr w:type="spellStart"/>
      <w:r w:rsidRPr="00F37AA8">
        <w:rPr>
          <w:rFonts w:ascii="Times New Roman" w:hAnsi="Times New Roman" w:cs="Times New Roman"/>
        </w:rPr>
        <w:t>Hukkeri</w:t>
      </w:r>
      <w:proofErr w:type="spellEnd"/>
      <w:r w:rsidRPr="00F37AA8">
        <w:rPr>
          <w:rFonts w:ascii="Times New Roman" w:hAnsi="Times New Roman" w:cs="Times New Roman"/>
        </w:rPr>
        <w:t>, G.S., 2024. A survey on e-learning recommendation systems for autistic people. </w:t>
      </w:r>
      <w:r w:rsidRPr="00F37AA8">
        <w:rPr>
          <w:rFonts w:ascii="Times New Roman" w:hAnsi="Times New Roman" w:cs="Times New Roman"/>
          <w:i/>
          <w:iCs/>
        </w:rPr>
        <w:t>IEEE Access</w:t>
      </w:r>
      <w:r w:rsidRPr="00F37AA8">
        <w:rPr>
          <w:rFonts w:ascii="Times New Roman" w:hAnsi="Times New Roman" w:cs="Times New Roman"/>
        </w:rPr>
        <w:t>, </w:t>
      </w:r>
      <w:r w:rsidRPr="00F37AA8">
        <w:rPr>
          <w:rFonts w:ascii="Times New Roman" w:hAnsi="Times New Roman" w:cs="Times New Roman"/>
          <w:i/>
          <w:iCs/>
        </w:rPr>
        <w:t>12</w:t>
      </w:r>
      <w:r w:rsidRPr="00F37AA8">
        <w:rPr>
          <w:rFonts w:ascii="Times New Roman" w:hAnsi="Times New Roman" w:cs="Times New Roman"/>
        </w:rPr>
        <w:t>, pp.11723-11732.</w:t>
      </w:r>
    </w:p>
    <w:p w14:paraId="6417530D"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Wang, L., Peng, J.L., Qiao, F.Q., Cheng, W.M., Lin, G.W., Zhang, Y., Gao, T.G., Sun, Y.Y., Tang, W.Z. and Wang, P., 2021. Clinical randomized controlled study of acupuncture treatment on children with autism spectrum disorder (ASD): A systematic review and meta‐analysis. </w:t>
      </w:r>
      <w:r w:rsidRPr="00F37AA8">
        <w:rPr>
          <w:rFonts w:ascii="Times New Roman" w:hAnsi="Times New Roman" w:cs="Times New Roman"/>
          <w:i/>
          <w:iCs/>
        </w:rPr>
        <w:t>Evidence‐Based Complementary and Alternative Medicine</w:t>
      </w:r>
      <w:r w:rsidRPr="00F37AA8">
        <w:rPr>
          <w:rFonts w:ascii="Times New Roman" w:hAnsi="Times New Roman" w:cs="Times New Roman"/>
        </w:rPr>
        <w:t>, </w:t>
      </w:r>
      <w:r w:rsidRPr="00F37AA8">
        <w:rPr>
          <w:rFonts w:ascii="Times New Roman" w:hAnsi="Times New Roman" w:cs="Times New Roman"/>
          <w:i/>
          <w:iCs/>
        </w:rPr>
        <w:t>2021</w:t>
      </w:r>
      <w:r w:rsidRPr="00F37AA8">
        <w:rPr>
          <w:rFonts w:ascii="Times New Roman" w:hAnsi="Times New Roman" w:cs="Times New Roman"/>
        </w:rPr>
        <w:t>(1), p.5549849.</w:t>
      </w:r>
    </w:p>
    <w:p w14:paraId="6DDA0F95"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Whitby, P.S., Smith, T.E. and Michaud, C., 2022. Historical Overview of Autism Spectrum Disorder. In </w:t>
      </w:r>
      <w:r w:rsidRPr="00F37AA8">
        <w:rPr>
          <w:rFonts w:ascii="Times New Roman" w:hAnsi="Times New Roman" w:cs="Times New Roman"/>
          <w:i/>
          <w:iCs/>
        </w:rPr>
        <w:t>Autism Spectrum Disorders</w:t>
      </w:r>
      <w:r w:rsidRPr="00F37AA8">
        <w:rPr>
          <w:rFonts w:ascii="Times New Roman" w:hAnsi="Times New Roman" w:cs="Times New Roman"/>
        </w:rPr>
        <w:t> (pp. 27-43). Routledge.</w:t>
      </w:r>
    </w:p>
    <w:p w14:paraId="6194BC9D" w14:textId="77777777" w:rsidR="00F37AA8" w:rsidRPr="00F37AA8" w:rsidRDefault="00F37AA8" w:rsidP="00F37AA8">
      <w:pPr>
        <w:spacing w:line="360" w:lineRule="auto"/>
        <w:jc w:val="both"/>
        <w:rPr>
          <w:rFonts w:ascii="Times New Roman" w:hAnsi="Times New Roman" w:cs="Times New Roman"/>
        </w:rPr>
      </w:pPr>
      <w:r w:rsidRPr="00F37AA8">
        <w:rPr>
          <w:rFonts w:ascii="Times New Roman" w:hAnsi="Times New Roman" w:cs="Times New Roman"/>
        </w:rPr>
        <w:t>Whiteley, P., Carr, K. and Shattock, P., 2021. Research, clinical, and sociological aspects of autism. </w:t>
      </w:r>
      <w:r w:rsidRPr="00F37AA8">
        <w:rPr>
          <w:rFonts w:ascii="Times New Roman" w:hAnsi="Times New Roman" w:cs="Times New Roman"/>
          <w:i/>
          <w:iCs/>
        </w:rPr>
        <w:t>Frontiers in Psychiatry</w:t>
      </w:r>
      <w:r w:rsidRPr="00F37AA8">
        <w:rPr>
          <w:rFonts w:ascii="Times New Roman" w:hAnsi="Times New Roman" w:cs="Times New Roman"/>
        </w:rPr>
        <w:t>, </w:t>
      </w:r>
      <w:r w:rsidRPr="00F37AA8">
        <w:rPr>
          <w:rFonts w:ascii="Times New Roman" w:hAnsi="Times New Roman" w:cs="Times New Roman"/>
          <w:i/>
          <w:iCs/>
        </w:rPr>
        <w:t>12</w:t>
      </w:r>
      <w:r w:rsidRPr="00F37AA8">
        <w:rPr>
          <w:rFonts w:ascii="Times New Roman" w:hAnsi="Times New Roman" w:cs="Times New Roman"/>
        </w:rPr>
        <w:t>, p.481546.</w:t>
      </w:r>
    </w:p>
    <w:sectPr w:rsidR="00F37AA8" w:rsidRPr="00F37A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51199"/>
    <w:multiLevelType w:val="multilevel"/>
    <w:tmpl w:val="8108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A3184"/>
    <w:multiLevelType w:val="multilevel"/>
    <w:tmpl w:val="BFCC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C91F13"/>
    <w:multiLevelType w:val="multilevel"/>
    <w:tmpl w:val="B870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47288D"/>
    <w:multiLevelType w:val="multilevel"/>
    <w:tmpl w:val="B468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6D1C78"/>
    <w:multiLevelType w:val="multilevel"/>
    <w:tmpl w:val="CB78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065104"/>
    <w:multiLevelType w:val="multilevel"/>
    <w:tmpl w:val="BB58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5B5B7C"/>
    <w:multiLevelType w:val="multilevel"/>
    <w:tmpl w:val="FC086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766166"/>
    <w:multiLevelType w:val="multilevel"/>
    <w:tmpl w:val="B72E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285278"/>
    <w:multiLevelType w:val="multilevel"/>
    <w:tmpl w:val="FB52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FD7972"/>
    <w:multiLevelType w:val="multilevel"/>
    <w:tmpl w:val="AD1C8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8C1C75"/>
    <w:multiLevelType w:val="multilevel"/>
    <w:tmpl w:val="BFB6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1071107">
    <w:abstractNumId w:val="9"/>
  </w:num>
  <w:num w:numId="2" w16cid:durableId="2032534256">
    <w:abstractNumId w:val="2"/>
  </w:num>
  <w:num w:numId="3" w16cid:durableId="509610333">
    <w:abstractNumId w:val="8"/>
  </w:num>
  <w:num w:numId="4" w16cid:durableId="745497043">
    <w:abstractNumId w:val="10"/>
  </w:num>
  <w:num w:numId="5" w16cid:durableId="676425680">
    <w:abstractNumId w:val="1"/>
  </w:num>
  <w:num w:numId="6" w16cid:durableId="749616266">
    <w:abstractNumId w:val="6"/>
  </w:num>
  <w:num w:numId="7" w16cid:durableId="1172843326">
    <w:abstractNumId w:val="7"/>
  </w:num>
  <w:num w:numId="8" w16cid:durableId="1164784304">
    <w:abstractNumId w:val="3"/>
  </w:num>
  <w:num w:numId="9" w16cid:durableId="338043223">
    <w:abstractNumId w:val="5"/>
  </w:num>
  <w:num w:numId="10" w16cid:durableId="277612237">
    <w:abstractNumId w:val="4"/>
  </w:num>
  <w:num w:numId="11" w16cid:durableId="12731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07F"/>
    <w:rsid w:val="00032ED2"/>
    <w:rsid w:val="00040DA1"/>
    <w:rsid w:val="00103AF4"/>
    <w:rsid w:val="001634D5"/>
    <w:rsid w:val="001A007F"/>
    <w:rsid w:val="001D573B"/>
    <w:rsid w:val="002B78EE"/>
    <w:rsid w:val="00310FE6"/>
    <w:rsid w:val="003A0F27"/>
    <w:rsid w:val="003E29C8"/>
    <w:rsid w:val="00443A84"/>
    <w:rsid w:val="004877D1"/>
    <w:rsid w:val="005D01B7"/>
    <w:rsid w:val="006F7BB8"/>
    <w:rsid w:val="007B1F48"/>
    <w:rsid w:val="00897A69"/>
    <w:rsid w:val="00A873FC"/>
    <w:rsid w:val="00AB7EC3"/>
    <w:rsid w:val="00B80B77"/>
    <w:rsid w:val="00BE4885"/>
    <w:rsid w:val="00C917A2"/>
    <w:rsid w:val="00CC30C9"/>
    <w:rsid w:val="00D42135"/>
    <w:rsid w:val="00D42F0D"/>
    <w:rsid w:val="00EB3BC9"/>
    <w:rsid w:val="00ED30D9"/>
    <w:rsid w:val="00EE34EE"/>
    <w:rsid w:val="00F04ECB"/>
    <w:rsid w:val="00F37AA8"/>
    <w:rsid w:val="00F95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6C961"/>
  <w15:chartTrackingRefBased/>
  <w15:docId w15:val="{2B2E1D6D-E9D5-4785-B864-19770B565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AA8"/>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F37AA8"/>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1A0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AA8"/>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F37AA8"/>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1A0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07F"/>
    <w:rPr>
      <w:rFonts w:eastAsiaTheme="majorEastAsia" w:cstheme="majorBidi"/>
      <w:color w:val="272727" w:themeColor="text1" w:themeTint="D8"/>
    </w:rPr>
  </w:style>
  <w:style w:type="paragraph" w:styleId="Title">
    <w:name w:val="Title"/>
    <w:basedOn w:val="Normal"/>
    <w:next w:val="Normal"/>
    <w:link w:val="TitleChar"/>
    <w:uiPriority w:val="10"/>
    <w:qFormat/>
    <w:rsid w:val="001A0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07F"/>
    <w:pPr>
      <w:spacing w:before="160"/>
      <w:jc w:val="center"/>
    </w:pPr>
    <w:rPr>
      <w:i/>
      <w:iCs/>
      <w:color w:val="404040" w:themeColor="text1" w:themeTint="BF"/>
    </w:rPr>
  </w:style>
  <w:style w:type="character" w:customStyle="1" w:styleId="QuoteChar">
    <w:name w:val="Quote Char"/>
    <w:basedOn w:val="DefaultParagraphFont"/>
    <w:link w:val="Quote"/>
    <w:uiPriority w:val="29"/>
    <w:rsid w:val="001A007F"/>
    <w:rPr>
      <w:i/>
      <w:iCs/>
      <w:color w:val="404040" w:themeColor="text1" w:themeTint="BF"/>
    </w:rPr>
  </w:style>
  <w:style w:type="paragraph" w:styleId="ListParagraph">
    <w:name w:val="List Paragraph"/>
    <w:basedOn w:val="Normal"/>
    <w:uiPriority w:val="34"/>
    <w:qFormat/>
    <w:rsid w:val="001A007F"/>
    <w:pPr>
      <w:ind w:left="720"/>
      <w:contextualSpacing/>
    </w:pPr>
  </w:style>
  <w:style w:type="character" w:styleId="IntenseEmphasis">
    <w:name w:val="Intense Emphasis"/>
    <w:basedOn w:val="DefaultParagraphFont"/>
    <w:uiPriority w:val="21"/>
    <w:qFormat/>
    <w:rsid w:val="001A007F"/>
    <w:rPr>
      <w:i/>
      <w:iCs/>
      <w:color w:val="0F4761" w:themeColor="accent1" w:themeShade="BF"/>
    </w:rPr>
  </w:style>
  <w:style w:type="paragraph" w:styleId="IntenseQuote">
    <w:name w:val="Intense Quote"/>
    <w:basedOn w:val="Normal"/>
    <w:next w:val="Normal"/>
    <w:link w:val="IntenseQuoteChar"/>
    <w:uiPriority w:val="30"/>
    <w:qFormat/>
    <w:rsid w:val="001A0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07F"/>
    <w:rPr>
      <w:i/>
      <w:iCs/>
      <w:color w:val="0F4761" w:themeColor="accent1" w:themeShade="BF"/>
    </w:rPr>
  </w:style>
  <w:style w:type="character" w:styleId="IntenseReference">
    <w:name w:val="Intense Reference"/>
    <w:basedOn w:val="DefaultParagraphFont"/>
    <w:uiPriority w:val="32"/>
    <w:qFormat/>
    <w:rsid w:val="001A007F"/>
    <w:rPr>
      <w:b/>
      <w:bCs/>
      <w:smallCaps/>
      <w:color w:val="0F4761" w:themeColor="accent1" w:themeShade="BF"/>
      <w:spacing w:val="5"/>
    </w:rPr>
  </w:style>
  <w:style w:type="paragraph" w:styleId="TOCHeading">
    <w:name w:val="TOC Heading"/>
    <w:basedOn w:val="Heading1"/>
    <w:next w:val="Normal"/>
    <w:uiPriority w:val="39"/>
    <w:unhideWhenUsed/>
    <w:qFormat/>
    <w:rsid w:val="00F37AA8"/>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37AA8"/>
    <w:pPr>
      <w:spacing w:after="100"/>
    </w:pPr>
  </w:style>
  <w:style w:type="paragraph" w:styleId="TOC2">
    <w:name w:val="toc 2"/>
    <w:basedOn w:val="Normal"/>
    <w:next w:val="Normal"/>
    <w:autoRedefine/>
    <w:uiPriority w:val="39"/>
    <w:unhideWhenUsed/>
    <w:rsid w:val="00F37AA8"/>
    <w:pPr>
      <w:spacing w:after="100"/>
      <w:ind w:left="240"/>
    </w:pPr>
  </w:style>
  <w:style w:type="character" w:styleId="Hyperlink">
    <w:name w:val="Hyperlink"/>
    <w:basedOn w:val="DefaultParagraphFont"/>
    <w:uiPriority w:val="99"/>
    <w:unhideWhenUsed/>
    <w:rsid w:val="00F37AA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539BC-3F3C-4CE0-9AE3-58ECA6C3A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2957</Words>
  <Characters>16860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Popa</dc:creator>
  <cp:keywords/>
  <dc:description/>
  <cp:lastModifiedBy>Ioana Ecaterina Popa</cp:lastModifiedBy>
  <cp:revision>3</cp:revision>
  <dcterms:created xsi:type="dcterms:W3CDTF">2025-12-02T15:16:00Z</dcterms:created>
  <dcterms:modified xsi:type="dcterms:W3CDTF">2025-12-02T19:05:00Z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4f5881c4-eeba-4ce7-865f-682376692d47</vt:lpwstr>
  </property>
</Properties>
</file>