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9968B1" w14:textId="74E147B9" w:rsidR="002C50BA" w:rsidRPr="00F6128F" w:rsidRDefault="002C50BA" w:rsidP="00640D9F">
      <w:pPr>
        <w:pStyle w:val="Default"/>
        <w:spacing w:after="177"/>
        <w:jc w:val="both"/>
        <w:rPr>
          <w:rFonts w:ascii="Calibri Light" w:hAnsi="Calibri Light" w:cs="Calibri Light"/>
          <w:b/>
          <w:bCs/>
          <w:color w:val="auto"/>
          <w:sz w:val="22"/>
          <w:szCs w:val="22"/>
          <w:u w:val="single"/>
        </w:rPr>
      </w:pPr>
      <w:r w:rsidRPr="00F6128F">
        <w:rPr>
          <w:rFonts w:ascii="Calibri Light" w:hAnsi="Calibri Light" w:cs="Calibri Light"/>
          <w:b/>
          <w:bCs/>
          <w:color w:val="auto"/>
          <w:sz w:val="28"/>
          <w:szCs w:val="28"/>
          <w:u w:val="single"/>
        </w:rPr>
        <w:t>Introduction</w:t>
      </w:r>
    </w:p>
    <w:p w14:paraId="56DDF3A3" w14:textId="3C22F876" w:rsidR="00991542" w:rsidRPr="00F6128F" w:rsidRDefault="00991542" w:rsidP="00640D9F">
      <w:pPr>
        <w:jc w:val="both"/>
        <w:rPr>
          <w:sz w:val="22"/>
          <w:szCs w:val="22"/>
        </w:rPr>
      </w:pPr>
      <w:r w:rsidRPr="00F6128F">
        <w:rPr>
          <w:sz w:val="22"/>
          <w:szCs w:val="22"/>
        </w:rPr>
        <w:t xml:space="preserve">For my chosen subject, I have chosen the construction and development of the rail connection to the joint town of Fishguard &amp; </w:t>
      </w:r>
      <w:proofErr w:type="spellStart"/>
      <w:r w:rsidRPr="00F6128F">
        <w:rPr>
          <w:sz w:val="22"/>
          <w:szCs w:val="22"/>
        </w:rPr>
        <w:t>Goodwick</w:t>
      </w:r>
      <w:proofErr w:type="spellEnd"/>
      <w:r w:rsidRPr="00F6128F">
        <w:rPr>
          <w:sz w:val="22"/>
          <w:szCs w:val="22"/>
        </w:rPr>
        <w:t xml:space="preserve"> in Pembrokeshire</w:t>
      </w:r>
      <w:r w:rsidR="00612644" w:rsidRPr="00F6128F">
        <w:rPr>
          <w:sz w:val="22"/>
          <w:szCs w:val="22"/>
        </w:rPr>
        <w:t>, and the establishment of the Fishguard Harbour</w:t>
      </w:r>
      <w:r w:rsidRPr="00F6128F">
        <w:rPr>
          <w:sz w:val="22"/>
          <w:szCs w:val="22"/>
        </w:rPr>
        <w:t xml:space="preserve">. The </w:t>
      </w:r>
      <w:r w:rsidR="00612644" w:rsidRPr="00F6128F">
        <w:rPr>
          <w:sz w:val="22"/>
          <w:szCs w:val="22"/>
        </w:rPr>
        <w:t xml:space="preserve">construction </w:t>
      </w:r>
      <w:r w:rsidRPr="00F6128F">
        <w:rPr>
          <w:sz w:val="22"/>
          <w:szCs w:val="22"/>
        </w:rPr>
        <w:t>of a railway line to the town in the early 20</w:t>
      </w:r>
      <w:r w:rsidRPr="00F6128F">
        <w:rPr>
          <w:sz w:val="22"/>
          <w:szCs w:val="22"/>
          <w:vertAlign w:val="superscript"/>
        </w:rPr>
        <w:t>th</w:t>
      </w:r>
      <w:r w:rsidRPr="00F6128F">
        <w:rPr>
          <w:sz w:val="22"/>
          <w:szCs w:val="22"/>
        </w:rPr>
        <w:t xml:space="preserve"> century allowed for the Great Western Railway (GWR) </w:t>
      </w:r>
      <w:r w:rsidR="00586AE0" w:rsidRPr="00F6128F">
        <w:rPr>
          <w:sz w:val="22"/>
          <w:szCs w:val="22"/>
        </w:rPr>
        <w:t>to establish a rail link further east towards Carmarthen to attract Irish ferry traffic and break the monopoly of railway lines that the GWR owned throughout Wales.</w:t>
      </w:r>
      <w:r w:rsidR="001F5660" w:rsidRPr="00F6128F">
        <w:rPr>
          <w:sz w:val="22"/>
          <w:szCs w:val="22"/>
        </w:rPr>
        <w:t xml:space="preserve"> The purpose of this report is to outline the history, construction and </w:t>
      </w:r>
      <w:r w:rsidR="009C58AD" w:rsidRPr="00F6128F">
        <w:rPr>
          <w:sz w:val="22"/>
          <w:szCs w:val="22"/>
        </w:rPr>
        <w:t>potential challenges faced when establishing the railway to</w:t>
      </w:r>
      <w:r w:rsidR="007E1587" w:rsidRPr="00F6128F">
        <w:rPr>
          <w:sz w:val="22"/>
          <w:szCs w:val="22"/>
        </w:rPr>
        <w:t xml:space="preserve"> </w:t>
      </w:r>
      <w:r w:rsidR="009C58AD" w:rsidRPr="00F6128F">
        <w:rPr>
          <w:sz w:val="22"/>
          <w:szCs w:val="22"/>
        </w:rPr>
        <w:t xml:space="preserve">Fishguard and </w:t>
      </w:r>
      <w:proofErr w:type="spellStart"/>
      <w:r w:rsidR="009C58AD" w:rsidRPr="00F6128F">
        <w:rPr>
          <w:sz w:val="22"/>
          <w:szCs w:val="22"/>
        </w:rPr>
        <w:t>Goodwick</w:t>
      </w:r>
      <w:proofErr w:type="spellEnd"/>
      <w:r w:rsidR="009C58AD" w:rsidRPr="00F6128F">
        <w:rPr>
          <w:sz w:val="22"/>
          <w:szCs w:val="22"/>
        </w:rPr>
        <w:t>.</w:t>
      </w:r>
    </w:p>
    <w:p w14:paraId="1342068D" w14:textId="5DE7E971" w:rsidR="002C50BA" w:rsidRPr="00F6128F" w:rsidRDefault="002C50BA" w:rsidP="00640D9F">
      <w:pPr>
        <w:jc w:val="both"/>
        <w:rPr>
          <w:b/>
          <w:bCs/>
          <w:sz w:val="28"/>
          <w:szCs w:val="28"/>
          <w:u w:val="single"/>
        </w:rPr>
      </w:pPr>
      <w:r w:rsidRPr="00F6128F">
        <w:rPr>
          <w:b/>
          <w:bCs/>
          <w:sz w:val="28"/>
          <w:szCs w:val="28"/>
          <w:u w:val="single"/>
        </w:rPr>
        <w:t>Background History</w:t>
      </w:r>
    </w:p>
    <w:p w14:paraId="0F143C6F" w14:textId="018981B7" w:rsidR="00902CDB" w:rsidRPr="00F6128F" w:rsidRDefault="007E1587" w:rsidP="00640D9F">
      <w:pPr>
        <w:jc w:val="both"/>
        <w:rPr>
          <w:sz w:val="22"/>
          <w:szCs w:val="22"/>
        </w:rPr>
      </w:pPr>
      <w:r w:rsidRPr="00F6128F">
        <w:rPr>
          <w:sz w:val="22"/>
          <w:szCs w:val="22"/>
        </w:rPr>
        <w:t>In 18</w:t>
      </w:r>
      <w:r w:rsidR="0063004C" w:rsidRPr="00F6128F">
        <w:rPr>
          <w:sz w:val="22"/>
          <w:szCs w:val="22"/>
        </w:rPr>
        <w:t xml:space="preserve">76, the Narberth Road and </w:t>
      </w:r>
      <w:proofErr w:type="spellStart"/>
      <w:r w:rsidR="0063004C" w:rsidRPr="00F6128F">
        <w:rPr>
          <w:sz w:val="22"/>
          <w:szCs w:val="22"/>
        </w:rPr>
        <w:t>Maenchlohog</w:t>
      </w:r>
      <w:proofErr w:type="spellEnd"/>
      <w:r w:rsidR="0063004C" w:rsidRPr="00F6128F">
        <w:rPr>
          <w:sz w:val="22"/>
          <w:szCs w:val="22"/>
        </w:rPr>
        <w:t xml:space="preserve"> Railwa</w:t>
      </w:r>
      <w:r w:rsidR="00633A39" w:rsidRPr="00F6128F">
        <w:rPr>
          <w:sz w:val="22"/>
          <w:szCs w:val="22"/>
        </w:rPr>
        <w:t>y (NR&amp;MR)</w:t>
      </w:r>
      <w:r w:rsidR="0063004C" w:rsidRPr="00F6128F">
        <w:rPr>
          <w:sz w:val="22"/>
          <w:szCs w:val="22"/>
        </w:rPr>
        <w:t xml:space="preserve"> had connected their slate quarries to the GWR Main Line</w:t>
      </w:r>
      <w:r w:rsidR="00EC0920" w:rsidRPr="00F6128F">
        <w:rPr>
          <w:sz w:val="22"/>
          <w:szCs w:val="22"/>
        </w:rPr>
        <w:t xml:space="preserve">, </w:t>
      </w:r>
      <w:r w:rsidR="0063004C" w:rsidRPr="00F6128F">
        <w:rPr>
          <w:sz w:val="22"/>
          <w:szCs w:val="22"/>
        </w:rPr>
        <w:t>though it hadn’t proven to be economically viable and closed in 1882</w:t>
      </w:r>
      <w:r w:rsidR="00A17F4B" w:rsidRPr="00F6128F">
        <w:rPr>
          <w:sz w:val="22"/>
          <w:szCs w:val="22"/>
        </w:rPr>
        <w:t xml:space="preserve"> </w:t>
      </w:r>
      <w:r w:rsidR="00EC0920" w:rsidRPr="00F6128F">
        <w:rPr>
          <w:sz w:val="22"/>
          <w:szCs w:val="22"/>
        </w:rPr>
        <w:t xml:space="preserve">when </w:t>
      </w:r>
      <w:r w:rsidR="003367CC" w:rsidRPr="00F6128F">
        <w:rPr>
          <w:sz w:val="22"/>
          <w:szCs w:val="22"/>
        </w:rPr>
        <w:t xml:space="preserve">they were out-competed in slate traffic </w:t>
      </w:r>
      <w:r w:rsidR="00A17F4B" w:rsidRPr="00F6128F">
        <w:rPr>
          <w:sz w:val="22"/>
          <w:szCs w:val="22"/>
        </w:rPr>
        <w:t>(</w:t>
      </w:r>
      <w:r w:rsidR="00FB2220" w:rsidRPr="00F6128F">
        <w:rPr>
          <w:rStyle w:val="FootnoteReference"/>
          <w:sz w:val="22"/>
          <w:szCs w:val="22"/>
        </w:rPr>
        <w:footnoteReference w:id="1"/>
      </w:r>
      <w:r w:rsidR="00A17F4B" w:rsidRPr="00F6128F">
        <w:rPr>
          <w:sz w:val="22"/>
          <w:szCs w:val="22"/>
        </w:rPr>
        <w:t>).</w:t>
      </w:r>
      <w:r w:rsidR="00AE590C" w:rsidRPr="00F6128F">
        <w:rPr>
          <w:sz w:val="22"/>
          <w:szCs w:val="22"/>
        </w:rPr>
        <w:t xml:space="preserve"> </w:t>
      </w:r>
      <w:r w:rsidR="00A17F4B" w:rsidRPr="00F6128F">
        <w:rPr>
          <w:sz w:val="22"/>
          <w:szCs w:val="22"/>
        </w:rPr>
        <w:t>Plans for The North Pembrokeshire and Fishguard Railway</w:t>
      </w:r>
      <w:r w:rsidR="003367CC" w:rsidRPr="00F6128F">
        <w:rPr>
          <w:sz w:val="22"/>
          <w:szCs w:val="22"/>
        </w:rPr>
        <w:t xml:space="preserve"> (NP&amp;FR)</w:t>
      </w:r>
      <w:r w:rsidR="00A17F4B" w:rsidRPr="00F6128F">
        <w:rPr>
          <w:sz w:val="22"/>
          <w:szCs w:val="22"/>
        </w:rPr>
        <w:t xml:space="preserve"> were made in 1884, with the intention to build a 1</w:t>
      </w:r>
      <w:r w:rsidR="003367CC" w:rsidRPr="00F6128F">
        <w:rPr>
          <w:sz w:val="22"/>
          <w:szCs w:val="22"/>
        </w:rPr>
        <w:t>3</w:t>
      </w:r>
      <w:r w:rsidR="00A17F4B" w:rsidRPr="00F6128F">
        <w:rPr>
          <w:sz w:val="22"/>
          <w:szCs w:val="22"/>
        </w:rPr>
        <w:t xml:space="preserve"> mile </w:t>
      </w:r>
      <w:r w:rsidR="003367CC" w:rsidRPr="00F6128F">
        <w:rPr>
          <w:sz w:val="22"/>
          <w:szCs w:val="22"/>
        </w:rPr>
        <w:t xml:space="preserve">and 73 chain </w:t>
      </w:r>
      <w:r w:rsidR="00A17F4B" w:rsidRPr="00F6128F">
        <w:rPr>
          <w:sz w:val="22"/>
          <w:szCs w:val="22"/>
        </w:rPr>
        <w:t xml:space="preserve">line to </w:t>
      </w:r>
      <w:r w:rsidR="003367CC" w:rsidRPr="00F6128F">
        <w:rPr>
          <w:sz w:val="22"/>
          <w:szCs w:val="22"/>
        </w:rPr>
        <w:t xml:space="preserve">Fishguard and </w:t>
      </w:r>
      <w:proofErr w:type="spellStart"/>
      <w:r w:rsidR="00A17F4B" w:rsidRPr="00F6128F">
        <w:rPr>
          <w:sz w:val="22"/>
          <w:szCs w:val="22"/>
        </w:rPr>
        <w:t>Goodwick</w:t>
      </w:r>
      <w:proofErr w:type="spellEnd"/>
      <w:r w:rsidR="00A17F4B" w:rsidRPr="00F6128F">
        <w:rPr>
          <w:sz w:val="22"/>
          <w:szCs w:val="22"/>
        </w:rPr>
        <w:t xml:space="preserve">, connecting through the towns of </w:t>
      </w:r>
      <w:proofErr w:type="spellStart"/>
      <w:r w:rsidR="00A17F4B" w:rsidRPr="00F6128F">
        <w:rPr>
          <w:sz w:val="22"/>
          <w:szCs w:val="22"/>
        </w:rPr>
        <w:t>Puncheston</w:t>
      </w:r>
      <w:proofErr w:type="spellEnd"/>
      <w:r w:rsidR="00A17F4B" w:rsidRPr="00F6128F">
        <w:rPr>
          <w:sz w:val="22"/>
          <w:szCs w:val="22"/>
        </w:rPr>
        <w:t xml:space="preserve"> and </w:t>
      </w:r>
      <w:proofErr w:type="spellStart"/>
      <w:r w:rsidR="00A17F4B" w:rsidRPr="00F6128F">
        <w:rPr>
          <w:sz w:val="22"/>
          <w:szCs w:val="22"/>
        </w:rPr>
        <w:t>Letterston</w:t>
      </w:r>
      <w:proofErr w:type="spellEnd"/>
      <w:r w:rsidR="00C3472F" w:rsidRPr="00F6128F">
        <w:rPr>
          <w:sz w:val="22"/>
          <w:szCs w:val="22"/>
        </w:rPr>
        <w:t>, starting at Rosebush</w:t>
      </w:r>
      <w:r w:rsidR="00A17F4B" w:rsidRPr="00F6128F">
        <w:rPr>
          <w:sz w:val="22"/>
          <w:szCs w:val="22"/>
        </w:rPr>
        <w:t xml:space="preserve">. </w:t>
      </w:r>
      <w:r w:rsidR="00D56D25" w:rsidRPr="00F6128F">
        <w:rPr>
          <w:sz w:val="22"/>
          <w:szCs w:val="22"/>
        </w:rPr>
        <w:t>A harbour was to be built on Fishguard Bay</w:t>
      </w:r>
      <w:r w:rsidR="00A17F4B" w:rsidRPr="00F6128F">
        <w:rPr>
          <w:sz w:val="22"/>
          <w:szCs w:val="22"/>
        </w:rPr>
        <w:t xml:space="preserve"> for a shorter ferry route to Rosslare in Ireland</w:t>
      </w:r>
      <w:r w:rsidR="00657BBA" w:rsidRPr="00F6128F">
        <w:rPr>
          <w:sz w:val="22"/>
          <w:szCs w:val="22"/>
        </w:rPr>
        <w:t xml:space="preserve">, </w:t>
      </w:r>
      <w:r w:rsidR="00F026D0" w:rsidRPr="00F6128F">
        <w:rPr>
          <w:sz w:val="22"/>
          <w:szCs w:val="22"/>
        </w:rPr>
        <w:t xml:space="preserve">though the service wouldn’t begin there until 1906 when the </w:t>
      </w:r>
      <w:r w:rsidR="00B8176F" w:rsidRPr="00F6128F">
        <w:rPr>
          <w:sz w:val="22"/>
          <w:szCs w:val="22"/>
        </w:rPr>
        <w:t xml:space="preserve">harbour station </w:t>
      </w:r>
      <w:r w:rsidR="00F026D0" w:rsidRPr="00F6128F">
        <w:rPr>
          <w:sz w:val="22"/>
          <w:szCs w:val="22"/>
        </w:rPr>
        <w:t>was opened</w:t>
      </w:r>
      <w:r w:rsidR="00657BBA" w:rsidRPr="00F6128F">
        <w:rPr>
          <w:sz w:val="22"/>
          <w:szCs w:val="22"/>
        </w:rPr>
        <w:t xml:space="preserve"> after the GWR failed to establish a trans-</w:t>
      </w:r>
      <w:proofErr w:type="spellStart"/>
      <w:r w:rsidR="00657BBA" w:rsidRPr="00F6128F">
        <w:rPr>
          <w:sz w:val="22"/>
          <w:szCs w:val="22"/>
        </w:rPr>
        <w:t>atlantic</w:t>
      </w:r>
      <w:proofErr w:type="spellEnd"/>
      <w:r w:rsidR="00657BBA" w:rsidRPr="00F6128F">
        <w:rPr>
          <w:sz w:val="22"/>
          <w:szCs w:val="22"/>
        </w:rPr>
        <w:t xml:space="preserve"> port in New Milford (Neyland)</w:t>
      </w:r>
      <w:r w:rsidR="00C3472F" w:rsidRPr="00F6128F">
        <w:rPr>
          <w:sz w:val="22"/>
          <w:szCs w:val="22"/>
        </w:rPr>
        <w:t xml:space="preserve">. </w:t>
      </w:r>
      <w:r w:rsidR="004365F0" w:rsidRPr="00F6128F">
        <w:rPr>
          <w:sz w:val="22"/>
          <w:szCs w:val="22"/>
        </w:rPr>
        <w:t>Though development of the project was authorised in 1878, it wouldn’t see completion until 1898, with various financial and technical difficulties resulting in major delay.</w:t>
      </w:r>
    </w:p>
    <w:p w14:paraId="4C5CB103" w14:textId="135CDD51" w:rsidR="00612644" w:rsidRPr="00F6128F" w:rsidRDefault="00C3472F" w:rsidP="00640D9F">
      <w:pPr>
        <w:jc w:val="both"/>
        <w:rPr>
          <w:sz w:val="22"/>
          <w:szCs w:val="22"/>
        </w:rPr>
      </w:pPr>
      <w:r w:rsidRPr="00F6128F">
        <w:rPr>
          <w:sz w:val="22"/>
          <w:szCs w:val="22"/>
        </w:rPr>
        <w:t xml:space="preserve">There were many stakeholders over the course of the NP&amp;FR project, such as </w:t>
      </w:r>
      <w:r w:rsidR="003367CC" w:rsidRPr="00F6128F">
        <w:rPr>
          <w:sz w:val="22"/>
          <w:szCs w:val="22"/>
        </w:rPr>
        <w:t xml:space="preserve">the existing </w:t>
      </w:r>
      <w:r w:rsidR="00633A39" w:rsidRPr="00F6128F">
        <w:rPr>
          <w:sz w:val="22"/>
          <w:szCs w:val="22"/>
        </w:rPr>
        <w:t>financier</w:t>
      </w:r>
      <w:r w:rsidR="003367CC" w:rsidRPr="00F6128F">
        <w:rPr>
          <w:sz w:val="22"/>
          <w:szCs w:val="22"/>
        </w:rPr>
        <w:t xml:space="preserve"> of the </w:t>
      </w:r>
      <w:r w:rsidR="00633A39" w:rsidRPr="00F6128F">
        <w:rPr>
          <w:sz w:val="22"/>
          <w:szCs w:val="22"/>
        </w:rPr>
        <w:t>NR&amp;MR, Edward Cropper</w:t>
      </w:r>
      <w:r w:rsidR="005463DE" w:rsidRPr="00F6128F">
        <w:rPr>
          <w:sz w:val="22"/>
          <w:szCs w:val="22"/>
        </w:rPr>
        <w:t>, his son</w:t>
      </w:r>
      <w:r w:rsidR="00633A39" w:rsidRPr="00F6128F">
        <w:rPr>
          <w:sz w:val="22"/>
          <w:szCs w:val="22"/>
        </w:rPr>
        <w:t xml:space="preserve"> </w:t>
      </w:r>
      <w:r w:rsidR="005463DE" w:rsidRPr="00F6128F">
        <w:rPr>
          <w:sz w:val="22"/>
          <w:szCs w:val="22"/>
        </w:rPr>
        <w:t xml:space="preserve">Edward Denman Cropper Jr, </w:t>
      </w:r>
      <w:r w:rsidR="00633A39" w:rsidRPr="00F6128F">
        <w:rPr>
          <w:sz w:val="22"/>
          <w:szCs w:val="22"/>
        </w:rPr>
        <w:t>and his stepson</w:t>
      </w:r>
      <w:r w:rsidR="005463DE" w:rsidRPr="00F6128F">
        <w:rPr>
          <w:sz w:val="22"/>
          <w:szCs w:val="22"/>
        </w:rPr>
        <w:t xml:space="preserve"> </w:t>
      </w:r>
      <w:r w:rsidR="00633A39" w:rsidRPr="00F6128F">
        <w:rPr>
          <w:sz w:val="22"/>
          <w:szCs w:val="22"/>
        </w:rPr>
        <w:t>Joseph Macaulay, who was the railways general manager as well as the owner of Rosebush Quarry.</w:t>
      </w:r>
      <w:r w:rsidR="00380BE7" w:rsidRPr="00F6128F">
        <w:rPr>
          <w:sz w:val="22"/>
          <w:szCs w:val="22"/>
        </w:rPr>
        <w:t xml:space="preserve"> Sir Hugh Owen was the head of a consortium that ran the Rosebush and Fishguard Railway, an independent company who were given the right to build the line to </w:t>
      </w:r>
      <w:proofErr w:type="spellStart"/>
      <w:r w:rsidR="00380BE7" w:rsidRPr="00F6128F">
        <w:rPr>
          <w:sz w:val="22"/>
          <w:szCs w:val="22"/>
        </w:rPr>
        <w:t>Ffishguard</w:t>
      </w:r>
      <w:proofErr w:type="spellEnd"/>
      <w:r w:rsidR="00380BE7" w:rsidRPr="00F6128F">
        <w:rPr>
          <w:sz w:val="22"/>
          <w:szCs w:val="22"/>
        </w:rPr>
        <w:t xml:space="preserve"> and </w:t>
      </w:r>
      <w:proofErr w:type="spellStart"/>
      <w:r w:rsidR="00380BE7" w:rsidRPr="00F6128F">
        <w:rPr>
          <w:sz w:val="22"/>
          <w:szCs w:val="22"/>
        </w:rPr>
        <w:t>Goodwick</w:t>
      </w:r>
      <w:proofErr w:type="spellEnd"/>
      <w:r w:rsidR="00380BE7" w:rsidRPr="00F6128F">
        <w:rPr>
          <w:sz w:val="22"/>
          <w:szCs w:val="22"/>
        </w:rPr>
        <w:t xml:space="preserve">. In 1891, they would receive financial benefactor in the form of Colonel Joseph </w:t>
      </w:r>
      <w:proofErr w:type="spellStart"/>
      <w:r w:rsidR="00380BE7" w:rsidRPr="00F6128F">
        <w:rPr>
          <w:sz w:val="22"/>
          <w:szCs w:val="22"/>
        </w:rPr>
        <w:t>Orkell</w:t>
      </w:r>
      <w:proofErr w:type="spellEnd"/>
      <w:r w:rsidR="00380BE7" w:rsidRPr="00F6128F">
        <w:rPr>
          <w:sz w:val="22"/>
          <w:szCs w:val="22"/>
        </w:rPr>
        <w:t>, a wealthy man from Liverpool</w:t>
      </w:r>
      <w:r w:rsidR="006A7402" w:rsidRPr="00F6128F">
        <w:rPr>
          <w:sz w:val="22"/>
          <w:szCs w:val="22"/>
        </w:rPr>
        <w:t xml:space="preserve">, though he would declare bankruptcy in 1893 when the line had only reached </w:t>
      </w:r>
      <w:proofErr w:type="spellStart"/>
      <w:r w:rsidR="006A7402" w:rsidRPr="00F6128F">
        <w:rPr>
          <w:sz w:val="22"/>
          <w:szCs w:val="22"/>
        </w:rPr>
        <w:t>Puncheston</w:t>
      </w:r>
      <w:proofErr w:type="spellEnd"/>
      <w:r w:rsidR="006A7402" w:rsidRPr="00F6128F">
        <w:rPr>
          <w:sz w:val="22"/>
          <w:szCs w:val="22"/>
        </w:rPr>
        <w:t>.</w:t>
      </w:r>
      <w:r w:rsidR="0003776D" w:rsidRPr="00F6128F">
        <w:rPr>
          <w:sz w:val="22"/>
          <w:szCs w:val="22"/>
        </w:rPr>
        <w:t xml:space="preserve"> The county would receive two more benefactors, both from Birmingham, a solicitor Joseph Rowlands, and a brass-founder James Cartland. They would both float their own company, The Fishguard Bay Railway &amp; Pier Company (FBR&amp;PC), to build a line 74 chains long around the west of Fishguard Bay, as well as a hotel (The Fishguard Bay Hotel</w:t>
      </w:r>
      <w:r w:rsidR="003B6F88" w:rsidRPr="00F6128F">
        <w:rPr>
          <w:sz w:val="22"/>
          <w:szCs w:val="22"/>
        </w:rPr>
        <w:t>)</w:t>
      </w:r>
      <w:r w:rsidR="00D23A98" w:rsidRPr="00F6128F">
        <w:rPr>
          <w:sz w:val="22"/>
          <w:szCs w:val="22"/>
        </w:rPr>
        <w:t xml:space="preserve"> (</w:t>
      </w:r>
      <w:r w:rsidR="00D23A98" w:rsidRPr="00F6128F">
        <w:rPr>
          <w:rStyle w:val="FootnoteReference"/>
          <w:sz w:val="22"/>
          <w:szCs w:val="22"/>
        </w:rPr>
        <w:footnoteReference w:id="2"/>
      </w:r>
      <w:r w:rsidR="00D23A98" w:rsidRPr="00F6128F">
        <w:rPr>
          <w:sz w:val="22"/>
          <w:szCs w:val="22"/>
        </w:rPr>
        <w:t>)</w:t>
      </w:r>
    </w:p>
    <w:p w14:paraId="48341C4A" w14:textId="77777777" w:rsidR="00E70A9D" w:rsidRPr="00F6128F" w:rsidRDefault="00E70A9D" w:rsidP="00640D9F">
      <w:pPr>
        <w:jc w:val="both"/>
        <w:rPr>
          <w:sz w:val="22"/>
          <w:szCs w:val="22"/>
        </w:rPr>
      </w:pPr>
    </w:p>
    <w:p w14:paraId="0645A3AD" w14:textId="4C232A91" w:rsidR="000B2850" w:rsidRPr="00F6128F" w:rsidRDefault="000B2850" w:rsidP="00640D9F">
      <w:pPr>
        <w:jc w:val="both"/>
        <w:rPr>
          <w:sz w:val="22"/>
          <w:szCs w:val="22"/>
        </w:rPr>
      </w:pPr>
      <w:r w:rsidRPr="00F6128F">
        <w:rPr>
          <w:noProof/>
          <w:sz w:val="22"/>
          <w:szCs w:val="22"/>
        </w:rPr>
        <w:lastRenderedPageBreak/>
        <mc:AlternateContent>
          <mc:Choice Requires="wps">
            <w:drawing>
              <wp:anchor distT="45720" distB="45720" distL="114300" distR="114300" simplePos="0" relativeHeight="251669504" behindDoc="0" locked="0" layoutInCell="1" allowOverlap="1" wp14:anchorId="3E50098F" wp14:editId="56C247C2">
                <wp:simplePos x="0" y="0"/>
                <wp:positionH relativeFrom="page">
                  <wp:posOffset>5790989</wp:posOffset>
                </wp:positionH>
                <wp:positionV relativeFrom="paragraph">
                  <wp:posOffset>1258147</wp:posOffset>
                </wp:positionV>
                <wp:extent cx="1551305" cy="889000"/>
                <wp:effectExtent l="0" t="0" r="10795" b="25400"/>
                <wp:wrapSquare wrapText="bothSides"/>
                <wp:docPr id="915601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305" cy="889000"/>
                        </a:xfrm>
                        <a:prstGeom prst="rect">
                          <a:avLst/>
                        </a:prstGeom>
                        <a:noFill/>
                        <a:ln w="9525">
                          <a:solidFill>
                            <a:srgbClr val="000000"/>
                          </a:solidFill>
                          <a:miter lim="800000"/>
                          <a:headEnd/>
                          <a:tailEnd/>
                        </a:ln>
                      </wps:spPr>
                      <wps:txbx>
                        <w:txbxContent>
                          <w:p w14:paraId="7B7D34B1" w14:textId="13F775F1" w:rsidR="000B2850" w:rsidRDefault="000B2850" w:rsidP="001506FD">
                            <w:pPr>
                              <w:jc w:val="center"/>
                            </w:pPr>
                            <w:r>
                              <w:t xml:space="preserve">Fishguard and </w:t>
                            </w:r>
                            <w:proofErr w:type="spellStart"/>
                            <w:r>
                              <w:t>Goodwick</w:t>
                            </w:r>
                            <w:proofErr w:type="spellEnd"/>
                            <w:r>
                              <w:t xml:space="preserve"> Station signal box,</w:t>
                            </w:r>
                            <w:r w:rsidR="00E70A9D">
                              <w:t xml:space="preserve"> mid 1960s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E50098F" id="_x0000_t202" coordsize="21600,21600" o:spt="202" path="m,l,21600r21600,l21600,xe">
                <v:stroke joinstyle="miter"/>
                <v:path gradientshapeok="t" o:connecttype="rect"/>
              </v:shapetype>
              <v:shape id="Text Box 2" o:spid="_x0000_s1026" type="#_x0000_t202" style="position:absolute;left:0;text-align:left;margin-left:456pt;margin-top:99.05pt;width:122.15pt;height:70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" filled="f">
                <v:textbox>
                  <w:txbxContent>
                    <w:p w14:paraId="7B7D34B1" w14:textId="13F775F1" w:rsidR="000B2850" w:rsidRDefault="000B2850" w:rsidP="001506FD">
                      <w:pPr>
                        <w:jc w:val="center"/>
                      </w:pPr>
                      <w:r>
                        <w:t xml:space="preserve">Fishguard and </w:t>
                      </w:r>
                      <w:proofErr w:type="spellStart"/>
                      <w:r>
                        <w:t>Goodwick</w:t>
                      </w:r>
                      <w:proofErr w:type="spellEnd"/>
                      <w:r>
                        <w:t xml:space="preserve"> Station signal box,</w:t>
                      </w:r>
                      <w:r w:rsidR="00E70A9D">
                        <w:t xml:space="preserve"> mid 1960s</w:t>
                      </w:r>
                    </w:p>
                  </w:txbxContent>
                </v:textbox>
                <w10:wrap type="square" anchorx="page"/>
              </v:shape>
            </w:pict>
          </mc:Fallback>
        </mc:AlternateContent>
      </w:r>
      <w:r w:rsidRPr="00F6128F">
        <w:rPr>
          <w:noProof/>
          <w:sz w:val="22"/>
          <w:szCs w:val="22"/>
        </w:rPr>
        <w:drawing>
          <wp:inline distT="0" distB="0" distL="0" distR="0" wp14:anchorId="275B8CF4" wp14:editId="0C94FEB5">
            <wp:extent cx="4636696" cy="3276600"/>
            <wp:effectExtent l="0" t="0" r="0" b="0"/>
            <wp:docPr id="17602970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09316" cy="3327918"/>
                    </a:xfrm>
                    <a:prstGeom prst="rect">
                      <a:avLst/>
                    </a:prstGeom>
                    <a:noFill/>
                  </pic:spPr>
                </pic:pic>
              </a:graphicData>
            </a:graphic>
          </wp:inline>
        </w:drawing>
      </w:r>
      <w:r w:rsidR="00E943BC" w:rsidRPr="00F6128F">
        <w:rPr>
          <w:sz w:val="22"/>
          <w:szCs w:val="22"/>
        </w:rPr>
        <w:t>(</w:t>
      </w:r>
      <w:r w:rsidR="00E943BC" w:rsidRPr="00F6128F">
        <w:rPr>
          <w:rStyle w:val="FootnoteReference"/>
          <w:sz w:val="22"/>
          <w:szCs w:val="22"/>
        </w:rPr>
        <w:footnoteReference w:id="3"/>
      </w:r>
      <w:r w:rsidR="00E943BC" w:rsidRPr="00F6128F">
        <w:rPr>
          <w:sz w:val="22"/>
          <w:szCs w:val="22"/>
        </w:rPr>
        <w:t>)</w:t>
      </w:r>
    </w:p>
    <w:p w14:paraId="4E1B66D0" w14:textId="54C74DA5" w:rsidR="00F25DEF" w:rsidRPr="00F6128F" w:rsidRDefault="00F25DEF" w:rsidP="00640D9F">
      <w:pPr>
        <w:jc w:val="both"/>
        <w:rPr>
          <w:b/>
          <w:bCs/>
          <w:sz w:val="28"/>
          <w:szCs w:val="28"/>
          <w:u w:val="single"/>
        </w:rPr>
      </w:pPr>
      <w:r w:rsidRPr="00F6128F">
        <w:rPr>
          <w:b/>
          <w:bCs/>
          <w:sz w:val="28"/>
          <w:szCs w:val="28"/>
          <w:u w:val="single"/>
        </w:rPr>
        <w:t>Engineering and Design</w:t>
      </w:r>
    </w:p>
    <w:p w14:paraId="600BE5F6" w14:textId="2592D142" w:rsidR="000F7618" w:rsidRPr="00F6128F" w:rsidRDefault="000B2850" w:rsidP="00640D9F">
      <w:pPr>
        <w:jc w:val="both"/>
        <w:rPr>
          <w:sz w:val="22"/>
          <w:szCs w:val="22"/>
        </w:rPr>
      </w:pPr>
      <w:r w:rsidRPr="00F6128F">
        <w:rPr>
          <w:sz w:val="22"/>
          <w:szCs w:val="22"/>
        </w:rPr>
        <w:t>The station signal box had been a</w:t>
      </w:r>
      <w:r w:rsidR="00EA17D3" w:rsidRPr="00F6128F">
        <w:rPr>
          <w:sz w:val="22"/>
          <w:szCs w:val="22"/>
        </w:rPr>
        <w:t>round before the platform had been built, instead of replacing the box, they built around it, leaving the windows to the locking room level with the platform.</w:t>
      </w:r>
      <w:r w:rsidR="00FE6AE3" w:rsidRPr="00F6128F">
        <w:rPr>
          <w:sz w:val="22"/>
          <w:szCs w:val="22"/>
        </w:rPr>
        <w:t xml:space="preserve"> The box itself is a GWR Type 7D with a 34-lever frame, though it would be upgraded to a 53-lever frame in </w:t>
      </w:r>
      <w:r w:rsidR="00E70A9D" w:rsidRPr="00F6128F">
        <w:rPr>
          <w:sz w:val="22"/>
          <w:szCs w:val="22"/>
        </w:rPr>
        <w:t xml:space="preserve">May of </w:t>
      </w:r>
      <w:r w:rsidR="00FE6AE3" w:rsidRPr="00F6128F">
        <w:rPr>
          <w:sz w:val="22"/>
          <w:szCs w:val="22"/>
        </w:rPr>
        <w:t xml:space="preserve">1965, sourcing its components from a </w:t>
      </w:r>
      <w:r w:rsidR="00B5725A" w:rsidRPr="00F6128F">
        <w:rPr>
          <w:sz w:val="22"/>
          <w:szCs w:val="22"/>
        </w:rPr>
        <w:t>decommissioned signal</w:t>
      </w:r>
      <w:r w:rsidR="00FE6AE3" w:rsidRPr="00F6128F">
        <w:rPr>
          <w:sz w:val="22"/>
          <w:szCs w:val="22"/>
        </w:rPr>
        <w:t xml:space="preserve"> box in Port-Talbot.</w:t>
      </w:r>
      <w:r w:rsidR="00E70A9D" w:rsidRPr="00F6128F">
        <w:rPr>
          <w:sz w:val="22"/>
          <w:szCs w:val="22"/>
        </w:rPr>
        <w:t xml:space="preserve"> For this photo in particular, the plate would have said “Fishguard &amp; </w:t>
      </w:r>
      <w:proofErr w:type="spellStart"/>
      <w:r w:rsidR="00E70A9D" w:rsidRPr="00F6128F">
        <w:rPr>
          <w:sz w:val="22"/>
          <w:szCs w:val="22"/>
        </w:rPr>
        <w:t>Goodwick</w:t>
      </w:r>
      <w:proofErr w:type="spellEnd"/>
      <w:r w:rsidR="00E70A9D" w:rsidRPr="00F6128F">
        <w:rPr>
          <w:sz w:val="22"/>
          <w:szCs w:val="22"/>
        </w:rPr>
        <w:t xml:space="preserve"> Station Signal Box”, though in the mid 1960s the station was closed from passenger use while the Fishguard Harbour station was still operable, so the word “Station” was painted over to avoid the confusion of two active passenger stations at the time.</w:t>
      </w:r>
    </w:p>
    <w:p w14:paraId="242A55BC" w14:textId="26E7E524" w:rsidR="00456E81" w:rsidRPr="00F6128F" w:rsidRDefault="00456E81" w:rsidP="00640D9F">
      <w:pPr>
        <w:jc w:val="both"/>
        <w:rPr>
          <w:sz w:val="22"/>
          <w:szCs w:val="22"/>
        </w:rPr>
      </w:pPr>
      <w:r w:rsidRPr="00F6128F">
        <w:rPr>
          <w:sz w:val="22"/>
          <w:szCs w:val="22"/>
        </w:rPr>
        <w:t xml:space="preserve">As newer technologies were being introduced in around 1901, the Ingersoll Sergeant Drilling Company were establishing an air compressing plant to drill rock near The </w:t>
      </w:r>
      <w:proofErr w:type="spellStart"/>
      <w:r w:rsidRPr="00F6128F">
        <w:rPr>
          <w:sz w:val="22"/>
          <w:szCs w:val="22"/>
        </w:rPr>
        <w:t>Wyncliffe</w:t>
      </w:r>
      <w:proofErr w:type="spellEnd"/>
      <w:r w:rsidRPr="00F6128F">
        <w:rPr>
          <w:sz w:val="22"/>
          <w:szCs w:val="22"/>
        </w:rPr>
        <w:t xml:space="preserve"> Hotel (Fishguard Bay Hotel), </w:t>
      </w:r>
      <w:r w:rsidR="00ED792A" w:rsidRPr="00F6128F">
        <w:rPr>
          <w:sz w:val="22"/>
          <w:szCs w:val="22"/>
        </w:rPr>
        <w:t>15 travelling cranes were employed, with the larger rocks being used for sea defence, the smaller rocks for ballast, and the fine chippings for concrete. O</w:t>
      </w:r>
      <w:r w:rsidRPr="00F6128F">
        <w:rPr>
          <w:sz w:val="22"/>
          <w:szCs w:val="22"/>
        </w:rPr>
        <w:t>ver 250 acres of rock were cleared to make space for the harbour wall, the railway station and the ten sidings to hold the goods wagons, as well as the Marine shop, the Power house, Engineering workshop, Offices, Customs house and refreshment rooms for passengers</w:t>
      </w:r>
      <w:r w:rsidR="00323C22" w:rsidRPr="00F6128F">
        <w:rPr>
          <w:sz w:val="22"/>
          <w:szCs w:val="22"/>
        </w:rPr>
        <w:t xml:space="preserve">. Permanent housing for GWR workers and their </w:t>
      </w:r>
      <w:proofErr w:type="spellStart"/>
      <w:r w:rsidR="00323C22" w:rsidRPr="00F6128F">
        <w:rPr>
          <w:sz w:val="22"/>
          <w:szCs w:val="22"/>
        </w:rPr>
        <w:t>familes</w:t>
      </w:r>
      <w:proofErr w:type="spellEnd"/>
      <w:r w:rsidR="00323C22" w:rsidRPr="00F6128F">
        <w:rPr>
          <w:sz w:val="22"/>
          <w:szCs w:val="22"/>
        </w:rPr>
        <w:t xml:space="preserve"> were </w:t>
      </w:r>
      <w:r w:rsidR="00910BEB" w:rsidRPr="00F6128F">
        <w:rPr>
          <w:sz w:val="22"/>
          <w:szCs w:val="22"/>
        </w:rPr>
        <w:t xml:space="preserve">also </w:t>
      </w:r>
      <w:r w:rsidR="00323C22" w:rsidRPr="00F6128F">
        <w:rPr>
          <w:sz w:val="22"/>
          <w:szCs w:val="22"/>
        </w:rPr>
        <w:t>built in Harbour Village, with a majority of them having move from Neyland after ferry operations there ceased.</w:t>
      </w:r>
      <w:r w:rsidR="005879C2" w:rsidRPr="00F6128F">
        <w:rPr>
          <w:sz w:val="22"/>
          <w:szCs w:val="22"/>
        </w:rPr>
        <w:t xml:space="preserve"> In 1905, over 100 contractors and 400 GWR staff were employed at the harbour, with the harbour itself being opened in August 1906. (</w:t>
      </w:r>
      <w:r w:rsidR="005879C2" w:rsidRPr="00F6128F">
        <w:rPr>
          <w:rStyle w:val="FootnoteReference"/>
          <w:sz w:val="22"/>
          <w:szCs w:val="22"/>
        </w:rPr>
        <w:footnoteReference w:id="4"/>
      </w:r>
      <w:r w:rsidR="005879C2" w:rsidRPr="00F6128F">
        <w:rPr>
          <w:sz w:val="22"/>
          <w:szCs w:val="22"/>
        </w:rPr>
        <w:t>)</w:t>
      </w:r>
    </w:p>
    <w:p w14:paraId="1BF17DDE" w14:textId="0F6814F1" w:rsidR="00331DE7" w:rsidRPr="00F6128F" w:rsidRDefault="00331DE7" w:rsidP="00640D9F">
      <w:pPr>
        <w:jc w:val="both"/>
        <w:rPr>
          <w:sz w:val="22"/>
          <w:szCs w:val="22"/>
        </w:rPr>
      </w:pPr>
      <w:r w:rsidRPr="00F6128F">
        <w:rPr>
          <w:sz w:val="22"/>
          <w:szCs w:val="22"/>
        </w:rPr>
        <w:t xml:space="preserve">Around the time of the construction of </w:t>
      </w:r>
      <w:proofErr w:type="spellStart"/>
      <w:r w:rsidRPr="00F6128F">
        <w:rPr>
          <w:sz w:val="22"/>
          <w:szCs w:val="22"/>
        </w:rPr>
        <w:t>Goodwicks</w:t>
      </w:r>
      <w:proofErr w:type="spellEnd"/>
      <w:r w:rsidRPr="00F6128F">
        <w:rPr>
          <w:sz w:val="22"/>
          <w:szCs w:val="22"/>
        </w:rPr>
        <w:t xml:space="preserve"> rail connection, it was common practise for</w:t>
      </w:r>
      <w:r w:rsidR="00CB4783" w:rsidRPr="00F6128F">
        <w:rPr>
          <w:sz w:val="22"/>
          <w:szCs w:val="22"/>
        </w:rPr>
        <w:t xml:space="preserve"> </w:t>
      </w:r>
      <w:r w:rsidRPr="00F6128F">
        <w:rPr>
          <w:sz w:val="22"/>
          <w:szCs w:val="22"/>
        </w:rPr>
        <w:t>temporary workers camp</w:t>
      </w:r>
      <w:r w:rsidR="00CB4783" w:rsidRPr="00F6128F">
        <w:rPr>
          <w:sz w:val="22"/>
          <w:szCs w:val="22"/>
        </w:rPr>
        <w:t>s</w:t>
      </w:r>
      <w:r w:rsidRPr="00F6128F">
        <w:rPr>
          <w:sz w:val="22"/>
          <w:szCs w:val="22"/>
        </w:rPr>
        <w:t xml:space="preserve"> to be constructed in the proximity of a local property close to the work </w:t>
      </w:r>
      <w:r w:rsidRPr="00F6128F">
        <w:rPr>
          <w:sz w:val="22"/>
          <w:szCs w:val="22"/>
        </w:rPr>
        <w:lastRenderedPageBreak/>
        <w:t xml:space="preserve">site, these camps would serve the more skilled labourers such as stone masons, brick workers, blacksmiths and carpenters. One family in particular in </w:t>
      </w:r>
      <w:proofErr w:type="spellStart"/>
      <w:r w:rsidRPr="00F6128F">
        <w:rPr>
          <w:sz w:val="22"/>
          <w:szCs w:val="22"/>
        </w:rPr>
        <w:t>Jordanston</w:t>
      </w:r>
      <w:proofErr w:type="spellEnd"/>
      <w:r w:rsidRPr="00F6128F">
        <w:rPr>
          <w:sz w:val="22"/>
          <w:szCs w:val="22"/>
        </w:rPr>
        <w:t>, the Lloyd Family, had their home bought out by a local workers camp that held over 300 workmen, though thankfully they would be built a new home only a few yards away, though it was difficult for a family of 9 to be living in stables during the construction.</w:t>
      </w:r>
      <w:r w:rsidR="004231FF" w:rsidRPr="00F6128F">
        <w:rPr>
          <w:sz w:val="22"/>
          <w:szCs w:val="22"/>
        </w:rPr>
        <w:t xml:space="preserve"> The line being built from </w:t>
      </w:r>
      <w:proofErr w:type="spellStart"/>
      <w:r w:rsidR="004231FF" w:rsidRPr="00F6128F">
        <w:rPr>
          <w:sz w:val="22"/>
          <w:szCs w:val="22"/>
        </w:rPr>
        <w:t>Letterston</w:t>
      </w:r>
      <w:proofErr w:type="spellEnd"/>
      <w:r w:rsidR="004231FF" w:rsidRPr="00F6128F">
        <w:rPr>
          <w:sz w:val="22"/>
          <w:szCs w:val="22"/>
        </w:rPr>
        <w:t xml:space="preserve"> to </w:t>
      </w:r>
      <w:proofErr w:type="spellStart"/>
      <w:r w:rsidR="004231FF" w:rsidRPr="00F6128F">
        <w:rPr>
          <w:sz w:val="22"/>
          <w:szCs w:val="22"/>
        </w:rPr>
        <w:t>Goodwick</w:t>
      </w:r>
      <w:proofErr w:type="spellEnd"/>
      <w:r w:rsidR="004231FF" w:rsidRPr="00F6128F">
        <w:rPr>
          <w:sz w:val="22"/>
          <w:szCs w:val="22"/>
        </w:rPr>
        <w:t xml:space="preserve"> was only 6 and a half miles long, but it ran through many cuttings and embankments</w:t>
      </w:r>
      <w:r w:rsidR="00685EF3" w:rsidRPr="00F6128F">
        <w:rPr>
          <w:sz w:val="22"/>
          <w:szCs w:val="22"/>
        </w:rPr>
        <w:t xml:space="preserve"> with </w:t>
      </w:r>
      <w:r w:rsidR="004231FF" w:rsidRPr="00F6128F">
        <w:rPr>
          <w:sz w:val="22"/>
          <w:szCs w:val="22"/>
        </w:rPr>
        <w:t>over 6 overbridges and 7 underbridges</w:t>
      </w:r>
      <w:r w:rsidR="003B4506" w:rsidRPr="00F6128F">
        <w:rPr>
          <w:sz w:val="22"/>
          <w:szCs w:val="22"/>
        </w:rPr>
        <w:t xml:space="preserve">, and the line had to minimise curves as much as possible </w:t>
      </w:r>
      <w:r w:rsidR="006A21C1" w:rsidRPr="00F6128F">
        <w:rPr>
          <w:sz w:val="22"/>
          <w:szCs w:val="22"/>
        </w:rPr>
        <w:t xml:space="preserve">to minimise the </w:t>
      </w:r>
      <w:r w:rsidR="00121802" w:rsidRPr="00F6128F">
        <w:rPr>
          <w:sz w:val="22"/>
          <w:szCs w:val="22"/>
        </w:rPr>
        <w:t>impact of the gradient as trains had to carry heavy trains up from sea level. (</w:t>
      </w:r>
      <w:r w:rsidR="00121802" w:rsidRPr="00F6128F">
        <w:rPr>
          <w:rStyle w:val="FootnoteReference"/>
          <w:sz w:val="22"/>
          <w:szCs w:val="22"/>
        </w:rPr>
        <w:footnoteReference w:id="5"/>
      </w:r>
      <w:r w:rsidR="00121802" w:rsidRPr="00F6128F">
        <w:rPr>
          <w:sz w:val="22"/>
          <w:szCs w:val="22"/>
        </w:rPr>
        <w:t>)</w:t>
      </w:r>
    </w:p>
    <w:p w14:paraId="0BA7DBA0" w14:textId="42F17E47" w:rsidR="002C50BA" w:rsidRPr="00F6128F" w:rsidRDefault="002C50BA" w:rsidP="00640D9F">
      <w:pPr>
        <w:jc w:val="both"/>
        <w:rPr>
          <w:b/>
          <w:bCs/>
          <w:sz w:val="28"/>
          <w:szCs w:val="28"/>
          <w:u w:val="single"/>
        </w:rPr>
      </w:pPr>
      <w:r w:rsidRPr="00F6128F">
        <w:rPr>
          <w:b/>
          <w:bCs/>
          <w:sz w:val="28"/>
          <w:szCs w:val="28"/>
          <w:u w:val="single"/>
        </w:rPr>
        <w:t>Construction Timeline</w:t>
      </w:r>
    </w:p>
    <w:p w14:paraId="2F87B027" w14:textId="7C24CBA6" w:rsidR="005814AD" w:rsidRPr="00F6128F" w:rsidRDefault="005814AD" w:rsidP="00640D9F">
      <w:pPr>
        <w:jc w:val="both"/>
        <w:rPr>
          <w:sz w:val="22"/>
          <w:szCs w:val="22"/>
        </w:rPr>
      </w:pPr>
      <w:r w:rsidRPr="00F6128F">
        <w:rPr>
          <w:noProof/>
          <w:sz w:val="22"/>
          <w:szCs w:val="22"/>
        </w:rPr>
        <mc:AlternateContent>
          <mc:Choice Requires="wps">
            <w:drawing>
              <wp:anchor distT="45720" distB="45720" distL="114300" distR="114300" simplePos="0" relativeHeight="251659264" behindDoc="0" locked="0" layoutInCell="1" allowOverlap="1" wp14:anchorId="6019747C" wp14:editId="1576782B">
                <wp:simplePos x="0" y="0"/>
                <wp:positionH relativeFrom="margin">
                  <wp:posOffset>4419600</wp:posOffset>
                </wp:positionH>
                <wp:positionV relativeFrom="paragraph">
                  <wp:posOffset>846455</wp:posOffset>
                </wp:positionV>
                <wp:extent cx="1828165" cy="1803400"/>
                <wp:effectExtent l="0" t="0" r="19685" b="25400"/>
                <wp:wrapThrough wrapText="bothSides">
                  <wp:wrapPolygon edited="0">
                    <wp:start x="0" y="0"/>
                    <wp:lineTo x="0" y="21676"/>
                    <wp:lineTo x="21608" y="21676"/>
                    <wp:lineTo x="21608"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165" cy="1803400"/>
                        </a:xfrm>
                        <a:prstGeom prst="rect">
                          <a:avLst/>
                        </a:prstGeom>
                        <a:noFill/>
                        <a:ln w="9525">
                          <a:solidFill>
                            <a:srgbClr val="000000"/>
                          </a:solidFill>
                          <a:miter lim="800000"/>
                          <a:headEnd/>
                          <a:tailEnd/>
                        </a:ln>
                      </wps:spPr>
                      <wps:txbx>
                        <w:txbxContent>
                          <w:p w14:paraId="74244274" w14:textId="1ED476D3" w:rsidR="005814AD" w:rsidRDefault="005814AD">
                            <w:proofErr w:type="spellStart"/>
                            <w:r>
                              <w:t>Goodwick</w:t>
                            </w:r>
                            <w:proofErr w:type="spellEnd"/>
                            <w:r>
                              <w:t xml:space="preserve"> Railway Station on opening day</w:t>
                            </w:r>
                            <w:r w:rsidR="005C418D">
                              <w:t xml:space="preserve">, </w:t>
                            </w:r>
                            <w:r>
                              <w:t>1</w:t>
                            </w:r>
                            <w:r w:rsidRPr="005814AD">
                              <w:rPr>
                                <w:vertAlign w:val="superscript"/>
                              </w:rPr>
                              <w:t>st</w:t>
                            </w:r>
                            <w:r>
                              <w:t xml:space="preserve"> August 1899. The station only had a singular platform at this point</w:t>
                            </w:r>
                            <w:r w:rsidR="00066407">
                              <w:t>, with the north building of the station yet to be 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9747C" id="_x0000_s1027" type="#_x0000_t202" style="position:absolute;left:0;text-align:left;margin-left:348pt;margin-top:66.65pt;width:143.95pt;height:14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" filled="f">
                <v:textbox>
                  <w:txbxContent>
                    <w:p w14:paraId="74244274" w14:textId="1ED476D3" w:rsidR="005814AD" w:rsidRDefault="005814AD">
                      <w:proofErr w:type="spellStart"/>
                      <w:r>
                        <w:t>Goodwick</w:t>
                      </w:r>
                      <w:proofErr w:type="spellEnd"/>
                      <w:r>
                        <w:t xml:space="preserve"> Railway Station on opening day</w:t>
                      </w:r>
                      <w:r w:rsidR="005C418D">
                        <w:t xml:space="preserve">, </w:t>
                      </w:r>
                      <w:r>
                        <w:t>1</w:t>
                      </w:r>
                      <w:r w:rsidRPr="005814AD">
                        <w:rPr>
                          <w:vertAlign w:val="superscript"/>
                        </w:rPr>
                        <w:t>st</w:t>
                      </w:r>
                      <w:r>
                        <w:t xml:space="preserve"> August 1899. The station only had a singular platform at this point</w:t>
                      </w:r>
                      <w:r w:rsidR="00066407">
                        <w:t>, with the north building of the station yet to be completed.</w:t>
                      </w:r>
                    </w:p>
                  </w:txbxContent>
                </v:textbox>
                <w10:wrap type="through" anchorx="margin"/>
              </v:shape>
            </w:pict>
          </mc:Fallback>
        </mc:AlternateContent>
      </w:r>
      <w:r w:rsidRPr="00F6128F">
        <w:rPr>
          <w:noProof/>
        </w:rPr>
        <w:drawing>
          <wp:inline distT="0" distB="0" distL="0" distR="0" wp14:anchorId="31B05817" wp14:editId="6B949CC6">
            <wp:extent cx="3548158" cy="2483273"/>
            <wp:effectExtent l="0" t="0" r="0" b="0"/>
            <wp:docPr id="1656014753" name="Picture 1" descr="A group of people standing outside a train s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14753" name="Picture 1" descr="A group of people standing outside a train st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87607" cy="2510883"/>
                    </a:xfrm>
                    <a:prstGeom prst="rect">
                      <a:avLst/>
                    </a:prstGeom>
                    <a:noFill/>
                    <a:ln>
                      <a:noFill/>
                    </a:ln>
                  </pic:spPr>
                </pic:pic>
              </a:graphicData>
            </a:graphic>
          </wp:inline>
        </w:drawing>
      </w:r>
      <w:r w:rsidR="007C03EC" w:rsidRPr="00F6128F">
        <w:rPr>
          <w:sz w:val="22"/>
          <w:szCs w:val="22"/>
        </w:rPr>
        <w:t>(</w:t>
      </w:r>
      <w:r w:rsidR="00066407" w:rsidRPr="00F6128F">
        <w:rPr>
          <w:rStyle w:val="FootnoteReference"/>
          <w:sz w:val="22"/>
          <w:szCs w:val="22"/>
        </w:rPr>
        <w:footnoteReference w:id="6"/>
      </w:r>
      <w:r w:rsidR="007C03EC" w:rsidRPr="00F6128F">
        <w:rPr>
          <w:sz w:val="22"/>
          <w:szCs w:val="22"/>
        </w:rPr>
        <w:t>)</w:t>
      </w:r>
    </w:p>
    <w:p w14:paraId="2F376EAC" w14:textId="77777777" w:rsidR="005C418D" w:rsidRPr="00F6128F" w:rsidRDefault="005C418D" w:rsidP="00640D9F">
      <w:pPr>
        <w:jc w:val="both"/>
        <w:rPr>
          <w:sz w:val="22"/>
          <w:szCs w:val="22"/>
        </w:rPr>
      </w:pPr>
    </w:p>
    <w:p w14:paraId="4526B99E" w14:textId="73D18CD8" w:rsidR="005C418D" w:rsidRPr="00F6128F" w:rsidRDefault="005C418D" w:rsidP="00640D9F">
      <w:pPr>
        <w:jc w:val="both"/>
        <w:rPr>
          <w:sz w:val="22"/>
          <w:szCs w:val="22"/>
        </w:rPr>
      </w:pPr>
    </w:p>
    <w:p w14:paraId="616DBED4" w14:textId="5C2B1DEC" w:rsidR="00C21C66" w:rsidRPr="00F6128F" w:rsidRDefault="00C21C66" w:rsidP="00640D9F">
      <w:pPr>
        <w:jc w:val="both"/>
        <w:rPr>
          <w:sz w:val="22"/>
          <w:szCs w:val="22"/>
        </w:rPr>
      </w:pPr>
    </w:p>
    <w:p w14:paraId="687EE6C7" w14:textId="7D27BC39" w:rsidR="00F93C02" w:rsidRPr="00F6128F" w:rsidRDefault="007D2EE4" w:rsidP="00640D9F">
      <w:pPr>
        <w:jc w:val="both"/>
        <w:rPr>
          <w:sz w:val="22"/>
          <w:szCs w:val="22"/>
        </w:rPr>
      </w:pPr>
      <w:r w:rsidRPr="00F6128F">
        <w:rPr>
          <w:noProof/>
        </w:rPr>
        <w:lastRenderedPageBreak/>
        <w:drawing>
          <wp:anchor distT="0" distB="0" distL="114300" distR="114300" simplePos="0" relativeHeight="251662336" behindDoc="0" locked="0" layoutInCell="1" allowOverlap="1" wp14:anchorId="274539AF" wp14:editId="3F298F8D">
            <wp:simplePos x="0" y="0"/>
            <wp:positionH relativeFrom="column">
              <wp:posOffset>2023110</wp:posOffset>
            </wp:positionH>
            <wp:positionV relativeFrom="paragraph">
              <wp:posOffset>-632037</wp:posOffset>
            </wp:positionV>
            <wp:extent cx="4367530" cy="3420110"/>
            <wp:effectExtent l="0" t="0" r="0" b="8890"/>
            <wp:wrapNone/>
            <wp:docPr id="2088724440" name="Picture 2" descr="A map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724440" name="Picture 2" descr="A map of a tow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7530" cy="3420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1854" w:rsidRPr="00F6128F">
        <w:rPr>
          <w:noProof/>
          <w:sz w:val="22"/>
          <w:szCs w:val="22"/>
        </w:rPr>
        <mc:AlternateContent>
          <mc:Choice Requires="wps">
            <w:drawing>
              <wp:anchor distT="45720" distB="45720" distL="114300" distR="114300" simplePos="0" relativeHeight="251661312" behindDoc="0" locked="0" layoutInCell="1" allowOverlap="1" wp14:anchorId="00C29035" wp14:editId="64621A48">
                <wp:simplePos x="0" y="0"/>
                <wp:positionH relativeFrom="page">
                  <wp:posOffset>135255</wp:posOffset>
                </wp:positionH>
                <wp:positionV relativeFrom="paragraph">
                  <wp:posOffset>158750</wp:posOffset>
                </wp:positionV>
                <wp:extent cx="2641600" cy="2489200"/>
                <wp:effectExtent l="0" t="0" r="25400" b="25400"/>
                <wp:wrapSquare wrapText="bothSides"/>
                <wp:docPr id="229595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2489200"/>
                        </a:xfrm>
                        <a:prstGeom prst="rect">
                          <a:avLst/>
                        </a:prstGeom>
                        <a:noFill/>
                        <a:ln w="9525">
                          <a:solidFill>
                            <a:srgbClr val="000000"/>
                          </a:solidFill>
                          <a:miter lim="800000"/>
                          <a:headEnd/>
                          <a:tailEnd/>
                        </a:ln>
                      </wps:spPr>
                      <wps:txbx>
                        <w:txbxContent>
                          <w:p w14:paraId="5FD8A7B7" w14:textId="2802FE4C" w:rsidR="00F93C02" w:rsidRDefault="00F93C02" w:rsidP="00F93C02">
                            <w:pPr>
                              <w:rPr>
                                <w:color w:val="000000" w:themeColor="text1"/>
                                <w:sz w:val="22"/>
                                <w:szCs w:val="22"/>
                              </w:rPr>
                            </w:pPr>
                            <w:r>
                              <w:rPr>
                                <w:color w:val="000000" w:themeColor="text1"/>
                                <w:sz w:val="22"/>
                                <w:szCs w:val="22"/>
                              </w:rPr>
                              <w:t xml:space="preserve">(1:2500) Ordnance Survey of Fishguard and </w:t>
                            </w:r>
                            <w:proofErr w:type="spellStart"/>
                            <w:r>
                              <w:rPr>
                                <w:color w:val="000000" w:themeColor="text1"/>
                                <w:sz w:val="22"/>
                                <w:szCs w:val="22"/>
                              </w:rPr>
                              <w:t>Goodwick</w:t>
                            </w:r>
                            <w:proofErr w:type="spellEnd"/>
                            <w:r>
                              <w:rPr>
                                <w:color w:val="000000" w:themeColor="text1"/>
                                <w:sz w:val="22"/>
                                <w:szCs w:val="22"/>
                              </w:rPr>
                              <w:t xml:space="preserve"> Station shortly after the extension to Fishguard Harbour in the year 190</w:t>
                            </w:r>
                            <w:r w:rsidR="00B505EE">
                              <w:rPr>
                                <w:color w:val="000000" w:themeColor="text1"/>
                                <w:sz w:val="22"/>
                                <w:szCs w:val="22"/>
                              </w:rPr>
                              <w:t>8</w:t>
                            </w:r>
                            <w:r>
                              <w:rPr>
                                <w:color w:val="000000" w:themeColor="text1"/>
                                <w:sz w:val="22"/>
                                <w:szCs w:val="22"/>
                              </w:rPr>
                              <w:t>, the signal box is stationed opposite the north end of the station and the engine sheds were completed in 1906.</w:t>
                            </w:r>
                            <w:r w:rsidR="009655BF">
                              <w:rPr>
                                <w:color w:val="000000" w:themeColor="text1"/>
                                <w:sz w:val="22"/>
                                <w:szCs w:val="22"/>
                              </w:rPr>
                              <w:t xml:space="preserve"> At that point the line was single track.</w:t>
                            </w:r>
                            <w:r w:rsidR="00611854">
                              <w:rPr>
                                <w:color w:val="000000" w:themeColor="text1"/>
                                <w:sz w:val="22"/>
                                <w:szCs w:val="22"/>
                              </w:rPr>
                              <w:t xml:space="preserve"> </w:t>
                            </w:r>
                            <w:r w:rsidR="00BC5076">
                              <w:rPr>
                                <w:color w:val="000000" w:themeColor="text1"/>
                                <w:sz w:val="22"/>
                                <w:szCs w:val="22"/>
                              </w:rPr>
                              <w:t xml:space="preserve">The engine shed stands on the west side of the yard with </w:t>
                            </w:r>
                            <w:r w:rsidR="00611854">
                              <w:rPr>
                                <w:color w:val="000000" w:themeColor="text1"/>
                                <w:sz w:val="22"/>
                                <w:szCs w:val="22"/>
                              </w:rPr>
                              <w:t>a small goods yard east of the station with a dock and a</w:t>
                            </w:r>
                            <w:r w:rsidR="00540095">
                              <w:rPr>
                                <w:color w:val="000000" w:themeColor="text1"/>
                                <w:sz w:val="22"/>
                                <w:szCs w:val="22"/>
                              </w:rPr>
                              <w:t xml:space="preserve"> </w:t>
                            </w:r>
                            <w:r w:rsidR="00611854">
                              <w:rPr>
                                <w:color w:val="000000" w:themeColor="text1"/>
                                <w:sz w:val="22"/>
                                <w:szCs w:val="22"/>
                              </w:rPr>
                              <w:t xml:space="preserve">10 ton capacity crane </w:t>
                            </w:r>
                            <w:r w:rsidR="00DD075A">
                              <w:rPr>
                                <w:color w:val="000000" w:themeColor="text1"/>
                                <w:sz w:val="22"/>
                                <w:szCs w:val="22"/>
                              </w:rPr>
                              <w:t>stationed at the</w:t>
                            </w:r>
                            <w:r w:rsidR="00611854">
                              <w:rPr>
                                <w:color w:val="000000" w:themeColor="text1"/>
                                <w:sz w:val="22"/>
                                <w:szCs w:val="22"/>
                              </w:rPr>
                              <w:t xml:space="preserve"> dock</w:t>
                            </w:r>
                            <w:r w:rsidR="00BC5076">
                              <w:rPr>
                                <w:color w:val="000000" w:themeColor="text1"/>
                                <w:sz w:val="22"/>
                                <w:szCs w:val="22"/>
                              </w:rPr>
                              <w:t>.</w:t>
                            </w:r>
                          </w:p>
                          <w:p w14:paraId="15A701CE" w14:textId="77777777" w:rsidR="00F93C02" w:rsidRDefault="00F93C02" w:rsidP="00F93C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C29035" id="_x0000_s1028" type="#_x0000_t202" style="position:absolute;left:0;text-align:left;margin-left:10.65pt;margin-top:12.5pt;width:208pt;height:196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" filled="f">
                <v:textbox>
                  <w:txbxContent>
                    <w:p w14:paraId="5FD8A7B7" w14:textId="2802FE4C" w:rsidR="00F93C02" w:rsidRDefault="00F93C02" w:rsidP="00F93C02">
                      <w:pPr>
                        <w:rPr>
                          <w:color w:val="000000" w:themeColor="text1"/>
                          <w:sz w:val="22"/>
                          <w:szCs w:val="22"/>
                        </w:rPr>
                      </w:pPr>
                      <w:r>
                        <w:rPr>
                          <w:color w:val="000000" w:themeColor="text1"/>
                          <w:sz w:val="22"/>
                          <w:szCs w:val="22"/>
                        </w:rPr>
                        <w:t xml:space="preserve">(1:2500) Ordnance Survey of Fishguard and </w:t>
                      </w:r>
                      <w:proofErr w:type="spellStart"/>
                      <w:r>
                        <w:rPr>
                          <w:color w:val="000000" w:themeColor="text1"/>
                          <w:sz w:val="22"/>
                          <w:szCs w:val="22"/>
                        </w:rPr>
                        <w:t>Goodwick</w:t>
                      </w:r>
                      <w:proofErr w:type="spellEnd"/>
                      <w:r>
                        <w:rPr>
                          <w:color w:val="000000" w:themeColor="text1"/>
                          <w:sz w:val="22"/>
                          <w:szCs w:val="22"/>
                        </w:rPr>
                        <w:t xml:space="preserve"> Station shortly after the extension to Fishguard Harbour in the year 190</w:t>
                      </w:r>
                      <w:r w:rsidR="00B505EE">
                        <w:rPr>
                          <w:color w:val="000000" w:themeColor="text1"/>
                          <w:sz w:val="22"/>
                          <w:szCs w:val="22"/>
                        </w:rPr>
                        <w:t>8</w:t>
                      </w:r>
                      <w:r>
                        <w:rPr>
                          <w:color w:val="000000" w:themeColor="text1"/>
                          <w:sz w:val="22"/>
                          <w:szCs w:val="22"/>
                        </w:rPr>
                        <w:t>, the signal box is stationed opposite the north end of the station and the engine sheds were completed in 1906.</w:t>
                      </w:r>
                      <w:r w:rsidR="009655BF">
                        <w:rPr>
                          <w:color w:val="000000" w:themeColor="text1"/>
                          <w:sz w:val="22"/>
                          <w:szCs w:val="22"/>
                        </w:rPr>
                        <w:t xml:space="preserve"> At that point the line was single track.</w:t>
                      </w:r>
                      <w:r w:rsidR="00611854">
                        <w:rPr>
                          <w:color w:val="000000" w:themeColor="text1"/>
                          <w:sz w:val="22"/>
                          <w:szCs w:val="22"/>
                        </w:rPr>
                        <w:t xml:space="preserve"> </w:t>
                      </w:r>
                      <w:r w:rsidR="00BC5076">
                        <w:rPr>
                          <w:color w:val="000000" w:themeColor="text1"/>
                          <w:sz w:val="22"/>
                          <w:szCs w:val="22"/>
                        </w:rPr>
                        <w:t xml:space="preserve">The engine shed stands on the west side of the yard with </w:t>
                      </w:r>
                      <w:r w:rsidR="00611854">
                        <w:rPr>
                          <w:color w:val="000000" w:themeColor="text1"/>
                          <w:sz w:val="22"/>
                          <w:szCs w:val="22"/>
                        </w:rPr>
                        <w:t>a small goods yard east of the station with a dock and a</w:t>
                      </w:r>
                      <w:r w:rsidR="00540095">
                        <w:rPr>
                          <w:color w:val="000000" w:themeColor="text1"/>
                          <w:sz w:val="22"/>
                          <w:szCs w:val="22"/>
                        </w:rPr>
                        <w:t xml:space="preserve"> </w:t>
                      </w:r>
                      <w:r w:rsidR="00611854">
                        <w:rPr>
                          <w:color w:val="000000" w:themeColor="text1"/>
                          <w:sz w:val="22"/>
                          <w:szCs w:val="22"/>
                        </w:rPr>
                        <w:t xml:space="preserve">10 ton capacity crane </w:t>
                      </w:r>
                      <w:r w:rsidR="00DD075A">
                        <w:rPr>
                          <w:color w:val="000000" w:themeColor="text1"/>
                          <w:sz w:val="22"/>
                          <w:szCs w:val="22"/>
                        </w:rPr>
                        <w:t>stationed at the</w:t>
                      </w:r>
                      <w:r w:rsidR="00611854">
                        <w:rPr>
                          <w:color w:val="000000" w:themeColor="text1"/>
                          <w:sz w:val="22"/>
                          <w:szCs w:val="22"/>
                        </w:rPr>
                        <w:t xml:space="preserve"> dock</w:t>
                      </w:r>
                      <w:r w:rsidR="00BC5076">
                        <w:rPr>
                          <w:color w:val="000000" w:themeColor="text1"/>
                          <w:sz w:val="22"/>
                          <w:szCs w:val="22"/>
                        </w:rPr>
                        <w:t>.</w:t>
                      </w:r>
                    </w:p>
                    <w:p w14:paraId="15A701CE" w14:textId="77777777" w:rsidR="00F93C02" w:rsidRDefault="00F93C02" w:rsidP="00F93C02"/>
                  </w:txbxContent>
                </v:textbox>
                <w10:wrap type="square" anchorx="page"/>
              </v:shape>
            </w:pict>
          </mc:Fallback>
        </mc:AlternateContent>
      </w:r>
    </w:p>
    <w:p w14:paraId="29A9C10D" w14:textId="32A22371" w:rsidR="00F93C02" w:rsidRPr="00F6128F" w:rsidRDefault="00F93C02" w:rsidP="00640D9F">
      <w:pPr>
        <w:jc w:val="both"/>
        <w:rPr>
          <w:sz w:val="22"/>
          <w:szCs w:val="22"/>
        </w:rPr>
      </w:pPr>
    </w:p>
    <w:p w14:paraId="14A7DFAC" w14:textId="43C23548" w:rsidR="001471D5" w:rsidRPr="00F6128F" w:rsidRDefault="001471D5" w:rsidP="00640D9F">
      <w:pPr>
        <w:jc w:val="both"/>
        <w:rPr>
          <w:sz w:val="22"/>
          <w:szCs w:val="22"/>
        </w:rPr>
      </w:pPr>
    </w:p>
    <w:p w14:paraId="1253366F" w14:textId="77777777" w:rsidR="00F93C02" w:rsidRPr="00F6128F" w:rsidRDefault="00F93C02" w:rsidP="00640D9F">
      <w:pPr>
        <w:jc w:val="both"/>
        <w:rPr>
          <w:sz w:val="22"/>
          <w:szCs w:val="22"/>
        </w:rPr>
      </w:pPr>
    </w:p>
    <w:p w14:paraId="6F98A39F" w14:textId="77777777" w:rsidR="00F93C02" w:rsidRPr="00F6128F" w:rsidRDefault="00F93C02" w:rsidP="00640D9F">
      <w:pPr>
        <w:jc w:val="both"/>
        <w:rPr>
          <w:sz w:val="22"/>
          <w:szCs w:val="22"/>
        </w:rPr>
      </w:pPr>
    </w:p>
    <w:p w14:paraId="56566E0D" w14:textId="77777777" w:rsidR="00F93C02" w:rsidRPr="00F6128F" w:rsidRDefault="00F93C02" w:rsidP="00640D9F">
      <w:pPr>
        <w:jc w:val="both"/>
        <w:rPr>
          <w:sz w:val="22"/>
          <w:szCs w:val="22"/>
        </w:rPr>
      </w:pPr>
    </w:p>
    <w:p w14:paraId="4FBF9EBF" w14:textId="77777777" w:rsidR="00F93C02" w:rsidRPr="00F6128F" w:rsidRDefault="00F93C02" w:rsidP="00640D9F">
      <w:pPr>
        <w:jc w:val="both"/>
        <w:rPr>
          <w:sz w:val="22"/>
          <w:szCs w:val="22"/>
        </w:rPr>
      </w:pPr>
    </w:p>
    <w:p w14:paraId="1A660C87" w14:textId="77777777" w:rsidR="00F93C02" w:rsidRPr="00F6128F" w:rsidRDefault="00F93C02" w:rsidP="00640D9F">
      <w:pPr>
        <w:jc w:val="both"/>
        <w:rPr>
          <w:sz w:val="22"/>
          <w:szCs w:val="22"/>
        </w:rPr>
      </w:pPr>
    </w:p>
    <w:p w14:paraId="5EA2FF45" w14:textId="77777777" w:rsidR="00F93C02" w:rsidRPr="00F6128F" w:rsidRDefault="00F93C02" w:rsidP="00640D9F">
      <w:pPr>
        <w:jc w:val="both"/>
        <w:rPr>
          <w:sz w:val="22"/>
          <w:szCs w:val="22"/>
        </w:rPr>
      </w:pPr>
    </w:p>
    <w:p w14:paraId="4D2F2C75" w14:textId="77777777" w:rsidR="00F93C02" w:rsidRPr="00F6128F" w:rsidRDefault="00F93C02" w:rsidP="00640D9F">
      <w:pPr>
        <w:jc w:val="both"/>
        <w:rPr>
          <w:sz w:val="22"/>
          <w:szCs w:val="22"/>
        </w:rPr>
      </w:pPr>
    </w:p>
    <w:p w14:paraId="37831B2B" w14:textId="77777777" w:rsidR="00F93C02" w:rsidRPr="00F6128F" w:rsidRDefault="00F93C02" w:rsidP="00640D9F">
      <w:pPr>
        <w:jc w:val="both"/>
        <w:rPr>
          <w:sz w:val="22"/>
          <w:szCs w:val="22"/>
        </w:rPr>
      </w:pPr>
    </w:p>
    <w:p w14:paraId="555584B3" w14:textId="10F1F4AE" w:rsidR="00F93C02" w:rsidRPr="00F6128F" w:rsidRDefault="00981ECB" w:rsidP="00640D9F">
      <w:pPr>
        <w:jc w:val="both"/>
        <w:rPr>
          <w:sz w:val="22"/>
          <w:szCs w:val="22"/>
        </w:rPr>
      </w:pPr>
      <w:r w:rsidRPr="00F6128F">
        <w:rPr>
          <w:sz w:val="22"/>
          <w:szCs w:val="22"/>
        </w:rPr>
        <w:t>(</w:t>
      </w:r>
      <w:r w:rsidR="00F93C02" w:rsidRPr="00F6128F">
        <w:rPr>
          <w:rStyle w:val="FootnoteReference"/>
          <w:sz w:val="22"/>
          <w:szCs w:val="22"/>
        </w:rPr>
        <w:footnoteReference w:id="7"/>
      </w:r>
      <w:r w:rsidRPr="00F6128F">
        <w:rPr>
          <w:sz w:val="22"/>
          <w:szCs w:val="22"/>
        </w:rPr>
        <w:t>)</w:t>
      </w:r>
    </w:p>
    <w:p w14:paraId="4F24DDA3" w14:textId="77777777" w:rsidR="00F93C02" w:rsidRPr="00F6128F" w:rsidRDefault="00F93C02" w:rsidP="00640D9F">
      <w:pPr>
        <w:jc w:val="both"/>
        <w:rPr>
          <w:sz w:val="22"/>
          <w:szCs w:val="22"/>
        </w:rPr>
      </w:pPr>
    </w:p>
    <w:p w14:paraId="29916649" w14:textId="565258CA" w:rsidR="00F93C02" w:rsidRPr="00F6128F" w:rsidRDefault="00074BA2" w:rsidP="00640D9F">
      <w:pPr>
        <w:jc w:val="both"/>
        <w:rPr>
          <w:sz w:val="22"/>
          <w:szCs w:val="22"/>
        </w:rPr>
      </w:pPr>
      <w:r w:rsidRPr="00F6128F">
        <w:rPr>
          <w:noProof/>
          <w:sz w:val="22"/>
          <w:szCs w:val="22"/>
        </w:rPr>
        <mc:AlternateContent>
          <mc:Choice Requires="wps">
            <w:drawing>
              <wp:anchor distT="45720" distB="45720" distL="114300" distR="114300" simplePos="0" relativeHeight="251664384" behindDoc="0" locked="0" layoutInCell="1" allowOverlap="1" wp14:anchorId="741D8005" wp14:editId="53EEAF60">
                <wp:simplePos x="0" y="0"/>
                <wp:positionH relativeFrom="page">
                  <wp:posOffset>4986867</wp:posOffset>
                </wp:positionH>
                <wp:positionV relativeFrom="paragraph">
                  <wp:posOffset>202777</wp:posOffset>
                </wp:positionV>
                <wp:extent cx="2360930" cy="2649855"/>
                <wp:effectExtent l="0" t="0" r="12700" b="17145"/>
                <wp:wrapSquare wrapText="bothSides"/>
                <wp:docPr id="6526816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49855"/>
                        </a:xfrm>
                        <a:prstGeom prst="rect">
                          <a:avLst/>
                        </a:prstGeom>
                        <a:noFill/>
                        <a:ln w="9525">
                          <a:solidFill>
                            <a:srgbClr val="000000"/>
                          </a:solidFill>
                          <a:miter lim="800000"/>
                          <a:headEnd/>
                          <a:tailEnd/>
                        </a:ln>
                      </wps:spPr>
                      <wps:txbx>
                        <w:txbxContent>
                          <w:p w14:paraId="29A0B52E" w14:textId="135FFCF1" w:rsidR="00074BA2" w:rsidRPr="00B505EE" w:rsidRDefault="00074BA2" w:rsidP="00074BA2">
                            <w:pPr>
                              <w:rPr>
                                <w:color w:val="000000" w:themeColor="text1"/>
                                <w:sz w:val="22"/>
                                <w:szCs w:val="22"/>
                              </w:rPr>
                            </w:pPr>
                            <w:r>
                              <w:rPr>
                                <w:color w:val="000000" w:themeColor="text1"/>
                                <w:sz w:val="22"/>
                                <w:szCs w:val="22"/>
                              </w:rPr>
                              <w:t xml:space="preserve">(1:2500) Ordnance Survey of Fishguard and </w:t>
                            </w:r>
                            <w:proofErr w:type="spellStart"/>
                            <w:r>
                              <w:rPr>
                                <w:color w:val="000000" w:themeColor="text1"/>
                                <w:sz w:val="22"/>
                                <w:szCs w:val="22"/>
                              </w:rPr>
                              <w:t>Goodwick</w:t>
                            </w:r>
                            <w:proofErr w:type="spellEnd"/>
                            <w:r>
                              <w:rPr>
                                <w:color w:val="000000" w:themeColor="text1"/>
                                <w:sz w:val="22"/>
                                <w:szCs w:val="22"/>
                              </w:rPr>
                              <w:t xml:space="preserve"> Station in the year 1937, the second platform had been completed while being built around the original signal box.</w:t>
                            </w:r>
                            <w:r w:rsidR="00B505EE">
                              <w:rPr>
                                <w:color w:val="000000" w:themeColor="text1"/>
                                <w:sz w:val="22"/>
                                <w:szCs w:val="22"/>
                              </w:rPr>
                              <w:t xml:space="preserve"> A third siding was added to serve as a cattle dock and pens nearby to the slaughter house on Wern Road.</w:t>
                            </w:r>
                            <w:r w:rsidR="00BC5076">
                              <w:rPr>
                                <w:color w:val="000000" w:themeColor="text1"/>
                                <w:sz w:val="22"/>
                                <w:szCs w:val="22"/>
                              </w:rPr>
                              <w:t xml:space="preserve"> </w:t>
                            </w:r>
                            <w:r w:rsidR="00AE2DDA">
                              <w:rPr>
                                <w:color w:val="000000" w:themeColor="text1"/>
                                <w:sz w:val="22"/>
                                <w:szCs w:val="22"/>
                              </w:rPr>
                              <w:t>The goods dock gains a second crane while more sidings have been added east of the engine shed.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41D8005" id="_x0000_s1029" type="#_x0000_t202" style="position:absolute;left:0;text-align:left;margin-left:392.65pt;margin-top:15.95pt;width:185.9pt;height:208.65pt;z-index:251664384;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" filled="f">
                <v:textbox>
                  <w:txbxContent>
                    <w:p w14:paraId="29A0B52E" w14:textId="135FFCF1" w:rsidR="00074BA2" w:rsidRPr="00B505EE" w:rsidRDefault="00074BA2" w:rsidP="00074BA2">
                      <w:pPr>
                        <w:rPr>
                          <w:color w:val="000000" w:themeColor="text1"/>
                          <w:sz w:val="22"/>
                          <w:szCs w:val="22"/>
                        </w:rPr>
                      </w:pPr>
                      <w:r>
                        <w:rPr>
                          <w:color w:val="000000" w:themeColor="text1"/>
                          <w:sz w:val="22"/>
                          <w:szCs w:val="22"/>
                        </w:rPr>
                        <w:t xml:space="preserve">(1:2500) Ordnance Survey of Fishguard and </w:t>
                      </w:r>
                      <w:proofErr w:type="spellStart"/>
                      <w:r>
                        <w:rPr>
                          <w:color w:val="000000" w:themeColor="text1"/>
                          <w:sz w:val="22"/>
                          <w:szCs w:val="22"/>
                        </w:rPr>
                        <w:t>Goodwick</w:t>
                      </w:r>
                      <w:proofErr w:type="spellEnd"/>
                      <w:r>
                        <w:rPr>
                          <w:color w:val="000000" w:themeColor="text1"/>
                          <w:sz w:val="22"/>
                          <w:szCs w:val="22"/>
                        </w:rPr>
                        <w:t xml:space="preserve"> Station in the year 1937, the second platform had been completed while being built around the original signal box.</w:t>
                      </w:r>
                      <w:r w:rsidR="00B505EE">
                        <w:rPr>
                          <w:color w:val="000000" w:themeColor="text1"/>
                          <w:sz w:val="22"/>
                          <w:szCs w:val="22"/>
                        </w:rPr>
                        <w:t xml:space="preserve"> A third siding was added to serve as a cattle dock and pens nearby to the slaughter house on Wern Road.</w:t>
                      </w:r>
                      <w:r w:rsidR="00BC5076">
                        <w:rPr>
                          <w:color w:val="000000" w:themeColor="text1"/>
                          <w:sz w:val="22"/>
                          <w:szCs w:val="22"/>
                        </w:rPr>
                        <w:t xml:space="preserve"> </w:t>
                      </w:r>
                      <w:r w:rsidR="00AE2DDA">
                        <w:rPr>
                          <w:color w:val="000000" w:themeColor="text1"/>
                          <w:sz w:val="22"/>
                          <w:szCs w:val="22"/>
                        </w:rPr>
                        <w:t>The goods dock gains a second crane while more sidings have been added east of the engine shed.</w:t>
                      </w:r>
                    </w:p>
                  </w:txbxContent>
                </v:textbox>
                <w10:wrap type="square" anchorx="page"/>
              </v:shape>
            </w:pict>
          </mc:Fallback>
        </mc:AlternateContent>
      </w:r>
      <w:r w:rsidR="00FD48D2" w:rsidRPr="00F6128F">
        <w:rPr>
          <w:noProof/>
        </w:rPr>
        <w:drawing>
          <wp:inline distT="0" distB="0" distL="0" distR="0" wp14:anchorId="73FFCF75" wp14:editId="7ED7751B">
            <wp:extent cx="3767435" cy="3073400"/>
            <wp:effectExtent l="0" t="0" r="5080" b="0"/>
            <wp:docPr id="950185605" name="Picture 3" descr="A map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85605" name="Picture 3" descr="A map of a tow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3902" cy="3086833"/>
                    </a:xfrm>
                    <a:prstGeom prst="rect">
                      <a:avLst/>
                    </a:prstGeom>
                    <a:noFill/>
                    <a:ln>
                      <a:noFill/>
                    </a:ln>
                  </pic:spPr>
                </pic:pic>
              </a:graphicData>
            </a:graphic>
          </wp:inline>
        </w:drawing>
      </w:r>
    </w:p>
    <w:p w14:paraId="0AD410EA" w14:textId="12F8C431" w:rsidR="00F93C02" w:rsidRPr="00F6128F" w:rsidRDefault="00F93C02" w:rsidP="00640D9F">
      <w:pPr>
        <w:jc w:val="both"/>
        <w:rPr>
          <w:sz w:val="22"/>
          <w:szCs w:val="22"/>
        </w:rPr>
      </w:pPr>
    </w:p>
    <w:p w14:paraId="045893B6" w14:textId="492A5DE0" w:rsidR="00B26EE4" w:rsidRPr="00F6128F" w:rsidRDefault="00E00139" w:rsidP="00640D9F">
      <w:pPr>
        <w:jc w:val="both"/>
        <w:rPr>
          <w:sz w:val="22"/>
          <w:szCs w:val="22"/>
        </w:rPr>
      </w:pPr>
      <w:r w:rsidRPr="00F6128F">
        <w:rPr>
          <w:sz w:val="22"/>
          <w:szCs w:val="22"/>
        </w:rPr>
        <w:t>(</w:t>
      </w:r>
      <w:r w:rsidRPr="00F6128F">
        <w:rPr>
          <w:rStyle w:val="FootnoteReference"/>
          <w:sz w:val="22"/>
          <w:szCs w:val="22"/>
        </w:rPr>
        <w:footnoteReference w:id="8"/>
      </w:r>
      <w:r w:rsidRPr="00F6128F">
        <w:rPr>
          <w:sz w:val="22"/>
          <w:szCs w:val="22"/>
        </w:rPr>
        <w:t>)</w:t>
      </w:r>
    </w:p>
    <w:p w14:paraId="62471DAD" w14:textId="14A9C23F" w:rsidR="00B26EE4" w:rsidRPr="00F6128F" w:rsidRDefault="00B26EE4" w:rsidP="00640D9F">
      <w:pPr>
        <w:jc w:val="both"/>
        <w:rPr>
          <w:sz w:val="22"/>
          <w:szCs w:val="22"/>
        </w:rPr>
      </w:pPr>
    </w:p>
    <w:p w14:paraId="417175E6" w14:textId="6D732E58" w:rsidR="00F93C02" w:rsidRPr="00F6128F" w:rsidRDefault="00F93C02" w:rsidP="00640D9F">
      <w:pPr>
        <w:jc w:val="both"/>
        <w:rPr>
          <w:sz w:val="22"/>
          <w:szCs w:val="22"/>
        </w:rPr>
      </w:pPr>
    </w:p>
    <w:p w14:paraId="7C171DEF" w14:textId="4F8DA0D6" w:rsidR="00B26EE4" w:rsidRPr="00F6128F" w:rsidRDefault="00846E83" w:rsidP="00640D9F">
      <w:pPr>
        <w:jc w:val="both"/>
        <w:rPr>
          <w:sz w:val="22"/>
          <w:szCs w:val="22"/>
        </w:rPr>
      </w:pPr>
      <w:r w:rsidRPr="00F6128F">
        <w:rPr>
          <w:noProof/>
          <w:sz w:val="22"/>
          <w:szCs w:val="22"/>
        </w:rPr>
        <w:lastRenderedPageBreak/>
        <mc:AlternateContent>
          <mc:Choice Requires="wps">
            <w:drawing>
              <wp:anchor distT="45720" distB="45720" distL="114300" distR="114300" simplePos="0" relativeHeight="251667456" behindDoc="0" locked="0" layoutInCell="1" allowOverlap="1" wp14:anchorId="329EEB6A" wp14:editId="7F130910">
                <wp:simplePos x="0" y="0"/>
                <wp:positionH relativeFrom="page">
                  <wp:posOffset>422910</wp:posOffset>
                </wp:positionH>
                <wp:positionV relativeFrom="paragraph">
                  <wp:posOffset>382270</wp:posOffset>
                </wp:positionV>
                <wp:extent cx="2635250" cy="2988310"/>
                <wp:effectExtent l="0" t="0" r="12700" b="21590"/>
                <wp:wrapSquare wrapText="bothSides"/>
                <wp:docPr id="5053291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0" cy="2988310"/>
                        </a:xfrm>
                        <a:prstGeom prst="rect">
                          <a:avLst/>
                        </a:prstGeom>
                        <a:noFill/>
                        <a:ln w="9525">
                          <a:solidFill>
                            <a:srgbClr val="000000"/>
                          </a:solidFill>
                          <a:miter lim="800000"/>
                          <a:headEnd/>
                          <a:tailEnd/>
                        </a:ln>
                      </wps:spPr>
                      <wps:txbx>
                        <w:txbxContent>
                          <w:p w14:paraId="7AD92A38" w14:textId="184FA5FF" w:rsidR="00846E83" w:rsidRPr="00B505EE" w:rsidRDefault="00846E83" w:rsidP="00846E83">
                            <w:pPr>
                              <w:rPr>
                                <w:color w:val="000000" w:themeColor="text1"/>
                                <w:sz w:val="22"/>
                                <w:szCs w:val="22"/>
                              </w:rPr>
                            </w:pPr>
                            <w:r>
                              <w:rPr>
                                <w:color w:val="000000" w:themeColor="text1"/>
                                <w:sz w:val="22"/>
                                <w:szCs w:val="22"/>
                              </w:rPr>
                              <w:t xml:space="preserve">(1:2500) Ordnance Survey of Fishguard and </w:t>
                            </w:r>
                            <w:proofErr w:type="spellStart"/>
                            <w:r>
                              <w:rPr>
                                <w:color w:val="000000" w:themeColor="text1"/>
                                <w:sz w:val="22"/>
                                <w:szCs w:val="22"/>
                              </w:rPr>
                              <w:t>Goodwick</w:t>
                            </w:r>
                            <w:proofErr w:type="spellEnd"/>
                            <w:r>
                              <w:rPr>
                                <w:color w:val="000000" w:themeColor="text1"/>
                                <w:sz w:val="22"/>
                                <w:szCs w:val="22"/>
                              </w:rPr>
                              <w:t xml:space="preserve"> Station in the year 1965, the track layout </w:t>
                            </w:r>
                            <w:r w:rsidR="004E1A52">
                              <w:rPr>
                                <w:color w:val="000000" w:themeColor="text1"/>
                                <w:sz w:val="22"/>
                                <w:szCs w:val="22"/>
                              </w:rPr>
                              <w:t xml:space="preserve">near the engine shed </w:t>
                            </w:r>
                            <w:r>
                              <w:rPr>
                                <w:color w:val="000000" w:themeColor="text1"/>
                                <w:sz w:val="22"/>
                                <w:szCs w:val="22"/>
                              </w:rPr>
                              <w:t xml:space="preserve">has been heavily simplified with the </w:t>
                            </w:r>
                            <w:r w:rsidR="004E1A52">
                              <w:rPr>
                                <w:color w:val="000000" w:themeColor="text1"/>
                                <w:sz w:val="22"/>
                                <w:szCs w:val="22"/>
                              </w:rPr>
                              <w:t xml:space="preserve">shed </w:t>
                            </w:r>
                            <w:r>
                              <w:rPr>
                                <w:color w:val="000000" w:themeColor="text1"/>
                                <w:sz w:val="22"/>
                                <w:szCs w:val="22"/>
                              </w:rPr>
                              <w:t>being closed by that year</w:t>
                            </w:r>
                            <w:r w:rsidR="00014A7A">
                              <w:rPr>
                                <w:color w:val="000000" w:themeColor="text1"/>
                                <w:sz w:val="22"/>
                                <w:szCs w:val="22"/>
                              </w:rPr>
                              <w:t>. A good shed has been added to one of the goods siding</w:t>
                            </w:r>
                            <w:r w:rsidR="004259D4">
                              <w:rPr>
                                <w:color w:val="000000" w:themeColor="text1"/>
                                <w:sz w:val="22"/>
                                <w:szCs w:val="22"/>
                              </w:rPr>
                              <w:t>s.</w:t>
                            </w:r>
                            <w:r w:rsidR="007B2C28">
                              <w:rPr>
                                <w:color w:val="000000" w:themeColor="text1"/>
                                <w:sz w:val="22"/>
                                <w:szCs w:val="22"/>
                              </w:rPr>
                              <w:t xml:space="preserve"> A barrow level crossing has been added to the south end of the platforms to traverse between them. The station building on the up end of the north platform from 1937 has been replaced and is the only building retained in the modern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EEB6A" id="_x0000_s1030" type="#_x0000_t202" style="position:absolute;left:0;text-align:left;margin-left:33.3pt;margin-top:30.1pt;width:207.5pt;height:235.3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" filled="f">
                <v:textbox>
                  <w:txbxContent>
                    <w:p w14:paraId="7AD92A38" w14:textId="184FA5FF" w:rsidR="00846E83" w:rsidRPr="00B505EE" w:rsidRDefault="00846E83" w:rsidP="00846E83">
                      <w:pPr>
                        <w:rPr>
                          <w:color w:val="000000" w:themeColor="text1"/>
                          <w:sz w:val="22"/>
                          <w:szCs w:val="22"/>
                        </w:rPr>
                      </w:pPr>
                      <w:r>
                        <w:rPr>
                          <w:color w:val="000000" w:themeColor="text1"/>
                          <w:sz w:val="22"/>
                          <w:szCs w:val="22"/>
                        </w:rPr>
                        <w:t xml:space="preserve">(1:2500) Ordnance Survey of Fishguard and </w:t>
                      </w:r>
                      <w:proofErr w:type="spellStart"/>
                      <w:r>
                        <w:rPr>
                          <w:color w:val="000000" w:themeColor="text1"/>
                          <w:sz w:val="22"/>
                          <w:szCs w:val="22"/>
                        </w:rPr>
                        <w:t>Goodwick</w:t>
                      </w:r>
                      <w:proofErr w:type="spellEnd"/>
                      <w:r>
                        <w:rPr>
                          <w:color w:val="000000" w:themeColor="text1"/>
                          <w:sz w:val="22"/>
                          <w:szCs w:val="22"/>
                        </w:rPr>
                        <w:t xml:space="preserve"> Station in the year 1965, the track layout </w:t>
                      </w:r>
                      <w:r w:rsidR="004E1A52">
                        <w:rPr>
                          <w:color w:val="000000" w:themeColor="text1"/>
                          <w:sz w:val="22"/>
                          <w:szCs w:val="22"/>
                        </w:rPr>
                        <w:t xml:space="preserve">near the engine shed </w:t>
                      </w:r>
                      <w:r>
                        <w:rPr>
                          <w:color w:val="000000" w:themeColor="text1"/>
                          <w:sz w:val="22"/>
                          <w:szCs w:val="22"/>
                        </w:rPr>
                        <w:t xml:space="preserve">has been heavily simplified with the </w:t>
                      </w:r>
                      <w:r w:rsidR="004E1A52">
                        <w:rPr>
                          <w:color w:val="000000" w:themeColor="text1"/>
                          <w:sz w:val="22"/>
                          <w:szCs w:val="22"/>
                        </w:rPr>
                        <w:t xml:space="preserve">shed </w:t>
                      </w:r>
                      <w:r>
                        <w:rPr>
                          <w:color w:val="000000" w:themeColor="text1"/>
                          <w:sz w:val="22"/>
                          <w:szCs w:val="22"/>
                        </w:rPr>
                        <w:t>being closed by that year</w:t>
                      </w:r>
                      <w:r w:rsidR="00014A7A">
                        <w:rPr>
                          <w:color w:val="000000" w:themeColor="text1"/>
                          <w:sz w:val="22"/>
                          <w:szCs w:val="22"/>
                        </w:rPr>
                        <w:t>. A good shed has been added to one of the goods siding</w:t>
                      </w:r>
                      <w:r w:rsidR="004259D4">
                        <w:rPr>
                          <w:color w:val="000000" w:themeColor="text1"/>
                          <w:sz w:val="22"/>
                          <w:szCs w:val="22"/>
                        </w:rPr>
                        <w:t>s.</w:t>
                      </w:r>
                      <w:r w:rsidR="007B2C28">
                        <w:rPr>
                          <w:color w:val="000000" w:themeColor="text1"/>
                          <w:sz w:val="22"/>
                          <w:szCs w:val="22"/>
                        </w:rPr>
                        <w:t xml:space="preserve"> A barrow level crossing has been added to the south end of the platforms to traverse between them. The station building on the up end of the north platform from 1937 has been replaced and is the only building retained in the modern day.</w:t>
                      </w:r>
                    </w:p>
                  </w:txbxContent>
                </v:textbox>
                <w10:wrap type="square" anchorx="page"/>
              </v:shape>
            </w:pict>
          </mc:Fallback>
        </mc:AlternateContent>
      </w:r>
      <w:r w:rsidR="00B26EE4" w:rsidRPr="00F6128F">
        <w:rPr>
          <w:noProof/>
        </w:rPr>
        <w:drawing>
          <wp:anchor distT="0" distB="0" distL="114300" distR="114300" simplePos="0" relativeHeight="251665408" behindDoc="0" locked="0" layoutInCell="1" allowOverlap="1" wp14:anchorId="2CB98D80" wp14:editId="21D10DF8">
            <wp:simplePos x="0" y="0"/>
            <wp:positionH relativeFrom="column">
              <wp:posOffset>2446443</wp:posOffset>
            </wp:positionH>
            <wp:positionV relativeFrom="paragraph">
              <wp:posOffset>187960</wp:posOffset>
            </wp:positionV>
            <wp:extent cx="3761760" cy="3158067"/>
            <wp:effectExtent l="0" t="0" r="0" b="4445"/>
            <wp:wrapSquare wrapText="bothSides"/>
            <wp:docPr id="437459882" name="Picture 4" descr="A map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59882" name="Picture 4" descr="A map of a tow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1760" cy="3158067"/>
                    </a:xfrm>
                    <a:prstGeom prst="rect">
                      <a:avLst/>
                    </a:prstGeom>
                    <a:noFill/>
                    <a:ln>
                      <a:noFill/>
                    </a:ln>
                  </pic:spPr>
                </pic:pic>
              </a:graphicData>
            </a:graphic>
          </wp:anchor>
        </w:drawing>
      </w:r>
    </w:p>
    <w:p w14:paraId="60C8BDCF" w14:textId="77777777" w:rsidR="00B26EE4" w:rsidRPr="00F6128F" w:rsidRDefault="00B26EE4" w:rsidP="00640D9F">
      <w:pPr>
        <w:jc w:val="both"/>
        <w:rPr>
          <w:sz w:val="22"/>
          <w:szCs w:val="22"/>
        </w:rPr>
      </w:pPr>
    </w:p>
    <w:p w14:paraId="10A058FD" w14:textId="5B59DB01" w:rsidR="00B26EE4" w:rsidRPr="00F6128F" w:rsidRDefault="00E00139" w:rsidP="00640D9F">
      <w:pPr>
        <w:jc w:val="both"/>
        <w:rPr>
          <w:sz w:val="22"/>
          <w:szCs w:val="22"/>
        </w:rPr>
      </w:pPr>
      <w:r w:rsidRPr="00F6128F">
        <w:rPr>
          <w:sz w:val="22"/>
          <w:szCs w:val="22"/>
        </w:rPr>
        <w:t>(</w:t>
      </w:r>
      <w:r w:rsidRPr="00F6128F">
        <w:rPr>
          <w:rStyle w:val="FootnoteReference"/>
          <w:sz w:val="22"/>
          <w:szCs w:val="22"/>
        </w:rPr>
        <w:footnoteReference w:id="9"/>
      </w:r>
      <w:r w:rsidRPr="00F6128F">
        <w:rPr>
          <w:sz w:val="22"/>
          <w:szCs w:val="22"/>
        </w:rPr>
        <w:t>)</w:t>
      </w:r>
    </w:p>
    <w:p w14:paraId="4568B85E" w14:textId="2AA58A61" w:rsidR="00A20362" w:rsidRPr="00F6128F" w:rsidRDefault="00F93C02" w:rsidP="00640D9F">
      <w:pPr>
        <w:jc w:val="both"/>
        <w:rPr>
          <w:b/>
          <w:bCs/>
          <w:sz w:val="22"/>
          <w:szCs w:val="22"/>
          <w:u w:val="single"/>
        </w:rPr>
      </w:pPr>
      <w:r w:rsidRPr="00F6128F">
        <w:rPr>
          <w:b/>
          <w:bCs/>
          <w:sz w:val="28"/>
          <w:szCs w:val="28"/>
          <w:u w:val="single"/>
        </w:rPr>
        <w:t>Conclusion</w:t>
      </w:r>
    </w:p>
    <w:p w14:paraId="1A07386D" w14:textId="2E4F6673" w:rsidR="00685EF3" w:rsidRPr="00F6128F" w:rsidRDefault="00685EF3" w:rsidP="00640D9F">
      <w:pPr>
        <w:jc w:val="both"/>
        <w:rPr>
          <w:sz w:val="22"/>
          <w:szCs w:val="22"/>
        </w:rPr>
      </w:pPr>
      <w:r w:rsidRPr="00F6128F">
        <w:rPr>
          <w:sz w:val="22"/>
          <w:szCs w:val="22"/>
        </w:rPr>
        <w:t>To summarise</w:t>
      </w:r>
      <w:r w:rsidR="006C17D5" w:rsidRPr="00F6128F">
        <w:rPr>
          <w:sz w:val="22"/>
          <w:szCs w:val="22"/>
        </w:rPr>
        <w:t xml:space="preserve">, </w:t>
      </w:r>
      <w:r w:rsidR="0091060E" w:rsidRPr="00F6128F">
        <w:rPr>
          <w:sz w:val="22"/>
          <w:szCs w:val="22"/>
        </w:rPr>
        <w:t xml:space="preserve">connecting the GWR to Fishguard and </w:t>
      </w:r>
      <w:proofErr w:type="spellStart"/>
      <w:r w:rsidR="0091060E" w:rsidRPr="00F6128F">
        <w:rPr>
          <w:sz w:val="22"/>
          <w:szCs w:val="22"/>
        </w:rPr>
        <w:t>Goodwick</w:t>
      </w:r>
      <w:proofErr w:type="spellEnd"/>
      <w:r w:rsidR="0091060E" w:rsidRPr="00F6128F">
        <w:rPr>
          <w:sz w:val="22"/>
          <w:szCs w:val="22"/>
        </w:rPr>
        <w:t xml:space="preserve"> was done to streamline </w:t>
      </w:r>
      <w:r w:rsidR="001E0B4A" w:rsidRPr="00F6128F">
        <w:rPr>
          <w:sz w:val="22"/>
          <w:szCs w:val="22"/>
        </w:rPr>
        <w:t>Irish ferry traffic by offering a more linear route</w:t>
      </w:r>
      <w:r w:rsidR="00912F84" w:rsidRPr="00F6128F">
        <w:rPr>
          <w:sz w:val="22"/>
          <w:szCs w:val="22"/>
        </w:rPr>
        <w:t xml:space="preserve"> from Fishguard Bay. Due to </w:t>
      </w:r>
      <w:r w:rsidR="00D00DF7" w:rsidRPr="00F6128F">
        <w:rPr>
          <w:sz w:val="22"/>
          <w:szCs w:val="22"/>
        </w:rPr>
        <w:t xml:space="preserve">certain </w:t>
      </w:r>
      <w:r w:rsidR="00912F84" w:rsidRPr="00F6128F">
        <w:rPr>
          <w:sz w:val="22"/>
          <w:szCs w:val="22"/>
        </w:rPr>
        <w:t xml:space="preserve">difficulties, </w:t>
      </w:r>
      <w:r w:rsidR="00B12447" w:rsidRPr="00F6128F">
        <w:rPr>
          <w:sz w:val="22"/>
          <w:szCs w:val="22"/>
        </w:rPr>
        <w:t>the construction took over 20 years to complete in full, including trouble with stakeholders</w:t>
      </w:r>
      <w:r w:rsidR="00D00DF7" w:rsidRPr="00F6128F">
        <w:rPr>
          <w:sz w:val="22"/>
          <w:szCs w:val="22"/>
        </w:rPr>
        <w:t xml:space="preserve"> and finances.</w:t>
      </w:r>
      <w:r w:rsidR="000737BF" w:rsidRPr="00F6128F">
        <w:rPr>
          <w:sz w:val="22"/>
          <w:szCs w:val="22"/>
        </w:rPr>
        <w:t xml:space="preserve"> </w:t>
      </w:r>
      <w:r w:rsidR="004650C9" w:rsidRPr="00F6128F">
        <w:rPr>
          <w:sz w:val="22"/>
          <w:szCs w:val="22"/>
        </w:rPr>
        <w:t xml:space="preserve">The harbour would be made by cutting over 250 acres of stone from the cliff side around The </w:t>
      </w:r>
      <w:proofErr w:type="spellStart"/>
      <w:r w:rsidR="00055DDB" w:rsidRPr="00F6128F">
        <w:rPr>
          <w:sz w:val="22"/>
          <w:szCs w:val="22"/>
        </w:rPr>
        <w:t>Wyncliffe</w:t>
      </w:r>
      <w:proofErr w:type="spellEnd"/>
      <w:r w:rsidR="00055DDB" w:rsidRPr="00F6128F">
        <w:rPr>
          <w:sz w:val="22"/>
          <w:szCs w:val="22"/>
        </w:rPr>
        <w:t xml:space="preserve"> Hotel, then building a railway line around the west side of Fishguard Bay</w:t>
      </w:r>
      <w:r w:rsidR="002677B2" w:rsidRPr="00F6128F">
        <w:rPr>
          <w:sz w:val="22"/>
          <w:szCs w:val="22"/>
        </w:rPr>
        <w:t xml:space="preserve">. The rock cut from the cliff would be utilised for </w:t>
      </w:r>
      <w:r w:rsidR="009C087A" w:rsidRPr="00F6128F">
        <w:rPr>
          <w:sz w:val="22"/>
          <w:szCs w:val="22"/>
        </w:rPr>
        <w:t>sea defence, railway ballast or chippings for concrete.</w:t>
      </w:r>
      <w:r w:rsidR="0076130F" w:rsidRPr="00F6128F">
        <w:rPr>
          <w:sz w:val="22"/>
          <w:szCs w:val="22"/>
        </w:rPr>
        <w:t xml:space="preserve"> In </w:t>
      </w:r>
      <w:r w:rsidR="00552ACB" w:rsidRPr="00F6128F">
        <w:rPr>
          <w:sz w:val="22"/>
          <w:szCs w:val="22"/>
        </w:rPr>
        <w:t xml:space="preserve">1908, </w:t>
      </w:r>
      <w:proofErr w:type="spellStart"/>
      <w:r w:rsidR="00552ACB" w:rsidRPr="00F6128F">
        <w:rPr>
          <w:sz w:val="22"/>
          <w:szCs w:val="22"/>
        </w:rPr>
        <w:t>Goodwick</w:t>
      </w:r>
      <w:proofErr w:type="spellEnd"/>
      <w:r w:rsidR="00552ACB" w:rsidRPr="00F6128F">
        <w:rPr>
          <w:sz w:val="22"/>
          <w:szCs w:val="22"/>
        </w:rPr>
        <w:t xml:space="preserve"> Station would have </w:t>
      </w:r>
      <w:r w:rsidR="00DC3A93" w:rsidRPr="00F6128F">
        <w:rPr>
          <w:sz w:val="22"/>
          <w:szCs w:val="22"/>
        </w:rPr>
        <w:t xml:space="preserve">a single </w:t>
      </w:r>
      <w:r w:rsidR="00552ACB" w:rsidRPr="00F6128F">
        <w:rPr>
          <w:sz w:val="22"/>
          <w:szCs w:val="22"/>
        </w:rPr>
        <w:t xml:space="preserve">platform with </w:t>
      </w:r>
      <w:r w:rsidR="007C268C" w:rsidRPr="00F6128F">
        <w:rPr>
          <w:sz w:val="22"/>
          <w:szCs w:val="22"/>
        </w:rPr>
        <w:t>an engine shed, coal hopper and a turntable for locomotive services,</w:t>
      </w:r>
      <w:r w:rsidR="00F25C45" w:rsidRPr="00F6128F">
        <w:rPr>
          <w:sz w:val="22"/>
          <w:szCs w:val="22"/>
        </w:rPr>
        <w:t xml:space="preserve"> as well as a small goods yard</w:t>
      </w:r>
      <w:r w:rsidR="00281C75" w:rsidRPr="00F6128F">
        <w:rPr>
          <w:sz w:val="22"/>
          <w:szCs w:val="22"/>
        </w:rPr>
        <w:t xml:space="preserve"> with a crane.</w:t>
      </w:r>
      <w:r w:rsidR="00DC3A93" w:rsidRPr="00F6128F">
        <w:rPr>
          <w:sz w:val="22"/>
          <w:szCs w:val="22"/>
        </w:rPr>
        <w:t xml:space="preserve"> In 1937, the second station platform would be completed, the goods yard would be expanded with a second crane</w:t>
      </w:r>
      <w:r w:rsidR="009F4AF0" w:rsidRPr="00F6128F">
        <w:rPr>
          <w:sz w:val="22"/>
          <w:szCs w:val="22"/>
        </w:rPr>
        <w:t xml:space="preserve"> </w:t>
      </w:r>
      <w:r w:rsidR="009F4AF0" w:rsidRPr="00F6128F">
        <w:rPr>
          <w:sz w:val="22"/>
          <w:szCs w:val="22"/>
        </w:rPr>
        <w:t>and cattle pens for the neighbouring slaughter-house</w:t>
      </w:r>
      <w:r w:rsidR="009F4AF0" w:rsidRPr="00F6128F">
        <w:rPr>
          <w:sz w:val="22"/>
          <w:szCs w:val="22"/>
        </w:rPr>
        <w:t>.</w:t>
      </w:r>
      <w:r w:rsidR="00090B19" w:rsidRPr="00F6128F">
        <w:rPr>
          <w:sz w:val="22"/>
          <w:szCs w:val="22"/>
        </w:rPr>
        <w:t xml:space="preserve"> By 1965, the engine shed would be closed and the station would stop serving passengers, though the Harbour station still worked passengers</w:t>
      </w:r>
      <w:r w:rsidR="00BE348A" w:rsidRPr="00F6128F">
        <w:rPr>
          <w:sz w:val="22"/>
          <w:szCs w:val="22"/>
        </w:rPr>
        <w:t>.</w:t>
      </w:r>
      <w:r w:rsidR="0089736F" w:rsidRPr="00F6128F">
        <w:rPr>
          <w:sz w:val="22"/>
          <w:szCs w:val="22"/>
        </w:rPr>
        <w:t xml:space="preserve"> A level crossing would be added at the south end of the station also.</w:t>
      </w:r>
    </w:p>
    <w:p w14:paraId="36D688BA" w14:textId="4816C9FC" w:rsidR="008B524D" w:rsidRPr="00F6128F" w:rsidRDefault="008B524D" w:rsidP="00640D9F">
      <w:pPr>
        <w:jc w:val="both"/>
        <w:rPr>
          <w:sz w:val="22"/>
          <w:szCs w:val="22"/>
        </w:rPr>
      </w:pPr>
      <w:r w:rsidRPr="00F6128F">
        <w:rPr>
          <w:sz w:val="22"/>
          <w:szCs w:val="22"/>
        </w:rPr>
        <w:t xml:space="preserve">In the modern day, all that’s left of Fishguard and </w:t>
      </w:r>
      <w:proofErr w:type="spellStart"/>
      <w:r w:rsidRPr="00F6128F">
        <w:rPr>
          <w:sz w:val="22"/>
          <w:szCs w:val="22"/>
        </w:rPr>
        <w:t>Goodwicks</w:t>
      </w:r>
      <w:proofErr w:type="spellEnd"/>
      <w:r w:rsidRPr="00F6128F">
        <w:rPr>
          <w:sz w:val="22"/>
          <w:szCs w:val="22"/>
        </w:rPr>
        <w:t xml:space="preserve"> railway line is a single track </w:t>
      </w:r>
      <w:r w:rsidR="002758A3" w:rsidRPr="00F6128F">
        <w:rPr>
          <w:sz w:val="22"/>
          <w:szCs w:val="22"/>
        </w:rPr>
        <w:t xml:space="preserve">station </w:t>
      </w:r>
      <w:r w:rsidRPr="00F6128F">
        <w:rPr>
          <w:sz w:val="22"/>
          <w:szCs w:val="22"/>
        </w:rPr>
        <w:t xml:space="preserve">leading </w:t>
      </w:r>
      <w:r w:rsidR="002758A3" w:rsidRPr="00F6128F">
        <w:rPr>
          <w:sz w:val="22"/>
          <w:szCs w:val="22"/>
        </w:rPr>
        <w:t xml:space="preserve">through </w:t>
      </w:r>
      <w:proofErr w:type="spellStart"/>
      <w:r w:rsidR="002758A3" w:rsidRPr="00F6128F">
        <w:rPr>
          <w:sz w:val="22"/>
          <w:szCs w:val="22"/>
        </w:rPr>
        <w:t>Goodwick</w:t>
      </w:r>
      <w:proofErr w:type="spellEnd"/>
      <w:r w:rsidR="002758A3" w:rsidRPr="00F6128F">
        <w:rPr>
          <w:sz w:val="22"/>
          <w:szCs w:val="22"/>
        </w:rPr>
        <w:t xml:space="preserve"> to the harbour, a shell of what it used to be.</w:t>
      </w:r>
    </w:p>
    <w:p w14:paraId="286873D9" w14:textId="77777777" w:rsidR="005D1511" w:rsidRPr="00F6128F" w:rsidRDefault="005D1511" w:rsidP="00640D9F">
      <w:pPr>
        <w:jc w:val="both"/>
        <w:rPr>
          <w:sz w:val="22"/>
          <w:szCs w:val="22"/>
        </w:rPr>
      </w:pPr>
    </w:p>
    <w:p w14:paraId="275015AC" w14:textId="77777777" w:rsidR="00605629" w:rsidRPr="00F6128F" w:rsidRDefault="00605629" w:rsidP="00640D9F">
      <w:pPr>
        <w:jc w:val="both"/>
        <w:rPr>
          <w:sz w:val="22"/>
          <w:szCs w:val="22"/>
        </w:rPr>
      </w:pPr>
    </w:p>
    <w:p w14:paraId="57BF52D0" w14:textId="77777777" w:rsidR="00605629" w:rsidRPr="00F6128F" w:rsidRDefault="00605629" w:rsidP="00640D9F">
      <w:pPr>
        <w:jc w:val="both"/>
        <w:rPr>
          <w:sz w:val="22"/>
          <w:szCs w:val="22"/>
        </w:rPr>
      </w:pPr>
    </w:p>
    <w:p w14:paraId="263F9637" w14:textId="15464392" w:rsidR="005D1511" w:rsidRPr="00F6128F" w:rsidRDefault="005D1511" w:rsidP="00640D9F">
      <w:pPr>
        <w:jc w:val="both"/>
        <w:rPr>
          <w:b/>
          <w:bCs/>
          <w:sz w:val="28"/>
          <w:szCs w:val="28"/>
          <w:u w:val="single"/>
        </w:rPr>
      </w:pPr>
      <w:r w:rsidRPr="00F6128F">
        <w:rPr>
          <w:b/>
          <w:bCs/>
          <w:sz w:val="28"/>
          <w:szCs w:val="28"/>
          <w:u w:val="single"/>
        </w:rPr>
        <w:t>References</w:t>
      </w:r>
    </w:p>
    <w:p w14:paraId="012D05B7" w14:textId="77777777" w:rsidR="000B7D73" w:rsidRPr="00F6128F" w:rsidRDefault="00B80289" w:rsidP="00640D9F">
      <w:pPr>
        <w:pStyle w:val="ListParagraph"/>
        <w:numPr>
          <w:ilvl w:val="0"/>
          <w:numId w:val="7"/>
        </w:numPr>
        <w:jc w:val="both"/>
        <w:rPr>
          <w:sz w:val="22"/>
          <w:szCs w:val="22"/>
        </w:rPr>
      </w:pPr>
      <w:r w:rsidRPr="00F6128F">
        <w:rPr>
          <w:sz w:val="22"/>
          <w:szCs w:val="22"/>
        </w:rPr>
        <w:lastRenderedPageBreak/>
        <w:t>Nick Catford</w:t>
      </w:r>
      <w:r w:rsidR="007B60DC" w:rsidRPr="00F6128F">
        <w:rPr>
          <w:sz w:val="22"/>
          <w:szCs w:val="22"/>
        </w:rPr>
        <w:t xml:space="preserve">, </w:t>
      </w:r>
      <w:r w:rsidRPr="00F6128F">
        <w:rPr>
          <w:sz w:val="22"/>
          <w:szCs w:val="22"/>
        </w:rPr>
        <w:t>Disused Stations Site Record</w:t>
      </w:r>
      <w:r w:rsidR="007B60DC" w:rsidRPr="00F6128F">
        <w:rPr>
          <w:sz w:val="22"/>
          <w:szCs w:val="22"/>
        </w:rPr>
        <w:t xml:space="preserve"> </w:t>
      </w:r>
      <w:r w:rsidR="00E71230" w:rsidRPr="00F6128F">
        <w:rPr>
          <w:sz w:val="22"/>
          <w:szCs w:val="22"/>
        </w:rPr>
        <w:t>(2017)</w:t>
      </w:r>
      <w:r w:rsidR="007B60DC" w:rsidRPr="00F6128F">
        <w:rPr>
          <w:sz w:val="22"/>
          <w:szCs w:val="22"/>
        </w:rPr>
        <w:t xml:space="preserve">, </w:t>
      </w:r>
      <w:r w:rsidR="004F3BE2" w:rsidRPr="00F6128F">
        <w:rPr>
          <w:i/>
          <w:iCs/>
          <w:sz w:val="22"/>
          <w:szCs w:val="22"/>
        </w:rPr>
        <w:t>NORTH PEMBROKESHIRE &amp; FISHGUARD RAILWAY - BRIEF HISTORY</w:t>
      </w:r>
      <w:r w:rsidR="007B60DC" w:rsidRPr="00F6128F">
        <w:rPr>
          <w:i/>
          <w:iCs/>
          <w:sz w:val="22"/>
          <w:szCs w:val="22"/>
        </w:rPr>
        <w:t xml:space="preserve">, </w:t>
      </w:r>
      <w:r w:rsidR="00AC400F" w:rsidRPr="00F6128F">
        <w:rPr>
          <w:sz w:val="22"/>
          <w:szCs w:val="22"/>
        </w:rPr>
        <w:t>Available at:</w:t>
      </w:r>
      <w:r w:rsidR="00EF5FAA" w:rsidRPr="00F6128F">
        <w:rPr>
          <w:sz w:val="22"/>
          <w:szCs w:val="22"/>
        </w:rPr>
        <w:t xml:space="preserve"> </w:t>
      </w:r>
      <w:hyperlink r:id="rId12" w:history="1">
        <w:r w:rsidR="007B60DC" w:rsidRPr="00F6128F">
          <w:rPr>
            <w:rStyle w:val="Hyperlink"/>
            <w:color w:val="auto"/>
            <w:sz w:val="22"/>
            <w:szCs w:val="22"/>
          </w:rPr>
          <w:t>http://www.disused-stations.org.uk/features/north_pembrokeshire_and_fishguard_railway/index.shtml</w:t>
        </w:r>
      </w:hyperlink>
      <w:r w:rsidR="007B60DC" w:rsidRPr="00F6128F">
        <w:rPr>
          <w:sz w:val="22"/>
          <w:szCs w:val="22"/>
        </w:rPr>
        <w:t xml:space="preserve"> </w:t>
      </w:r>
      <w:r w:rsidR="007B60DC" w:rsidRPr="00F6128F">
        <w:rPr>
          <w:sz w:val="22"/>
          <w:szCs w:val="22"/>
        </w:rPr>
        <w:t>[Accessed: 02/12/2024]</w:t>
      </w:r>
    </w:p>
    <w:p w14:paraId="68FEDA23" w14:textId="77777777" w:rsidR="00715A63" w:rsidRPr="00F6128F" w:rsidRDefault="00715A63" w:rsidP="00640D9F">
      <w:pPr>
        <w:pStyle w:val="ListParagraph"/>
        <w:numPr>
          <w:ilvl w:val="0"/>
          <w:numId w:val="7"/>
        </w:numPr>
        <w:jc w:val="both"/>
        <w:rPr>
          <w:sz w:val="22"/>
          <w:szCs w:val="22"/>
        </w:rPr>
      </w:pPr>
      <w:r w:rsidRPr="00F6128F">
        <w:rPr>
          <w:sz w:val="22"/>
          <w:szCs w:val="22"/>
        </w:rPr>
        <w:t xml:space="preserve">Nick Catford, Disused Stations Site Record (2017), </w:t>
      </w:r>
      <w:r w:rsidRPr="00F6128F">
        <w:rPr>
          <w:i/>
          <w:iCs/>
          <w:sz w:val="22"/>
          <w:szCs w:val="22"/>
        </w:rPr>
        <w:t xml:space="preserve">NORTH PEMBROKESHIRE &amp; FISHGUARD RAILWAY - BRIEF HISTORY, </w:t>
      </w:r>
      <w:r w:rsidRPr="00F6128F">
        <w:rPr>
          <w:sz w:val="22"/>
          <w:szCs w:val="22"/>
        </w:rPr>
        <w:t xml:space="preserve">Available at: </w:t>
      </w:r>
      <w:hyperlink r:id="rId13" w:history="1">
        <w:r w:rsidRPr="00F6128F">
          <w:rPr>
            <w:rStyle w:val="Hyperlink"/>
            <w:color w:val="auto"/>
            <w:sz w:val="22"/>
            <w:szCs w:val="22"/>
          </w:rPr>
          <w:t>http://www.disused-stations.org.uk/features/north_pembrokeshire_and_fishguard_railway/index.shtml</w:t>
        </w:r>
      </w:hyperlink>
      <w:r w:rsidRPr="00F6128F">
        <w:rPr>
          <w:sz w:val="22"/>
          <w:szCs w:val="22"/>
        </w:rPr>
        <w:t xml:space="preserve"> [Accessed: 06/12/2024]</w:t>
      </w:r>
    </w:p>
    <w:p w14:paraId="44CD5E51" w14:textId="73DCB207" w:rsidR="000B7D73" w:rsidRPr="00F6128F" w:rsidRDefault="00BB50F1" w:rsidP="00640D9F">
      <w:pPr>
        <w:pStyle w:val="ListParagraph"/>
        <w:numPr>
          <w:ilvl w:val="0"/>
          <w:numId w:val="7"/>
        </w:numPr>
        <w:spacing w:line="240" w:lineRule="auto"/>
        <w:jc w:val="both"/>
        <w:rPr>
          <w:i/>
          <w:iCs/>
          <w:sz w:val="22"/>
          <w:szCs w:val="22"/>
        </w:rPr>
      </w:pPr>
      <w:r w:rsidRPr="00F6128F">
        <w:rPr>
          <w:sz w:val="22"/>
          <w:szCs w:val="22"/>
        </w:rPr>
        <w:t>John Mann</w:t>
      </w:r>
      <w:r w:rsidR="00715A63" w:rsidRPr="00F6128F">
        <w:rPr>
          <w:sz w:val="22"/>
          <w:szCs w:val="22"/>
        </w:rPr>
        <w:t>,</w:t>
      </w:r>
      <w:r w:rsidR="000D6E64" w:rsidRPr="00F6128F">
        <w:rPr>
          <w:sz w:val="22"/>
          <w:szCs w:val="22"/>
        </w:rPr>
        <w:t xml:space="preserve"> </w:t>
      </w:r>
      <w:r w:rsidR="000D6E64" w:rsidRPr="00F6128F">
        <w:rPr>
          <w:sz w:val="22"/>
          <w:szCs w:val="22"/>
        </w:rPr>
        <w:t>Disused Stations Site Record (2017),</w:t>
      </w:r>
      <w:r w:rsidR="00715A63" w:rsidRPr="00F6128F">
        <w:rPr>
          <w:sz w:val="22"/>
          <w:szCs w:val="22"/>
        </w:rPr>
        <w:t xml:space="preserve"> </w:t>
      </w:r>
      <w:r w:rsidR="00134728" w:rsidRPr="00F6128F">
        <w:rPr>
          <w:i/>
          <w:iCs/>
          <w:sz w:val="22"/>
          <w:szCs w:val="22"/>
        </w:rPr>
        <w:t xml:space="preserve">Fishguard &amp; </w:t>
      </w:r>
      <w:proofErr w:type="spellStart"/>
      <w:r w:rsidR="00134728" w:rsidRPr="00F6128F">
        <w:rPr>
          <w:i/>
          <w:iCs/>
          <w:sz w:val="22"/>
          <w:szCs w:val="22"/>
        </w:rPr>
        <w:t>Goodwick</w:t>
      </w:r>
      <w:proofErr w:type="spellEnd"/>
      <w:r w:rsidR="00134728" w:rsidRPr="00F6128F">
        <w:rPr>
          <w:i/>
          <w:iCs/>
          <w:sz w:val="22"/>
          <w:szCs w:val="22"/>
        </w:rPr>
        <w:t xml:space="preserve"> Station Gallery 2</w:t>
      </w:r>
      <w:r w:rsidR="00134728" w:rsidRPr="00F6128F">
        <w:rPr>
          <w:i/>
          <w:iCs/>
          <w:sz w:val="22"/>
          <w:szCs w:val="22"/>
        </w:rPr>
        <w:t xml:space="preserve"> </w:t>
      </w:r>
      <w:r w:rsidR="00134728" w:rsidRPr="00F6128F">
        <w:rPr>
          <w:i/>
          <w:iCs/>
          <w:sz w:val="22"/>
          <w:szCs w:val="22"/>
        </w:rPr>
        <w:t>Early 1950s - September 1962</w:t>
      </w:r>
      <w:r w:rsidR="00715A63" w:rsidRPr="00F6128F">
        <w:rPr>
          <w:sz w:val="22"/>
          <w:szCs w:val="22"/>
        </w:rPr>
        <w:t xml:space="preserve">, Available at: </w:t>
      </w:r>
      <w:hyperlink r:id="rId14" w:history="1">
        <w:r w:rsidR="00350C36" w:rsidRPr="00F6128F">
          <w:rPr>
            <w:rStyle w:val="Hyperlink"/>
            <w:color w:val="auto"/>
            <w:sz w:val="22"/>
            <w:szCs w:val="22"/>
          </w:rPr>
          <w:t>http://www.disused-stations.org.uk/f/fishguard_and_goodwick/index2.shtml</w:t>
        </w:r>
      </w:hyperlink>
      <w:r w:rsidR="00350C36" w:rsidRPr="00F6128F">
        <w:rPr>
          <w:sz w:val="22"/>
          <w:szCs w:val="22"/>
        </w:rPr>
        <w:t xml:space="preserve"> </w:t>
      </w:r>
      <w:r w:rsidR="00715A63" w:rsidRPr="00F6128F">
        <w:rPr>
          <w:sz w:val="22"/>
          <w:szCs w:val="22"/>
        </w:rPr>
        <w:t>[Accessed: 0</w:t>
      </w:r>
      <w:r w:rsidR="000A1254" w:rsidRPr="00F6128F">
        <w:rPr>
          <w:sz w:val="22"/>
          <w:szCs w:val="22"/>
        </w:rPr>
        <w:t>6</w:t>
      </w:r>
      <w:r w:rsidR="00715A63" w:rsidRPr="00F6128F">
        <w:rPr>
          <w:sz w:val="22"/>
          <w:szCs w:val="22"/>
        </w:rPr>
        <w:t>/12/2024]</w:t>
      </w:r>
    </w:p>
    <w:p w14:paraId="30830D7D" w14:textId="53CCD818" w:rsidR="00866B13" w:rsidRPr="00F6128F" w:rsidRDefault="00661DE9" w:rsidP="00640D9F">
      <w:pPr>
        <w:pStyle w:val="ListParagraph"/>
        <w:numPr>
          <w:ilvl w:val="0"/>
          <w:numId w:val="7"/>
        </w:numPr>
        <w:spacing w:line="240" w:lineRule="auto"/>
        <w:jc w:val="both"/>
        <w:rPr>
          <w:sz w:val="22"/>
          <w:szCs w:val="22"/>
        </w:rPr>
      </w:pPr>
      <w:r w:rsidRPr="00F6128F">
        <w:rPr>
          <w:sz w:val="22"/>
          <w:szCs w:val="22"/>
        </w:rPr>
        <w:t xml:space="preserve">Martin Roberts (with contributions from Ken Thomas, </w:t>
      </w:r>
      <w:proofErr w:type="spellStart"/>
      <w:r w:rsidRPr="00F6128F">
        <w:rPr>
          <w:sz w:val="22"/>
          <w:szCs w:val="22"/>
        </w:rPr>
        <w:t>Hendrefach</w:t>
      </w:r>
      <w:proofErr w:type="spellEnd"/>
      <w:r w:rsidRPr="00F6128F">
        <w:rPr>
          <w:sz w:val="22"/>
          <w:szCs w:val="22"/>
        </w:rPr>
        <w:t xml:space="preserve"> </w:t>
      </w:r>
      <w:proofErr w:type="spellStart"/>
      <w:r w:rsidRPr="00F6128F">
        <w:rPr>
          <w:sz w:val="22"/>
          <w:szCs w:val="22"/>
        </w:rPr>
        <w:t>Uchaf</w:t>
      </w:r>
      <w:proofErr w:type="spellEnd"/>
      <w:r w:rsidRPr="00F6128F">
        <w:rPr>
          <w:sz w:val="22"/>
          <w:szCs w:val="22"/>
        </w:rPr>
        <w:t xml:space="preserve"> )</w:t>
      </w:r>
      <w:r w:rsidR="001311C0" w:rsidRPr="00F6128F">
        <w:rPr>
          <w:sz w:val="22"/>
          <w:szCs w:val="22"/>
        </w:rPr>
        <w:t xml:space="preserve">, </w:t>
      </w:r>
      <w:hyperlink r:id="rId15" w:history="1">
        <w:r w:rsidR="001311C0" w:rsidRPr="00F6128F">
          <w:rPr>
            <w:rStyle w:val="Hyperlink"/>
            <w:color w:val="auto"/>
            <w:sz w:val="22"/>
            <w:szCs w:val="22"/>
            <w:u w:val="none"/>
          </w:rPr>
          <w:t xml:space="preserve">Fishguard and </w:t>
        </w:r>
        <w:proofErr w:type="spellStart"/>
        <w:r w:rsidR="001311C0" w:rsidRPr="00F6128F">
          <w:rPr>
            <w:rStyle w:val="Hyperlink"/>
            <w:color w:val="auto"/>
            <w:sz w:val="22"/>
            <w:szCs w:val="22"/>
            <w:u w:val="none"/>
          </w:rPr>
          <w:t>Goodwick</w:t>
        </w:r>
        <w:proofErr w:type="spellEnd"/>
        <w:r w:rsidR="001311C0" w:rsidRPr="00F6128F">
          <w:rPr>
            <w:rStyle w:val="Hyperlink"/>
            <w:color w:val="auto"/>
            <w:sz w:val="22"/>
            <w:szCs w:val="22"/>
            <w:u w:val="none"/>
          </w:rPr>
          <w:t xml:space="preserve"> local history</w:t>
        </w:r>
      </w:hyperlink>
      <w:r w:rsidR="001311C0" w:rsidRPr="00F6128F">
        <w:rPr>
          <w:sz w:val="22"/>
          <w:szCs w:val="22"/>
        </w:rPr>
        <w:t xml:space="preserve"> (20</w:t>
      </w:r>
      <w:r w:rsidR="0082100C" w:rsidRPr="00F6128F">
        <w:rPr>
          <w:sz w:val="22"/>
          <w:szCs w:val="22"/>
        </w:rPr>
        <w:t>24</w:t>
      </w:r>
      <w:r w:rsidR="001311C0" w:rsidRPr="00F6128F">
        <w:rPr>
          <w:sz w:val="22"/>
          <w:szCs w:val="22"/>
        </w:rPr>
        <w:t>)</w:t>
      </w:r>
      <w:r w:rsidR="0082100C" w:rsidRPr="00F6128F">
        <w:rPr>
          <w:sz w:val="22"/>
          <w:szCs w:val="22"/>
        </w:rPr>
        <w:t xml:space="preserve">, </w:t>
      </w:r>
      <w:r w:rsidR="00866B13" w:rsidRPr="00F6128F">
        <w:rPr>
          <w:i/>
          <w:iCs/>
          <w:sz w:val="22"/>
          <w:szCs w:val="22"/>
        </w:rPr>
        <w:t xml:space="preserve">Construction of the railway line to </w:t>
      </w:r>
      <w:proofErr w:type="spellStart"/>
      <w:r w:rsidR="00866B13" w:rsidRPr="00F6128F">
        <w:rPr>
          <w:i/>
          <w:iCs/>
          <w:sz w:val="22"/>
          <w:szCs w:val="22"/>
        </w:rPr>
        <w:t>Goodwick</w:t>
      </w:r>
      <w:proofErr w:type="spellEnd"/>
      <w:r w:rsidR="00866B13" w:rsidRPr="00F6128F">
        <w:rPr>
          <w:i/>
          <w:iCs/>
          <w:sz w:val="22"/>
          <w:szCs w:val="22"/>
        </w:rPr>
        <w:t xml:space="preserve"> Station (1899) and Fishguard Harbour (1906)</w:t>
      </w:r>
      <w:r w:rsidR="00866B13" w:rsidRPr="00F6128F">
        <w:rPr>
          <w:i/>
          <w:iCs/>
          <w:sz w:val="22"/>
          <w:szCs w:val="22"/>
        </w:rPr>
        <w:t>.</w:t>
      </w:r>
      <w:r w:rsidR="00866B13" w:rsidRPr="00F6128F">
        <w:rPr>
          <w:sz w:val="22"/>
          <w:szCs w:val="22"/>
        </w:rPr>
        <w:t xml:space="preserve">, </w:t>
      </w:r>
      <w:r w:rsidR="00880C41" w:rsidRPr="00F6128F">
        <w:rPr>
          <w:sz w:val="22"/>
          <w:szCs w:val="22"/>
        </w:rPr>
        <w:t>Available at:</w:t>
      </w:r>
      <w:r w:rsidR="003C18CB" w:rsidRPr="00F6128F">
        <w:rPr>
          <w:sz w:val="22"/>
          <w:szCs w:val="22"/>
        </w:rPr>
        <w:t xml:space="preserve"> </w:t>
      </w:r>
      <w:hyperlink r:id="rId16" w:history="1">
        <w:r w:rsidR="003C18CB" w:rsidRPr="00F6128F">
          <w:rPr>
            <w:rStyle w:val="Hyperlink"/>
            <w:color w:val="auto"/>
            <w:sz w:val="22"/>
            <w:szCs w:val="22"/>
          </w:rPr>
          <w:t>https://www.hanesabergwaun.org.uk/places/goodwick-railway-yard-station/construction-of-the-railway-line-to-goodwick-station-1899-and-fishguard-harbour-1906</w:t>
        </w:r>
      </w:hyperlink>
      <w:r w:rsidR="00540E52" w:rsidRPr="00F6128F">
        <w:rPr>
          <w:sz w:val="22"/>
          <w:szCs w:val="22"/>
        </w:rPr>
        <w:t xml:space="preserve"> [Accessed</w:t>
      </w:r>
      <w:r w:rsidR="00263520" w:rsidRPr="00F6128F">
        <w:rPr>
          <w:sz w:val="22"/>
          <w:szCs w:val="22"/>
        </w:rPr>
        <w:t>: 04/12/2024</w:t>
      </w:r>
      <w:r w:rsidR="00540E52" w:rsidRPr="00F6128F">
        <w:rPr>
          <w:sz w:val="22"/>
          <w:szCs w:val="22"/>
        </w:rPr>
        <w:t>]</w:t>
      </w:r>
    </w:p>
    <w:p w14:paraId="125A8AB8" w14:textId="5537CC83" w:rsidR="003C18CB" w:rsidRPr="00F6128F" w:rsidRDefault="003C18CB" w:rsidP="00640D9F">
      <w:pPr>
        <w:pStyle w:val="ListParagraph"/>
        <w:numPr>
          <w:ilvl w:val="0"/>
          <w:numId w:val="7"/>
        </w:numPr>
        <w:spacing w:line="240" w:lineRule="auto"/>
        <w:jc w:val="both"/>
        <w:rPr>
          <w:sz w:val="22"/>
          <w:szCs w:val="22"/>
        </w:rPr>
      </w:pPr>
      <w:r w:rsidRPr="00F6128F">
        <w:rPr>
          <w:sz w:val="22"/>
          <w:szCs w:val="22"/>
        </w:rPr>
        <w:t xml:space="preserve">Martin Roberts (with contributions from Ken Thomas, </w:t>
      </w:r>
      <w:proofErr w:type="spellStart"/>
      <w:r w:rsidRPr="00F6128F">
        <w:rPr>
          <w:sz w:val="22"/>
          <w:szCs w:val="22"/>
        </w:rPr>
        <w:t>Hendrefach</w:t>
      </w:r>
      <w:proofErr w:type="spellEnd"/>
      <w:r w:rsidRPr="00F6128F">
        <w:rPr>
          <w:sz w:val="22"/>
          <w:szCs w:val="22"/>
        </w:rPr>
        <w:t xml:space="preserve"> </w:t>
      </w:r>
      <w:proofErr w:type="spellStart"/>
      <w:r w:rsidRPr="00F6128F">
        <w:rPr>
          <w:sz w:val="22"/>
          <w:szCs w:val="22"/>
        </w:rPr>
        <w:t>Uchaf</w:t>
      </w:r>
      <w:proofErr w:type="spellEnd"/>
      <w:r w:rsidRPr="00F6128F">
        <w:rPr>
          <w:sz w:val="22"/>
          <w:szCs w:val="22"/>
        </w:rPr>
        <w:t xml:space="preserve"> ), </w:t>
      </w:r>
      <w:hyperlink r:id="rId17" w:history="1">
        <w:r w:rsidRPr="00F6128F">
          <w:rPr>
            <w:rStyle w:val="Hyperlink"/>
            <w:color w:val="auto"/>
            <w:sz w:val="22"/>
            <w:szCs w:val="22"/>
            <w:u w:val="none"/>
          </w:rPr>
          <w:t>Fishguard and Goodwick local history</w:t>
        </w:r>
      </w:hyperlink>
      <w:r w:rsidRPr="00F6128F">
        <w:rPr>
          <w:sz w:val="22"/>
          <w:szCs w:val="22"/>
        </w:rPr>
        <w:t xml:space="preserve"> (2024), </w:t>
      </w:r>
      <w:r w:rsidRPr="00F6128F">
        <w:rPr>
          <w:i/>
          <w:iCs/>
          <w:sz w:val="22"/>
          <w:szCs w:val="22"/>
        </w:rPr>
        <w:t xml:space="preserve">Construction of the railway line to </w:t>
      </w:r>
      <w:proofErr w:type="spellStart"/>
      <w:r w:rsidRPr="00F6128F">
        <w:rPr>
          <w:i/>
          <w:iCs/>
          <w:sz w:val="22"/>
          <w:szCs w:val="22"/>
        </w:rPr>
        <w:t>Goodwick</w:t>
      </w:r>
      <w:proofErr w:type="spellEnd"/>
      <w:r w:rsidRPr="00F6128F">
        <w:rPr>
          <w:i/>
          <w:iCs/>
          <w:sz w:val="22"/>
          <w:szCs w:val="22"/>
        </w:rPr>
        <w:t xml:space="preserve"> Station (1899) and Fishguard Harbour (1906).</w:t>
      </w:r>
      <w:r w:rsidRPr="00F6128F">
        <w:rPr>
          <w:sz w:val="22"/>
          <w:szCs w:val="22"/>
        </w:rPr>
        <w:t xml:space="preserve">, Available at: </w:t>
      </w:r>
      <w:hyperlink r:id="rId18" w:history="1">
        <w:r w:rsidRPr="00F6128F">
          <w:rPr>
            <w:rStyle w:val="Hyperlink"/>
            <w:color w:val="auto"/>
            <w:sz w:val="22"/>
            <w:szCs w:val="22"/>
          </w:rPr>
          <w:t>https://www.hanesabergwaun.org.uk/places/goodwick-railway-yard-station/construction-of-the-railway-line-to-goodwick-station-1899-and-fishguard-harbour-1906</w:t>
        </w:r>
      </w:hyperlink>
      <w:r w:rsidRPr="00F6128F">
        <w:rPr>
          <w:sz w:val="22"/>
          <w:szCs w:val="22"/>
        </w:rPr>
        <w:t xml:space="preserve"> [Accessed: 0</w:t>
      </w:r>
      <w:r w:rsidRPr="00F6128F">
        <w:rPr>
          <w:sz w:val="22"/>
          <w:szCs w:val="22"/>
        </w:rPr>
        <w:t>5</w:t>
      </w:r>
      <w:r w:rsidRPr="00F6128F">
        <w:rPr>
          <w:sz w:val="22"/>
          <w:szCs w:val="22"/>
        </w:rPr>
        <w:t>/12/2024]</w:t>
      </w:r>
    </w:p>
    <w:p w14:paraId="31BC1638" w14:textId="77777777" w:rsidR="00963E24" w:rsidRPr="00F6128F" w:rsidRDefault="00963E24" w:rsidP="00640D9F">
      <w:pPr>
        <w:pStyle w:val="ListParagraph"/>
        <w:numPr>
          <w:ilvl w:val="0"/>
          <w:numId w:val="7"/>
        </w:numPr>
        <w:spacing w:line="240" w:lineRule="auto"/>
        <w:jc w:val="both"/>
        <w:rPr>
          <w:sz w:val="22"/>
          <w:szCs w:val="22"/>
        </w:rPr>
      </w:pPr>
      <w:r w:rsidRPr="00F6128F">
        <w:rPr>
          <w:sz w:val="22"/>
          <w:szCs w:val="22"/>
        </w:rPr>
        <w:t xml:space="preserve">John Mann, Disused Stations Site Record (2017), </w:t>
      </w:r>
      <w:r w:rsidRPr="00F6128F">
        <w:rPr>
          <w:i/>
          <w:iCs/>
          <w:sz w:val="22"/>
          <w:szCs w:val="22"/>
        </w:rPr>
        <w:t xml:space="preserve">Fishguard &amp; </w:t>
      </w:r>
      <w:proofErr w:type="spellStart"/>
      <w:r w:rsidRPr="00F6128F">
        <w:rPr>
          <w:i/>
          <w:iCs/>
          <w:sz w:val="22"/>
          <w:szCs w:val="22"/>
        </w:rPr>
        <w:t>Goodwick</w:t>
      </w:r>
      <w:proofErr w:type="spellEnd"/>
      <w:r w:rsidRPr="00F6128F">
        <w:rPr>
          <w:i/>
          <w:iCs/>
          <w:sz w:val="22"/>
          <w:szCs w:val="22"/>
        </w:rPr>
        <w:t xml:space="preserve"> Station Gallery 3: September 1963 - August 1974</w:t>
      </w:r>
      <w:r w:rsidRPr="00F6128F">
        <w:rPr>
          <w:sz w:val="22"/>
          <w:szCs w:val="22"/>
        </w:rPr>
        <w:t xml:space="preserve">, Available at: </w:t>
      </w:r>
      <w:hyperlink r:id="rId19" w:history="1">
        <w:r w:rsidRPr="00F6128F">
          <w:rPr>
            <w:rStyle w:val="Hyperlink"/>
            <w:color w:val="auto"/>
            <w:sz w:val="22"/>
            <w:szCs w:val="22"/>
          </w:rPr>
          <w:t>http://www.disused-stations.org.uk/f/fishguard_and_goodwick/index2.shtml</w:t>
        </w:r>
      </w:hyperlink>
      <w:r w:rsidRPr="00F6128F">
        <w:rPr>
          <w:sz w:val="22"/>
          <w:szCs w:val="22"/>
        </w:rPr>
        <w:t xml:space="preserve"> [Accessed: 07/12/2024]</w:t>
      </w:r>
    </w:p>
    <w:p w14:paraId="64033BB2" w14:textId="2CC55257" w:rsidR="008514DF" w:rsidRPr="00F6128F" w:rsidRDefault="008514DF" w:rsidP="00640D9F">
      <w:pPr>
        <w:pStyle w:val="ListParagraph"/>
        <w:numPr>
          <w:ilvl w:val="0"/>
          <w:numId w:val="7"/>
        </w:numPr>
        <w:spacing w:line="240" w:lineRule="auto"/>
        <w:jc w:val="both"/>
        <w:rPr>
          <w:sz w:val="22"/>
          <w:szCs w:val="22"/>
        </w:rPr>
      </w:pPr>
      <w:r w:rsidRPr="00F6128F">
        <w:rPr>
          <w:sz w:val="22"/>
          <w:szCs w:val="22"/>
        </w:rPr>
        <w:t xml:space="preserve">John Mann, Disused Stations Site Record (2017), </w:t>
      </w:r>
      <w:r w:rsidRPr="00F6128F">
        <w:rPr>
          <w:i/>
          <w:iCs/>
          <w:sz w:val="22"/>
          <w:szCs w:val="22"/>
        </w:rPr>
        <w:t xml:space="preserve">Fishguard &amp; </w:t>
      </w:r>
      <w:proofErr w:type="spellStart"/>
      <w:r w:rsidRPr="00F6128F">
        <w:rPr>
          <w:i/>
          <w:iCs/>
          <w:sz w:val="22"/>
          <w:szCs w:val="22"/>
        </w:rPr>
        <w:t>Goodwick</w:t>
      </w:r>
      <w:proofErr w:type="spellEnd"/>
      <w:r w:rsidRPr="00F6128F">
        <w:rPr>
          <w:i/>
          <w:iCs/>
          <w:sz w:val="22"/>
          <w:szCs w:val="22"/>
        </w:rPr>
        <w:t xml:space="preserve"> Station Gallery 3: September 1963 - August 1974</w:t>
      </w:r>
      <w:r w:rsidRPr="00F6128F">
        <w:rPr>
          <w:sz w:val="22"/>
          <w:szCs w:val="22"/>
        </w:rPr>
        <w:t xml:space="preserve">, Available at: </w:t>
      </w:r>
      <w:hyperlink r:id="rId20" w:history="1">
        <w:r w:rsidRPr="00F6128F">
          <w:rPr>
            <w:rStyle w:val="Hyperlink"/>
            <w:color w:val="auto"/>
            <w:sz w:val="22"/>
            <w:szCs w:val="22"/>
          </w:rPr>
          <w:t>http://www.disused-stations.org.uk/f/fishguard_and_goodwick/index2.shtml</w:t>
        </w:r>
      </w:hyperlink>
      <w:r w:rsidRPr="00F6128F">
        <w:rPr>
          <w:sz w:val="22"/>
          <w:szCs w:val="22"/>
        </w:rPr>
        <w:t xml:space="preserve"> [Accessed: 07/12/2024]</w:t>
      </w:r>
    </w:p>
    <w:p w14:paraId="1E13CBAB" w14:textId="77777777" w:rsidR="00963E24" w:rsidRPr="00F6128F" w:rsidRDefault="00963E24" w:rsidP="00640D9F">
      <w:pPr>
        <w:pStyle w:val="ListParagraph"/>
        <w:numPr>
          <w:ilvl w:val="0"/>
          <w:numId w:val="7"/>
        </w:numPr>
        <w:spacing w:line="240" w:lineRule="auto"/>
        <w:jc w:val="both"/>
        <w:rPr>
          <w:sz w:val="22"/>
          <w:szCs w:val="22"/>
        </w:rPr>
      </w:pPr>
      <w:r w:rsidRPr="00F6128F">
        <w:rPr>
          <w:sz w:val="22"/>
          <w:szCs w:val="22"/>
        </w:rPr>
        <w:t xml:space="preserve">John Mann, Disused Stations Site Record (2017), </w:t>
      </w:r>
      <w:r w:rsidRPr="00F6128F">
        <w:rPr>
          <w:i/>
          <w:iCs/>
          <w:sz w:val="22"/>
          <w:szCs w:val="22"/>
        </w:rPr>
        <w:t xml:space="preserve">Fishguard &amp; </w:t>
      </w:r>
      <w:proofErr w:type="spellStart"/>
      <w:r w:rsidRPr="00F6128F">
        <w:rPr>
          <w:i/>
          <w:iCs/>
          <w:sz w:val="22"/>
          <w:szCs w:val="22"/>
        </w:rPr>
        <w:t>Goodwick</w:t>
      </w:r>
      <w:proofErr w:type="spellEnd"/>
      <w:r w:rsidRPr="00F6128F">
        <w:rPr>
          <w:i/>
          <w:iCs/>
          <w:sz w:val="22"/>
          <w:szCs w:val="22"/>
        </w:rPr>
        <w:t xml:space="preserve"> Station Gallery 3: September 1963 - August 1974</w:t>
      </w:r>
      <w:r w:rsidRPr="00F6128F">
        <w:rPr>
          <w:sz w:val="22"/>
          <w:szCs w:val="22"/>
        </w:rPr>
        <w:t xml:space="preserve">, Available at: </w:t>
      </w:r>
      <w:hyperlink r:id="rId21" w:history="1">
        <w:r w:rsidRPr="00F6128F">
          <w:rPr>
            <w:rStyle w:val="Hyperlink"/>
            <w:color w:val="auto"/>
            <w:sz w:val="22"/>
            <w:szCs w:val="22"/>
          </w:rPr>
          <w:t>http://www.disused-stations.org.uk/f/fishguard_and_goodwick/index2.shtml</w:t>
        </w:r>
      </w:hyperlink>
      <w:r w:rsidRPr="00F6128F">
        <w:rPr>
          <w:sz w:val="22"/>
          <w:szCs w:val="22"/>
        </w:rPr>
        <w:t xml:space="preserve"> [Accessed: 07/12/2024]</w:t>
      </w:r>
    </w:p>
    <w:p w14:paraId="214B328C" w14:textId="4E28A9DD" w:rsidR="00963E24" w:rsidRPr="00F6128F" w:rsidRDefault="00963E24" w:rsidP="00640D9F">
      <w:pPr>
        <w:pStyle w:val="ListParagraph"/>
        <w:numPr>
          <w:ilvl w:val="0"/>
          <w:numId w:val="7"/>
        </w:numPr>
        <w:spacing w:line="240" w:lineRule="auto"/>
        <w:jc w:val="both"/>
        <w:rPr>
          <w:sz w:val="22"/>
          <w:szCs w:val="22"/>
        </w:rPr>
      </w:pPr>
      <w:r w:rsidRPr="00F6128F">
        <w:rPr>
          <w:sz w:val="22"/>
          <w:szCs w:val="22"/>
        </w:rPr>
        <w:t xml:space="preserve">John Mann, Disused Stations Site Record (2017), </w:t>
      </w:r>
      <w:r w:rsidRPr="00F6128F">
        <w:rPr>
          <w:i/>
          <w:iCs/>
          <w:sz w:val="22"/>
          <w:szCs w:val="22"/>
        </w:rPr>
        <w:t xml:space="preserve">Fishguard &amp; </w:t>
      </w:r>
      <w:proofErr w:type="spellStart"/>
      <w:r w:rsidRPr="00F6128F">
        <w:rPr>
          <w:i/>
          <w:iCs/>
          <w:sz w:val="22"/>
          <w:szCs w:val="22"/>
        </w:rPr>
        <w:t>Goodwick</w:t>
      </w:r>
      <w:proofErr w:type="spellEnd"/>
      <w:r w:rsidRPr="00F6128F">
        <w:rPr>
          <w:i/>
          <w:iCs/>
          <w:sz w:val="22"/>
          <w:szCs w:val="22"/>
        </w:rPr>
        <w:t xml:space="preserve"> Station Gallery 3: September 1963 - August 1974</w:t>
      </w:r>
      <w:r w:rsidRPr="00F6128F">
        <w:rPr>
          <w:sz w:val="22"/>
          <w:szCs w:val="22"/>
        </w:rPr>
        <w:t xml:space="preserve">, Available at: </w:t>
      </w:r>
      <w:hyperlink r:id="rId22" w:history="1">
        <w:r w:rsidRPr="00F6128F">
          <w:rPr>
            <w:rStyle w:val="Hyperlink"/>
            <w:color w:val="auto"/>
            <w:sz w:val="22"/>
            <w:szCs w:val="22"/>
          </w:rPr>
          <w:t>http://www.disused-stations.org.uk/f/fishguard_and_goodwick/index2.shtml</w:t>
        </w:r>
      </w:hyperlink>
      <w:r w:rsidR="00A856FA">
        <w:rPr>
          <w:sz w:val="22"/>
          <w:szCs w:val="22"/>
        </w:rPr>
        <w:t xml:space="preserve"> </w:t>
      </w:r>
      <w:r w:rsidRPr="00F6128F">
        <w:rPr>
          <w:sz w:val="22"/>
          <w:szCs w:val="22"/>
        </w:rPr>
        <w:t>[Accessed: 07/12/2024]</w:t>
      </w:r>
    </w:p>
    <w:p w14:paraId="6D806355" w14:textId="77777777" w:rsidR="000B7D73" w:rsidRPr="00F6128F" w:rsidRDefault="000B7D73" w:rsidP="00640D9F">
      <w:pPr>
        <w:spacing w:line="240" w:lineRule="auto"/>
        <w:jc w:val="both"/>
        <w:rPr>
          <w:sz w:val="22"/>
          <w:szCs w:val="22"/>
        </w:rPr>
      </w:pPr>
    </w:p>
    <w:sectPr w:rsidR="000B7D73" w:rsidRPr="00F612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20D055" w14:textId="77777777" w:rsidR="00721419" w:rsidRDefault="00721419" w:rsidP="00FB2220">
      <w:pPr>
        <w:spacing w:after="0" w:line="240" w:lineRule="auto"/>
      </w:pPr>
      <w:r>
        <w:separator/>
      </w:r>
    </w:p>
  </w:endnote>
  <w:endnote w:type="continuationSeparator" w:id="0">
    <w:p w14:paraId="2BE6823D" w14:textId="77777777" w:rsidR="00721419" w:rsidRDefault="00721419" w:rsidP="00FB2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B1E0D5" w14:textId="77777777" w:rsidR="00721419" w:rsidRDefault="00721419" w:rsidP="00FB2220">
      <w:pPr>
        <w:spacing w:after="0" w:line="240" w:lineRule="auto"/>
      </w:pPr>
      <w:r>
        <w:separator/>
      </w:r>
    </w:p>
  </w:footnote>
  <w:footnote w:type="continuationSeparator" w:id="0">
    <w:p w14:paraId="12E57D77" w14:textId="77777777" w:rsidR="00721419" w:rsidRDefault="00721419" w:rsidP="00FB2220">
      <w:pPr>
        <w:spacing w:after="0" w:line="240" w:lineRule="auto"/>
      </w:pPr>
      <w:r>
        <w:continuationSeparator/>
      </w:r>
    </w:p>
  </w:footnote>
  <w:footnote w:id="1">
    <w:p w14:paraId="0A3C5EAB" w14:textId="7526A8F1" w:rsidR="00FB2220" w:rsidRDefault="00FB2220">
      <w:pPr>
        <w:pStyle w:val="FootnoteText"/>
      </w:pPr>
      <w:r>
        <w:rPr>
          <w:rStyle w:val="FootnoteReference"/>
        </w:rPr>
        <w:footnoteRef/>
      </w:r>
      <w:r>
        <w:t xml:space="preserve"> </w:t>
      </w:r>
      <w:r w:rsidR="00C3472F" w:rsidRPr="00C3472F">
        <w:t>http://www.disused-stations.org.uk/features/north_pembrokeshire_and_fishguard_railway/index.shtml</w:t>
      </w:r>
    </w:p>
  </w:footnote>
  <w:footnote w:id="2">
    <w:p w14:paraId="4D0569A9" w14:textId="24D24879" w:rsidR="00D23A98" w:rsidRDefault="00D23A98">
      <w:pPr>
        <w:pStyle w:val="FootnoteText"/>
      </w:pPr>
      <w:r>
        <w:rPr>
          <w:rStyle w:val="FootnoteReference"/>
        </w:rPr>
        <w:footnoteRef/>
      </w:r>
      <w:r>
        <w:t xml:space="preserve"> </w:t>
      </w:r>
      <w:r w:rsidRPr="00D23A98">
        <w:t>http://www.disused-stations.org.uk/features/north_pembrokeshire_and_fishguard_railway/index.shtml</w:t>
      </w:r>
    </w:p>
  </w:footnote>
  <w:footnote w:id="3">
    <w:p w14:paraId="5AE7C81F" w14:textId="253CFAB4" w:rsidR="00E943BC" w:rsidRDefault="00E943BC">
      <w:pPr>
        <w:pStyle w:val="FootnoteText"/>
      </w:pPr>
      <w:r>
        <w:rPr>
          <w:rStyle w:val="FootnoteReference"/>
        </w:rPr>
        <w:footnoteRef/>
      </w:r>
      <w:r>
        <w:t xml:space="preserve"> </w:t>
      </w:r>
      <w:r w:rsidRPr="00E943BC">
        <w:t>https://www.hanesabergwaun.org.uk/places/goodwick-railway-yard-station/goodwick-signal-box</w:t>
      </w:r>
    </w:p>
  </w:footnote>
  <w:footnote w:id="4">
    <w:p w14:paraId="01EEEB20" w14:textId="416F58AB" w:rsidR="005879C2" w:rsidRDefault="005879C2">
      <w:pPr>
        <w:pStyle w:val="FootnoteText"/>
      </w:pPr>
      <w:r>
        <w:rPr>
          <w:rStyle w:val="FootnoteReference"/>
        </w:rPr>
        <w:footnoteRef/>
      </w:r>
      <w:r>
        <w:t xml:space="preserve"> </w:t>
      </w:r>
      <w:r w:rsidRPr="005879C2">
        <w:t>https://www.hanesabergwaun.org.uk/places/goodwick-railway-yard-station/construction-of-the-railway-line-to-goodwick-station-1899-and-fishguard-harbour-1906</w:t>
      </w:r>
    </w:p>
  </w:footnote>
  <w:footnote w:id="5">
    <w:p w14:paraId="02C11C6F" w14:textId="217BBB47" w:rsidR="00121802" w:rsidRDefault="00121802">
      <w:pPr>
        <w:pStyle w:val="FootnoteText"/>
      </w:pPr>
      <w:r>
        <w:rPr>
          <w:rStyle w:val="FootnoteReference"/>
        </w:rPr>
        <w:footnoteRef/>
      </w:r>
      <w:r>
        <w:t xml:space="preserve"> </w:t>
      </w:r>
      <w:r w:rsidRPr="00121802">
        <w:t>https://www.hanesabergwaun.org.uk/places/goodwick-railway-yard-station/construction-of-the-railway-line-to-goodwick-station-1899-and-fishguard-harbour-1906</w:t>
      </w:r>
    </w:p>
  </w:footnote>
  <w:footnote w:id="6">
    <w:p w14:paraId="47060F81" w14:textId="79EECF19" w:rsidR="00066407" w:rsidRDefault="00066407">
      <w:pPr>
        <w:pStyle w:val="FootnoteText"/>
      </w:pPr>
      <w:r>
        <w:rPr>
          <w:rStyle w:val="FootnoteReference"/>
        </w:rPr>
        <w:footnoteRef/>
      </w:r>
      <w:r>
        <w:t xml:space="preserve"> </w:t>
      </w:r>
      <w:r w:rsidRPr="00066407">
        <w:t>http://www.disused-stations.org.uk/f/fishguard_and_goodwick/index.shtml</w:t>
      </w:r>
    </w:p>
  </w:footnote>
  <w:footnote w:id="7">
    <w:p w14:paraId="14D0947A" w14:textId="75926FB5" w:rsidR="00F93C02" w:rsidRDefault="00F93C02">
      <w:pPr>
        <w:pStyle w:val="FootnoteText"/>
      </w:pPr>
      <w:r>
        <w:rPr>
          <w:rStyle w:val="FootnoteReference"/>
        </w:rPr>
        <w:footnoteRef/>
      </w:r>
      <w:r>
        <w:t xml:space="preserve"> </w:t>
      </w:r>
      <w:r w:rsidRPr="00066407">
        <w:t>http://www.disused-stations.org.uk/f/fishguard_and_goodwick/index.shtml</w:t>
      </w:r>
    </w:p>
  </w:footnote>
  <w:footnote w:id="8">
    <w:p w14:paraId="5E6D8226" w14:textId="3287FEA7" w:rsidR="00E00139" w:rsidRDefault="00E00139">
      <w:pPr>
        <w:pStyle w:val="FootnoteText"/>
      </w:pPr>
      <w:r>
        <w:rPr>
          <w:rStyle w:val="FootnoteReference"/>
        </w:rPr>
        <w:footnoteRef/>
      </w:r>
      <w:r>
        <w:t xml:space="preserve"> </w:t>
      </w:r>
      <w:r w:rsidRPr="00066407">
        <w:t>http://www.disused-stations.org.uk/f/fishguard_and_goodwick/index.shtml</w:t>
      </w:r>
    </w:p>
  </w:footnote>
  <w:footnote w:id="9">
    <w:p w14:paraId="79EDC8EE" w14:textId="2269E219" w:rsidR="00E00139" w:rsidRDefault="00E00139">
      <w:pPr>
        <w:pStyle w:val="FootnoteText"/>
      </w:pPr>
      <w:r>
        <w:rPr>
          <w:rStyle w:val="FootnoteReference"/>
        </w:rPr>
        <w:footnoteRef/>
      </w:r>
      <w:r>
        <w:t xml:space="preserve"> </w:t>
      </w:r>
      <w:r w:rsidRPr="00066407">
        <w:t>http://www.disused-stations.org.uk/f/fishguard_and_goodwick/index.shtml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B63DE"/>
    <w:multiLevelType w:val="hybridMultilevel"/>
    <w:tmpl w:val="24227D5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1C40472"/>
    <w:multiLevelType w:val="hybridMultilevel"/>
    <w:tmpl w:val="1C589F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E7DCB"/>
    <w:multiLevelType w:val="hybridMultilevel"/>
    <w:tmpl w:val="099AAA1A"/>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79C531B"/>
    <w:multiLevelType w:val="hybridMultilevel"/>
    <w:tmpl w:val="2F8090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2F0653"/>
    <w:multiLevelType w:val="hybridMultilevel"/>
    <w:tmpl w:val="828EF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8220C2"/>
    <w:multiLevelType w:val="hybridMultilevel"/>
    <w:tmpl w:val="F7B2F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1559D4"/>
    <w:multiLevelType w:val="hybridMultilevel"/>
    <w:tmpl w:val="099AAA1A"/>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04826044">
    <w:abstractNumId w:val="1"/>
  </w:num>
  <w:num w:numId="2" w16cid:durableId="509876732">
    <w:abstractNumId w:val="0"/>
  </w:num>
  <w:num w:numId="3" w16cid:durableId="607276499">
    <w:abstractNumId w:val="2"/>
  </w:num>
  <w:num w:numId="4" w16cid:durableId="1487631130">
    <w:abstractNumId w:val="6"/>
  </w:num>
  <w:num w:numId="5" w16cid:durableId="1571967432">
    <w:abstractNumId w:val="5"/>
  </w:num>
  <w:num w:numId="6" w16cid:durableId="1521891115">
    <w:abstractNumId w:val="4"/>
  </w:num>
  <w:num w:numId="7" w16cid:durableId="16660871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E4A"/>
    <w:rsid w:val="00014A7A"/>
    <w:rsid w:val="0003776D"/>
    <w:rsid w:val="00055DDB"/>
    <w:rsid w:val="00066407"/>
    <w:rsid w:val="000737BF"/>
    <w:rsid w:val="00074BA2"/>
    <w:rsid w:val="00090B19"/>
    <w:rsid w:val="000A1254"/>
    <w:rsid w:val="000A3E32"/>
    <w:rsid w:val="000B2850"/>
    <w:rsid w:val="000B7D73"/>
    <w:rsid w:val="000C3A95"/>
    <w:rsid w:val="000D1E52"/>
    <w:rsid w:val="000D6E64"/>
    <w:rsid w:val="000F7618"/>
    <w:rsid w:val="00121802"/>
    <w:rsid w:val="001311C0"/>
    <w:rsid w:val="00134728"/>
    <w:rsid w:val="001471D5"/>
    <w:rsid w:val="001506FD"/>
    <w:rsid w:val="00185B0C"/>
    <w:rsid w:val="00195BCE"/>
    <w:rsid w:val="001B64F0"/>
    <w:rsid w:val="001E0B4A"/>
    <w:rsid w:val="001F5660"/>
    <w:rsid w:val="0020276E"/>
    <w:rsid w:val="00225519"/>
    <w:rsid w:val="00263520"/>
    <w:rsid w:val="002677B2"/>
    <w:rsid w:val="002732D0"/>
    <w:rsid w:val="002758A3"/>
    <w:rsid w:val="00281C75"/>
    <w:rsid w:val="00296528"/>
    <w:rsid w:val="002B0443"/>
    <w:rsid w:val="002C50BA"/>
    <w:rsid w:val="00320F05"/>
    <w:rsid w:val="0032359A"/>
    <w:rsid w:val="00323C22"/>
    <w:rsid w:val="00331DE7"/>
    <w:rsid w:val="003367CC"/>
    <w:rsid w:val="0034436B"/>
    <w:rsid w:val="00350C36"/>
    <w:rsid w:val="00380BE7"/>
    <w:rsid w:val="003953C3"/>
    <w:rsid w:val="003B4506"/>
    <w:rsid w:val="003B6F88"/>
    <w:rsid w:val="003C18CB"/>
    <w:rsid w:val="004231FF"/>
    <w:rsid w:val="004259D4"/>
    <w:rsid w:val="004365F0"/>
    <w:rsid w:val="00456E81"/>
    <w:rsid w:val="004650C9"/>
    <w:rsid w:val="0047720C"/>
    <w:rsid w:val="00483BDD"/>
    <w:rsid w:val="004B6F15"/>
    <w:rsid w:val="004C5623"/>
    <w:rsid w:val="004E1A52"/>
    <w:rsid w:val="004F3BE2"/>
    <w:rsid w:val="005266F9"/>
    <w:rsid w:val="00526DA3"/>
    <w:rsid w:val="00540095"/>
    <w:rsid w:val="00540E52"/>
    <w:rsid w:val="005463DE"/>
    <w:rsid w:val="00547996"/>
    <w:rsid w:val="00552ACB"/>
    <w:rsid w:val="005814AD"/>
    <w:rsid w:val="00586AE0"/>
    <w:rsid w:val="005879C2"/>
    <w:rsid w:val="005B2940"/>
    <w:rsid w:val="005C1E9E"/>
    <w:rsid w:val="005C418D"/>
    <w:rsid w:val="005D1511"/>
    <w:rsid w:val="00605629"/>
    <w:rsid w:val="00610157"/>
    <w:rsid w:val="00611854"/>
    <w:rsid w:val="00612644"/>
    <w:rsid w:val="0063004C"/>
    <w:rsid w:val="00633A39"/>
    <w:rsid w:val="00640D9F"/>
    <w:rsid w:val="00652294"/>
    <w:rsid w:val="00656AF9"/>
    <w:rsid w:val="00657BBA"/>
    <w:rsid w:val="00661DE9"/>
    <w:rsid w:val="00685EF3"/>
    <w:rsid w:val="006A21C1"/>
    <w:rsid w:val="006A7402"/>
    <w:rsid w:val="006C17D5"/>
    <w:rsid w:val="00715A63"/>
    <w:rsid w:val="00721419"/>
    <w:rsid w:val="00727F4F"/>
    <w:rsid w:val="00753381"/>
    <w:rsid w:val="0076130F"/>
    <w:rsid w:val="00786A49"/>
    <w:rsid w:val="00794EA7"/>
    <w:rsid w:val="007B2C28"/>
    <w:rsid w:val="007B60DC"/>
    <w:rsid w:val="007C03EC"/>
    <w:rsid w:val="007C268C"/>
    <w:rsid w:val="007D2EE4"/>
    <w:rsid w:val="007E1587"/>
    <w:rsid w:val="0082100C"/>
    <w:rsid w:val="00822730"/>
    <w:rsid w:val="008227A5"/>
    <w:rsid w:val="0083242E"/>
    <w:rsid w:val="00835F13"/>
    <w:rsid w:val="00845204"/>
    <w:rsid w:val="00846E83"/>
    <w:rsid w:val="008514DF"/>
    <w:rsid w:val="00861C5C"/>
    <w:rsid w:val="00866B13"/>
    <w:rsid w:val="00880C41"/>
    <w:rsid w:val="00894B54"/>
    <w:rsid w:val="0089736F"/>
    <w:rsid w:val="008B524D"/>
    <w:rsid w:val="008C517B"/>
    <w:rsid w:val="008D6B0C"/>
    <w:rsid w:val="008F6936"/>
    <w:rsid w:val="00902CDB"/>
    <w:rsid w:val="0091060E"/>
    <w:rsid w:val="00910BEB"/>
    <w:rsid w:val="00911ADB"/>
    <w:rsid w:val="00912F84"/>
    <w:rsid w:val="00963E24"/>
    <w:rsid w:val="009655BF"/>
    <w:rsid w:val="00981ECB"/>
    <w:rsid w:val="00991542"/>
    <w:rsid w:val="009C03AD"/>
    <w:rsid w:val="009C087A"/>
    <w:rsid w:val="009C58AD"/>
    <w:rsid w:val="009D54CF"/>
    <w:rsid w:val="009E474B"/>
    <w:rsid w:val="009F4AF0"/>
    <w:rsid w:val="00A152D9"/>
    <w:rsid w:val="00A17F4B"/>
    <w:rsid w:val="00A20362"/>
    <w:rsid w:val="00A7023A"/>
    <w:rsid w:val="00A856FA"/>
    <w:rsid w:val="00A86F54"/>
    <w:rsid w:val="00AA5C79"/>
    <w:rsid w:val="00AB396C"/>
    <w:rsid w:val="00AC400F"/>
    <w:rsid w:val="00AE2DDA"/>
    <w:rsid w:val="00AE5603"/>
    <w:rsid w:val="00AE590C"/>
    <w:rsid w:val="00B12447"/>
    <w:rsid w:val="00B26EE4"/>
    <w:rsid w:val="00B505EE"/>
    <w:rsid w:val="00B521BC"/>
    <w:rsid w:val="00B5725A"/>
    <w:rsid w:val="00B80289"/>
    <w:rsid w:val="00B8176F"/>
    <w:rsid w:val="00BA3F43"/>
    <w:rsid w:val="00BB50F1"/>
    <w:rsid w:val="00BC398A"/>
    <w:rsid w:val="00BC5076"/>
    <w:rsid w:val="00BD1698"/>
    <w:rsid w:val="00BD5287"/>
    <w:rsid w:val="00BE348A"/>
    <w:rsid w:val="00C21C66"/>
    <w:rsid w:val="00C3472F"/>
    <w:rsid w:val="00C55A68"/>
    <w:rsid w:val="00C82607"/>
    <w:rsid w:val="00CB06FA"/>
    <w:rsid w:val="00CB4783"/>
    <w:rsid w:val="00CE156B"/>
    <w:rsid w:val="00CE31C5"/>
    <w:rsid w:val="00D00DF7"/>
    <w:rsid w:val="00D15DBC"/>
    <w:rsid w:val="00D23A98"/>
    <w:rsid w:val="00D56D25"/>
    <w:rsid w:val="00D87C31"/>
    <w:rsid w:val="00D92F13"/>
    <w:rsid w:val="00D9387E"/>
    <w:rsid w:val="00DC3A93"/>
    <w:rsid w:val="00DD075A"/>
    <w:rsid w:val="00DE1969"/>
    <w:rsid w:val="00DE323C"/>
    <w:rsid w:val="00DE40DB"/>
    <w:rsid w:val="00E00139"/>
    <w:rsid w:val="00E46828"/>
    <w:rsid w:val="00E54C18"/>
    <w:rsid w:val="00E70A9D"/>
    <w:rsid w:val="00E71230"/>
    <w:rsid w:val="00E93B34"/>
    <w:rsid w:val="00E943BC"/>
    <w:rsid w:val="00E957AF"/>
    <w:rsid w:val="00EA17D3"/>
    <w:rsid w:val="00EC0920"/>
    <w:rsid w:val="00ED792A"/>
    <w:rsid w:val="00ED7E33"/>
    <w:rsid w:val="00EF5FAA"/>
    <w:rsid w:val="00F026D0"/>
    <w:rsid w:val="00F14E4A"/>
    <w:rsid w:val="00F25C45"/>
    <w:rsid w:val="00F25DEF"/>
    <w:rsid w:val="00F6128F"/>
    <w:rsid w:val="00F93C02"/>
    <w:rsid w:val="00FB2220"/>
    <w:rsid w:val="00FC4005"/>
    <w:rsid w:val="00FD48D2"/>
    <w:rsid w:val="00FE10C6"/>
    <w:rsid w:val="00FE1C50"/>
    <w:rsid w:val="00FE6AE3"/>
    <w:rsid w:val="00FF6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AF349"/>
  <w15:chartTrackingRefBased/>
  <w15:docId w15:val="{AA8AEE73-943F-438C-91FF-56A2EAAFF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E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4E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4E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4E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4E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4E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E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E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E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E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4E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4E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4E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E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E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E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E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E4A"/>
    <w:rPr>
      <w:rFonts w:eastAsiaTheme="majorEastAsia" w:cstheme="majorBidi"/>
      <w:color w:val="272727" w:themeColor="text1" w:themeTint="D8"/>
    </w:rPr>
  </w:style>
  <w:style w:type="paragraph" w:styleId="Title">
    <w:name w:val="Title"/>
    <w:basedOn w:val="Normal"/>
    <w:next w:val="Normal"/>
    <w:link w:val="TitleChar"/>
    <w:uiPriority w:val="10"/>
    <w:qFormat/>
    <w:rsid w:val="00F14E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E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E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E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E4A"/>
    <w:pPr>
      <w:spacing w:before="160"/>
      <w:jc w:val="center"/>
    </w:pPr>
    <w:rPr>
      <w:i/>
      <w:iCs/>
      <w:color w:val="404040" w:themeColor="text1" w:themeTint="BF"/>
    </w:rPr>
  </w:style>
  <w:style w:type="character" w:customStyle="1" w:styleId="QuoteChar">
    <w:name w:val="Quote Char"/>
    <w:basedOn w:val="DefaultParagraphFont"/>
    <w:link w:val="Quote"/>
    <w:uiPriority w:val="29"/>
    <w:rsid w:val="00F14E4A"/>
    <w:rPr>
      <w:i/>
      <w:iCs/>
      <w:color w:val="404040" w:themeColor="text1" w:themeTint="BF"/>
    </w:rPr>
  </w:style>
  <w:style w:type="paragraph" w:styleId="ListParagraph">
    <w:name w:val="List Paragraph"/>
    <w:basedOn w:val="Normal"/>
    <w:uiPriority w:val="34"/>
    <w:qFormat/>
    <w:rsid w:val="00F14E4A"/>
    <w:pPr>
      <w:ind w:left="720"/>
      <w:contextualSpacing/>
    </w:pPr>
  </w:style>
  <w:style w:type="character" w:styleId="IntenseEmphasis">
    <w:name w:val="Intense Emphasis"/>
    <w:basedOn w:val="DefaultParagraphFont"/>
    <w:uiPriority w:val="21"/>
    <w:qFormat/>
    <w:rsid w:val="00F14E4A"/>
    <w:rPr>
      <w:i/>
      <w:iCs/>
      <w:color w:val="0F4761" w:themeColor="accent1" w:themeShade="BF"/>
    </w:rPr>
  </w:style>
  <w:style w:type="paragraph" w:styleId="IntenseQuote">
    <w:name w:val="Intense Quote"/>
    <w:basedOn w:val="Normal"/>
    <w:next w:val="Normal"/>
    <w:link w:val="IntenseQuoteChar"/>
    <w:uiPriority w:val="30"/>
    <w:qFormat/>
    <w:rsid w:val="00F14E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E4A"/>
    <w:rPr>
      <w:i/>
      <w:iCs/>
      <w:color w:val="0F4761" w:themeColor="accent1" w:themeShade="BF"/>
    </w:rPr>
  </w:style>
  <w:style w:type="character" w:styleId="IntenseReference">
    <w:name w:val="Intense Reference"/>
    <w:basedOn w:val="DefaultParagraphFont"/>
    <w:uiPriority w:val="32"/>
    <w:qFormat/>
    <w:rsid w:val="00F14E4A"/>
    <w:rPr>
      <w:b/>
      <w:bCs/>
      <w:smallCaps/>
      <w:color w:val="0F4761" w:themeColor="accent1" w:themeShade="BF"/>
      <w:spacing w:val="5"/>
    </w:rPr>
  </w:style>
  <w:style w:type="paragraph" w:customStyle="1" w:styleId="Default">
    <w:name w:val="Default"/>
    <w:rsid w:val="001471D5"/>
    <w:pPr>
      <w:autoSpaceDE w:val="0"/>
      <w:autoSpaceDN w:val="0"/>
      <w:adjustRightInd w:val="0"/>
      <w:spacing w:after="0" w:line="240" w:lineRule="auto"/>
    </w:pPr>
    <w:rPr>
      <w:rFonts w:ascii="Arial" w:eastAsia="Times New Roman" w:hAnsi="Arial" w:cs="Arial"/>
      <w:color w:val="000000"/>
      <w:kern w:val="0"/>
      <w14:ligatures w14:val="none"/>
    </w:rPr>
  </w:style>
  <w:style w:type="paragraph" w:styleId="FootnoteText">
    <w:name w:val="footnote text"/>
    <w:basedOn w:val="Normal"/>
    <w:link w:val="FootnoteTextChar"/>
    <w:uiPriority w:val="99"/>
    <w:unhideWhenUsed/>
    <w:rsid w:val="00FB2220"/>
    <w:pPr>
      <w:spacing w:after="0" w:line="240" w:lineRule="auto"/>
    </w:pPr>
    <w:rPr>
      <w:sz w:val="20"/>
      <w:szCs w:val="20"/>
    </w:rPr>
  </w:style>
  <w:style w:type="character" w:customStyle="1" w:styleId="FootnoteTextChar">
    <w:name w:val="Footnote Text Char"/>
    <w:basedOn w:val="DefaultParagraphFont"/>
    <w:link w:val="FootnoteText"/>
    <w:uiPriority w:val="99"/>
    <w:rsid w:val="00FB2220"/>
    <w:rPr>
      <w:sz w:val="20"/>
      <w:szCs w:val="20"/>
    </w:rPr>
  </w:style>
  <w:style w:type="character" w:styleId="FootnoteReference">
    <w:name w:val="footnote reference"/>
    <w:basedOn w:val="DefaultParagraphFont"/>
    <w:uiPriority w:val="99"/>
    <w:semiHidden/>
    <w:unhideWhenUsed/>
    <w:rsid w:val="00FB2220"/>
    <w:rPr>
      <w:vertAlign w:val="superscript"/>
    </w:rPr>
  </w:style>
  <w:style w:type="character" w:styleId="Hyperlink">
    <w:name w:val="Hyperlink"/>
    <w:basedOn w:val="DefaultParagraphFont"/>
    <w:uiPriority w:val="99"/>
    <w:unhideWhenUsed/>
    <w:rsid w:val="00FB2220"/>
    <w:rPr>
      <w:color w:val="467886" w:themeColor="hyperlink"/>
      <w:u w:val="single"/>
    </w:rPr>
  </w:style>
  <w:style w:type="character" w:styleId="UnresolvedMention">
    <w:name w:val="Unresolved Mention"/>
    <w:basedOn w:val="DefaultParagraphFont"/>
    <w:uiPriority w:val="99"/>
    <w:semiHidden/>
    <w:unhideWhenUsed/>
    <w:rsid w:val="00FB2220"/>
    <w:rPr>
      <w:color w:val="605E5C"/>
      <w:shd w:val="clear" w:color="auto" w:fill="E1DFDD"/>
    </w:rPr>
  </w:style>
  <w:style w:type="character" w:styleId="FollowedHyperlink">
    <w:name w:val="FollowedHyperlink"/>
    <w:basedOn w:val="DefaultParagraphFont"/>
    <w:uiPriority w:val="99"/>
    <w:semiHidden/>
    <w:unhideWhenUsed/>
    <w:rsid w:val="0047720C"/>
    <w:rPr>
      <w:color w:val="96607D" w:themeColor="followedHyperlink"/>
      <w:u w:val="single"/>
    </w:rPr>
  </w:style>
  <w:style w:type="paragraph" w:styleId="Header">
    <w:name w:val="header"/>
    <w:basedOn w:val="Normal"/>
    <w:link w:val="HeaderChar"/>
    <w:uiPriority w:val="99"/>
    <w:unhideWhenUsed/>
    <w:rsid w:val="00C55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A68"/>
  </w:style>
  <w:style w:type="paragraph" w:styleId="Footer">
    <w:name w:val="footer"/>
    <w:basedOn w:val="Normal"/>
    <w:link w:val="FooterChar"/>
    <w:uiPriority w:val="99"/>
    <w:unhideWhenUsed/>
    <w:rsid w:val="00C55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889843">
      <w:bodyDiv w:val="1"/>
      <w:marLeft w:val="0"/>
      <w:marRight w:val="0"/>
      <w:marTop w:val="0"/>
      <w:marBottom w:val="0"/>
      <w:divBdr>
        <w:top w:val="none" w:sz="0" w:space="0" w:color="auto"/>
        <w:left w:val="none" w:sz="0" w:space="0" w:color="auto"/>
        <w:bottom w:val="none" w:sz="0" w:space="0" w:color="auto"/>
        <w:right w:val="none" w:sz="0" w:space="0" w:color="auto"/>
      </w:divBdr>
    </w:div>
    <w:div w:id="967511515">
      <w:bodyDiv w:val="1"/>
      <w:marLeft w:val="0"/>
      <w:marRight w:val="0"/>
      <w:marTop w:val="0"/>
      <w:marBottom w:val="0"/>
      <w:divBdr>
        <w:top w:val="none" w:sz="0" w:space="0" w:color="auto"/>
        <w:left w:val="none" w:sz="0" w:space="0" w:color="auto"/>
        <w:bottom w:val="none" w:sz="0" w:space="0" w:color="auto"/>
        <w:right w:val="none" w:sz="0" w:space="0" w:color="auto"/>
      </w:divBdr>
    </w:div>
    <w:div w:id="979505253">
      <w:bodyDiv w:val="1"/>
      <w:marLeft w:val="0"/>
      <w:marRight w:val="0"/>
      <w:marTop w:val="0"/>
      <w:marBottom w:val="0"/>
      <w:divBdr>
        <w:top w:val="none" w:sz="0" w:space="0" w:color="auto"/>
        <w:left w:val="none" w:sz="0" w:space="0" w:color="auto"/>
        <w:bottom w:val="none" w:sz="0" w:space="0" w:color="auto"/>
        <w:right w:val="none" w:sz="0" w:space="0" w:color="auto"/>
      </w:divBdr>
    </w:div>
    <w:div w:id="1146706983">
      <w:bodyDiv w:val="1"/>
      <w:marLeft w:val="0"/>
      <w:marRight w:val="0"/>
      <w:marTop w:val="0"/>
      <w:marBottom w:val="0"/>
      <w:divBdr>
        <w:top w:val="none" w:sz="0" w:space="0" w:color="auto"/>
        <w:left w:val="none" w:sz="0" w:space="0" w:color="auto"/>
        <w:bottom w:val="none" w:sz="0" w:space="0" w:color="auto"/>
        <w:right w:val="none" w:sz="0" w:space="0" w:color="auto"/>
      </w:divBdr>
      <w:divsChild>
        <w:div w:id="778795405">
          <w:marLeft w:val="-75"/>
          <w:marRight w:val="0"/>
          <w:marTop w:val="75"/>
          <w:marBottom w:val="0"/>
          <w:divBdr>
            <w:top w:val="none" w:sz="0" w:space="0" w:color="auto"/>
            <w:left w:val="none" w:sz="0" w:space="0" w:color="auto"/>
            <w:bottom w:val="none" w:sz="0" w:space="0" w:color="auto"/>
            <w:right w:val="none" w:sz="0" w:space="0" w:color="auto"/>
          </w:divBdr>
        </w:div>
        <w:div w:id="523595078">
          <w:marLeft w:val="0"/>
          <w:marRight w:val="0"/>
          <w:marTop w:val="0"/>
          <w:marBottom w:val="0"/>
          <w:divBdr>
            <w:top w:val="none" w:sz="0" w:space="0" w:color="auto"/>
            <w:left w:val="none" w:sz="0" w:space="0" w:color="auto"/>
            <w:bottom w:val="none" w:sz="0" w:space="0" w:color="auto"/>
            <w:right w:val="none" w:sz="0" w:space="0" w:color="auto"/>
          </w:divBdr>
          <w:divsChild>
            <w:div w:id="137550126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66083539">
      <w:bodyDiv w:val="1"/>
      <w:marLeft w:val="0"/>
      <w:marRight w:val="0"/>
      <w:marTop w:val="0"/>
      <w:marBottom w:val="0"/>
      <w:divBdr>
        <w:top w:val="none" w:sz="0" w:space="0" w:color="auto"/>
        <w:left w:val="none" w:sz="0" w:space="0" w:color="auto"/>
        <w:bottom w:val="none" w:sz="0" w:space="0" w:color="auto"/>
        <w:right w:val="none" w:sz="0" w:space="0" w:color="auto"/>
      </w:divBdr>
    </w:div>
    <w:div w:id="1695960096">
      <w:bodyDiv w:val="1"/>
      <w:marLeft w:val="0"/>
      <w:marRight w:val="0"/>
      <w:marTop w:val="0"/>
      <w:marBottom w:val="0"/>
      <w:divBdr>
        <w:top w:val="none" w:sz="0" w:space="0" w:color="auto"/>
        <w:left w:val="none" w:sz="0" w:space="0" w:color="auto"/>
        <w:bottom w:val="none" w:sz="0" w:space="0" w:color="auto"/>
        <w:right w:val="none" w:sz="0" w:space="0" w:color="auto"/>
      </w:divBdr>
    </w:div>
    <w:div w:id="188182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disused-stations.org.uk/features/north_pembrokeshire_and_fishguard_railway/index.shtml" TargetMode="External"/><Relationship Id="rId18" Type="http://schemas.openxmlformats.org/officeDocument/2006/relationships/hyperlink" Target="https://www.hanesabergwaun.org.uk/places/goodwick-railway-yard-station/construction-of-the-railway-line-to-goodwick-station-1899-and-fishguard-harbour-1906" TargetMode="External"/><Relationship Id="rId3" Type="http://schemas.openxmlformats.org/officeDocument/2006/relationships/settings" Target="settings.xml"/><Relationship Id="rId21" Type="http://schemas.openxmlformats.org/officeDocument/2006/relationships/hyperlink" Target="http://www.disused-stations.org.uk/f/fishguard_and_goodwick/index2.shtml" TargetMode="External"/><Relationship Id="rId7" Type="http://schemas.openxmlformats.org/officeDocument/2006/relationships/image" Target="media/image1.png"/><Relationship Id="rId12" Type="http://schemas.openxmlformats.org/officeDocument/2006/relationships/hyperlink" Target="http://www.disused-stations.org.uk/features/north_pembrokeshire_and_fishguard_railway/index.shtml" TargetMode="External"/><Relationship Id="rId17" Type="http://schemas.openxmlformats.org/officeDocument/2006/relationships/hyperlink" Target="https://www.hanesabergwaun.org.uk/" TargetMode="External"/><Relationship Id="rId2" Type="http://schemas.openxmlformats.org/officeDocument/2006/relationships/styles" Target="styles.xml"/><Relationship Id="rId16" Type="http://schemas.openxmlformats.org/officeDocument/2006/relationships/hyperlink" Target="https://www.hanesabergwaun.org.uk/places/goodwick-railway-yard-station/construction-of-the-railway-line-to-goodwick-station-1899-and-fishguard-harbour-1906" TargetMode="External"/><Relationship Id="rId20" Type="http://schemas.openxmlformats.org/officeDocument/2006/relationships/hyperlink" Target="http://www.disused-stations.org.uk/f/fishguard_and_goodwick/index2.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anesabergwaun.org.uk/" TargetMode="External"/><Relationship Id="rId23" Type="http://schemas.openxmlformats.org/officeDocument/2006/relationships/fontTable" Target="fontTable.xml"/><Relationship Id="rId10" Type="http://schemas.openxmlformats.org/officeDocument/2006/relationships/image" Target="media/image4.gif"/><Relationship Id="rId19" Type="http://schemas.openxmlformats.org/officeDocument/2006/relationships/hyperlink" Target="http://www.disused-stations.org.uk/f/fishguard_and_goodwick/index2.shtml"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yperlink" Target="http://www.disused-stations.org.uk/f/fishguard_and_goodwick/index2.shtml" TargetMode="External"/><Relationship Id="rId22" Type="http://schemas.openxmlformats.org/officeDocument/2006/relationships/hyperlink" Target="http://www.disused-stations.org.uk/f/fishguard_and_goodwick/index2.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1501</Words>
  <Characters>8616</Characters>
  <Application>Microsoft Office Word</Application>
  <DocSecurity>0</DocSecurity>
  <Lines>159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Thomas</dc:creator>
  <cp:keywords/>
  <dc:description/>
  <cp:lastModifiedBy>Oliver Thomas</cp:lastModifiedBy>
  <cp:revision>205</cp:revision>
  <dcterms:created xsi:type="dcterms:W3CDTF">2024-12-02T15:58:00Z</dcterms:created>
  <dcterms:modified xsi:type="dcterms:W3CDTF">2024-12-10T16:07:00Z</dcterms:modified>
</cp:coreProperties>
</file>