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8C68550" w14:textId="19DFAD8F" w:rsidR="000264A1" w:rsidRDefault="000264A1" w:rsidP="000264A1">
      <w:r>
        <w:fldChar w:fldCharType="begin"/>
      </w:r>
      <w:r>
        <w:instrText xml:space="preserve"> INCLUDEPICTURE "/Users/biancasanfilippo/Library/Group Containers/UBF8T346G9.ms/WebArchiveCopyPasteTempFiles/com.microsoft.Word/UWTSD-Logo.jpg" \* MERGEFORMATINET </w:instrText>
      </w:r>
      <w:r>
        <w:fldChar w:fldCharType="separate"/>
      </w:r>
      <w:r>
        <w:rPr>
          <w:noProof/>
        </w:rPr>
        <w:drawing>
          <wp:inline distT="0" distB="0" distL="0" distR="0" wp14:anchorId="351214E0" wp14:editId="7163A632">
            <wp:extent cx="3347049" cy="1339785"/>
            <wp:effectExtent l="0" t="0" r="0" b="0"/>
            <wp:docPr id="644124987" name="Picture 1" descr="UWTSD logo | Discover Dylan Thoma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WTSD logo | Discover Dylan Thomas"/>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3529590" cy="1412854"/>
                    </a:xfrm>
                    <a:prstGeom prst="rect">
                      <a:avLst/>
                    </a:prstGeom>
                    <a:noFill/>
                    <a:ln>
                      <a:noFill/>
                    </a:ln>
                  </pic:spPr>
                </pic:pic>
              </a:graphicData>
            </a:graphic>
          </wp:inline>
        </w:drawing>
      </w:r>
      <w:r>
        <w:fldChar w:fldCharType="end"/>
      </w:r>
    </w:p>
    <w:p w14:paraId="26F548A6" w14:textId="77777777" w:rsidR="000264A1" w:rsidRDefault="000264A1" w:rsidP="000264A1">
      <w:pPr>
        <w:rPr>
          <w:rStyle w:val="Strong"/>
          <w:rFonts w:ascii="Segoe UI" w:hAnsi="Segoe UI" w:cs="Segoe UI"/>
          <w:color w:val="1D2125"/>
        </w:rPr>
      </w:pPr>
    </w:p>
    <w:p w14:paraId="5CD81D6D" w14:textId="77777777" w:rsidR="000264A1" w:rsidRPr="000264A1" w:rsidRDefault="000264A1" w:rsidP="000264A1">
      <w:pPr>
        <w:rPr>
          <w:rStyle w:val="Strong"/>
          <w:rFonts w:ascii="Arial" w:hAnsi="Arial" w:cs="Arial"/>
          <w:color w:val="1D2125"/>
          <w:sz w:val="36"/>
          <w:szCs w:val="36"/>
        </w:rPr>
      </w:pPr>
    </w:p>
    <w:p w14:paraId="63EE22A3" w14:textId="77777777" w:rsidR="000264A1" w:rsidRPr="000264A1" w:rsidRDefault="000264A1" w:rsidP="00C13FDF">
      <w:pPr>
        <w:spacing w:line="360" w:lineRule="auto"/>
        <w:jc w:val="center"/>
        <w:rPr>
          <w:rStyle w:val="Strong"/>
          <w:rFonts w:ascii="Arial" w:hAnsi="Arial" w:cs="Arial"/>
          <w:color w:val="1D2125"/>
          <w:sz w:val="36"/>
          <w:szCs w:val="36"/>
        </w:rPr>
      </w:pPr>
    </w:p>
    <w:p w14:paraId="195602A5" w14:textId="1473614C" w:rsidR="00722ABC" w:rsidRPr="000264A1" w:rsidRDefault="000264A1" w:rsidP="00C13FDF">
      <w:pPr>
        <w:spacing w:line="360" w:lineRule="auto"/>
        <w:jc w:val="center"/>
        <w:rPr>
          <w:rStyle w:val="Strong"/>
          <w:rFonts w:ascii="Arial" w:hAnsi="Arial" w:cs="Arial"/>
          <w:color w:val="1D2125"/>
          <w:sz w:val="36"/>
          <w:szCs w:val="36"/>
        </w:rPr>
      </w:pPr>
      <w:r w:rsidRPr="000264A1">
        <w:rPr>
          <w:rStyle w:val="Strong"/>
          <w:rFonts w:ascii="Arial" w:hAnsi="Arial" w:cs="Arial"/>
          <w:color w:val="1D2125"/>
          <w:sz w:val="36"/>
          <w:szCs w:val="36"/>
        </w:rPr>
        <w:t>BMHP6029-Psychopathological Classifications and Provisions</w:t>
      </w:r>
    </w:p>
    <w:p w14:paraId="2A88E453" w14:textId="77777777" w:rsidR="000264A1" w:rsidRDefault="000264A1" w:rsidP="00C13FDF">
      <w:pPr>
        <w:spacing w:line="360" w:lineRule="auto"/>
        <w:jc w:val="center"/>
        <w:rPr>
          <w:rStyle w:val="Strong"/>
          <w:rFonts w:ascii="Arial" w:hAnsi="Arial" w:cs="Arial"/>
          <w:color w:val="1D2125"/>
          <w:sz w:val="36"/>
          <w:szCs w:val="36"/>
        </w:rPr>
      </w:pPr>
    </w:p>
    <w:p w14:paraId="34AAAB14" w14:textId="77777777" w:rsidR="000264A1" w:rsidRDefault="000264A1" w:rsidP="00C13FDF">
      <w:pPr>
        <w:spacing w:line="360" w:lineRule="auto"/>
        <w:jc w:val="center"/>
        <w:rPr>
          <w:rStyle w:val="Strong"/>
          <w:rFonts w:ascii="Arial" w:hAnsi="Arial" w:cs="Arial"/>
          <w:color w:val="1D2125"/>
          <w:sz w:val="36"/>
          <w:szCs w:val="36"/>
        </w:rPr>
      </w:pPr>
    </w:p>
    <w:p w14:paraId="25159706" w14:textId="77777777" w:rsidR="000264A1" w:rsidRPr="000264A1" w:rsidRDefault="000264A1" w:rsidP="00C13FDF">
      <w:pPr>
        <w:spacing w:line="360" w:lineRule="auto"/>
        <w:rPr>
          <w:rStyle w:val="Strong"/>
          <w:rFonts w:ascii="Arial" w:hAnsi="Arial" w:cs="Arial"/>
          <w:b w:val="0"/>
          <w:bCs w:val="0"/>
          <w:color w:val="1D2125"/>
          <w:sz w:val="32"/>
          <w:szCs w:val="32"/>
        </w:rPr>
      </w:pPr>
      <w:r w:rsidRPr="000264A1">
        <w:rPr>
          <w:rFonts w:ascii="Arial" w:hAnsi="Arial" w:cs="Arial"/>
          <w:b/>
          <w:bCs/>
          <w:color w:val="000000"/>
          <w:sz w:val="32"/>
          <w:szCs w:val="32"/>
        </w:rPr>
        <w:t>Component 2: Written Assignment (Report)</w:t>
      </w:r>
      <w:r w:rsidRPr="000264A1">
        <w:rPr>
          <w:rStyle w:val="Strong"/>
          <w:rFonts w:ascii="Arial" w:hAnsi="Arial" w:cs="Arial"/>
          <w:b w:val="0"/>
          <w:bCs w:val="0"/>
          <w:color w:val="1D2125"/>
          <w:sz w:val="32"/>
          <w:szCs w:val="32"/>
        </w:rPr>
        <w:t xml:space="preserve"> </w:t>
      </w:r>
    </w:p>
    <w:p w14:paraId="3DB89340" w14:textId="4D3A48C8" w:rsidR="000264A1" w:rsidRPr="000264A1" w:rsidRDefault="000264A1" w:rsidP="00C13FDF">
      <w:pPr>
        <w:spacing w:line="360" w:lineRule="auto"/>
        <w:rPr>
          <w:rStyle w:val="Strong"/>
          <w:rFonts w:ascii="Arial" w:hAnsi="Arial" w:cs="Arial"/>
          <w:color w:val="1D2125"/>
          <w:sz w:val="32"/>
          <w:szCs w:val="32"/>
        </w:rPr>
      </w:pPr>
      <w:r w:rsidRPr="000264A1">
        <w:rPr>
          <w:rStyle w:val="Strong"/>
          <w:rFonts w:ascii="Arial" w:hAnsi="Arial" w:cs="Arial"/>
          <w:color w:val="1D2125"/>
          <w:sz w:val="32"/>
          <w:szCs w:val="32"/>
        </w:rPr>
        <w:t>Student name</w:t>
      </w:r>
      <w:r w:rsidR="00BF3F6C">
        <w:rPr>
          <w:rStyle w:val="Strong"/>
          <w:rFonts w:ascii="Arial" w:hAnsi="Arial" w:cs="Arial"/>
          <w:color w:val="1D2125"/>
          <w:sz w:val="32"/>
          <w:szCs w:val="32"/>
        </w:rPr>
        <w:t>: Monica Nchama</w:t>
      </w:r>
    </w:p>
    <w:p w14:paraId="5805392B" w14:textId="1A0359C9" w:rsidR="000264A1" w:rsidRDefault="000264A1" w:rsidP="00C13FDF">
      <w:pPr>
        <w:spacing w:line="360" w:lineRule="auto"/>
        <w:rPr>
          <w:rStyle w:val="Strong"/>
          <w:rFonts w:ascii="Arial" w:hAnsi="Arial" w:cs="Arial"/>
          <w:color w:val="1D2125"/>
          <w:sz w:val="32"/>
          <w:szCs w:val="32"/>
        </w:rPr>
      </w:pPr>
      <w:r w:rsidRPr="000264A1">
        <w:rPr>
          <w:rStyle w:val="Strong"/>
          <w:rFonts w:ascii="Arial" w:hAnsi="Arial" w:cs="Arial"/>
          <w:color w:val="1D2125"/>
          <w:sz w:val="32"/>
          <w:szCs w:val="32"/>
        </w:rPr>
        <w:t>Student number</w:t>
      </w:r>
      <w:r w:rsidR="00BF3F6C">
        <w:rPr>
          <w:rStyle w:val="Strong"/>
          <w:rFonts w:ascii="Arial" w:hAnsi="Arial" w:cs="Arial"/>
          <w:color w:val="1D2125"/>
          <w:sz w:val="32"/>
          <w:szCs w:val="32"/>
        </w:rPr>
        <w:t>: 2311679</w:t>
      </w:r>
    </w:p>
    <w:p w14:paraId="2AD50AA4" w14:textId="77777777" w:rsidR="00C13FDF" w:rsidRPr="00C13FDF" w:rsidRDefault="00C13FDF" w:rsidP="00C13FDF">
      <w:pPr>
        <w:spacing w:line="360" w:lineRule="auto"/>
        <w:rPr>
          <w:rFonts w:ascii="Arial" w:hAnsi="Arial" w:cs="Arial"/>
          <w:b/>
          <w:bCs/>
          <w:color w:val="1D2125"/>
          <w:sz w:val="32"/>
          <w:szCs w:val="32"/>
        </w:rPr>
      </w:pPr>
    </w:p>
    <w:p w14:paraId="789DE129" w14:textId="2D4B7A58" w:rsidR="00370B5E" w:rsidRPr="00292313" w:rsidRDefault="00370B5E" w:rsidP="00292313">
      <w:pPr>
        <w:pStyle w:val="Title"/>
        <w:spacing w:line="360" w:lineRule="auto"/>
        <w:jc w:val="center"/>
        <w:rPr>
          <w:rFonts w:ascii="Arial" w:hAnsi="Arial" w:cs="Arial"/>
          <w:b/>
          <w:bCs/>
        </w:rPr>
      </w:pPr>
      <w:r w:rsidRPr="00370B5E">
        <w:rPr>
          <w:rFonts w:ascii="Arial" w:hAnsi="Arial" w:cs="Arial"/>
          <w:b/>
          <w:bCs/>
        </w:rPr>
        <w:t>Autism Spectrum Disorder: A Critical Analysis of Classification, Diagnosis, and Contemporary Practice</w:t>
      </w:r>
    </w:p>
    <w:p w14:paraId="71140998" w14:textId="5C02D95D" w:rsidR="00BF3F6C" w:rsidRPr="00C13FDF" w:rsidRDefault="00BF3F6C" w:rsidP="00292313">
      <w:pPr>
        <w:pStyle w:val="Heading2"/>
        <w:spacing w:line="276" w:lineRule="auto"/>
        <w:rPr>
          <w:rFonts w:ascii="Arial" w:hAnsi="Arial" w:cs="Arial"/>
          <w:b/>
          <w:bCs/>
          <w:sz w:val="28"/>
          <w:szCs w:val="28"/>
        </w:rPr>
      </w:pPr>
      <w:r w:rsidRPr="00C13FDF">
        <w:rPr>
          <w:rFonts w:ascii="Arial" w:hAnsi="Arial" w:cs="Arial"/>
          <w:b/>
          <w:bCs/>
          <w:sz w:val="28"/>
          <w:szCs w:val="28"/>
        </w:rPr>
        <w:lastRenderedPageBreak/>
        <w:t>Introduction</w:t>
      </w:r>
    </w:p>
    <w:p w14:paraId="26478575" w14:textId="77777777" w:rsidR="00C454FF" w:rsidRPr="00C13FDF" w:rsidRDefault="00C454FF" w:rsidP="00292313">
      <w:pPr>
        <w:pStyle w:val="NormalWeb"/>
        <w:spacing w:line="276" w:lineRule="auto"/>
        <w:rPr>
          <w:rFonts w:ascii="Arial" w:hAnsi="Arial" w:cs="Arial"/>
          <w:color w:val="000000"/>
          <w:sz w:val="22"/>
          <w:szCs w:val="22"/>
        </w:rPr>
      </w:pPr>
      <w:r w:rsidRPr="00C13FDF">
        <w:rPr>
          <w:rFonts w:ascii="Arial" w:hAnsi="Arial" w:cs="Arial"/>
          <w:color w:val="000000"/>
          <w:sz w:val="22"/>
          <w:szCs w:val="22"/>
        </w:rPr>
        <w:t>Autism Spectrum Disorder (ASD) is a neurodevelopmental condition characterised by differences in social communication and interaction, alongside restricted and repetitive patterns of behaviour. It is classified within Chapter 6 of the International Classification of Diseases (ICD-11), which groups mental, behavioural and neurodevelopmental disorders (World Health Organization, 2019). ASD is understood as a spectrum condition, meaning that individuals present with a wide range of abilities and support needs.</w:t>
      </w:r>
    </w:p>
    <w:p w14:paraId="20D7A555" w14:textId="77777777" w:rsidR="00C454FF" w:rsidRPr="00C13FDF" w:rsidRDefault="00C454FF" w:rsidP="00292313">
      <w:pPr>
        <w:pStyle w:val="NormalWeb"/>
        <w:spacing w:line="276" w:lineRule="auto"/>
        <w:rPr>
          <w:rFonts w:ascii="Arial" w:hAnsi="Arial" w:cs="Arial"/>
          <w:color w:val="000000"/>
          <w:sz w:val="22"/>
          <w:szCs w:val="22"/>
        </w:rPr>
      </w:pPr>
      <w:r w:rsidRPr="00C13FDF">
        <w:rPr>
          <w:rFonts w:ascii="Arial" w:hAnsi="Arial" w:cs="Arial"/>
          <w:color w:val="000000"/>
          <w:sz w:val="22"/>
          <w:szCs w:val="22"/>
        </w:rPr>
        <w:t>The aim of this report is to critically analyse ASD within the context of ICD-11. It will examine how the condition is classified and diagnosed, evaluate current treatment and rehabilitation approaches, and explore key contemporary debates. The report will adopt a critical perspective, considering whether current frameworks adequately reflect both clinical needs and lived experiences.</w:t>
      </w:r>
    </w:p>
    <w:p w14:paraId="43040578" w14:textId="248A671C" w:rsidR="00BF3F6C" w:rsidRPr="00C13FDF" w:rsidRDefault="00BF3F6C" w:rsidP="00292313">
      <w:pPr>
        <w:pStyle w:val="Heading2"/>
        <w:spacing w:line="276" w:lineRule="auto"/>
        <w:rPr>
          <w:rFonts w:ascii="Arial" w:hAnsi="Arial" w:cs="Arial"/>
          <w:b/>
          <w:bCs/>
          <w:sz w:val="28"/>
          <w:szCs w:val="28"/>
        </w:rPr>
      </w:pPr>
      <w:r w:rsidRPr="00C13FDF">
        <w:rPr>
          <w:rFonts w:ascii="Arial" w:hAnsi="Arial" w:cs="Arial"/>
          <w:b/>
          <w:bCs/>
          <w:sz w:val="28"/>
          <w:szCs w:val="28"/>
        </w:rPr>
        <w:t>Classification and Diagnosis</w:t>
      </w:r>
    </w:p>
    <w:p w14:paraId="1A23F6C3" w14:textId="77777777" w:rsidR="00370B5E" w:rsidRPr="00C13FDF" w:rsidRDefault="00370B5E" w:rsidP="00292313">
      <w:pPr>
        <w:pStyle w:val="NormalWeb"/>
        <w:spacing w:line="276" w:lineRule="auto"/>
        <w:rPr>
          <w:rFonts w:ascii="Arial" w:hAnsi="Arial" w:cs="Arial"/>
          <w:color w:val="000000"/>
          <w:sz w:val="22"/>
          <w:szCs w:val="22"/>
        </w:rPr>
      </w:pPr>
      <w:r w:rsidRPr="00C13FDF">
        <w:rPr>
          <w:rFonts w:ascii="Arial" w:hAnsi="Arial" w:cs="Arial"/>
          <w:color w:val="000000"/>
          <w:sz w:val="22"/>
          <w:szCs w:val="22"/>
        </w:rPr>
        <w:t>Autism Spectrum Disorder is classified in ICD-11 as a neurodevelopmental disorder, reflecting its early onset and lifelong nature (World Health Organization, 2019). A key change from previous classifications is the merging of subcategories, such as Asperger’s syndrome, into a single spectrum. While this may improve diagnostic consistency, it could be argued that it reduces specificity and may overlook important differences in individual needs (Happé and Frith, 2020).</w:t>
      </w:r>
    </w:p>
    <w:p w14:paraId="70BE66C9" w14:textId="77777777" w:rsidR="00370B5E" w:rsidRPr="00C13FDF" w:rsidRDefault="00370B5E" w:rsidP="00292313">
      <w:pPr>
        <w:pStyle w:val="NormalWeb"/>
        <w:spacing w:line="276" w:lineRule="auto"/>
        <w:rPr>
          <w:rFonts w:ascii="Arial" w:hAnsi="Arial" w:cs="Arial"/>
          <w:color w:val="000000"/>
          <w:sz w:val="22"/>
          <w:szCs w:val="22"/>
        </w:rPr>
      </w:pPr>
      <w:r w:rsidRPr="00C13FDF">
        <w:rPr>
          <w:rFonts w:ascii="Arial" w:hAnsi="Arial" w:cs="Arial"/>
          <w:color w:val="000000"/>
          <w:sz w:val="22"/>
          <w:szCs w:val="22"/>
        </w:rPr>
        <w:t>Diagnosis is based on social communication differences and restricted or repetitive behaviours that significantly impact daily functioning. However, a key limitation is the reliance on behavioural observation rather than biological markers. This introduces subjectivity, meaning that diagnostic outcomes may vary depending on the clinician’s interpretation (Lord et al., 2020).</w:t>
      </w:r>
    </w:p>
    <w:p w14:paraId="537A25F4" w14:textId="77777777" w:rsidR="00370B5E" w:rsidRPr="00C13FDF" w:rsidRDefault="00370B5E" w:rsidP="00292313">
      <w:pPr>
        <w:pStyle w:val="NormalWeb"/>
        <w:spacing w:line="276" w:lineRule="auto"/>
        <w:rPr>
          <w:rFonts w:ascii="Arial" w:hAnsi="Arial" w:cs="Arial"/>
          <w:color w:val="000000"/>
          <w:sz w:val="22"/>
          <w:szCs w:val="22"/>
        </w:rPr>
      </w:pPr>
      <w:r w:rsidRPr="00C13FDF">
        <w:rPr>
          <w:rFonts w:ascii="Arial" w:hAnsi="Arial" w:cs="Arial"/>
          <w:color w:val="000000"/>
          <w:sz w:val="22"/>
          <w:szCs w:val="22"/>
        </w:rPr>
        <w:t>The language used in ICD-11 also raises concerns. The term “disorder” implies dysfunction, which may reinforce stigma and a deficit-based understanding of autism. From a neurodiversity perspective, autism is increasingly viewed as a difference rather than a condition that needs to be “fixed” (Kapp, 2020). However, removing medical terminology entirely could risk limiting access to support, as diagnoses are often required for services.</w:t>
      </w:r>
    </w:p>
    <w:p w14:paraId="100EE1ED" w14:textId="77777777" w:rsidR="00370B5E" w:rsidRPr="00C13FDF" w:rsidRDefault="00370B5E" w:rsidP="00292313">
      <w:pPr>
        <w:pStyle w:val="NormalWeb"/>
        <w:spacing w:line="276" w:lineRule="auto"/>
        <w:rPr>
          <w:rFonts w:ascii="Arial" w:hAnsi="Arial" w:cs="Arial"/>
          <w:color w:val="000000"/>
          <w:sz w:val="22"/>
          <w:szCs w:val="22"/>
        </w:rPr>
      </w:pPr>
      <w:r w:rsidRPr="00C13FDF">
        <w:rPr>
          <w:rFonts w:ascii="Arial" w:hAnsi="Arial" w:cs="Arial"/>
          <w:color w:val="000000"/>
          <w:sz w:val="22"/>
          <w:szCs w:val="22"/>
        </w:rPr>
        <w:t>ICD-11 also requires evidence of “functional impairment” for diagnosis. It could be argued that this places responsibility on the individual, rather than recognising how environmental barriers contribute to difficulties. For example, a lack of inclusive education or workplace adjustments may intensify challenges, suggesting that impairment is not solely inherent to the individual (Pellicano and den Houting, 2022).</w:t>
      </w:r>
    </w:p>
    <w:p w14:paraId="25FE043C" w14:textId="77777777" w:rsidR="00370B5E" w:rsidRPr="00C13FDF" w:rsidRDefault="00370B5E" w:rsidP="00292313">
      <w:pPr>
        <w:pStyle w:val="NormalWeb"/>
        <w:spacing w:line="276" w:lineRule="auto"/>
        <w:rPr>
          <w:rFonts w:ascii="Arial" w:hAnsi="Arial" w:cs="Arial"/>
          <w:color w:val="000000"/>
          <w:sz w:val="22"/>
          <w:szCs w:val="22"/>
        </w:rPr>
      </w:pPr>
      <w:r w:rsidRPr="00C13FDF">
        <w:rPr>
          <w:rFonts w:ascii="Arial" w:hAnsi="Arial" w:cs="Arial"/>
          <w:color w:val="000000"/>
          <w:sz w:val="22"/>
          <w:szCs w:val="22"/>
        </w:rPr>
        <w:t>Overall, while ICD-11 provides a structured framework, it remains rooted in a medical model that may not fully reflect the complexity of autism in real-world contexts.</w:t>
      </w:r>
    </w:p>
    <w:p w14:paraId="41393BD6" w14:textId="7C20B0A4" w:rsidR="008A6D32" w:rsidRPr="00C13FDF" w:rsidRDefault="00770B92" w:rsidP="00292313">
      <w:pPr>
        <w:pStyle w:val="Heading2"/>
        <w:spacing w:line="276" w:lineRule="auto"/>
        <w:rPr>
          <w:rFonts w:ascii="Arial" w:hAnsi="Arial" w:cs="Arial"/>
          <w:b/>
          <w:bCs/>
          <w:sz w:val="28"/>
          <w:szCs w:val="28"/>
        </w:rPr>
      </w:pPr>
      <w:r w:rsidRPr="00C13FDF">
        <w:rPr>
          <w:rFonts w:ascii="Arial" w:hAnsi="Arial" w:cs="Arial"/>
          <w:b/>
          <w:bCs/>
          <w:sz w:val="28"/>
          <w:szCs w:val="28"/>
        </w:rPr>
        <w:lastRenderedPageBreak/>
        <w:t>Treatment and Rehabilitation</w:t>
      </w:r>
    </w:p>
    <w:p w14:paraId="0E26E785" w14:textId="77777777" w:rsidR="00370B5E" w:rsidRPr="00C13FDF" w:rsidRDefault="00370B5E" w:rsidP="00292313">
      <w:pPr>
        <w:pStyle w:val="NormalWeb"/>
        <w:spacing w:line="276" w:lineRule="auto"/>
        <w:rPr>
          <w:rFonts w:ascii="Arial" w:hAnsi="Arial" w:cs="Arial"/>
          <w:color w:val="000000"/>
          <w:sz w:val="22"/>
          <w:szCs w:val="22"/>
        </w:rPr>
      </w:pPr>
      <w:r w:rsidRPr="00C13FDF">
        <w:rPr>
          <w:rFonts w:ascii="Arial" w:hAnsi="Arial" w:cs="Arial"/>
          <w:color w:val="000000"/>
          <w:sz w:val="22"/>
          <w:szCs w:val="22"/>
        </w:rPr>
        <w:t>The treatment and rehabilitation of ASD focus on supporting development and improving quality of life rather than providing a cure. Approaches vary depending on individual needs, reflecting the diversity of the spectrum (National Institute for Health and Care Excellence, 2021).</w:t>
      </w:r>
    </w:p>
    <w:p w14:paraId="058C9650" w14:textId="77777777" w:rsidR="00370B5E" w:rsidRPr="00C13FDF" w:rsidRDefault="00370B5E" w:rsidP="00292313">
      <w:pPr>
        <w:pStyle w:val="NormalWeb"/>
        <w:spacing w:line="276" w:lineRule="auto"/>
        <w:rPr>
          <w:rFonts w:ascii="Arial" w:hAnsi="Arial" w:cs="Arial"/>
          <w:color w:val="000000"/>
          <w:sz w:val="22"/>
          <w:szCs w:val="22"/>
        </w:rPr>
      </w:pPr>
      <w:r w:rsidRPr="00C13FDF">
        <w:rPr>
          <w:rFonts w:ascii="Arial" w:hAnsi="Arial" w:cs="Arial"/>
          <w:color w:val="000000"/>
          <w:sz w:val="22"/>
          <w:szCs w:val="22"/>
        </w:rPr>
        <w:t>One widely used intervention is Applied Behaviour Analysis (ABA), which focuses on behaviour modification. While ABA may improve observable outcomes, it remains controversial. It could be argued that such approaches prioritise conformity to neurotypical standards rather than respecting autistic identity. This has been linked to “masking”, where individuals suppress natural behaviours to fit social expectations, which may negatively impact mental health over time (Hull et al., 2020).</w:t>
      </w:r>
    </w:p>
    <w:p w14:paraId="7D6F28FD" w14:textId="77777777" w:rsidR="00370B5E" w:rsidRPr="00C13FDF" w:rsidRDefault="00370B5E" w:rsidP="00292313">
      <w:pPr>
        <w:pStyle w:val="NormalWeb"/>
        <w:spacing w:line="276" w:lineRule="auto"/>
        <w:rPr>
          <w:rFonts w:ascii="Arial" w:hAnsi="Arial" w:cs="Arial"/>
          <w:color w:val="000000"/>
          <w:sz w:val="22"/>
          <w:szCs w:val="22"/>
        </w:rPr>
      </w:pPr>
      <w:r w:rsidRPr="00C13FDF">
        <w:rPr>
          <w:rFonts w:ascii="Arial" w:hAnsi="Arial" w:cs="Arial"/>
          <w:color w:val="000000"/>
          <w:sz w:val="22"/>
          <w:szCs w:val="22"/>
        </w:rPr>
        <w:t>In contrast, person-centred approaches aim to support communication, independence and wellbeing. These align with UK health and social care values, particularly those emphasised in policies such as the Care Act 2014. However, a key limitation is the inconsistency in service provision. In practice, long waiting times within NHS services often delay diagnosis and intervention, which may negatively affect outcomes (NHS England, 2019).</w:t>
      </w:r>
    </w:p>
    <w:p w14:paraId="2C847F60" w14:textId="77777777" w:rsidR="00370B5E" w:rsidRPr="00C13FDF" w:rsidRDefault="00370B5E" w:rsidP="00292313">
      <w:pPr>
        <w:pStyle w:val="NormalWeb"/>
        <w:spacing w:line="276" w:lineRule="auto"/>
        <w:rPr>
          <w:rFonts w:ascii="Arial" w:hAnsi="Arial" w:cs="Arial"/>
          <w:color w:val="000000"/>
          <w:sz w:val="22"/>
          <w:szCs w:val="22"/>
        </w:rPr>
      </w:pPr>
      <w:r w:rsidRPr="00C13FDF">
        <w:rPr>
          <w:rFonts w:ascii="Arial" w:hAnsi="Arial" w:cs="Arial"/>
          <w:color w:val="000000"/>
          <w:sz w:val="22"/>
          <w:szCs w:val="22"/>
        </w:rPr>
        <w:t>Pharmacological treatments are sometimes used to manage co-occurring conditions such as anxiety or ADHD. However, their effectiveness varies, and they are often associated with side effects. A lack of long-term evidence further limits their use, particularly in younger populations (Lai et al., 2014).</w:t>
      </w:r>
    </w:p>
    <w:p w14:paraId="72175D50" w14:textId="77777777" w:rsidR="00370B5E" w:rsidRPr="00C13FDF" w:rsidRDefault="00370B5E" w:rsidP="00292313">
      <w:pPr>
        <w:pStyle w:val="NormalWeb"/>
        <w:spacing w:line="276" w:lineRule="auto"/>
        <w:rPr>
          <w:rFonts w:ascii="Arial" w:hAnsi="Arial" w:cs="Arial"/>
          <w:color w:val="000000"/>
          <w:sz w:val="22"/>
          <w:szCs w:val="22"/>
        </w:rPr>
      </w:pPr>
      <w:r w:rsidRPr="00C13FDF">
        <w:rPr>
          <w:rFonts w:ascii="Arial" w:hAnsi="Arial" w:cs="Arial"/>
          <w:color w:val="000000"/>
          <w:sz w:val="22"/>
          <w:szCs w:val="22"/>
        </w:rPr>
        <w:t>Overall, while treatment approaches have evolved, many still reflect a deficit-based perspective. This suggests a need for greater emphasis on supporting individuals within their environments, rather than focusing solely on behavioural change.</w:t>
      </w:r>
    </w:p>
    <w:p w14:paraId="1100191B" w14:textId="675C93D9" w:rsidR="00C13FDF" w:rsidRPr="00C13FDF" w:rsidRDefault="00370B5E" w:rsidP="00292313">
      <w:pPr>
        <w:pStyle w:val="NormalWeb"/>
        <w:spacing w:line="276" w:lineRule="auto"/>
        <w:rPr>
          <w:rFonts w:ascii="Arial" w:hAnsi="Arial" w:cs="Arial"/>
          <w:color w:val="000000"/>
          <w:sz w:val="22"/>
          <w:szCs w:val="22"/>
        </w:rPr>
      </w:pPr>
      <w:r w:rsidRPr="00C13FDF">
        <w:rPr>
          <w:rFonts w:ascii="Arial" w:hAnsi="Arial" w:cs="Arial"/>
          <w:color w:val="000000"/>
          <w:sz w:val="22"/>
          <w:szCs w:val="22"/>
        </w:rPr>
        <w:t>While interventions such as ABA may lead to measurable behavioural improvements, it could be argued that these outcomes prioritise external functionality over internal wellbeing. This raises ethical concerns regarding whether treatment</w:t>
      </w:r>
      <w:r w:rsidR="009A4E3F">
        <w:rPr>
          <w:rFonts w:ascii="Arial" w:hAnsi="Arial" w:cs="Arial"/>
          <w:color w:val="000000"/>
          <w:sz w:val="22"/>
          <w:szCs w:val="22"/>
        </w:rPr>
        <w:t xml:space="preserve"> </w:t>
      </w:r>
      <w:r w:rsidRPr="00C13FDF">
        <w:rPr>
          <w:rFonts w:ascii="Arial" w:hAnsi="Arial" w:cs="Arial"/>
          <w:color w:val="000000"/>
          <w:sz w:val="22"/>
          <w:szCs w:val="22"/>
        </w:rPr>
        <w:t>should focus on adaptation to societal norms or on enhancing individual quality of life.</w:t>
      </w:r>
    </w:p>
    <w:p w14:paraId="2D4E96D8" w14:textId="4DC25247" w:rsidR="0072192C" w:rsidRPr="00C13FDF" w:rsidRDefault="0072192C" w:rsidP="00292313">
      <w:pPr>
        <w:pStyle w:val="Heading2"/>
        <w:spacing w:line="276" w:lineRule="auto"/>
        <w:rPr>
          <w:rFonts w:ascii="Arial" w:hAnsi="Arial" w:cs="Arial"/>
          <w:b/>
          <w:bCs/>
          <w:sz w:val="28"/>
          <w:szCs w:val="28"/>
        </w:rPr>
      </w:pPr>
      <w:r w:rsidRPr="00C13FDF">
        <w:rPr>
          <w:rFonts w:ascii="Arial" w:hAnsi="Arial" w:cs="Arial"/>
          <w:b/>
          <w:bCs/>
          <w:sz w:val="28"/>
          <w:szCs w:val="28"/>
        </w:rPr>
        <w:t>Current Debates and Emerging Issues</w:t>
      </w:r>
    </w:p>
    <w:p w14:paraId="4639005C" w14:textId="77777777" w:rsidR="00370B5E" w:rsidRPr="00C13FDF" w:rsidRDefault="00370B5E" w:rsidP="00292313">
      <w:pPr>
        <w:pStyle w:val="NormalWeb"/>
        <w:spacing w:line="276" w:lineRule="auto"/>
        <w:rPr>
          <w:rFonts w:ascii="Arial" w:hAnsi="Arial" w:cs="Arial"/>
          <w:color w:val="000000"/>
          <w:sz w:val="22"/>
          <w:szCs w:val="22"/>
        </w:rPr>
      </w:pPr>
      <w:r w:rsidRPr="00C13FDF">
        <w:rPr>
          <w:rFonts w:ascii="Arial" w:hAnsi="Arial" w:cs="Arial"/>
          <w:color w:val="000000"/>
          <w:sz w:val="22"/>
          <w:szCs w:val="22"/>
        </w:rPr>
        <w:t>Autism Spectrum Disorder remains the focus of significant debate, particularly in relation to how it is understood and managed. The concept of neurodiversity has challenged traditional medical perspectives by framing autism as a natural variation rather than a disorder (Singer, 2017). This approach promotes acceptance and inclusion, but it also raises questions about how best to support individuals with more complex needs.</w:t>
      </w:r>
    </w:p>
    <w:p w14:paraId="13CFB0C0" w14:textId="77777777" w:rsidR="00370B5E" w:rsidRPr="00C13FDF" w:rsidRDefault="00370B5E" w:rsidP="00292313">
      <w:pPr>
        <w:pStyle w:val="NormalWeb"/>
        <w:spacing w:line="276" w:lineRule="auto"/>
        <w:rPr>
          <w:rFonts w:ascii="Arial" w:hAnsi="Arial" w:cs="Arial"/>
          <w:color w:val="000000"/>
          <w:sz w:val="22"/>
          <w:szCs w:val="22"/>
        </w:rPr>
      </w:pPr>
      <w:r w:rsidRPr="00C13FDF">
        <w:rPr>
          <w:rFonts w:ascii="Arial" w:hAnsi="Arial" w:cs="Arial"/>
          <w:color w:val="000000"/>
          <w:sz w:val="22"/>
          <w:szCs w:val="22"/>
        </w:rPr>
        <w:t>It could be argued that fully rejecting the medical model may overlook those who require significant support. Therefore, a balance is needed between recognising autism as a difference and ensuring access to appropriate care (Pellicano and den Houting, 2022).</w:t>
      </w:r>
    </w:p>
    <w:p w14:paraId="21BC7BBC" w14:textId="77777777" w:rsidR="00370B5E" w:rsidRPr="00C13FDF" w:rsidRDefault="00370B5E" w:rsidP="00292313">
      <w:pPr>
        <w:pStyle w:val="NormalWeb"/>
        <w:spacing w:line="276" w:lineRule="auto"/>
        <w:rPr>
          <w:rFonts w:ascii="Arial" w:hAnsi="Arial" w:cs="Arial"/>
          <w:color w:val="000000"/>
          <w:sz w:val="22"/>
          <w:szCs w:val="22"/>
        </w:rPr>
      </w:pPr>
      <w:r w:rsidRPr="00C13FDF">
        <w:rPr>
          <w:rFonts w:ascii="Arial" w:hAnsi="Arial" w:cs="Arial"/>
          <w:color w:val="000000"/>
          <w:sz w:val="22"/>
          <w:szCs w:val="22"/>
        </w:rPr>
        <w:lastRenderedPageBreak/>
        <w:t>Another key issue is the increase in ASD diagnoses. While this may reflect improved awareness, it also raises concerns about overdiagnosis. Expanding diagnostic criteria could risk pathologising behaviours that fall within normal variation (Hansen et al., 2018). This has implications for healthcare systems, as increased demand places pressure on already limited resources.</w:t>
      </w:r>
    </w:p>
    <w:p w14:paraId="56E3A7CC" w14:textId="77777777" w:rsidR="00370B5E" w:rsidRPr="00C13FDF" w:rsidRDefault="00370B5E" w:rsidP="00292313">
      <w:pPr>
        <w:pStyle w:val="NormalWeb"/>
        <w:spacing w:line="276" w:lineRule="auto"/>
        <w:rPr>
          <w:rFonts w:ascii="Arial" w:hAnsi="Arial" w:cs="Arial"/>
          <w:color w:val="000000"/>
          <w:sz w:val="22"/>
          <w:szCs w:val="22"/>
        </w:rPr>
      </w:pPr>
      <w:r w:rsidRPr="00C13FDF">
        <w:rPr>
          <w:rFonts w:ascii="Arial" w:hAnsi="Arial" w:cs="Arial"/>
          <w:color w:val="000000"/>
          <w:sz w:val="22"/>
          <w:szCs w:val="22"/>
        </w:rPr>
        <w:t>Stigma also remains a challenge. Diagnostic labels can shape how individuals are perceived, and deficit-based language may reinforce negative stereotypes (Kapp, 2020). However, removing such labels entirely may affect access to services, highlighting a tension between identity and clinical need.</w:t>
      </w:r>
    </w:p>
    <w:p w14:paraId="77F921CE" w14:textId="15A7C9DC" w:rsidR="00370B5E" w:rsidRPr="00C13FDF" w:rsidRDefault="00370B5E" w:rsidP="00292313">
      <w:pPr>
        <w:pStyle w:val="NormalWeb"/>
        <w:spacing w:line="276" w:lineRule="auto"/>
        <w:rPr>
          <w:rFonts w:ascii="Arial" w:hAnsi="Arial" w:cs="Arial"/>
          <w:color w:val="000000"/>
          <w:sz w:val="22"/>
          <w:szCs w:val="22"/>
        </w:rPr>
      </w:pPr>
      <w:r w:rsidRPr="00C13FDF">
        <w:rPr>
          <w:rFonts w:ascii="Arial" w:hAnsi="Arial" w:cs="Arial"/>
          <w:color w:val="000000"/>
          <w:sz w:val="22"/>
          <w:szCs w:val="22"/>
        </w:rPr>
        <w:t>In practice, these debates have significant implications for health and social care professionals. Practitioners are increasingly required to balance clinical guidelines with person-centred approaches, which may not always align. This can create uncertainty in decision-making and highlights the need for clearer guidance within policy frameworks.</w:t>
      </w:r>
    </w:p>
    <w:p w14:paraId="56643C67" w14:textId="60A3D25F" w:rsidR="00C13FDF" w:rsidRPr="00C13FDF" w:rsidRDefault="00370B5E" w:rsidP="00292313">
      <w:pPr>
        <w:pStyle w:val="NormalWeb"/>
        <w:spacing w:line="276" w:lineRule="auto"/>
        <w:rPr>
          <w:rFonts w:ascii="Arial" w:hAnsi="Arial" w:cs="Arial"/>
          <w:color w:val="000000"/>
          <w:sz w:val="22"/>
          <w:szCs w:val="22"/>
        </w:rPr>
      </w:pPr>
      <w:r w:rsidRPr="00C13FDF">
        <w:rPr>
          <w:rFonts w:ascii="Arial" w:hAnsi="Arial" w:cs="Arial"/>
          <w:color w:val="000000"/>
          <w:sz w:val="22"/>
          <w:szCs w:val="22"/>
        </w:rPr>
        <w:t>These debates demonstrate that ASD is not only a clinical issue but also a social one, requiring flexible and critically informed approaches.</w:t>
      </w:r>
    </w:p>
    <w:p w14:paraId="6E41165F" w14:textId="3AF8DC62" w:rsidR="000264A1" w:rsidRPr="00C13FDF" w:rsidRDefault="00623822" w:rsidP="00292313">
      <w:pPr>
        <w:pStyle w:val="Heading2"/>
        <w:spacing w:line="276" w:lineRule="auto"/>
        <w:rPr>
          <w:rFonts w:ascii="Arial" w:hAnsi="Arial" w:cs="Arial"/>
          <w:b/>
          <w:bCs/>
          <w:sz w:val="28"/>
          <w:szCs w:val="28"/>
        </w:rPr>
      </w:pPr>
      <w:r w:rsidRPr="00C13FDF">
        <w:rPr>
          <w:rFonts w:ascii="Arial" w:hAnsi="Arial" w:cs="Arial"/>
          <w:b/>
          <w:bCs/>
          <w:sz w:val="28"/>
          <w:szCs w:val="28"/>
        </w:rPr>
        <w:t>Recommendations</w:t>
      </w:r>
    </w:p>
    <w:p w14:paraId="0B64F01A" w14:textId="77777777" w:rsidR="00370B5E" w:rsidRPr="00C13FDF" w:rsidRDefault="00370B5E" w:rsidP="00292313">
      <w:pPr>
        <w:pStyle w:val="NormalWeb"/>
        <w:spacing w:line="276" w:lineRule="auto"/>
        <w:rPr>
          <w:rFonts w:ascii="Arial" w:hAnsi="Arial" w:cs="Arial"/>
          <w:color w:val="000000"/>
          <w:sz w:val="22"/>
          <w:szCs w:val="22"/>
        </w:rPr>
      </w:pPr>
      <w:r w:rsidRPr="00C13FDF">
        <w:rPr>
          <w:rFonts w:ascii="Arial" w:hAnsi="Arial" w:cs="Arial"/>
          <w:color w:val="000000"/>
          <w:sz w:val="22"/>
          <w:szCs w:val="22"/>
        </w:rPr>
        <w:t>Several recommendations can be made to improve current approaches to ASD. Firstly, classification systems should consider adopting more neutral language to reduce stigma while maintaining access to services (Kapp, 2020).</w:t>
      </w:r>
    </w:p>
    <w:p w14:paraId="3A5BC4BA" w14:textId="77777777" w:rsidR="00370B5E" w:rsidRPr="00C13FDF" w:rsidRDefault="00370B5E" w:rsidP="00292313">
      <w:pPr>
        <w:pStyle w:val="NormalWeb"/>
        <w:spacing w:line="276" w:lineRule="auto"/>
        <w:rPr>
          <w:rFonts w:ascii="Arial" w:hAnsi="Arial" w:cs="Arial"/>
          <w:color w:val="000000"/>
          <w:sz w:val="22"/>
          <w:szCs w:val="22"/>
        </w:rPr>
      </w:pPr>
      <w:r w:rsidRPr="00C13FDF">
        <w:rPr>
          <w:rFonts w:ascii="Arial" w:hAnsi="Arial" w:cs="Arial"/>
          <w:color w:val="000000"/>
          <w:sz w:val="22"/>
          <w:szCs w:val="22"/>
        </w:rPr>
        <w:t>Secondly, diagnostic processes should be more holistic, incorporating multiple perspectives and recognising the role of environmental factors. This would improve accuracy and ensure that assessments reflect real-life experiences (Lord et al., 2020).</w:t>
      </w:r>
    </w:p>
    <w:p w14:paraId="6D96DEA5" w14:textId="77777777" w:rsidR="00370B5E" w:rsidRPr="00C13FDF" w:rsidRDefault="00370B5E" w:rsidP="00292313">
      <w:pPr>
        <w:pStyle w:val="NormalWeb"/>
        <w:spacing w:line="276" w:lineRule="auto"/>
        <w:rPr>
          <w:rFonts w:ascii="Arial" w:hAnsi="Arial" w:cs="Arial"/>
          <w:color w:val="000000"/>
          <w:sz w:val="22"/>
          <w:szCs w:val="22"/>
        </w:rPr>
      </w:pPr>
      <w:r w:rsidRPr="00C13FDF">
        <w:rPr>
          <w:rFonts w:ascii="Arial" w:hAnsi="Arial" w:cs="Arial"/>
          <w:color w:val="000000"/>
          <w:sz w:val="22"/>
          <w:szCs w:val="22"/>
        </w:rPr>
        <w:t>Thirdly, treatment approaches should prioritise person-centred care, focusing on individual strengths and preferences rather than enforcing behavioural conformity. This aligns with key principles of UK health and social care.</w:t>
      </w:r>
    </w:p>
    <w:p w14:paraId="4FE8604B" w14:textId="77777777" w:rsidR="00370B5E" w:rsidRPr="00C13FDF" w:rsidRDefault="00370B5E" w:rsidP="00292313">
      <w:pPr>
        <w:pStyle w:val="NormalWeb"/>
        <w:spacing w:line="276" w:lineRule="auto"/>
        <w:rPr>
          <w:rFonts w:ascii="Arial" w:hAnsi="Arial" w:cs="Arial"/>
          <w:color w:val="000000"/>
          <w:sz w:val="22"/>
          <w:szCs w:val="22"/>
        </w:rPr>
      </w:pPr>
      <w:r w:rsidRPr="00C13FDF">
        <w:rPr>
          <w:rFonts w:ascii="Arial" w:hAnsi="Arial" w:cs="Arial"/>
          <w:color w:val="000000"/>
          <w:sz w:val="22"/>
          <w:szCs w:val="22"/>
        </w:rPr>
        <w:t>In addition, increased investment in services is essential. Reducing waiting times and improving access to support would enhance outcomes and reduce inequalities (NHS England, 2019).</w:t>
      </w:r>
    </w:p>
    <w:p w14:paraId="20C2FCEF" w14:textId="77777777" w:rsidR="00370B5E" w:rsidRPr="00C13FDF" w:rsidRDefault="00370B5E" w:rsidP="00292313">
      <w:pPr>
        <w:pStyle w:val="NormalWeb"/>
        <w:spacing w:line="276" w:lineRule="auto"/>
        <w:rPr>
          <w:rFonts w:ascii="Arial" w:hAnsi="Arial" w:cs="Arial"/>
          <w:color w:val="000000"/>
          <w:sz w:val="22"/>
          <w:szCs w:val="22"/>
        </w:rPr>
      </w:pPr>
      <w:r w:rsidRPr="00C13FDF">
        <w:rPr>
          <w:rFonts w:ascii="Arial" w:hAnsi="Arial" w:cs="Arial"/>
          <w:color w:val="000000"/>
          <w:sz w:val="22"/>
          <w:szCs w:val="22"/>
        </w:rPr>
        <w:t>Finally, greater emphasis should be placed on adapting environments, such as through inclusive education and workplace adjustments. This may reduce the level of impairment experienced by individuals and promote greater participation in society (Pellicano and den Houting, 2022).</w:t>
      </w:r>
    </w:p>
    <w:p w14:paraId="0A13FBE7" w14:textId="77777777" w:rsidR="00370B5E" w:rsidRPr="00C13FDF" w:rsidRDefault="00370B5E" w:rsidP="00292313">
      <w:pPr>
        <w:pStyle w:val="NormalWeb"/>
        <w:spacing w:line="276" w:lineRule="auto"/>
        <w:rPr>
          <w:rFonts w:ascii="Arial" w:hAnsi="Arial" w:cs="Arial"/>
          <w:color w:val="000000"/>
          <w:sz w:val="22"/>
          <w:szCs w:val="22"/>
        </w:rPr>
      </w:pPr>
      <w:r w:rsidRPr="00C13FDF">
        <w:rPr>
          <w:rFonts w:ascii="Arial" w:hAnsi="Arial" w:cs="Arial"/>
          <w:color w:val="000000"/>
          <w:sz w:val="22"/>
          <w:szCs w:val="22"/>
        </w:rPr>
        <w:t xml:space="preserve">In addition to the points outlined above, there is a growing need to improve training and awareness among health and social care professionals. It could be argued that a lack of understanding of autism often leads to misinterpretation of behaviours, particularly in clinical and educational settings. For example, behaviours associated with sensory overload may be incorrectly viewed as non-compliance or behavioural problems, which can result in </w:t>
      </w:r>
      <w:r w:rsidRPr="00C13FDF">
        <w:rPr>
          <w:rFonts w:ascii="Arial" w:hAnsi="Arial" w:cs="Arial"/>
          <w:color w:val="000000"/>
          <w:sz w:val="22"/>
          <w:szCs w:val="22"/>
        </w:rPr>
        <w:lastRenderedPageBreak/>
        <w:t>inappropriate interventions. Therefore, investing in continuous professional development focused on autism awareness and neurodiversity-informed practice is essential.</w:t>
      </w:r>
    </w:p>
    <w:p w14:paraId="3BB37754" w14:textId="77777777" w:rsidR="00370B5E" w:rsidRPr="00C13FDF" w:rsidRDefault="00370B5E" w:rsidP="00292313">
      <w:pPr>
        <w:pStyle w:val="NormalWeb"/>
        <w:spacing w:line="276" w:lineRule="auto"/>
        <w:rPr>
          <w:rFonts w:ascii="Arial" w:hAnsi="Arial" w:cs="Arial"/>
          <w:color w:val="000000"/>
          <w:sz w:val="22"/>
          <w:szCs w:val="22"/>
        </w:rPr>
      </w:pPr>
      <w:r w:rsidRPr="00C13FDF">
        <w:rPr>
          <w:rFonts w:ascii="Arial" w:hAnsi="Arial" w:cs="Arial"/>
          <w:color w:val="000000"/>
          <w:sz w:val="22"/>
          <w:szCs w:val="22"/>
        </w:rPr>
        <w:t>Furthermore, greater collaboration between services should be prioritised. Individuals with ASD often require support from multiple sectors, including healthcare, education and social services. However, these systems do not always communicate effectively, which may lead to fragmented care. Strengthening partnership working could improve continuity of support and ensure that interventions are more consistent and person-centred.</w:t>
      </w:r>
    </w:p>
    <w:p w14:paraId="53AFB1C9" w14:textId="73F81451" w:rsidR="00370B5E" w:rsidRPr="00C13FDF" w:rsidRDefault="00370B5E" w:rsidP="00292313">
      <w:pPr>
        <w:pStyle w:val="NormalWeb"/>
        <w:spacing w:line="276" w:lineRule="auto"/>
        <w:rPr>
          <w:rFonts w:ascii="Arial" w:hAnsi="Arial" w:cs="Arial"/>
          <w:color w:val="000000"/>
          <w:sz w:val="22"/>
          <w:szCs w:val="22"/>
        </w:rPr>
      </w:pPr>
      <w:r w:rsidRPr="00C13FDF">
        <w:rPr>
          <w:rFonts w:ascii="Arial" w:hAnsi="Arial" w:cs="Arial"/>
          <w:color w:val="000000"/>
          <w:sz w:val="22"/>
          <w:szCs w:val="22"/>
        </w:rPr>
        <w:t>Finally, there is a need to involve autistic individuals more actively in decision-making processes. Too often, policies and interventions are designed without fully considering the perspectives of those directly affected. By incorporating lived experiences into service design and policy development, it may be possible to create more effective and inclusive systems. This approach not only aligns with principles of empowerment and participation but also reflects a more ethical and sustainable model of care.</w:t>
      </w:r>
    </w:p>
    <w:p w14:paraId="7E420610" w14:textId="7D6E2CF0" w:rsidR="00623822" w:rsidRPr="00C13FDF" w:rsidRDefault="00623822" w:rsidP="00292313">
      <w:pPr>
        <w:pStyle w:val="Heading2"/>
        <w:spacing w:line="276" w:lineRule="auto"/>
        <w:rPr>
          <w:rFonts w:ascii="Arial" w:hAnsi="Arial" w:cs="Arial"/>
          <w:b/>
          <w:bCs/>
          <w:sz w:val="28"/>
          <w:szCs w:val="28"/>
        </w:rPr>
      </w:pPr>
      <w:r w:rsidRPr="00C13FDF">
        <w:rPr>
          <w:rFonts w:ascii="Arial" w:hAnsi="Arial" w:cs="Arial"/>
          <w:b/>
          <w:bCs/>
          <w:sz w:val="28"/>
          <w:szCs w:val="28"/>
        </w:rPr>
        <w:t>Conclusion</w:t>
      </w:r>
    </w:p>
    <w:p w14:paraId="79D0986E" w14:textId="77777777" w:rsidR="00623822" w:rsidRPr="00C13FDF" w:rsidRDefault="00623822" w:rsidP="00292313">
      <w:pPr>
        <w:pStyle w:val="NormalWeb"/>
        <w:spacing w:line="276" w:lineRule="auto"/>
        <w:rPr>
          <w:rFonts w:ascii="Arial" w:hAnsi="Arial" w:cs="Arial"/>
          <w:color w:val="000000"/>
          <w:sz w:val="22"/>
          <w:szCs w:val="22"/>
        </w:rPr>
      </w:pPr>
      <w:r w:rsidRPr="00C13FDF">
        <w:rPr>
          <w:rFonts w:ascii="Arial" w:hAnsi="Arial" w:cs="Arial"/>
          <w:color w:val="000000"/>
          <w:sz w:val="22"/>
          <w:szCs w:val="22"/>
        </w:rPr>
        <w:t>Autism Spectrum Disorder (ASD) remains a complex and evolving area within health and social care, reflecting both clinical challenges and broader societal debates. This report has critically explored the classification, diagnosis, treatment and contemporary issues surrounding ASD, highlighting the strengths and limitations of current approaches within the ICD-11 framework.</w:t>
      </w:r>
    </w:p>
    <w:p w14:paraId="5274AB3F" w14:textId="77777777" w:rsidR="00623822" w:rsidRPr="00C13FDF" w:rsidRDefault="00623822" w:rsidP="00292313">
      <w:pPr>
        <w:pStyle w:val="NormalWeb"/>
        <w:spacing w:line="276" w:lineRule="auto"/>
        <w:rPr>
          <w:rFonts w:ascii="Arial" w:hAnsi="Arial" w:cs="Arial"/>
          <w:color w:val="000000"/>
          <w:sz w:val="22"/>
          <w:szCs w:val="22"/>
        </w:rPr>
      </w:pPr>
      <w:r w:rsidRPr="00C13FDF">
        <w:rPr>
          <w:rFonts w:ascii="Arial" w:hAnsi="Arial" w:cs="Arial"/>
          <w:color w:val="000000"/>
          <w:sz w:val="22"/>
          <w:szCs w:val="22"/>
        </w:rPr>
        <w:t>It is evident that while ICD-11 has made progress by recognising autism as a spectrum and simplifying previous diagnostic categories, it continues to rely heavily on a medical model that prioritises behavioural deficits and functional impairment. As discussed, this raises concerns about subjectivity in diagnosis, cultural bias and the implications of deficit-based language. It could be argued that such an approach does not fully capture the lived experiences of autistic individuals, particularly when environmental factors play a significant role in shaping outcomes.</w:t>
      </w:r>
    </w:p>
    <w:p w14:paraId="60DA7051" w14:textId="77777777" w:rsidR="00623822" w:rsidRPr="00C13FDF" w:rsidRDefault="00623822" w:rsidP="00292313">
      <w:pPr>
        <w:pStyle w:val="NormalWeb"/>
        <w:spacing w:line="276" w:lineRule="auto"/>
        <w:rPr>
          <w:rFonts w:ascii="Arial" w:hAnsi="Arial" w:cs="Arial"/>
          <w:color w:val="000000"/>
          <w:sz w:val="22"/>
          <w:szCs w:val="22"/>
        </w:rPr>
      </w:pPr>
      <w:r w:rsidRPr="00C13FDF">
        <w:rPr>
          <w:rFonts w:ascii="Arial" w:hAnsi="Arial" w:cs="Arial"/>
          <w:color w:val="000000"/>
          <w:sz w:val="22"/>
          <w:szCs w:val="22"/>
        </w:rPr>
        <w:t>In terms of treatment and rehabilitation, there has been a gradual shift towards more person-centred and strengths-based approaches. However, interventions such as Applied Behaviour Analysis (ABA) continue to generate ethical debate, particularly regarding issues of conformity and masking. Additionally, the inconsistency in service provision across the UK highlights a gap between policy and practice, suggesting that further investment and reform are required.</w:t>
      </w:r>
    </w:p>
    <w:p w14:paraId="3713CADD" w14:textId="77777777" w:rsidR="00623822" w:rsidRPr="00C13FDF" w:rsidRDefault="00623822" w:rsidP="00292313">
      <w:pPr>
        <w:pStyle w:val="NormalWeb"/>
        <w:spacing w:line="276" w:lineRule="auto"/>
        <w:rPr>
          <w:rFonts w:ascii="Arial" w:hAnsi="Arial" w:cs="Arial"/>
          <w:color w:val="000000"/>
          <w:sz w:val="22"/>
          <w:szCs w:val="22"/>
        </w:rPr>
      </w:pPr>
      <w:r w:rsidRPr="00C13FDF">
        <w:rPr>
          <w:rFonts w:ascii="Arial" w:hAnsi="Arial" w:cs="Arial"/>
          <w:color w:val="000000"/>
          <w:sz w:val="22"/>
          <w:szCs w:val="22"/>
        </w:rPr>
        <w:t>The discussion of current debates, including neurodiversity, overdiagnosis and stigma, further emphasises the need for a more balanced understanding of ASD. While the neurodiversity movement challenges traditional deficit-based perspectives, it also raises important questions about how best to meet the diverse needs of individuals across the spectrum. This tension illustrates the difficulty of reconciling medical, social and identity-based perspectives within a single framework.</w:t>
      </w:r>
    </w:p>
    <w:p w14:paraId="0D5A484B" w14:textId="77777777" w:rsidR="00623822" w:rsidRPr="00C13FDF" w:rsidRDefault="00623822" w:rsidP="00292313">
      <w:pPr>
        <w:pStyle w:val="NormalWeb"/>
        <w:spacing w:line="276" w:lineRule="auto"/>
        <w:rPr>
          <w:rFonts w:ascii="Arial" w:hAnsi="Arial" w:cs="Arial"/>
          <w:color w:val="000000"/>
          <w:sz w:val="22"/>
          <w:szCs w:val="22"/>
        </w:rPr>
      </w:pPr>
      <w:r w:rsidRPr="00C13FDF">
        <w:rPr>
          <w:rFonts w:ascii="Arial" w:hAnsi="Arial" w:cs="Arial"/>
          <w:color w:val="000000"/>
          <w:sz w:val="22"/>
          <w:szCs w:val="22"/>
        </w:rPr>
        <w:t xml:space="preserve">Overall, a key argument emerging from this report is that ASD cannot be fully understood through a purely clinical lens. Instead, it requires a more holistic approach that considers </w:t>
      </w:r>
      <w:r w:rsidRPr="00C13FDF">
        <w:rPr>
          <w:rFonts w:ascii="Arial" w:hAnsi="Arial" w:cs="Arial"/>
          <w:color w:val="000000"/>
          <w:sz w:val="22"/>
          <w:szCs w:val="22"/>
        </w:rPr>
        <w:lastRenderedPageBreak/>
        <w:t>both individual differences and the wider social context. Moving forward, there is a clear need for classification systems, diagnostic processes and interventions that are more inclusive, flexible and responsive to the realities of those living with autism.</w:t>
      </w:r>
    </w:p>
    <w:p w14:paraId="05FE17CB" w14:textId="65914053" w:rsidR="00C13FDF" w:rsidRDefault="00623822" w:rsidP="00292313">
      <w:pPr>
        <w:pStyle w:val="NormalWeb"/>
        <w:spacing w:line="276" w:lineRule="auto"/>
        <w:rPr>
          <w:rFonts w:ascii="Arial" w:hAnsi="Arial" w:cs="Arial"/>
          <w:color w:val="000000"/>
          <w:sz w:val="22"/>
          <w:szCs w:val="22"/>
        </w:rPr>
      </w:pPr>
      <w:r w:rsidRPr="00C13FDF">
        <w:rPr>
          <w:rFonts w:ascii="Arial" w:hAnsi="Arial" w:cs="Arial"/>
          <w:color w:val="000000"/>
          <w:sz w:val="22"/>
          <w:szCs w:val="22"/>
        </w:rPr>
        <w:t>Ultimately, developing a critical and nuanced understanding of ASD is essential for improving practice, informing policy and promoting the wellbeing and inclusion of autistic individuals within society.</w:t>
      </w:r>
    </w:p>
    <w:p w14:paraId="6C90760B" w14:textId="77777777" w:rsidR="00292313" w:rsidRDefault="00292313" w:rsidP="00292313">
      <w:pPr>
        <w:pStyle w:val="NormalWeb"/>
        <w:spacing w:line="276" w:lineRule="auto"/>
        <w:rPr>
          <w:rFonts w:ascii="Arial" w:hAnsi="Arial" w:cs="Arial"/>
          <w:color w:val="000000"/>
          <w:sz w:val="22"/>
          <w:szCs w:val="22"/>
        </w:rPr>
      </w:pPr>
    </w:p>
    <w:p w14:paraId="059363F5" w14:textId="77777777" w:rsidR="00292313" w:rsidRDefault="00292313" w:rsidP="00292313">
      <w:pPr>
        <w:pStyle w:val="NormalWeb"/>
        <w:spacing w:line="276" w:lineRule="auto"/>
        <w:rPr>
          <w:rFonts w:ascii="Arial" w:hAnsi="Arial" w:cs="Arial"/>
          <w:color w:val="000000"/>
          <w:sz w:val="22"/>
          <w:szCs w:val="22"/>
        </w:rPr>
      </w:pPr>
    </w:p>
    <w:p w14:paraId="601737EC" w14:textId="77777777" w:rsidR="00292313" w:rsidRDefault="00292313" w:rsidP="00292313">
      <w:pPr>
        <w:pStyle w:val="NormalWeb"/>
        <w:spacing w:line="276" w:lineRule="auto"/>
        <w:rPr>
          <w:rFonts w:ascii="Arial" w:hAnsi="Arial" w:cs="Arial"/>
          <w:color w:val="000000"/>
          <w:sz w:val="22"/>
          <w:szCs w:val="22"/>
        </w:rPr>
      </w:pPr>
    </w:p>
    <w:p w14:paraId="45637A86" w14:textId="77777777" w:rsidR="00292313" w:rsidRDefault="00292313" w:rsidP="00292313">
      <w:pPr>
        <w:pStyle w:val="NormalWeb"/>
        <w:spacing w:line="276" w:lineRule="auto"/>
        <w:rPr>
          <w:rFonts w:ascii="Arial" w:hAnsi="Arial" w:cs="Arial"/>
          <w:color w:val="000000"/>
          <w:sz w:val="22"/>
          <w:szCs w:val="22"/>
        </w:rPr>
      </w:pPr>
    </w:p>
    <w:p w14:paraId="48F75E40" w14:textId="77777777" w:rsidR="00292313" w:rsidRDefault="00292313" w:rsidP="00292313">
      <w:pPr>
        <w:pStyle w:val="NormalWeb"/>
        <w:spacing w:line="276" w:lineRule="auto"/>
        <w:rPr>
          <w:rFonts w:ascii="Arial" w:hAnsi="Arial" w:cs="Arial"/>
          <w:color w:val="000000"/>
          <w:sz w:val="22"/>
          <w:szCs w:val="22"/>
        </w:rPr>
      </w:pPr>
    </w:p>
    <w:p w14:paraId="545416C0" w14:textId="77777777" w:rsidR="00292313" w:rsidRDefault="00292313" w:rsidP="00292313">
      <w:pPr>
        <w:pStyle w:val="NormalWeb"/>
        <w:spacing w:line="276" w:lineRule="auto"/>
        <w:rPr>
          <w:rFonts w:ascii="Arial" w:hAnsi="Arial" w:cs="Arial"/>
          <w:color w:val="000000"/>
          <w:sz w:val="22"/>
          <w:szCs w:val="22"/>
        </w:rPr>
      </w:pPr>
    </w:p>
    <w:p w14:paraId="5BC63406" w14:textId="77777777" w:rsidR="00292313" w:rsidRDefault="00292313" w:rsidP="00292313">
      <w:pPr>
        <w:pStyle w:val="NormalWeb"/>
        <w:spacing w:line="276" w:lineRule="auto"/>
        <w:rPr>
          <w:rFonts w:ascii="Arial" w:hAnsi="Arial" w:cs="Arial"/>
          <w:color w:val="000000"/>
          <w:sz w:val="22"/>
          <w:szCs w:val="22"/>
        </w:rPr>
      </w:pPr>
    </w:p>
    <w:p w14:paraId="2CEA7350" w14:textId="77777777" w:rsidR="00292313" w:rsidRDefault="00292313" w:rsidP="00292313">
      <w:pPr>
        <w:pStyle w:val="NormalWeb"/>
        <w:spacing w:line="276" w:lineRule="auto"/>
        <w:rPr>
          <w:rFonts w:ascii="Arial" w:hAnsi="Arial" w:cs="Arial"/>
          <w:color w:val="000000"/>
          <w:sz w:val="22"/>
          <w:szCs w:val="22"/>
        </w:rPr>
      </w:pPr>
    </w:p>
    <w:p w14:paraId="46FAE65F" w14:textId="77777777" w:rsidR="00292313" w:rsidRDefault="00292313" w:rsidP="00292313">
      <w:pPr>
        <w:pStyle w:val="NormalWeb"/>
        <w:spacing w:line="276" w:lineRule="auto"/>
        <w:rPr>
          <w:rFonts w:ascii="Arial" w:hAnsi="Arial" w:cs="Arial"/>
          <w:color w:val="000000"/>
          <w:sz w:val="22"/>
          <w:szCs w:val="22"/>
        </w:rPr>
      </w:pPr>
    </w:p>
    <w:p w14:paraId="0A18E156" w14:textId="77777777" w:rsidR="00292313" w:rsidRDefault="00292313" w:rsidP="00292313">
      <w:pPr>
        <w:pStyle w:val="NormalWeb"/>
        <w:spacing w:line="276" w:lineRule="auto"/>
        <w:rPr>
          <w:rFonts w:ascii="Arial" w:hAnsi="Arial" w:cs="Arial"/>
          <w:color w:val="000000"/>
          <w:sz w:val="22"/>
          <w:szCs w:val="22"/>
        </w:rPr>
      </w:pPr>
    </w:p>
    <w:p w14:paraId="6B1B42FA" w14:textId="77777777" w:rsidR="00292313" w:rsidRDefault="00292313" w:rsidP="00292313">
      <w:pPr>
        <w:pStyle w:val="NormalWeb"/>
        <w:spacing w:line="276" w:lineRule="auto"/>
        <w:rPr>
          <w:rFonts w:ascii="Arial" w:hAnsi="Arial" w:cs="Arial"/>
          <w:color w:val="000000"/>
          <w:sz w:val="22"/>
          <w:szCs w:val="22"/>
        </w:rPr>
      </w:pPr>
    </w:p>
    <w:p w14:paraId="1BC69A7A" w14:textId="77777777" w:rsidR="00292313" w:rsidRDefault="00292313" w:rsidP="00292313">
      <w:pPr>
        <w:pStyle w:val="NormalWeb"/>
        <w:spacing w:line="276" w:lineRule="auto"/>
        <w:rPr>
          <w:rFonts w:ascii="Arial" w:hAnsi="Arial" w:cs="Arial"/>
          <w:color w:val="000000"/>
          <w:sz w:val="22"/>
          <w:szCs w:val="22"/>
        </w:rPr>
      </w:pPr>
    </w:p>
    <w:p w14:paraId="665A79BB" w14:textId="77777777" w:rsidR="00292313" w:rsidRDefault="00292313" w:rsidP="00292313">
      <w:pPr>
        <w:pStyle w:val="NormalWeb"/>
        <w:spacing w:line="276" w:lineRule="auto"/>
        <w:rPr>
          <w:rFonts w:ascii="Arial" w:hAnsi="Arial" w:cs="Arial"/>
          <w:color w:val="000000"/>
          <w:sz w:val="22"/>
          <w:szCs w:val="22"/>
        </w:rPr>
      </w:pPr>
    </w:p>
    <w:p w14:paraId="7E862788" w14:textId="77777777" w:rsidR="00292313" w:rsidRDefault="00292313" w:rsidP="00292313">
      <w:pPr>
        <w:pStyle w:val="NormalWeb"/>
        <w:spacing w:line="276" w:lineRule="auto"/>
        <w:rPr>
          <w:rFonts w:ascii="Arial" w:hAnsi="Arial" w:cs="Arial"/>
          <w:color w:val="000000"/>
          <w:sz w:val="22"/>
          <w:szCs w:val="22"/>
        </w:rPr>
      </w:pPr>
    </w:p>
    <w:p w14:paraId="6462BE82" w14:textId="77777777" w:rsidR="00292313" w:rsidRDefault="00292313" w:rsidP="00292313">
      <w:pPr>
        <w:pStyle w:val="NormalWeb"/>
        <w:spacing w:line="276" w:lineRule="auto"/>
        <w:rPr>
          <w:rFonts w:ascii="Arial" w:hAnsi="Arial" w:cs="Arial"/>
          <w:color w:val="000000"/>
          <w:sz w:val="22"/>
          <w:szCs w:val="22"/>
        </w:rPr>
      </w:pPr>
    </w:p>
    <w:p w14:paraId="3EA0912C" w14:textId="77777777" w:rsidR="00292313" w:rsidRDefault="00292313" w:rsidP="00292313">
      <w:pPr>
        <w:pStyle w:val="NormalWeb"/>
        <w:spacing w:line="276" w:lineRule="auto"/>
        <w:rPr>
          <w:rFonts w:ascii="Arial" w:hAnsi="Arial" w:cs="Arial"/>
          <w:color w:val="000000"/>
          <w:sz w:val="22"/>
          <w:szCs w:val="22"/>
        </w:rPr>
      </w:pPr>
    </w:p>
    <w:p w14:paraId="3A215653" w14:textId="77777777" w:rsidR="00292313" w:rsidRDefault="00292313" w:rsidP="00292313">
      <w:pPr>
        <w:pStyle w:val="NormalWeb"/>
        <w:spacing w:line="276" w:lineRule="auto"/>
        <w:rPr>
          <w:rFonts w:ascii="Arial" w:hAnsi="Arial" w:cs="Arial"/>
          <w:color w:val="000000"/>
          <w:sz w:val="22"/>
          <w:szCs w:val="22"/>
        </w:rPr>
      </w:pPr>
    </w:p>
    <w:p w14:paraId="18AD4011" w14:textId="77777777" w:rsidR="00292313" w:rsidRPr="00C13FDF" w:rsidRDefault="00292313" w:rsidP="00292313">
      <w:pPr>
        <w:pStyle w:val="NormalWeb"/>
        <w:spacing w:line="276" w:lineRule="auto"/>
        <w:rPr>
          <w:rFonts w:ascii="Arial" w:hAnsi="Arial" w:cs="Arial"/>
          <w:color w:val="000000"/>
          <w:sz w:val="22"/>
          <w:szCs w:val="22"/>
        </w:rPr>
      </w:pPr>
    </w:p>
    <w:p w14:paraId="07786E37" w14:textId="7187B489" w:rsidR="000264A1" w:rsidRPr="00292313" w:rsidRDefault="00623822" w:rsidP="00292313">
      <w:pPr>
        <w:pStyle w:val="Heading2"/>
        <w:spacing w:line="276" w:lineRule="auto"/>
        <w:rPr>
          <w:rFonts w:ascii="Arial" w:hAnsi="Arial" w:cs="Arial"/>
          <w:b/>
          <w:bCs/>
          <w:sz w:val="28"/>
          <w:szCs w:val="28"/>
        </w:rPr>
      </w:pPr>
      <w:r w:rsidRPr="00292313">
        <w:rPr>
          <w:rFonts w:ascii="Arial" w:hAnsi="Arial" w:cs="Arial"/>
          <w:b/>
          <w:bCs/>
          <w:sz w:val="28"/>
          <w:szCs w:val="28"/>
        </w:rPr>
        <w:lastRenderedPageBreak/>
        <w:t>Reference</w:t>
      </w:r>
      <w:r w:rsidRPr="00292313">
        <w:rPr>
          <w:rFonts w:ascii="Arial" w:hAnsi="Arial" w:cs="Arial"/>
          <w:b/>
          <w:bCs/>
          <w:sz w:val="28"/>
          <w:szCs w:val="28"/>
        </w:rPr>
        <w:t>s</w:t>
      </w:r>
    </w:p>
    <w:p w14:paraId="04A8FDBE" w14:textId="77777777" w:rsidR="00623822" w:rsidRPr="00623822" w:rsidRDefault="00623822" w:rsidP="00292313">
      <w:pPr>
        <w:pStyle w:val="NormalWeb"/>
        <w:spacing w:line="276" w:lineRule="auto"/>
        <w:rPr>
          <w:rFonts w:ascii="Arial" w:hAnsi="Arial" w:cs="Arial"/>
          <w:color w:val="000000"/>
        </w:rPr>
      </w:pPr>
      <w:r w:rsidRPr="00623822">
        <w:rPr>
          <w:rFonts w:ascii="Arial" w:hAnsi="Arial" w:cs="Arial"/>
          <w:color w:val="000000"/>
        </w:rPr>
        <w:t>Durkin, M. S. and Elsabbagh, M. (2017) ‘Epidemiology of autism spectrum disorder: current status and future directions’,</w:t>
      </w:r>
      <w:r w:rsidRPr="00623822">
        <w:rPr>
          <w:rStyle w:val="apple-converted-space"/>
          <w:rFonts w:ascii="Arial" w:hAnsi="Arial" w:cs="Arial"/>
          <w:color w:val="000000"/>
        </w:rPr>
        <w:t> </w:t>
      </w:r>
      <w:r w:rsidRPr="00623822">
        <w:rPr>
          <w:rStyle w:val="Emphasis"/>
          <w:rFonts w:ascii="Arial" w:hAnsi="Arial" w:cs="Arial"/>
          <w:color w:val="000000"/>
        </w:rPr>
        <w:t>Research in Autism Spectrum Disorders</w:t>
      </w:r>
      <w:r w:rsidRPr="00623822">
        <w:rPr>
          <w:rFonts w:ascii="Arial" w:hAnsi="Arial" w:cs="Arial"/>
          <w:color w:val="000000"/>
        </w:rPr>
        <w:t>, 6(4), pp. 33–44.</w:t>
      </w:r>
    </w:p>
    <w:p w14:paraId="621B10B4" w14:textId="77777777" w:rsidR="00623822" w:rsidRPr="00623822" w:rsidRDefault="00623822" w:rsidP="00292313">
      <w:pPr>
        <w:pStyle w:val="NormalWeb"/>
        <w:spacing w:line="276" w:lineRule="auto"/>
        <w:rPr>
          <w:rFonts w:ascii="Arial" w:hAnsi="Arial" w:cs="Arial"/>
          <w:color w:val="000000"/>
        </w:rPr>
      </w:pPr>
      <w:r w:rsidRPr="00623822">
        <w:rPr>
          <w:rFonts w:ascii="Arial" w:hAnsi="Arial" w:cs="Arial"/>
          <w:color w:val="000000"/>
        </w:rPr>
        <w:t>Hansen, S. N., Schendel, D. E. and Parner, E. T. (2018) ‘Explaining the increase in the prevalence of autism spectrum disorders’,</w:t>
      </w:r>
      <w:r w:rsidRPr="00623822">
        <w:rPr>
          <w:rStyle w:val="apple-converted-space"/>
          <w:rFonts w:ascii="Arial" w:hAnsi="Arial" w:cs="Arial"/>
          <w:color w:val="000000"/>
        </w:rPr>
        <w:t> </w:t>
      </w:r>
      <w:r w:rsidRPr="00623822">
        <w:rPr>
          <w:rStyle w:val="Emphasis"/>
          <w:rFonts w:ascii="Arial" w:hAnsi="Arial" w:cs="Arial"/>
          <w:color w:val="000000"/>
        </w:rPr>
        <w:t>JAMA Pediatrics</w:t>
      </w:r>
      <w:r w:rsidRPr="00623822">
        <w:rPr>
          <w:rFonts w:ascii="Arial" w:hAnsi="Arial" w:cs="Arial"/>
          <w:color w:val="000000"/>
        </w:rPr>
        <w:t>, 172(1), pp. 60–68.</w:t>
      </w:r>
    </w:p>
    <w:p w14:paraId="435CA973" w14:textId="77777777" w:rsidR="00623822" w:rsidRPr="00623822" w:rsidRDefault="00623822" w:rsidP="00292313">
      <w:pPr>
        <w:pStyle w:val="NormalWeb"/>
        <w:spacing w:line="276" w:lineRule="auto"/>
        <w:rPr>
          <w:rFonts w:ascii="Arial" w:hAnsi="Arial" w:cs="Arial"/>
          <w:color w:val="000000"/>
        </w:rPr>
      </w:pPr>
      <w:r w:rsidRPr="00623822">
        <w:rPr>
          <w:rFonts w:ascii="Arial" w:hAnsi="Arial" w:cs="Arial"/>
          <w:color w:val="000000"/>
        </w:rPr>
        <w:t>Happé, F. and Frith, U. (2020) ‘Annual research review: Looking back to look forward – changes in the concept of autism and implications for future research’,</w:t>
      </w:r>
      <w:r w:rsidRPr="00623822">
        <w:rPr>
          <w:rStyle w:val="apple-converted-space"/>
          <w:rFonts w:ascii="Arial" w:hAnsi="Arial" w:cs="Arial"/>
          <w:color w:val="000000"/>
        </w:rPr>
        <w:t> </w:t>
      </w:r>
      <w:r w:rsidRPr="00623822">
        <w:rPr>
          <w:rStyle w:val="Emphasis"/>
          <w:rFonts w:ascii="Arial" w:hAnsi="Arial" w:cs="Arial"/>
          <w:color w:val="000000"/>
        </w:rPr>
        <w:t>Journal of Child Psychology and Psychiatry</w:t>
      </w:r>
      <w:r w:rsidRPr="00623822">
        <w:rPr>
          <w:rFonts w:ascii="Arial" w:hAnsi="Arial" w:cs="Arial"/>
          <w:color w:val="000000"/>
        </w:rPr>
        <w:t>, 61(3), pp. 218–232.</w:t>
      </w:r>
    </w:p>
    <w:p w14:paraId="54DD755F" w14:textId="77777777" w:rsidR="00623822" w:rsidRPr="00623822" w:rsidRDefault="00623822" w:rsidP="00292313">
      <w:pPr>
        <w:pStyle w:val="NormalWeb"/>
        <w:spacing w:line="276" w:lineRule="auto"/>
        <w:rPr>
          <w:rFonts w:ascii="Arial" w:hAnsi="Arial" w:cs="Arial"/>
          <w:color w:val="000000"/>
        </w:rPr>
      </w:pPr>
      <w:r w:rsidRPr="00623822">
        <w:rPr>
          <w:rFonts w:ascii="Arial" w:hAnsi="Arial" w:cs="Arial"/>
          <w:color w:val="000000"/>
        </w:rPr>
        <w:t>Hull, L., Petrides, K. V. and Mandy, W. (2020) ‘The female autism phenotype and camouflaging: a narrative review’,</w:t>
      </w:r>
      <w:r w:rsidRPr="00623822">
        <w:rPr>
          <w:rStyle w:val="apple-converted-space"/>
          <w:rFonts w:ascii="Arial" w:hAnsi="Arial" w:cs="Arial"/>
          <w:color w:val="000000"/>
        </w:rPr>
        <w:t> </w:t>
      </w:r>
      <w:r w:rsidRPr="00623822">
        <w:rPr>
          <w:rStyle w:val="Emphasis"/>
          <w:rFonts w:ascii="Arial" w:hAnsi="Arial" w:cs="Arial"/>
          <w:color w:val="000000"/>
        </w:rPr>
        <w:t>Review Journal of Autism and Developmental Disorders</w:t>
      </w:r>
      <w:r w:rsidRPr="00623822">
        <w:rPr>
          <w:rFonts w:ascii="Arial" w:hAnsi="Arial" w:cs="Arial"/>
          <w:color w:val="000000"/>
        </w:rPr>
        <w:t>, 7(4), pp. 306–317.</w:t>
      </w:r>
    </w:p>
    <w:p w14:paraId="4EEC9A1F" w14:textId="77777777" w:rsidR="00623822" w:rsidRPr="00623822" w:rsidRDefault="00623822" w:rsidP="00292313">
      <w:pPr>
        <w:pStyle w:val="NormalWeb"/>
        <w:spacing w:line="276" w:lineRule="auto"/>
        <w:rPr>
          <w:rFonts w:ascii="Arial" w:hAnsi="Arial" w:cs="Arial"/>
          <w:color w:val="000000"/>
        </w:rPr>
      </w:pPr>
      <w:r w:rsidRPr="00623822">
        <w:rPr>
          <w:rFonts w:ascii="Arial" w:hAnsi="Arial" w:cs="Arial"/>
          <w:color w:val="000000"/>
        </w:rPr>
        <w:t>Kapp, S. K. (2020)</w:t>
      </w:r>
      <w:r w:rsidRPr="00623822">
        <w:rPr>
          <w:rStyle w:val="apple-converted-space"/>
          <w:rFonts w:ascii="Arial" w:hAnsi="Arial" w:cs="Arial"/>
          <w:color w:val="000000"/>
        </w:rPr>
        <w:t> </w:t>
      </w:r>
      <w:r w:rsidRPr="00623822">
        <w:rPr>
          <w:rStyle w:val="Emphasis"/>
          <w:rFonts w:ascii="Arial" w:hAnsi="Arial" w:cs="Arial"/>
          <w:color w:val="000000"/>
        </w:rPr>
        <w:t>Autistic community and the neurodiversity movement</w:t>
      </w:r>
      <w:r w:rsidRPr="00623822">
        <w:rPr>
          <w:rFonts w:ascii="Arial" w:hAnsi="Arial" w:cs="Arial"/>
          <w:color w:val="000000"/>
        </w:rPr>
        <w:t>. Singapore: Palgrave Macmillan.</w:t>
      </w:r>
    </w:p>
    <w:p w14:paraId="65E18495" w14:textId="77777777" w:rsidR="00623822" w:rsidRPr="00623822" w:rsidRDefault="00623822" w:rsidP="00292313">
      <w:pPr>
        <w:pStyle w:val="NormalWeb"/>
        <w:spacing w:line="276" w:lineRule="auto"/>
        <w:rPr>
          <w:rFonts w:ascii="Arial" w:hAnsi="Arial" w:cs="Arial"/>
          <w:color w:val="000000"/>
        </w:rPr>
      </w:pPr>
      <w:r w:rsidRPr="00623822">
        <w:rPr>
          <w:rFonts w:ascii="Arial" w:hAnsi="Arial" w:cs="Arial"/>
          <w:color w:val="000000"/>
        </w:rPr>
        <w:t>Lai, M. C., Lombardo, M. V. and Baron-Cohen, S. (2014) ‘Autism’,</w:t>
      </w:r>
      <w:r w:rsidRPr="00623822">
        <w:rPr>
          <w:rStyle w:val="apple-converted-space"/>
          <w:rFonts w:ascii="Arial" w:hAnsi="Arial" w:cs="Arial"/>
          <w:color w:val="000000"/>
        </w:rPr>
        <w:t> </w:t>
      </w:r>
      <w:r w:rsidRPr="00623822">
        <w:rPr>
          <w:rStyle w:val="Emphasis"/>
          <w:rFonts w:ascii="Arial" w:hAnsi="Arial" w:cs="Arial"/>
          <w:color w:val="000000"/>
        </w:rPr>
        <w:t>The Lancet</w:t>
      </w:r>
      <w:r w:rsidRPr="00623822">
        <w:rPr>
          <w:rFonts w:ascii="Arial" w:hAnsi="Arial" w:cs="Arial"/>
          <w:color w:val="000000"/>
        </w:rPr>
        <w:t>, 383(9920), pp. 896–910.</w:t>
      </w:r>
    </w:p>
    <w:p w14:paraId="17A8227F" w14:textId="77777777" w:rsidR="00623822" w:rsidRPr="00623822" w:rsidRDefault="00623822" w:rsidP="00292313">
      <w:pPr>
        <w:pStyle w:val="NormalWeb"/>
        <w:spacing w:line="276" w:lineRule="auto"/>
        <w:rPr>
          <w:rFonts w:ascii="Arial" w:hAnsi="Arial" w:cs="Arial"/>
          <w:color w:val="000000"/>
        </w:rPr>
      </w:pPr>
      <w:r w:rsidRPr="00623822">
        <w:rPr>
          <w:rFonts w:ascii="Arial" w:hAnsi="Arial" w:cs="Arial"/>
          <w:color w:val="000000"/>
        </w:rPr>
        <w:t>Lord, C., Brugha, T. S., Charman, T., Cusack, J., Dumas, G., Frazier, T., Jones, E. J. H., Jones, R. M., Pickles, A., State, M. W., Taylor, J. L. and Veenstra-VanderWeele, J. (2020) ‘Autism spectrum disorder’,</w:t>
      </w:r>
      <w:r w:rsidRPr="00623822">
        <w:rPr>
          <w:rStyle w:val="apple-converted-space"/>
          <w:rFonts w:ascii="Arial" w:hAnsi="Arial" w:cs="Arial"/>
          <w:color w:val="000000"/>
        </w:rPr>
        <w:t> </w:t>
      </w:r>
      <w:r w:rsidRPr="00623822">
        <w:rPr>
          <w:rStyle w:val="Emphasis"/>
          <w:rFonts w:ascii="Arial" w:hAnsi="Arial" w:cs="Arial"/>
          <w:color w:val="000000"/>
        </w:rPr>
        <w:t>Nature Reviews Disease Primers</w:t>
      </w:r>
      <w:r w:rsidRPr="00623822">
        <w:rPr>
          <w:rFonts w:ascii="Arial" w:hAnsi="Arial" w:cs="Arial"/>
          <w:color w:val="000000"/>
        </w:rPr>
        <w:t>, 6(1), pp. 1–23.</w:t>
      </w:r>
    </w:p>
    <w:p w14:paraId="284017DD" w14:textId="77777777" w:rsidR="00623822" w:rsidRPr="00623822" w:rsidRDefault="00623822" w:rsidP="00292313">
      <w:pPr>
        <w:pStyle w:val="NormalWeb"/>
        <w:spacing w:line="276" w:lineRule="auto"/>
        <w:rPr>
          <w:rFonts w:ascii="Arial" w:hAnsi="Arial" w:cs="Arial"/>
          <w:color w:val="000000"/>
        </w:rPr>
      </w:pPr>
      <w:r w:rsidRPr="00623822">
        <w:rPr>
          <w:rFonts w:ascii="Arial" w:hAnsi="Arial" w:cs="Arial"/>
          <w:color w:val="000000"/>
        </w:rPr>
        <w:t>National Institute for Health and Care Excellence (2021)</w:t>
      </w:r>
      <w:r w:rsidRPr="00623822">
        <w:rPr>
          <w:rStyle w:val="apple-converted-space"/>
          <w:rFonts w:ascii="Arial" w:hAnsi="Arial" w:cs="Arial"/>
          <w:color w:val="000000"/>
        </w:rPr>
        <w:t> </w:t>
      </w:r>
      <w:r w:rsidRPr="00623822">
        <w:rPr>
          <w:rStyle w:val="Emphasis"/>
          <w:rFonts w:ascii="Arial" w:hAnsi="Arial" w:cs="Arial"/>
          <w:color w:val="000000"/>
        </w:rPr>
        <w:t>Autism spectrum disorder in under 19s: support and management</w:t>
      </w:r>
      <w:r w:rsidRPr="00623822">
        <w:rPr>
          <w:rFonts w:ascii="Arial" w:hAnsi="Arial" w:cs="Arial"/>
          <w:color w:val="000000"/>
        </w:rPr>
        <w:t>. London: NICE.</w:t>
      </w:r>
    </w:p>
    <w:p w14:paraId="3DE035D4" w14:textId="77777777" w:rsidR="00623822" w:rsidRPr="00623822" w:rsidRDefault="00623822" w:rsidP="00292313">
      <w:pPr>
        <w:pStyle w:val="NormalWeb"/>
        <w:spacing w:line="276" w:lineRule="auto"/>
        <w:rPr>
          <w:rFonts w:ascii="Arial" w:hAnsi="Arial" w:cs="Arial"/>
          <w:color w:val="000000"/>
        </w:rPr>
      </w:pPr>
      <w:r w:rsidRPr="00623822">
        <w:rPr>
          <w:rFonts w:ascii="Arial" w:hAnsi="Arial" w:cs="Arial"/>
          <w:color w:val="000000"/>
        </w:rPr>
        <w:t>NHS England (2019)</w:t>
      </w:r>
      <w:r w:rsidRPr="00623822">
        <w:rPr>
          <w:rStyle w:val="apple-converted-space"/>
          <w:rFonts w:ascii="Arial" w:hAnsi="Arial" w:cs="Arial"/>
          <w:color w:val="000000"/>
        </w:rPr>
        <w:t> </w:t>
      </w:r>
      <w:r w:rsidRPr="00623822">
        <w:rPr>
          <w:rStyle w:val="Emphasis"/>
          <w:rFonts w:ascii="Arial" w:hAnsi="Arial" w:cs="Arial"/>
          <w:color w:val="000000"/>
        </w:rPr>
        <w:t>The NHS Long Term Plan</w:t>
      </w:r>
      <w:r w:rsidRPr="00623822">
        <w:rPr>
          <w:rFonts w:ascii="Arial" w:hAnsi="Arial" w:cs="Arial"/>
          <w:color w:val="000000"/>
        </w:rPr>
        <w:t>. London: NHS.</w:t>
      </w:r>
    </w:p>
    <w:p w14:paraId="5D7DD6DD" w14:textId="77777777" w:rsidR="00623822" w:rsidRPr="00623822" w:rsidRDefault="00623822" w:rsidP="00292313">
      <w:pPr>
        <w:pStyle w:val="NormalWeb"/>
        <w:spacing w:line="276" w:lineRule="auto"/>
        <w:rPr>
          <w:rFonts w:ascii="Arial" w:hAnsi="Arial" w:cs="Arial"/>
          <w:color w:val="000000"/>
        </w:rPr>
      </w:pPr>
      <w:r w:rsidRPr="00623822">
        <w:rPr>
          <w:rFonts w:ascii="Arial" w:hAnsi="Arial" w:cs="Arial"/>
          <w:color w:val="000000"/>
        </w:rPr>
        <w:t>Pellicano, E. and den Houting, J. (2022) ‘Shifting from “normal science” to neurodiversity in autism science’,</w:t>
      </w:r>
      <w:r w:rsidRPr="00623822">
        <w:rPr>
          <w:rStyle w:val="apple-converted-space"/>
          <w:rFonts w:ascii="Arial" w:hAnsi="Arial" w:cs="Arial"/>
          <w:color w:val="000000"/>
        </w:rPr>
        <w:t> </w:t>
      </w:r>
      <w:r w:rsidRPr="00623822">
        <w:rPr>
          <w:rStyle w:val="Emphasis"/>
          <w:rFonts w:ascii="Arial" w:hAnsi="Arial" w:cs="Arial"/>
          <w:color w:val="000000"/>
        </w:rPr>
        <w:t>Journal of Child Psychology and Psychiatry</w:t>
      </w:r>
      <w:r w:rsidRPr="00623822">
        <w:rPr>
          <w:rFonts w:ascii="Arial" w:hAnsi="Arial" w:cs="Arial"/>
          <w:color w:val="000000"/>
        </w:rPr>
        <w:t>, 63(4), pp. 381–396.</w:t>
      </w:r>
    </w:p>
    <w:p w14:paraId="3FA8B5C0" w14:textId="77777777" w:rsidR="00623822" w:rsidRPr="00623822" w:rsidRDefault="00623822" w:rsidP="00292313">
      <w:pPr>
        <w:pStyle w:val="NormalWeb"/>
        <w:spacing w:line="276" w:lineRule="auto"/>
        <w:rPr>
          <w:rFonts w:ascii="Arial" w:hAnsi="Arial" w:cs="Arial"/>
          <w:color w:val="000000"/>
        </w:rPr>
      </w:pPr>
      <w:r w:rsidRPr="00623822">
        <w:rPr>
          <w:rFonts w:ascii="Arial" w:hAnsi="Arial" w:cs="Arial"/>
          <w:color w:val="000000"/>
        </w:rPr>
        <w:t>Reichow, B., Hume, K., Barton, E. E. and Boyd, B. A. (2018) ‘Early intensive behavioral intervention (EIBI) for young children with autism spectrum disorders’,</w:t>
      </w:r>
      <w:r w:rsidRPr="00623822">
        <w:rPr>
          <w:rStyle w:val="apple-converted-space"/>
          <w:rFonts w:ascii="Arial" w:hAnsi="Arial" w:cs="Arial"/>
          <w:color w:val="000000"/>
        </w:rPr>
        <w:t> </w:t>
      </w:r>
      <w:r w:rsidRPr="00623822">
        <w:rPr>
          <w:rStyle w:val="Emphasis"/>
          <w:rFonts w:ascii="Arial" w:hAnsi="Arial" w:cs="Arial"/>
          <w:color w:val="000000"/>
        </w:rPr>
        <w:t>Cochrane Database of Systematic Reviews</w:t>
      </w:r>
      <w:r w:rsidRPr="00623822">
        <w:rPr>
          <w:rFonts w:ascii="Arial" w:hAnsi="Arial" w:cs="Arial"/>
          <w:color w:val="000000"/>
        </w:rPr>
        <w:t>, 5.</w:t>
      </w:r>
    </w:p>
    <w:p w14:paraId="46515BF2" w14:textId="77777777" w:rsidR="00623822" w:rsidRPr="00623822" w:rsidRDefault="00623822" w:rsidP="00292313">
      <w:pPr>
        <w:pStyle w:val="NormalWeb"/>
        <w:spacing w:line="276" w:lineRule="auto"/>
        <w:rPr>
          <w:rFonts w:ascii="Arial" w:hAnsi="Arial" w:cs="Arial"/>
          <w:color w:val="000000"/>
        </w:rPr>
      </w:pPr>
      <w:r w:rsidRPr="00623822">
        <w:rPr>
          <w:rFonts w:ascii="Arial" w:hAnsi="Arial" w:cs="Arial"/>
          <w:color w:val="000000"/>
        </w:rPr>
        <w:t>Singer, J. (2017)</w:t>
      </w:r>
      <w:r w:rsidRPr="00623822">
        <w:rPr>
          <w:rStyle w:val="apple-converted-space"/>
          <w:rFonts w:ascii="Arial" w:hAnsi="Arial" w:cs="Arial"/>
          <w:color w:val="000000"/>
        </w:rPr>
        <w:t> </w:t>
      </w:r>
      <w:r w:rsidRPr="00623822">
        <w:rPr>
          <w:rStyle w:val="Emphasis"/>
          <w:rFonts w:ascii="Arial" w:hAnsi="Arial" w:cs="Arial"/>
          <w:color w:val="000000"/>
        </w:rPr>
        <w:t>Neurodiversity: The birth of an idea</w:t>
      </w:r>
      <w:r w:rsidRPr="00623822">
        <w:rPr>
          <w:rFonts w:ascii="Arial" w:hAnsi="Arial" w:cs="Arial"/>
          <w:color w:val="000000"/>
        </w:rPr>
        <w:t>. Lexington: CreateSpace.</w:t>
      </w:r>
    </w:p>
    <w:p w14:paraId="0DCF58BF" w14:textId="2BF9878B" w:rsidR="00623822" w:rsidRPr="00292313" w:rsidRDefault="00623822" w:rsidP="00292313">
      <w:pPr>
        <w:pStyle w:val="NormalWeb"/>
        <w:spacing w:line="276" w:lineRule="auto"/>
        <w:rPr>
          <w:rFonts w:ascii="Arial" w:hAnsi="Arial" w:cs="Arial"/>
          <w:color w:val="000000"/>
        </w:rPr>
      </w:pPr>
      <w:r w:rsidRPr="00623822">
        <w:rPr>
          <w:rFonts w:ascii="Arial" w:hAnsi="Arial" w:cs="Arial"/>
          <w:color w:val="000000"/>
        </w:rPr>
        <w:t>World Health Organization (2019)</w:t>
      </w:r>
      <w:r w:rsidRPr="00623822">
        <w:rPr>
          <w:rStyle w:val="apple-converted-space"/>
          <w:rFonts w:ascii="Arial" w:hAnsi="Arial" w:cs="Arial"/>
          <w:color w:val="000000"/>
        </w:rPr>
        <w:t> </w:t>
      </w:r>
      <w:r w:rsidRPr="00623822">
        <w:rPr>
          <w:rStyle w:val="Emphasis"/>
          <w:rFonts w:ascii="Arial" w:hAnsi="Arial" w:cs="Arial"/>
          <w:color w:val="000000"/>
        </w:rPr>
        <w:t>International Classification of Diseases 11th Revision (ICD-11)</w:t>
      </w:r>
      <w:r w:rsidRPr="00623822">
        <w:rPr>
          <w:rFonts w:ascii="Arial" w:hAnsi="Arial" w:cs="Arial"/>
          <w:color w:val="000000"/>
        </w:rPr>
        <w:t>. Geneva: WHO.</w:t>
      </w:r>
    </w:p>
    <w:sectPr w:rsidR="00623822" w:rsidRPr="00292313">
      <w:footerReference w:type="even" r:id="rId8"/>
      <w:footerReference w:type="default" r:id="rId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4B95BEC" w14:textId="77777777" w:rsidR="0093474E" w:rsidRDefault="0093474E" w:rsidP="000264A1">
      <w:pPr>
        <w:spacing w:after="0" w:line="240" w:lineRule="auto"/>
      </w:pPr>
      <w:r>
        <w:separator/>
      </w:r>
    </w:p>
  </w:endnote>
  <w:endnote w:type="continuationSeparator" w:id="0">
    <w:p w14:paraId="67EF96E8" w14:textId="77777777" w:rsidR="0093474E" w:rsidRDefault="0093474E" w:rsidP="000264A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1543280839"/>
      <w:docPartObj>
        <w:docPartGallery w:val="Page Numbers (Bottom of Page)"/>
        <w:docPartUnique/>
      </w:docPartObj>
    </w:sdtPr>
    <w:sdtContent>
      <w:p w14:paraId="4FDE4EC7" w14:textId="59635FAE" w:rsidR="000264A1" w:rsidRDefault="000264A1" w:rsidP="00CF11E6">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073D25C3" w14:textId="77777777" w:rsidR="000264A1" w:rsidRDefault="000264A1">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770438059"/>
      <w:docPartObj>
        <w:docPartGallery w:val="Page Numbers (Bottom of Page)"/>
        <w:docPartUnique/>
      </w:docPartObj>
    </w:sdtPr>
    <w:sdtContent>
      <w:p w14:paraId="686F83AA" w14:textId="6256BCB1" w:rsidR="000264A1" w:rsidRDefault="000264A1" w:rsidP="00CF11E6">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220D046D" w14:textId="77777777" w:rsidR="000264A1" w:rsidRDefault="000264A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4CE9311" w14:textId="77777777" w:rsidR="0093474E" w:rsidRDefault="0093474E" w:rsidP="000264A1">
      <w:pPr>
        <w:spacing w:after="0" w:line="240" w:lineRule="auto"/>
      </w:pPr>
      <w:r>
        <w:separator/>
      </w:r>
    </w:p>
  </w:footnote>
  <w:footnote w:type="continuationSeparator" w:id="0">
    <w:p w14:paraId="711FA5FD" w14:textId="77777777" w:rsidR="0093474E" w:rsidRDefault="0093474E" w:rsidP="000264A1">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48650101"/>
    <w:multiLevelType w:val="hybridMultilevel"/>
    <w:tmpl w:val="5DEA70C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60727816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1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264A1"/>
    <w:rsid w:val="000264A1"/>
    <w:rsid w:val="00060FB4"/>
    <w:rsid w:val="00292313"/>
    <w:rsid w:val="00370B5E"/>
    <w:rsid w:val="00556503"/>
    <w:rsid w:val="005C46F2"/>
    <w:rsid w:val="00623822"/>
    <w:rsid w:val="00637171"/>
    <w:rsid w:val="0072192C"/>
    <w:rsid w:val="00722ABC"/>
    <w:rsid w:val="00770B92"/>
    <w:rsid w:val="00843325"/>
    <w:rsid w:val="008A6D32"/>
    <w:rsid w:val="0093474E"/>
    <w:rsid w:val="009A4E3F"/>
    <w:rsid w:val="00BF3F6C"/>
    <w:rsid w:val="00C13FDF"/>
    <w:rsid w:val="00C454FF"/>
    <w:rsid w:val="00F95B7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02A4C6F0"/>
  <w15:chartTrackingRefBased/>
  <w15:docId w15:val="{2B0B94F5-90B5-C240-86BD-13C918C6B1F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264A1"/>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0264A1"/>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0264A1"/>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0264A1"/>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0264A1"/>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0264A1"/>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0264A1"/>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0264A1"/>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0264A1"/>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264A1"/>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0264A1"/>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0264A1"/>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0264A1"/>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0264A1"/>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0264A1"/>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0264A1"/>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0264A1"/>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0264A1"/>
    <w:rPr>
      <w:rFonts w:eastAsiaTheme="majorEastAsia" w:cstheme="majorBidi"/>
      <w:color w:val="272727" w:themeColor="text1" w:themeTint="D8"/>
    </w:rPr>
  </w:style>
  <w:style w:type="paragraph" w:styleId="Title">
    <w:name w:val="Title"/>
    <w:basedOn w:val="Normal"/>
    <w:next w:val="Normal"/>
    <w:link w:val="TitleChar"/>
    <w:uiPriority w:val="10"/>
    <w:qFormat/>
    <w:rsid w:val="000264A1"/>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0264A1"/>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0264A1"/>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0264A1"/>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0264A1"/>
    <w:pPr>
      <w:spacing w:before="160"/>
      <w:jc w:val="center"/>
    </w:pPr>
    <w:rPr>
      <w:i/>
      <w:iCs/>
      <w:color w:val="404040" w:themeColor="text1" w:themeTint="BF"/>
    </w:rPr>
  </w:style>
  <w:style w:type="character" w:customStyle="1" w:styleId="QuoteChar">
    <w:name w:val="Quote Char"/>
    <w:basedOn w:val="DefaultParagraphFont"/>
    <w:link w:val="Quote"/>
    <w:uiPriority w:val="29"/>
    <w:rsid w:val="000264A1"/>
    <w:rPr>
      <w:i/>
      <w:iCs/>
      <w:color w:val="404040" w:themeColor="text1" w:themeTint="BF"/>
    </w:rPr>
  </w:style>
  <w:style w:type="paragraph" w:styleId="ListParagraph">
    <w:name w:val="List Paragraph"/>
    <w:basedOn w:val="Normal"/>
    <w:uiPriority w:val="34"/>
    <w:qFormat/>
    <w:rsid w:val="000264A1"/>
    <w:pPr>
      <w:ind w:left="720"/>
      <w:contextualSpacing/>
    </w:pPr>
  </w:style>
  <w:style w:type="character" w:styleId="IntenseEmphasis">
    <w:name w:val="Intense Emphasis"/>
    <w:basedOn w:val="DefaultParagraphFont"/>
    <w:uiPriority w:val="21"/>
    <w:qFormat/>
    <w:rsid w:val="000264A1"/>
    <w:rPr>
      <w:i/>
      <w:iCs/>
      <w:color w:val="0F4761" w:themeColor="accent1" w:themeShade="BF"/>
    </w:rPr>
  </w:style>
  <w:style w:type="paragraph" w:styleId="IntenseQuote">
    <w:name w:val="Intense Quote"/>
    <w:basedOn w:val="Normal"/>
    <w:next w:val="Normal"/>
    <w:link w:val="IntenseQuoteChar"/>
    <w:uiPriority w:val="30"/>
    <w:qFormat/>
    <w:rsid w:val="000264A1"/>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0264A1"/>
    <w:rPr>
      <w:i/>
      <w:iCs/>
      <w:color w:val="0F4761" w:themeColor="accent1" w:themeShade="BF"/>
    </w:rPr>
  </w:style>
  <w:style w:type="character" w:styleId="IntenseReference">
    <w:name w:val="Intense Reference"/>
    <w:basedOn w:val="DefaultParagraphFont"/>
    <w:uiPriority w:val="32"/>
    <w:qFormat/>
    <w:rsid w:val="000264A1"/>
    <w:rPr>
      <w:b/>
      <w:bCs/>
      <w:smallCaps/>
      <w:color w:val="0F4761" w:themeColor="accent1" w:themeShade="BF"/>
      <w:spacing w:val="5"/>
    </w:rPr>
  </w:style>
  <w:style w:type="character" w:styleId="Strong">
    <w:name w:val="Strong"/>
    <w:basedOn w:val="DefaultParagraphFont"/>
    <w:uiPriority w:val="22"/>
    <w:qFormat/>
    <w:rsid w:val="000264A1"/>
    <w:rPr>
      <w:b/>
      <w:bCs/>
    </w:rPr>
  </w:style>
  <w:style w:type="paragraph" w:styleId="Footer">
    <w:name w:val="footer"/>
    <w:basedOn w:val="Normal"/>
    <w:link w:val="FooterChar"/>
    <w:uiPriority w:val="99"/>
    <w:unhideWhenUsed/>
    <w:rsid w:val="000264A1"/>
    <w:pPr>
      <w:tabs>
        <w:tab w:val="center" w:pos="4513"/>
        <w:tab w:val="right" w:pos="9026"/>
      </w:tabs>
      <w:spacing w:after="0" w:line="240" w:lineRule="auto"/>
    </w:pPr>
  </w:style>
  <w:style w:type="character" w:customStyle="1" w:styleId="FooterChar">
    <w:name w:val="Footer Char"/>
    <w:basedOn w:val="DefaultParagraphFont"/>
    <w:link w:val="Footer"/>
    <w:uiPriority w:val="99"/>
    <w:rsid w:val="000264A1"/>
  </w:style>
  <w:style w:type="character" w:styleId="PageNumber">
    <w:name w:val="page number"/>
    <w:basedOn w:val="DefaultParagraphFont"/>
    <w:uiPriority w:val="99"/>
    <w:semiHidden/>
    <w:unhideWhenUsed/>
    <w:rsid w:val="000264A1"/>
  </w:style>
  <w:style w:type="paragraph" w:styleId="NormalWeb">
    <w:name w:val="Normal (Web)"/>
    <w:basedOn w:val="Normal"/>
    <w:uiPriority w:val="99"/>
    <w:unhideWhenUsed/>
    <w:rsid w:val="008A6D32"/>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character" w:customStyle="1" w:styleId="apple-converted-space">
    <w:name w:val="apple-converted-space"/>
    <w:basedOn w:val="DefaultParagraphFont"/>
    <w:rsid w:val="008A6D32"/>
  </w:style>
  <w:style w:type="character" w:styleId="Emphasis">
    <w:name w:val="Emphasis"/>
    <w:basedOn w:val="DefaultParagraphFont"/>
    <w:uiPriority w:val="20"/>
    <w:qFormat/>
    <w:rsid w:val="00623822"/>
    <w:rPr>
      <w:i/>
      <w:iCs/>
    </w:rPr>
  </w:style>
  <w:style w:type="paragraph" w:styleId="Revision">
    <w:name w:val="Revision"/>
    <w:hidden/>
    <w:uiPriority w:val="99"/>
    <w:semiHidden/>
    <w:rsid w:val="00C454FF"/>
    <w:pPr>
      <w:spacing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49696267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image" Target="media/image1.jpe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Normal.dotm</Template>
  <TotalTime>1</TotalTime>
  <Pages>7</Pages>
  <Words>2019</Words>
  <Characters>12503</Characters>
  <Application>Microsoft Office Word</Application>
  <DocSecurity>0</DocSecurity>
  <Lines>211</Lines>
  <Paragraphs>49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14473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Bianca Sanfilippo</dc:creator>
  <cp:keywords/>
  <dc:description/>
  <cp:lastModifiedBy>monica kellys kellys</cp:lastModifiedBy>
  <cp:revision>2</cp:revision>
  <dcterms:created xsi:type="dcterms:W3CDTF">2026-04-24T05:06:00Z</dcterms:created>
  <dcterms:modified xsi:type="dcterms:W3CDTF">2026-04-24T05:06:00Z</dcterms:modified>
</cp:coreProperties>
</file>