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B59A8E9" w:rsidR="005E6C44" w:rsidRPr="004C3A0B" w:rsidRDefault="00636D36" w:rsidP="00A91894">
            <w:pPr>
              <w:rPr>
                <w:rFonts w:ascii="Arial" w:hAnsi="Arial" w:cs="Arial"/>
                <w:sz w:val="22"/>
                <w:szCs w:val="22"/>
              </w:rPr>
            </w:pPr>
            <w:proofErr w:type="spellStart"/>
            <w:r>
              <w:rPr>
                <w:rFonts w:ascii="Arial" w:hAnsi="Arial" w:cs="Arial"/>
                <w:sz w:val="22"/>
                <w:szCs w:val="22"/>
              </w:rPr>
              <w:t>Ambalapatta</w:t>
            </w:r>
            <w:proofErr w:type="spellEnd"/>
            <w:r>
              <w:rPr>
                <w:rFonts w:ascii="Arial" w:hAnsi="Arial" w:cs="Arial"/>
                <w:sz w:val="22"/>
                <w:szCs w:val="22"/>
              </w:rPr>
              <w:t xml:space="preserve"> Hamza Umair</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29F263D8" w:rsidR="005E6C44" w:rsidRDefault="00636D3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02972B23" w:rsidR="005E6C44" w:rsidRPr="004C3A0B" w:rsidRDefault="00636D36" w:rsidP="00A91894">
            <w:pPr>
              <w:rPr>
                <w:rFonts w:ascii="Arial" w:hAnsi="Arial" w:cs="Arial"/>
                <w:sz w:val="22"/>
                <w:szCs w:val="22"/>
              </w:rPr>
            </w:pPr>
            <w:r>
              <w:rPr>
                <w:rFonts w:ascii="Arial" w:hAnsi="Arial" w:cs="Arial"/>
                <w:sz w:val="22"/>
                <w:szCs w:val="22"/>
              </w:rPr>
              <w:t>University of Wales Trinity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4EAE1C9B" w:rsidR="005E6C44" w:rsidRPr="004C3A0B" w:rsidRDefault="00636D36"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754E188F" w:rsidR="005E6C44" w:rsidRPr="004C3A0B" w:rsidRDefault="00636D36" w:rsidP="00A91894">
            <w:pPr>
              <w:rPr>
                <w:rFonts w:ascii="Arial" w:hAnsi="Arial" w:cs="Arial"/>
                <w:sz w:val="22"/>
                <w:szCs w:val="22"/>
              </w:rPr>
            </w:pPr>
            <w:r>
              <w:rPr>
                <w:rFonts w:ascii="Arial" w:hAnsi="Arial" w:cs="Arial"/>
                <w:sz w:val="22"/>
                <w:szCs w:val="22"/>
              </w:rPr>
              <w:t>umairparayillee1@gmail.com</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5A1081FD" w:rsidR="005E6C44" w:rsidRPr="004C3A0B" w:rsidRDefault="00636D36" w:rsidP="00A91894">
            <w:pPr>
              <w:rPr>
                <w:rFonts w:ascii="Arial" w:hAnsi="Arial" w:cs="Arial"/>
                <w:sz w:val="22"/>
                <w:szCs w:val="22"/>
              </w:rPr>
            </w:pPr>
            <w:r>
              <w:rPr>
                <w:rFonts w:ascii="Arial" w:hAnsi="Arial" w:cs="Arial"/>
                <w:sz w:val="22"/>
                <w:szCs w:val="22"/>
              </w:rPr>
              <w:t>07776709539</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2D81B96" w:rsidR="005E6C44" w:rsidRPr="004C3A0B" w:rsidRDefault="00636D36" w:rsidP="00A91894">
            <w:pPr>
              <w:rPr>
                <w:rFonts w:ascii="Arial" w:hAnsi="Arial" w:cs="Arial"/>
                <w:sz w:val="22"/>
                <w:szCs w:val="22"/>
              </w:rPr>
            </w:pPr>
            <w:r>
              <w:rPr>
                <w:rFonts w:ascii="Arial" w:hAnsi="Arial" w:cs="Arial"/>
                <w:sz w:val="22"/>
                <w:szCs w:val="22"/>
              </w:rPr>
              <w:t>2243417</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8A7ED35" w:rsidR="005E6C44" w:rsidRPr="004C3A0B" w:rsidRDefault="00636D36" w:rsidP="00A91894">
            <w:pPr>
              <w:rPr>
                <w:rFonts w:ascii="Arial" w:hAnsi="Arial" w:cs="Arial"/>
                <w:sz w:val="22"/>
                <w:szCs w:val="22"/>
              </w:rPr>
            </w:pPr>
            <w:r>
              <w:rPr>
                <w:rFonts w:ascii="Arial" w:hAnsi="Arial" w:cs="Arial"/>
                <w:sz w:val="22"/>
                <w:szCs w:val="22"/>
              </w:rPr>
              <w:t>MBA General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4A45F16C" w:rsidR="005E6C44" w:rsidRPr="004C3A0B" w:rsidRDefault="00636D36" w:rsidP="00A91894">
            <w:pPr>
              <w:rPr>
                <w:rFonts w:ascii="Arial" w:hAnsi="Arial" w:cs="Arial"/>
                <w:sz w:val="22"/>
                <w:szCs w:val="22"/>
              </w:rPr>
            </w:pPr>
            <w:r>
              <w:rPr>
                <w:rFonts w:ascii="Arial" w:hAnsi="Arial" w:cs="Arial"/>
                <w:sz w:val="22"/>
                <w:szCs w:val="22"/>
              </w:rPr>
              <w:t xml:space="preserve">Prof. Ibrahim Rufai </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FC9D78B" w:rsidR="005E6C44" w:rsidRPr="00065801" w:rsidRDefault="00636D3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2E665478" w:rsidR="003F6F7B" w:rsidRPr="002B55BF" w:rsidRDefault="00636D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2B48972B" w:rsidR="003F6F7B" w:rsidRPr="002B55BF" w:rsidRDefault="00636D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6EDDA62" w:rsidR="003F6F7B" w:rsidRPr="002B55BF" w:rsidRDefault="00636D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3C05B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7B9F72B" w:rsidR="005E6C44" w:rsidRPr="002B55BF" w:rsidRDefault="00636D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2367ED6" w:rsidR="005E6C44" w:rsidRPr="002B55BF" w:rsidRDefault="00636D3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4A278E84" w:rsidR="00835382" w:rsidRDefault="00636D36" w:rsidP="00A91894">
            <w:pPr>
              <w:autoSpaceDE w:val="0"/>
              <w:autoSpaceDN w:val="0"/>
              <w:adjustRightInd w:val="0"/>
              <w:rPr>
                <w:rFonts w:ascii="Arial" w:hAnsi="Arial" w:cs="Arial"/>
                <w:bCs/>
                <w:sz w:val="22"/>
                <w:szCs w:val="22"/>
              </w:rPr>
            </w:pPr>
            <w:r>
              <w:rPr>
                <w:rFonts w:ascii="Arial" w:hAnsi="Arial" w:cs="Arial"/>
                <w:bCs/>
                <w:sz w:val="22"/>
                <w:szCs w:val="22"/>
              </w:rPr>
              <w:t xml:space="preserve">University of Wales trinity saint David </w:t>
            </w: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3C05B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2C09E158" w:rsidR="00807192" w:rsidRPr="004C3A0B" w:rsidRDefault="00636D3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3C05B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0B634C94" w:rsidR="00807192" w:rsidRPr="004C3A0B" w:rsidRDefault="00636D3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1809A766" w:rsidR="00807192" w:rsidRPr="003257BD" w:rsidRDefault="00636D3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3384AA3C" w:rsidR="00807192" w:rsidRPr="003257BD" w:rsidRDefault="00636D3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3C05B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6B284E32" w:rsidR="00807192" w:rsidRPr="00CE6A02" w:rsidRDefault="00636D3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3C05B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0E3D5CC9" w:rsidR="00807192" w:rsidRPr="00CE6A02" w:rsidRDefault="00636D3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72A8CEAE" w:rsidR="004C3D85" w:rsidRPr="004C3A0B" w:rsidRDefault="00636D3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ED3FC9A" w:rsidR="004C3D85" w:rsidRPr="004C3A0B" w:rsidRDefault="00636D36" w:rsidP="00A91894">
            <w:pPr>
              <w:rPr>
                <w:rFonts w:ascii="Arial" w:hAnsi="Arial" w:cs="Arial"/>
                <w:sz w:val="22"/>
                <w:szCs w:val="22"/>
              </w:rPr>
            </w:pPr>
            <w:r>
              <w:rPr>
                <w:rFonts w:ascii="Arial" w:hAnsi="Arial" w:cs="Arial"/>
                <w:sz w:val="22"/>
                <w:szCs w:val="22"/>
              </w:rPr>
              <w:t>The impact of Real estate in Dubai’s economic growth.</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467C31C" w:rsidR="004C3D85" w:rsidRPr="00D839CD" w:rsidRDefault="00636D36" w:rsidP="00A91894">
            <w:pPr>
              <w:rPr>
                <w:rFonts w:ascii="Arial" w:hAnsi="Arial" w:cs="Arial"/>
                <w:sz w:val="22"/>
                <w:szCs w:val="22"/>
              </w:rPr>
            </w:pPr>
            <w:r>
              <w:rPr>
                <w:rFonts w:ascii="Arial" w:hAnsi="Arial" w:cs="Arial"/>
                <w:sz w:val="22"/>
                <w:szCs w:val="22"/>
              </w:rPr>
              <w:t>25/01/2024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766ABFF" w:rsidR="004C3D85" w:rsidRPr="004C3A0B" w:rsidRDefault="00636D36" w:rsidP="00A91894">
            <w:pPr>
              <w:rPr>
                <w:rFonts w:ascii="Arial" w:hAnsi="Arial" w:cs="Arial"/>
                <w:sz w:val="22"/>
                <w:szCs w:val="22"/>
              </w:rPr>
            </w:pPr>
            <w:r>
              <w:rPr>
                <w:rFonts w:ascii="Arial" w:hAnsi="Arial" w:cs="Arial"/>
                <w:sz w:val="22"/>
                <w:szCs w:val="22"/>
              </w:rPr>
              <w:t>03/05/2024</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DD00035" w:rsidR="00F96C3F" w:rsidRPr="006959E9" w:rsidRDefault="006959E9" w:rsidP="00A91894">
            <w:pPr>
              <w:rPr>
                <w:rFonts w:ascii="Arial" w:hAnsi="Arial" w:cs="Arial"/>
                <w:sz w:val="22"/>
                <w:szCs w:val="22"/>
              </w:rPr>
            </w:pPr>
            <w:r w:rsidRPr="006959E9">
              <w:rPr>
                <w:rFonts w:ascii="Arial" w:hAnsi="Arial" w:cs="Arial"/>
                <w:sz w:val="22"/>
                <w:szCs w:val="22"/>
              </w:rPr>
              <w:t>The purpose of this study is to investigate, using a qualitative methodology, the complex link between Dubai's economic growth and the real estate industry. This research seeks to give a thorough knowledge of how real estate dynamics affect Dubai's economic trajectory by exploring the human elements, motives, and environmental variables affecting the real estate market.</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0485C0CE" w14:textId="77777777" w:rsidR="006959E9" w:rsidRPr="006959E9" w:rsidRDefault="006959E9" w:rsidP="006959E9">
            <w:pPr>
              <w:pStyle w:val="ListParagraph"/>
              <w:numPr>
                <w:ilvl w:val="0"/>
                <w:numId w:val="28"/>
              </w:numPr>
              <w:spacing w:after="160" w:line="360" w:lineRule="auto"/>
              <w:rPr>
                <w:rFonts w:ascii="Arial" w:hAnsi="Arial" w:cs="Arial"/>
                <w:b/>
                <w:bCs/>
              </w:rPr>
            </w:pPr>
            <w:r w:rsidRPr="006959E9">
              <w:rPr>
                <w:rFonts w:ascii="Arial" w:hAnsi="Arial" w:cs="Arial"/>
              </w:rPr>
              <w:t>How does government policy affect economic growth and how does it influence the growth and regulation of Dubai's real estate market?</w:t>
            </w:r>
          </w:p>
          <w:p w14:paraId="1A42461A" w14:textId="77777777" w:rsidR="006959E9" w:rsidRPr="006959E9" w:rsidRDefault="006959E9" w:rsidP="006959E9">
            <w:pPr>
              <w:pStyle w:val="ListParagraph"/>
              <w:numPr>
                <w:ilvl w:val="0"/>
                <w:numId w:val="28"/>
              </w:numPr>
              <w:spacing w:after="160" w:line="360" w:lineRule="auto"/>
              <w:rPr>
                <w:rFonts w:ascii="Arial" w:hAnsi="Arial" w:cs="Arial"/>
                <w:b/>
                <w:bCs/>
              </w:rPr>
            </w:pPr>
            <w:r w:rsidRPr="006959E9">
              <w:rPr>
                <w:rFonts w:ascii="Arial" w:hAnsi="Arial" w:cs="Arial"/>
              </w:rPr>
              <w:t>In what ways has the expansion of Dubai's real estate industry aided in the country's overall economic growth and diversification?</w:t>
            </w:r>
          </w:p>
          <w:p w14:paraId="7B880DD0" w14:textId="77777777" w:rsidR="006959E9" w:rsidRPr="006959E9" w:rsidRDefault="006959E9" w:rsidP="006959E9">
            <w:pPr>
              <w:pStyle w:val="ListParagraph"/>
              <w:numPr>
                <w:ilvl w:val="0"/>
                <w:numId w:val="28"/>
              </w:numPr>
              <w:spacing w:after="160" w:line="360" w:lineRule="auto"/>
              <w:rPr>
                <w:rFonts w:ascii="Arial" w:hAnsi="Arial" w:cs="Arial"/>
                <w:b/>
                <w:bCs/>
              </w:rPr>
            </w:pPr>
            <w:r w:rsidRPr="006959E9">
              <w:rPr>
                <w:rFonts w:ascii="Arial" w:hAnsi="Arial" w:cs="Arial"/>
              </w:rPr>
              <w:t>What is the relationship between long-term economic growth and environmental sustainability goals and the sustainability of real estate projects in Dubai?</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EE5B7F0" w14:textId="77777777" w:rsidR="006959E9" w:rsidRPr="006959E9" w:rsidRDefault="006959E9" w:rsidP="006959E9">
            <w:pPr>
              <w:spacing w:line="360" w:lineRule="auto"/>
              <w:rPr>
                <w:rFonts w:ascii="Arial" w:hAnsi="Arial" w:cs="Arial"/>
                <w:sz w:val="22"/>
                <w:szCs w:val="22"/>
              </w:rPr>
            </w:pPr>
            <w:r w:rsidRPr="006959E9">
              <w:rPr>
                <w:rFonts w:ascii="Arial" w:hAnsi="Arial" w:cs="Arial"/>
                <w:sz w:val="22"/>
                <w:szCs w:val="22"/>
              </w:rPr>
              <w:t>The aim of this research is to thoroughly examine the complex relationships between Dubai's real estate market and economic growth, with an emphasis on clarifying the ways in which real estate development affects important macroeconomic variables and promotes long-term economic diversification in the Emirate.</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2248E9A5" w:rsidR="00F96C3F" w:rsidRPr="006959E9" w:rsidRDefault="006959E9" w:rsidP="00A91894">
            <w:pPr>
              <w:rPr>
                <w:rFonts w:ascii="Arial" w:hAnsi="Arial" w:cs="Arial"/>
                <w:sz w:val="22"/>
                <w:szCs w:val="22"/>
              </w:rPr>
            </w:pPr>
            <w:r w:rsidRPr="006959E9">
              <w:rPr>
                <w:rFonts w:ascii="Arial" w:hAnsi="Arial" w:cs="Arial"/>
                <w:sz w:val="22"/>
                <w:szCs w:val="22"/>
              </w:rPr>
              <w:t>To thoroughly investigate the complex dynamics that underlie the link between economic expansion and Dubai's real estate market, with the goal of clarifying the main forces behind, difficulties encountered, and consequences of real estate development for the Emirate's financial well-being. The goal of this study is to inform evidence-based policies and strategies to sustainably leverage the sector's potential for fostering economic growth and development.</w:t>
            </w: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237B9D93" w14:textId="77777777" w:rsidR="006959E9" w:rsidRPr="006959E9" w:rsidRDefault="006959E9" w:rsidP="006959E9">
            <w:pPr>
              <w:spacing w:line="360" w:lineRule="auto"/>
              <w:rPr>
                <w:rFonts w:ascii="Arial" w:hAnsi="Arial" w:cs="Arial"/>
                <w:sz w:val="22"/>
                <w:szCs w:val="22"/>
              </w:rPr>
            </w:pPr>
            <w:r w:rsidRPr="006959E9">
              <w:rPr>
                <w:rFonts w:ascii="Arial" w:hAnsi="Arial" w:cs="Arial"/>
                <w:sz w:val="22"/>
                <w:szCs w:val="22"/>
              </w:rPr>
              <w:t>A qualitative research design will be used in this study to fully comprehend how Dubai's real estate market affects economic expansion. We will use a multiple-case study method with a focus on real estate projects or developments in Dubai. The data used in the study is mainly collected from sources that are relevant and involved in Dubai real estate market such real estate developers, contractors, agents, landlords, buyers, renters, and real estate research companies. This methodology will provide a comprehensive investigation of the intricate interactions among variables impacting the financial consequences of real estate growth inside the Emirate.</w:t>
            </w:r>
          </w:p>
          <w:p w14:paraId="5858DDF4" w14:textId="77777777" w:rsidR="006959E9" w:rsidRPr="006959E9" w:rsidRDefault="006959E9" w:rsidP="006959E9">
            <w:pPr>
              <w:spacing w:line="360" w:lineRule="auto"/>
              <w:rPr>
                <w:rFonts w:ascii="Arial" w:hAnsi="Arial" w:cs="Arial"/>
                <w:sz w:val="22"/>
                <w:szCs w:val="22"/>
              </w:rPr>
            </w:pPr>
            <w:r w:rsidRPr="006959E9">
              <w:rPr>
                <w:rFonts w:ascii="Arial" w:hAnsi="Arial" w:cs="Arial"/>
                <w:sz w:val="22"/>
                <w:szCs w:val="22"/>
              </w:rPr>
              <w:t>To fully capture the complex dynamics behind this link, my dissertation proposal on "the impact of real estate on Dubai's economic growth" must use qualitative techniques. Although quantitative analysis yields significant numerical insights, qualitative approaches like as focus groups, interviews, and observations provide an invaluable means of exploring the human aspects and contextual subtleties of Dubai's real estate market. Furthermore, a comprehensive grasp of the larger socio-economic, cultural, and political environment in which Dubai's real estate market functions is made possible by qualitative approach. The identification of the complex interactions between historical, institutional, and cultural elements and their impact on economic growth is made possible by this contextualization, which also improves the scope and depth of the study findings. Furthermore, qualitative research ensures a thorough and dynamic investigation of the subject by providing the freedom to adjust to developing themes and unexpected revelations. My goal in integrating qualitative research into my dissertation proposal is to offer a comprehensive and intricate examination that clarifies the intricate connection between real estate and economic expansion in Dubai.</w:t>
            </w:r>
          </w:p>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04C1302D" w:rsidR="00B23BFF" w:rsidRPr="004C3A0B" w:rsidRDefault="006959E9" w:rsidP="00A91894">
            <w:pPr>
              <w:rPr>
                <w:rFonts w:ascii="Arial" w:hAnsi="Arial" w:cs="Arial"/>
                <w:sz w:val="22"/>
                <w:szCs w:val="22"/>
              </w:rPr>
            </w:pPr>
            <w:r>
              <w:rPr>
                <w:rFonts w:ascii="Arial" w:hAnsi="Arial" w:cs="Arial"/>
                <w:sz w:val="22"/>
                <w:szCs w:val="22"/>
              </w:rPr>
              <w:t>NA</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0296B102" w:rsidR="00B23BFF" w:rsidRPr="004C3A0B" w:rsidRDefault="006959E9" w:rsidP="00A91894">
            <w:pPr>
              <w:rPr>
                <w:rFonts w:ascii="Arial" w:hAnsi="Arial" w:cs="Arial"/>
                <w:sz w:val="22"/>
                <w:szCs w:val="22"/>
              </w:rPr>
            </w:pPr>
            <w:r>
              <w:rPr>
                <w:rFonts w:ascii="Arial" w:hAnsi="Arial" w:cs="Arial"/>
                <w:sz w:val="22"/>
                <w:szCs w:val="22"/>
              </w:rPr>
              <w:t>NA</w:t>
            </w: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1B53020" w:rsidR="004942B0" w:rsidRPr="00090CF7" w:rsidRDefault="006959E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3C05B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2B4241B2" w:rsidR="00D107AC" w:rsidRPr="00392C8E" w:rsidRDefault="006959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356AA8A8" w:rsidR="00D107AC" w:rsidRPr="00392C8E" w:rsidRDefault="006959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6A45F1B9" w:rsidR="00D107AC" w:rsidRPr="00392C8E"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623015A0" w:rsidR="00D107AC" w:rsidRPr="00392C8E"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312E9904" w:rsidR="00D107AC" w:rsidRPr="00392C8E"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04B58489" w14:textId="17AC6D09" w:rsidR="00D107AC" w:rsidRPr="00392C8E"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3CF46A64" w:rsidR="00D107AC" w:rsidRPr="00392C8E"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63994B51" w:rsidR="00C11423" w:rsidRPr="00392C8E"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269184AD" w:rsidR="00C11423" w:rsidRPr="00392C8E"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E0C7EDC" w:rsidR="00C11423" w:rsidRPr="00392C8E"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7B027C9" w:rsidR="00770C66" w:rsidRPr="00392C8E"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C196653" w:rsidR="00770C66" w:rsidRPr="00392C8E"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FDECCC7" w:rsidR="00D107AC" w:rsidRPr="00392C8E"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58DD8D0E" w:rsidR="00770C66" w:rsidRPr="00392C8E"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43ABCF9" w:rsidR="00770C66" w:rsidRPr="00392C8E"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496723E" w:rsidR="00770C66" w:rsidRPr="00392C8E"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1CAE55F" w:rsidR="00770C66" w:rsidRPr="00392C8E"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2897370" w:rsidR="00770C66" w:rsidRPr="00392C8E"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B4B2530" w:rsidR="00770C66" w:rsidRPr="00392C8E"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CD7128A" w:rsidR="00770C66" w:rsidRPr="00392C8E"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6C8C639" w:rsidR="00770C66" w:rsidRPr="00392C8E"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520A716" w:rsidR="00770C66" w:rsidRPr="00392C8E"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EF51E62" w:rsidR="00770C66" w:rsidRPr="00392C8E"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E82BC97" w:rsidR="00770C66" w:rsidRPr="00392C8E"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836B0BD" w:rsidR="00770C66" w:rsidRPr="00392C8E"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0AC862F" w:rsidR="00770C66" w:rsidRPr="00392C8E"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DB02BA8" w:rsidR="008C1A38" w:rsidRPr="00FD519A" w:rsidRDefault="003C05B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A84154">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3C05B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3C05B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793E05D" w:rsidR="006930C2" w:rsidRPr="00392C8E" w:rsidRDefault="003C05B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A8415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5291D55" w:rsidR="006930C2" w:rsidRPr="00392C8E" w:rsidRDefault="003C05B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A84154">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84154" w:rsidRDefault="006930C2" w:rsidP="00A91894">
            <w:pPr>
              <w:rPr>
                <w:rFonts w:ascii="Arial" w:hAnsi="Arial" w:cs="Arial"/>
                <w:sz w:val="22"/>
                <w:szCs w:val="22"/>
              </w:rPr>
            </w:pPr>
          </w:p>
          <w:p w14:paraId="42DEDDB3" w14:textId="1124F6DC" w:rsidR="006930C2" w:rsidRPr="00A84154" w:rsidRDefault="00A84154" w:rsidP="00A91894">
            <w:pPr>
              <w:rPr>
                <w:rFonts w:ascii="Arial" w:hAnsi="Arial" w:cs="Arial"/>
                <w:sz w:val="22"/>
                <w:szCs w:val="22"/>
              </w:rPr>
            </w:pPr>
            <w:r w:rsidRPr="00A84154">
              <w:rPr>
                <w:rFonts w:ascii="Arial" w:hAnsi="Arial" w:cs="Arial"/>
                <w:sz w:val="22"/>
                <w:szCs w:val="22"/>
              </w:rPr>
              <w:t xml:space="preserve">When doing research, the main priorities are protecting data privacy and adhering to standards. We shall protect "Intellectual Property Rights" over the course of the inquiry. The "Data Protection Act, 2018" shall be </w:t>
            </w:r>
            <w:proofErr w:type="gramStart"/>
            <w:r w:rsidRPr="00A84154">
              <w:rPr>
                <w:rFonts w:ascii="Arial" w:hAnsi="Arial" w:cs="Arial"/>
                <w:sz w:val="22"/>
                <w:szCs w:val="22"/>
              </w:rPr>
              <w:t>taken into account</w:t>
            </w:r>
            <w:proofErr w:type="gramEnd"/>
            <w:r w:rsidRPr="00A84154">
              <w:rPr>
                <w:rFonts w:ascii="Arial" w:hAnsi="Arial" w:cs="Arial"/>
                <w:sz w:val="22"/>
                <w:szCs w:val="22"/>
              </w:rPr>
              <w:t xml:space="preserve"> when the study is represented. </w:t>
            </w:r>
            <w:proofErr w:type="gramStart"/>
            <w:r w:rsidRPr="00A84154">
              <w:rPr>
                <w:rFonts w:ascii="Arial" w:hAnsi="Arial" w:cs="Arial"/>
                <w:sz w:val="22"/>
                <w:szCs w:val="22"/>
              </w:rPr>
              <w:t>All of</w:t>
            </w:r>
            <w:proofErr w:type="gramEnd"/>
            <w:r w:rsidRPr="00A84154">
              <w:rPr>
                <w:rFonts w:ascii="Arial" w:hAnsi="Arial" w:cs="Arial"/>
                <w:sz w:val="22"/>
                <w:szCs w:val="22"/>
              </w:rPr>
              <w:t xml:space="preserve"> the information gathered will be securely stored in password-protected folders to maintain anonymity. Exaggerating the data and results </w:t>
            </w:r>
            <w:proofErr w:type="gramStart"/>
            <w:r w:rsidRPr="00A84154">
              <w:rPr>
                <w:rFonts w:ascii="Arial" w:hAnsi="Arial" w:cs="Arial"/>
                <w:sz w:val="22"/>
                <w:szCs w:val="22"/>
              </w:rPr>
              <w:t>in order to</w:t>
            </w:r>
            <w:proofErr w:type="gramEnd"/>
            <w:r w:rsidRPr="00A84154">
              <w:rPr>
                <w:rFonts w:ascii="Arial" w:hAnsi="Arial" w:cs="Arial"/>
                <w:sz w:val="22"/>
                <w:szCs w:val="22"/>
              </w:rPr>
              <w:t xml:space="preserve"> meet the study's current objective is strictly prohibited.</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A84154">
              <w:rPr>
                <w:rFonts w:ascii="MS Gothic" w:eastAsia="MS Gothic" w:hAnsi="MS Gothic" w:cs="Arial" w:hint="eastAsia"/>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84154" w:rsidRDefault="006930C2" w:rsidP="00A91894">
            <w:pPr>
              <w:pStyle w:val="NormalWeb"/>
              <w:autoSpaceDE w:val="0"/>
              <w:autoSpaceDN w:val="0"/>
              <w:adjustRightInd w:val="0"/>
              <w:jc w:val="center"/>
              <w:rPr>
                <w:highlight w:val="yellow"/>
              </w:rPr>
            </w:pPr>
            <w:r w:rsidRPr="00A84154">
              <w:rPr>
                <w:rFonts w:ascii="MS Gothic" w:eastAsia="MS Gothic" w:hAnsi="MS Gothic" w:cs="Arial" w:hint="eastAsia"/>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467D0A2D" w:rsidR="004D0161" w:rsidRPr="00C71BCC"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7588352E" w:rsidR="004D0161" w:rsidRPr="00C71BCC"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45322C54" w:rsidR="004D0161" w:rsidRPr="00C71BCC"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A6EAC89" w:rsidR="004D0161" w:rsidRPr="00C71BCC"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050715C9" w:rsidR="004D0161" w:rsidRPr="00C71BCC"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2F09E85E" w:rsidR="004D0161" w:rsidRPr="00C71BCC" w:rsidRDefault="00A841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602836B0" w:rsidR="004D0161" w:rsidRPr="00C71BCC" w:rsidRDefault="005115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F67FAB5" w:rsidR="004D0161" w:rsidRPr="00C71BCC" w:rsidRDefault="005115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4173ACE1" w:rsidR="004D0161" w:rsidRPr="00C71BCC" w:rsidRDefault="005115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BF5BD71" w:rsidR="004D0161" w:rsidRPr="00C71BCC" w:rsidRDefault="005115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23C9FBE" w:rsidR="004D0161" w:rsidRPr="00C71BCC" w:rsidRDefault="005115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204B22E" w:rsidR="004D0161" w:rsidRPr="00C71BCC" w:rsidRDefault="005115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8E052BB" w:rsidR="004D0161" w:rsidRPr="00C71BCC" w:rsidRDefault="005115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748E12D" w:rsidR="004D0161" w:rsidRPr="00C71BCC" w:rsidRDefault="005115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DDBB257" w:rsidR="004D0161" w:rsidRPr="00C71BCC" w:rsidRDefault="005115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640EF3C" w:rsidR="004D0161" w:rsidRPr="00C71BCC" w:rsidRDefault="005115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1C230BE4" w:rsidR="004D0161" w:rsidRDefault="005115E3" w:rsidP="00A91894">
            <w:pPr>
              <w:autoSpaceDE w:val="0"/>
              <w:autoSpaceDN w:val="0"/>
              <w:adjustRightInd w:val="0"/>
              <w:rPr>
                <w:rFonts w:ascii="Arial" w:hAnsi="Arial" w:cs="Arial"/>
                <w:sz w:val="22"/>
                <w:szCs w:val="22"/>
              </w:rPr>
            </w:pPr>
            <w:r>
              <w:rPr>
                <w:rFonts w:ascii="Arial" w:hAnsi="Arial" w:cs="Arial"/>
                <w:sz w:val="22"/>
                <w:szCs w:val="22"/>
              </w:rPr>
              <w:t>Researcher and professor</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38C2A6EC" w:rsidR="004D0161" w:rsidRPr="00354F34" w:rsidRDefault="005115E3" w:rsidP="00A91894">
            <w:pPr>
              <w:autoSpaceDE w:val="0"/>
              <w:autoSpaceDN w:val="0"/>
              <w:adjustRightInd w:val="0"/>
              <w:rPr>
                <w:rFonts w:ascii="Arial" w:hAnsi="Arial" w:cs="Arial"/>
                <w:sz w:val="22"/>
                <w:szCs w:val="22"/>
              </w:rPr>
            </w:pPr>
            <w:r>
              <w:rPr>
                <w:rFonts w:ascii="Arial" w:hAnsi="Arial" w:cs="Arial"/>
                <w:sz w:val="22"/>
                <w:szCs w:val="22"/>
              </w:rPr>
              <w:t>Researcher and professor</w:t>
            </w: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6929DEF4" w:rsidR="004D0161" w:rsidRPr="00354F34" w:rsidRDefault="005115E3" w:rsidP="00A91894">
            <w:pPr>
              <w:autoSpaceDE w:val="0"/>
              <w:autoSpaceDN w:val="0"/>
              <w:adjustRightInd w:val="0"/>
              <w:rPr>
                <w:rFonts w:ascii="Arial" w:hAnsi="Arial" w:cs="Arial"/>
                <w:sz w:val="22"/>
                <w:szCs w:val="22"/>
              </w:rPr>
            </w:pPr>
            <w:r>
              <w:rPr>
                <w:rFonts w:ascii="Arial" w:hAnsi="Arial" w:cs="Arial"/>
                <w:sz w:val="22"/>
                <w:szCs w:val="22"/>
              </w:rPr>
              <w:t xml:space="preserve">Data will be collected from Google scholar and University library mainly. It will be stored in password protected folders. </w:t>
            </w: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162B005" w:rsidR="00240C32" w:rsidRPr="00C71BCC" w:rsidRDefault="003C05B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115E3">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CBBF8C5" w:rsidR="00240C32" w:rsidRPr="00C71BCC" w:rsidRDefault="003C05B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115E3">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E707DE4" w:rsidR="004D0161" w:rsidRPr="004C3A0B" w:rsidRDefault="005115E3" w:rsidP="00A91894">
            <w:pPr>
              <w:spacing w:before="100" w:beforeAutospacing="1" w:after="100" w:afterAutospacing="1"/>
              <w:rPr>
                <w:rFonts w:ascii="Arial" w:hAnsi="Arial" w:cs="Arial"/>
                <w:sz w:val="22"/>
                <w:szCs w:val="22"/>
              </w:rPr>
            </w:pPr>
            <w:proofErr w:type="spellStart"/>
            <w:r>
              <w:rPr>
                <w:rFonts w:ascii="Arial" w:hAnsi="Arial" w:cs="Arial"/>
                <w:sz w:val="22"/>
                <w:szCs w:val="22"/>
              </w:rPr>
              <w:t>Ambalapatta</w:t>
            </w:r>
            <w:proofErr w:type="spellEnd"/>
            <w:r>
              <w:rPr>
                <w:rFonts w:ascii="Arial" w:hAnsi="Arial" w:cs="Arial"/>
                <w:sz w:val="22"/>
                <w:szCs w:val="22"/>
              </w:rPr>
              <w:t xml:space="preserve"> Hamza Umair</w:t>
            </w:r>
          </w:p>
        </w:tc>
        <w:tc>
          <w:tcPr>
            <w:tcW w:w="2139" w:type="dxa"/>
            <w:vAlign w:val="center"/>
          </w:tcPr>
          <w:p w14:paraId="7C2D2CC9" w14:textId="3096785D"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115E3">
              <w:rPr>
                <w:rFonts w:ascii="Arial" w:hAnsi="Arial" w:cs="Arial"/>
                <w:b/>
                <w:bCs/>
                <w:sz w:val="22"/>
                <w:szCs w:val="22"/>
              </w:rPr>
              <w:t>16/02/2024</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287FD74A" w:rsidR="00AA7E42" w:rsidRPr="004C3A0B" w:rsidRDefault="005115E3" w:rsidP="00A91894">
            <w:pPr>
              <w:pStyle w:val="ListParagraph"/>
              <w:ind w:left="0"/>
              <w:rPr>
                <w:rFonts w:ascii="Arial" w:hAnsi="Arial" w:cs="Arial"/>
              </w:rPr>
            </w:pPr>
            <w:r>
              <w:rPr>
                <w:rFonts w:ascii="Arial" w:hAnsi="Arial" w:cs="Arial"/>
              </w:rPr>
              <w:t>Prof. Ibrahim Rufai</w:t>
            </w: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5E09D8A" w:rsidR="00CC2661" w:rsidRPr="002E13FE" w:rsidRDefault="005115E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6727DD3" w:rsidR="00CC2661" w:rsidRPr="002E13FE" w:rsidRDefault="005115E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6AB2637" w:rsidR="00CC2661" w:rsidRPr="002E13FE" w:rsidRDefault="005115E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679BB1A0" w:rsidR="00CC2661" w:rsidRPr="002E13FE" w:rsidRDefault="005115E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212DA350" w:rsidR="00743859" w:rsidRPr="002E13FE" w:rsidRDefault="005115E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B4B096F" w:rsidR="00743859" w:rsidRPr="002E13FE" w:rsidRDefault="005115E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71265AF" w:rsidR="00743859" w:rsidRPr="002E13FE" w:rsidRDefault="005115E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ED6D5C" w14:textId="77777777" w:rsidR="00841CD0" w:rsidRDefault="00841CD0" w:rsidP="00390251">
      <w:r>
        <w:separator/>
      </w:r>
    </w:p>
    <w:p w14:paraId="6D8939C9" w14:textId="77777777" w:rsidR="00841CD0" w:rsidRDefault="00841CD0"/>
  </w:endnote>
  <w:endnote w:type="continuationSeparator" w:id="0">
    <w:p w14:paraId="35FBAE2A" w14:textId="77777777" w:rsidR="00841CD0" w:rsidRDefault="00841CD0" w:rsidP="00390251">
      <w:r>
        <w:continuationSeparator/>
      </w:r>
    </w:p>
    <w:p w14:paraId="13554A17" w14:textId="77777777" w:rsidR="00841CD0" w:rsidRDefault="00841CD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AA22D" w14:textId="77777777" w:rsidR="00841CD0" w:rsidRDefault="00841CD0" w:rsidP="00390251">
      <w:r>
        <w:separator/>
      </w:r>
    </w:p>
    <w:p w14:paraId="24CC93AE" w14:textId="77777777" w:rsidR="00841CD0" w:rsidRDefault="00841CD0"/>
  </w:footnote>
  <w:footnote w:type="continuationSeparator" w:id="0">
    <w:p w14:paraId="5970496E" w14:textId="77777777" w:rsidR="00841CD0" w:rsidRDefault="00841CD0" w:rsidP="00390251">
      <w:r>
        <w:continuationSeparator/>
      </w:r>
    </w:p>
    <w:p w14:paraId="43BDD4F5" w14:textId="77777777" w:rsidR="00841CD0" w:rsidRDefault="00841CD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0A2A3B"/>
    <w:multiLevelType w:val="hybridMultilevel"/>
    <w:tmpl w:val="A520488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7505975">
    <w:abstractNumId w:val="10"/>
  </w:num>
  <w:num w:numId="2" w16cid:durableId="1912614480">
    <w:abstractNumId w:val="19"/>
  </w:num>
  <w:num w:numId="3" w16cid:durableId="1052999153">
    <w:abstractNumId w:val="2"/>
  </w:num>
  <w:num w:numId="4" w16cid:durableId="976764246">
    <w:abstractNumId w:val="25"/>
  </w:num>
  <w:num w:numId="5" w16cid:durableId="205156355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2427575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4921698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57321291">
    <w:abstractNumId w:val="3"/>
  </w:num>
  <w:num w:numId="9" w16cid:durableId="1136334207">
    <w:abstractNumId w:val="7"/>
  </w:num>
  <w:num w:numId="10" w16cid:durableId="1251308991">
    <w:abstractNumId w:val="8"/>
  </w:num>
  <w:num w:numId="11" w16cid:durableId="49231660">
    <w:abstractNumId w:val="22"/>
  </w:num>
  <w:num w:numId="12" w16cid:durableId="1118531203">
    <w:abstractNumId w:val="20"/>
  </w:num>
  <w:num w:numId="13" w16cid:durableId="81264852">
    <w:abstractNumId w:val="21"/>
  </w:num>
  <w:num w:numId="14" w16cid:durableId="1234777684">
    <w:abstractNumId w:val="0"/>
  </w:num>
  <w:num w:numId="15" w16cid:durableId="1732119474">
    <w:abstractNumId w:val="5"/>
  </w:num>
  <w:num w:numId="16" w16cid:durableId="1276785520">
    <w:abstractNumId w:val="6"/>
  </w:num>
  <w:num w:numId="17" w16cid:durableId="1043287198">
    <w:abstractNumId w:val="11"/>
  </w:num>
  <w:num w:numId="18" w16cid:durableId="517935123">
    <w:abstractNumId w:val="13"/>
  </w:num>
  <w:num w:numId="19" w16cid:durableId="1633318221">
    <w:abstractNumId w:val="23"/>
  </w:num>
  <w:num w:numId="20" w16cid:durableId="536552089">
    <w:abstractNumId w:val="4"/>
  </w:num>
  <w:num w:numId="21" w16cid:durableId="338777902">
    <w:abstractNumId w:val="14"/>
  </w:num>
  <w:num w:numId="22" w16cid:durableId="159271402">
    <w:abstractNumId w:val="18"/>
  </w:num>
  <w:num w:numId="23" w16cid:durableId="377903169">
    <w:abstractNumId w:val="1"/>
  </w:num>
  <w:num w:numId="24" w16cid:durableId="1907839854">
    <w:abstractNumId w:val="9"/>
  </w:num>
  <w:num w:numId="25" w16cid:durableId="2122265490">
    <w:abstractNumId w:val="12"/>
  </w:num>
  <w:num w:numId="26" w16cid:durableId="2141454827">
    <w:abstractNumId w:val="26"/>
  </w:num>
  <w:num w:numId="27" w16cid:durableId="1451626063">
    <w:abstractNumId w:val="17"/>
  </w:num>
  <w:num w:numId="28" w16cid:durableId="174340545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15E3"/>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6D36"/>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959E9"/>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4154"/>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4158</Words>
  <Characters>23701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27804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Clinto Wilson</cp:lastModifiedBy>
  <cp:revision>2</cp:revision>
  <cp:lastPrinted>2016-10-24T12:21:00Z</cp:lastPrinted>
  <dcterms:created xsi:type="dcterms:W3CDTF">2024-02-16T01:19:00Z</dcterms:created>
  <dcterms:modified xsi:type="dcterms:W3CDTF">2024-02-16T01:19:00Z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