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ABEC6" w14:textId="77777777" w:rsidR="00AE7E42" w:rsidRPr="00AD5210" w:rsidRDefault="00AE7E42" w:rsidP="00EC7DE3">
      <w:pPr>
        <w:spacing w:line="276" w:lineRule="auto"/>
        <w:jc w:val="center"/>
        <w:rPr>
          <w:rFonts w:ascii="Sylfaen" w:hAnsi="Sylfaen" w:cs="Aparajita"/>
          <w:iCs/>
          <w:sz w:val="28"/>
          <w:szCs w:val="28"/>
        </w:rPr>
      </w:pPr>
      <w:r w:rsidRPr="00AD5210">
        <w:rPr>
          <w:rFonts w:ascii="Sylfaen" w:hAnsi="Sylfaen" w:cs="Aparajita"/>
          <w:iCs/>
          <w:sz w:val="28"/>
          <w:szCs w:val="28"/>
        </w:rPr>
        <w:t xml:space="preserve">HPEN </w:t>
      </w:r>
      <w:r>
        <w:rPr>
          <w:rFonts w:ascii="Sylfaen" w:hAnsi="Sylfaen" w:cs="Aparajita"/>
          <w:iCs/>
          <w:sz w:val="28"/>
          <w:szCs w:val="28"/>
        </w:rPr>
        <w:t>7007</w:t>
      </w:r>
    </w:p>
    <w:p w14:paraId="44C5A099" w14:textId="77777777" w:rsidR="00AE7E42" w:rsidRPr="00AD5210" w:rsidRDefault="00AE7E42" w:rsidP="00EC7DE3">
      <w:pPr>
        <w:spacing w:line="276" w:lineRule="auto"/>
        <w:jc w:val="center"/>
        <w:rPr>
          <w:rFonts w:ascii="Sylfaen" w:hAnsi="Sylfaen" w:cs="Aparajita"/>
          <w:i/>
          <w:iCs/>
          <w:sz w:val="36"/>
          <w:szCs w:val="36"/>
        </w:rPr>
      </w:pPr>
      <w:r>
        <w:rPr>
          <w:rFonts w:ascii="Sylfaen" w:hAnsi="Sylfaen" w:cs="Aparajita"/>
          <w:i/>
          <w:iCs/>
          <w:sz w:val="36"/>
          <w:szCs w:val="36"/>
        </w:rPr>
        <w:t>Language Variation and Change</w:t>
      </w:r>
    </w:p>
    <w:p w14:paraId="6CAEF25C" w14:textId="6A474EEB" w:rsidR="00AE7E42" w:rsidRPr="00AD5210" w:rsidRDefault="007B446F" w:rsidP="00EC7DE3">
      <w:pPr>
        <w:spacing w:line="276" w:lineRule="auto"/>
        <w:jc w:val="center"/>
        <w:rPr>
          <w:rFonts w:ascii="Sylfaen" w:hAnsi="Sylfaen" w:cs="Aparajita"/>
          <w:sz w:val="28"/>
          <w:szCs w:val="28"/>
        </w:rPr>
      </w:pPr>
      <w:r>
        <w:rPr>
          <w:rFonts w:ascii="Sylfaen" w:hAnsi="Sylfaen" w:cs="Aparajita"/>
          <w:noProof/>
          <w:sz w:val="28"/>
          <w:szCs w:val="28"/>
        </w:rPr>
        <w:drawing>
          <wp:inline distT="0" distB="0" distL="0" distR="0" wp14:anchorId="4CAB8BA0" wp14:editId="74F67849">
            <wp:extent cx="2000250" cy="1323975"/>
            <wp:effectExtent l="0" t="0" r="0" b="9525"/>
            <wp:docPr id="1" name="Picture 1" descr="A picture containing outdoor, arthropod,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arthropod, spid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00250" cy="1323975"/>
                    </a:xfrm>
                    <a:prstGeom prst="rect">
                      <a:avLst/>
                    </a:prstGeom>
                  </pic:spPr>
                </pic:pic>
              </a:graphicData>
            </a:graphic>
          </wp:inline>
        </w:drawing>
      </w:r>
    </w:p>
    <w:p w14:paraId="0E949907" w14:textId="144CF588" w:rsidR="00AE7E42" w:rsidRDefault="00AE7E42" w:rsidP="00EC7DE3">
      <w:pPr>
        <w:spacing w:line="276" w:lineRule="auto"/>
        <w:jc w:val="center"/>
        <w:rPr>
          <w:rFonts w:ascii="Sylfaen" w:hAnsi="Sylfaen" w:cs="Aparajita"/>
          <w:spacing w:val="-3"/>
          <w:sz w:val="30"/>
          <w:szCs w:val="30"/>
        </w:rPr>
      </w:pPr>
      <w:r>
        <w:rPr>
          <w:rFonts w:ascii="Sylfaen" w:hAnsi="Sylfaen" w:cs="Aparajita"/>
          <w:spacing w:val="-3"/>
          <w:sz w:val="30"/>
          <w:szCs w:val="30"/>
        </w:rPr>
        <w:t>SYNTAX AND STYLE</w:t>
      </w:r>
      <w:r w:rsidR="004E6744">
        <w:rPr>
          <w:rFonts w:ascii="Sylfaen" w:hAnsi="Sylfaen" w:cs="Aparajita"/>
          <w:spacing w:val="-3"/>
          <w:sz w:val="30"/>
          <w:szCs w:val="30"/>
        </w:rPr>
        <w:t xml:space="preserve"> IN </w:t>
      </w:r>
      <w:r w:rsidR="0065359C">
        <w:rPr>
          <w:rFonts w:ascii="Sylfaen" w:hAnsi="Sylfaen" w:cs="Aparajita"/>
          <w:spacing w:val="-3"/>
          <w:sz w:val="30"/>
          <w:szCs w:val="30"/>
        </w:rPr>
        <w:t>EARLY MODERN</w:t>
      </w:r>
      <w:r w:rsidR="004E6744">
        <w:rPr>
          <w:rFonts w:ascii="Sylfaen" w:hAnsi="Sylfaen" w:cs="Aparajita"/>
          <w:spacing w:val="-3"/>
          <w:sz w:val="30"/>
          <w:szCs w:val="30"/>
        </w:rPr>
        <w:t xml:space="preserve"> ENGLISH</w:t>
      </w:r>
    </w:p>
    <w:p w14:paraId="2583436F" w14:textId="78CB3330" w:rsidR="002E7893" w:rsidRDefault="002E7893" w:rsidP="00EC7DE3">
      <w:pPr>
        <w:spacing w:after="0" w:line="276" w:lineRule="auto"/>
        <w:rPr>
          <w:rFonts w:ascii="Sylfaen" w:hAnsi="Sylfaen" w:cs="Times New Roman"/>
          <w:sz w:val="24"/>
          <w:szCs w:val="24"/>
        </w:rPr>
      </w:pPr>
    </w:p>
    <w:p w14:paraId="2D9850DD" w14:textId="365A5684" w:rsidR="002E7893" w:rsidRPr="00AE7E42" w:rsidRDefault="0095594A" w:rsidP="00EC7DE3">
      <w:pPr>
        <w:spacing w:after="0" w:line="276" w:lineRule="auto"/>
        <w:rPr>
          <w:rFonts w:ascii="Sylfaen" w:hAnsi="Sylfaen" w:cs="Times New Roman"/>
          <w:sz w:val="24"/>
          <w:szCs w:val="24"/>
        </w:rPr>
      </w:pPr>
      <w:r>
        <w:rPr>
          <w:rFonts w:ascii="Sylfaen" w:hAnsi="Sylfaen" w:cs="Times New Roman"/>
          <w:sz w:val="24"/>
          <w:szCs w:val="24"/>
        </w:rPr>
        <w:t>You may recall that the lecture on Grammar in Early Modern English began by indicating that on</w:t>
      </w:r>
      <w:r w:rsidR="002E7893" w:rsidRPr="00AE7E42">
        <w:rPr>
          <w:rFonts w:ascii="Sylfaen" w:hAnsi="Sylfaen" w:cs="Times New Roman"/>
          <w:sz w:val="24"/>
          <w:szCs w:val="24"/>
        </w:rPr>
        <w:t>e of the major changes that has occurred in English, beginning with Anglo-Saxon (also referred to as Old English), is a general reduction in morphology</w:t>
      </w:r>
      <w:r w:rsidR="00182A4D" w:rsidRPr="00AE7E42">
        <w:rPr>
          <w:rFonts w:ascii="Sylfaen" w:hAnsi="Sylfaen" w:cs="Times New Roman"/>
          <w:sz w:val="24"/>
          <w:szCs w:val="24"/>
        </w:rPr>
        <w:t xml:space="preserve"> (</w:t>
      </w:r>
      <w:r w:rsidR="002E7893" w:rsidRPr="00AE7E42">
        <w:rPr>
          <w:rFonts w:ascii="Sylfaen" w:hAnsi="Sylfaen" w:cs="Times New Roman"/>
          <w:sz w:val="24"/>
          <w:szCs w:val="24"/>
        </w:rPr>
        <w:t xml:space="preserve">that is, changes in the form and structure of individual words to signal meaning and </w:t>
      </w:r>
      <w:r w:rsidR="00182A4D" w:rsidRPr="00AE7E42">
        <w:rPr>
          <w:rFonts w:ascii="Sylfaen" w:hAnsi="Sylfaen" w:cs="Times New Roman"/>
          <w:sz w:val="24"/>
          <w:szCs w:val="24"/>
        </w:rPr>
        <w:t xml:space="preserve">grammatical </w:t>
      </w:r>
      <w:r w:rsidR="002E7893" w:rsidRPr="00AE7E42">
        <w:rPr>
          <w:rFonts w:ascii="Sylfaen" w:hAnsi="Sylfaen" w:cs="Times New Roman"/>
          <w:sz w:val="24"/>
          <w:szCs w:val="24"/>
        </w:rPr>
        <w:t>function</w:t>
      </w:r>
      <w:r w:rsidR="00182A4D" w:rsidRPr="00AE7E42">
        <w:rPr>
          <w:rFonts w:ascii="Sylfaen" w:hAnsi="Sylfaen" w:cs="Times New Roman"/>
          <w:sz w:val="24"/>
          <w:szCs w:val="24"/>
        </w:rPr>
        <w:t>)</w:t>
      </w:r>
      <w:r w:rsidR="002E7893" w:rsidRPr="00AE7E42">
        <w:rPr>
          <w:rFonts w:ascii="Sylfaen" w:hAnsi="Sylfaen" w:cs="Times New Roman"/>
          <w:sz w:val="24"/>
          <w:szCs w:val="24"/>
        </w:rPr>
        <w:t xml:space="preserve">.  English has lost and continues to lose aspects of </w:t>
      </w:r>
      <w:r w:rsidR="00182A4D" w:rsidRPr="00AE7E42">
        <w:rPr>
          <w:rFonts w:ascii="Sylfaen" w:hAnsi="Sylfaen" w:cs="Times New Roman"/>
          <w:sz w:val="24"/>
          <w:szCs w:val="24"/>
        </w:rPr>
        <w:t xml:space="preserve">its </w:t>
      </w:r>
      <w:r w:rsidR="002E7893" w:rsidRPr="00AE7E42">
        <w:rPr>
          <w:rFonts w:ascii="Sylfaen" w:hAnsi="Sylfaen" w:cs="Times New Roman"/>
          <w:sz w:val="24"/>
          <w:szCs w:val="24"/>
        </w:rPr>
        <w:t>morphology</w:t>
      </w:r>
      <w:r w:rsidR="001029D8" w:rsidRPr="00AE7E42">
        <w:rPr>
          <w:rFonts w:ascii="Sylfaen" w:hAnsi="Sylfaen" w:cs="Times New Roman"/>
          <w:sz w:val="24"/>
          <w:szCs w:val="24"/>
        </w:rPr>
        <w:t>; this is a general trend in the language</w:t>
      </w:r>
      <w:r w:rsidR="002E7893" w:rsidRPr="00AE7E42">
        <w:rPr>
          <w:rFonts w:ascii="Sylfaen" w:hAnsi="Sylfaen" w:cs="Times New Roman"/>
          <w:sz w:val="24"/>
          <w:szCs w:val="24"/>
        </w:rPr>
        <w:t>.  The effect of this is that English relies more and more on syntax</w:t>
      </w:r>
      <w:r w:rsidR="009F3867" w:rsidRPr="00AE7E42">
        <w:rPr>
          <w:rFonts w:ascii="Sylfaen" w:hAnsi="Sylfaen" w:cs="Times New Roman"/>
          <w:sz w:val="24"/>
          <w:szCs w:val="24"/>
        </w:rPr>
        <w:t xml:space="preserve"> </w:t>
      </w:r>
      <w:r w:rsidR="002E7893" w:rsidRPr="00AE7E42">
        <w:rPr>
          <w:rFonts w:ascii="Sylfaen" w:hAnsi="Sylfaen" w:cs="Times New Roman"/>
          <w:sz w:val="24"/>
          <w:szCs w:val="24"/>
        </w:rPr>
        <w:t xml:space="preserve">to </w:t>
      </w:r>
      <w:r w:rsidR="009F3867" w:rsidRPr="00AE7E42">
        <w:rPr>
          <w:rFonts w:ascii="Sylfaen" w:hAnsi="Sylfaen" w:cs="Times New Roman"/>
          <w:sz w:val="24"/>
          <w:szCs w:val="24"/>
        </w:rPr>
        <w:t xml:space="preserve">generate meaning. Syntax is therefore a singularly important aspect in the study of English.   </w:t>
      </w:r>
    </w:p>
    <w:p w14:paraId="051457FB" w14:textId="725E4E0E" w:rsidR="00105DD3" w:rsidRPr="00AE7E42" w:rsidRDefault="00105DD3" w:rsidP="009A38D9">
      <w:pPr>
        <w:spacing w:after="0" w:line="276" w:lineRule="auto"/>
        <w:rPr>
          <w:rFonts w:ascii="Sylfaen" w:hAnsi="Sylfaen" w:cs="Times New Roman"/>
          <w:sz w:val="24"/>
          <w:szCs w:val="24"/>
        </w:rPr>
      </w:pPr>
    </w:p>
    <w:p w14:paraId="26E56793" w14:textId="6B86F2CB" w:rsidR="00105DD3" w:rsidRPr="00AE7E42" w:rsidRDefault="00105DD3" w:rsidP="009A38D9">
      <w:pPr>
        <w:spacing w:after="0" w:line="276" w:lineRule="auto"/>
        <w:rPr>
          <w:rFonts w:ascii="Sylfaen" w:hAnsi="Sylfaen" w:cs="Times New Roman"/>
          <w:sz w:val="24"/>
          <w:szCs w:val="24"/>
        </w:rPr>
      </w:pPr>
      <w:r w:rsidRPr="00AE7E42">
        <w:rPr>
          <w:rFonts w:ascii="Sylfaen" w:hAnsi="Sylfaen" w:cs="Times New Roman"/>
          <w:b/>
          <w:bCs/>
          <w:sz w:val="24"/>
          <w:szCs w:val="24"/>
        </w:rPr>
        <w:t>Syntax</w:t>
      </w:r>
      <w:r w:rsidRPr="00AE7E42">
        <w:rPr>
          <w:rFonts w:ascii="Sylfaen" w:hAnsi="Sylfaen" w:cs="Times New Roman"/>
          <w:sz w:val="24"/>
          <w:szCs w:val="24"/>
        </w:rPr>
        <w:t>:  The structure and organi</w:t>
      </w:r>
      <w:r w:rsidR="00AE7E42">
        <w:rPr>
          <w:rFonts w:ascii="Sylfaen" w:hAnsi="Sylfaen" w:cs="Times New Roman"/>
          <w:sz w:val="24"/>
          <w:szCs w:val="24"/>
        </w:rPr>
        <w:t>s</w:t>
      </w:r>
      <w:r w:rsidRPr="00AE7E42">
        <w:rPr>
          <w:rFonts w:ascii="Sylfaen" w:hAnsi="Sylfaen" w:cs="Times New Roman"/>
          <w:sz w:val="24"/>
          <w:szCs w:val="24"/>
        </w:rPr>
        <w:t>ation of phrases and clauses with</w:t>
      </w:r>
      <w:r w:rsidR="00B602BF" w:rsidRPr="00AE7E42">
        <w:rPr>
          <w:rFonts w:ascii="Sylfaen" w:hAnsi="Sylfaen" w:cs="Times New Roman"/>
          <w:sz w:val="24"/>
          <w:szCs w:val="24"/>
        </w:rPr>
        <w:t>in</w:t>
      </w:r>
      <w:r w:rsidRPr="00AE7E42">
        <w:rPr>
          <w:rFonts w:ascii="Sylfaen" w:hAnsi="Sylfaen" w:cs="Times New Roman"/>
          <w:sz w:val="24"/>
          <w:szCs w:val="24"/>
        </w:rPr>
        <w:t xml:space="preserve"> a sentence, and the arrangement of sentences within paragraphs.</w:t>
      </w:r>
    </w:p>
    <w:p w14:paraId="5FCDF510" w14:textId="7B3F5507" w:rsidR="00105DD3" w:rsidRDefault="00105DD3" w:rsidP="009A38D9">
      <w:pPr>
        <w:spacing w:after="0" w:line="276" w:lineRule="auto"/>
        <w:rPr>
          <w:rFonts w:ascii="Sylfaen" w:hAnsi="Sylfaen" w:cs="Times New Roman"/>
          <w:sz w:val="24"/>
          <w:szCs w:val="24"/>
        </w:rPr>
      </w:pPr>
    </w:p>
    <w:p w14:paraId="6483BBF5" w14:textId="77777777" w:rsidR="009A38D9" w:rsidRPr="00AE7E42" w:rsidRDefault="009A38D9" w:rsidP="009A38D9">
      <w:pPr>
        <w:spacing w:after="0" w:line="276" w:lineRule="auto"/>
        <w:rPr>
          <w:rFonts w:ascii="Sylfaen" w:hAnsi="Sylfaen" w:cs="Times New Roman"/>
          <w:sz w:val="24"/>
          <w:szCs w:val="24"/>
        </w:rPr>
      </w:pPr>
    </w:p>
    <w:p w14:paraId="4FCD98CC" w14:textId="03D01409" w:rsidR="008141FF" w:rsidRPr="009A38D9" w:rsidRDefault="009A38D9" w:rsidP="009A38D9">
      <w:pPr>
        <w:spacing w:after="0" w:line="276" w:lineRule="auto"/>
        <w:rPr>
          <w:rFonts w:ascii="Sylfaen" w:hAnsi="Sylfaen" w:cs="Times New Roman"/>
          <w:b/>
          <w:bCs/>
          <w:sz w:val="24"/>
          <w:szCs w:val="24"/>
        </w:rPr>
      </w:pPr>
      <w:r>
        <w:rPr>
          <w:rFonts w:ascii="Sylfaen" w:hAnsi="Sylfaen" w:cs="Times New Roman"/>
          <w:b/>
          <w:bCs/>
          <w:sz w:val="24"/>
          <w:szCs w:val="24"/>
        </w:rPr>
        <w:t>Compound and complex sentences</w:t>
      </w:r>
    </w:p>
    <w:p w14:paraId="54A7DDA4" w14:textId="77777777" w:rsidR="009A38D9" w:rsidRDefault="009A38D9" w:rsidP="009A38D9">
      <w:pPr>
        <w:spacing w:after="0" w:line="276" w:lineRule="auto"/>
        <w:rPr>
          <w:rFonts w:ascii="Sylfaen" w:hAnsi="Sylfaen" w:cs="Times New Roman"/>
          <w:sz w:val="24"/>
          <w:szCs w:val="24"/>
        </w:rPr>
      </w:pPr>
    </w:p>
    <w:p w14:paraId="0CAB7285" w14:textId="33F790C2" w:rsidR="009A38D9" w:rsidRDefault="009A38D9" w:rsidP="009A38D9">
      <w:pPr>
        <w:spacing w:after="0" w:line="276" w:lineRule="auto"/>
        <w:rPr>
          <w:rFonts w:ascii="Sylfaen" w:hAnsi="Sylfaen" w:cs="Times New Roman"/>
          <w:sz w:val="24"/>
          <w:szCs w:val="24"/>
        </w:rPr>
      </w:pPr>
      <w:r w:rsidRPr="009A38D9">
        <w:rPr>
          <w:rFonts w:ascii="Sylfaen" w:hAnsi="Sylfaen" w:cs="Times New Roman"/>
          <w:b/>
          <w:bCs/>
          <w:sz w:val="24"/>
          <w:szCs w:val="24"/>
        </w:rPr>
        <w:t>Phrases</w:t>
      </w:r>
      <w:r>
        <w:rPr>
          <w:rFonts w:ascii="Sylfaen" w:hAnsi="Sylfaen" w:cs="Times New Roman"/>
          <w:sz w:val="24"/>
          <w:szCs w:val="24"/>
        </w:rPr>
        <w:t xml:space="preserve"> are groups of words which ‘go together’ to form a recognisable part of a sentence (what are called constituents). In the sentence </w:t>
      </w:r>
      <w:r>
        <w:rPr>
          <w:rFonts w:ascii="Sylfaen" w:hAnsi="Sylfaen" w:cs="Times New Roman"/>
          <w:i/>
          <w:iCs/>
          <w:sz w:val="24"/>
          <w:szCs w:val="24"/>
        </w:rPr>
        <w:t>John and Mary ran down the hill at great speed</w:t>
      </w:r>
      <w:r>
        <w:rPr>
          <w:rFonts w:ascii="Sylfaen" w:hAnsi="Sylfaen" w:cs="Times New Roman"/>
          <w:sz w:val="24"/>
          <w:szCs w:val="24"/>
        </w:rPr>
        <w:t xml:space="preserve">, </w:t>
      </w:r>
      <w:r>
        <w:rPr>
          <w:rFonts w:ascii="Sylfaen" w:hAnsi="Sylfaen" w:cs="Times New Roman"/>
          <w:i/>
          <w:iCs/>
          <w:sz w:val="24"/>
          <w:szCs w:val="24"/>
        </w:rPr>
        <w:t>John and Mary</w:t>
      </w:r>
      <w:r>
        <w:rPr>
          <w:rFonts w:ascii="Sylfaen" w:hAnsi="Sylfaen" w:cs="Times New Roman"/>
          <w:sz w:val="24"/>
          <w:szCs w:val="24"/>
        </w:rPr>
        <w:t xml:space="preserve"> is a phrase, as is </w:t>
      </w:r>
      <w:r>
        <w:rPr>
          <w:rFonts w:ascii="Sylfaen" w:hAnsi="Sylfaen" w:cs="Times New Roman"/>
          <w:i/>
          <w:iCs/>
          <w:sz w:val="24"/>
          <w:szCs w:val="24"/>
        </w:rPr>
        <w:t>down the hill</w:t>
      </w:r>
      <w:r>
        <w:rPr>
          <w:rFonts w:ascii="Sylfaen" w:hAnsi="Sylfaen" w:cs="Times New Roman"/>
          <w:sz w:val="24"/>
          <w:szCs w:val="24"/>
        </w:rPr>
        <w:t xml:space="preserve"> and </w:t>
      </w:r>
      <w:r>
        <w:rPr>
          <w:rFonts w:ascii="Sylfaen" w:hAnsi="Sylfaen" w:cs="Times New Roman"/>
          <w:i/>
          <w:iCs/>
          <w:sz w:val="24"/>
          <w:szCs w:val="24"/>
        </w:rPr>
        <w:t>at great speed</w:t>
      </w:r>
      <w:r>
        <w:rPr>
          <w:rFonts w:ascii="Sylfaen" w:hAnsi="Sylfaen" w:cs="Times New Roman"/>
          <w:sz w:val="24"/>
          <w:szCs w:val="24"/>
        </w:rPr>
        <w:t xml:space="preserve">. But the group of words </w:t>
      </w:r>
      <w:r>
        <w:rPr>
          <w:rFonts w:ascii="Sylfaen" w:hAnsi="Sylfaen" w:cs="Times New Roman"/>
          <w:i/>
          <w:iCs/>
          <w:sz w:val="24"/>
          <w:szCs w:val="24"/>
        </w:rPr>
        <w:t>hill at great</w:t>
      </w:r>
      <w:r>
        <w:rPr>
          <w:rFonts w:ascii="Sylfaen" w:hAnsi="Sylfaen" w:cs="Times New Roman"/>
          <w:sz w:val="24"/>
          <w:szCs w:val="24"/>
        </w:rPr>
        <w:t xml:space="preserve"> is not a phrase, because the words do not go together to form a recognisable unit.  Phrases can contain verbs, and the words </w:t>
      </w:r>
      <w:r>
        <w:rPr>
          <w:rFonts w:ascii="Sylfaen" w:hAnsi="Sylfaen" w:cs="Times New Roman"/>
          <w:i/>
          <w:iCs/>
          <w:sz w:val="24"/>
          <w:szCs w:val="24"/>
        </w:rPr>
        <w:t>ran down the hill at great speed</w:t>
      </w:r>
      <w:r>
        <w:rPr>
          <w:rFonts w:ascii="Sylfaen" w:hAnsi="Sylfaen" w:cs="Times New Roman"/>
          <w:sz w:val="24"/>
          <w:szCs w:val="24"/>
        </w:rPr>
        <w:t xml:space="preserve"> make up a phrase.</w:t>
      </w:r>
    </w:p>
    <w:p w14:paraId="327C5E96" w14:textId="77777777" w:rsidR="009A38D9" w:rsidRDefault="009A38D9" w:rsidP="009A38D9">
      <w:pPr>
        <w:spacing w:after="0" w:line="276" w:lineRule="auto"/>
        <w:rPr>
          <w:rFonts w:ascii="Sylfaen" w:hAnsi="Sylfaen" w:cs="Times New Roman"/>
          <w:sz w:val="24"/>
          <w:szCs w:val="24"/>
        </w:rPr>
      </w:pPr>
    </w:p>
    <w:p w14:paraId="497642F4" w14:textId="54C1F2A7" w:rsidR="009A38D9" w:rsidRDefault="009A38D9" w:rsidP="009A38D9">
      <w:pPr>
        <w:spacing w:after="0" w:line="276" w:lineRule="auto"/>
        <w:rPr>
          <w:rFonts w:ascii="Sylfaen" w:hAnsi="Sylfaen" w:cs="Times New Roman"/>
          <w:sz w:val="24"/>
          <w:szCs w:val="24"/>
        </w:rPr>
      </w:pPr>
      <w:r>
        <w:rPr>
          <w:rFonts w:ascii="Sylfaen" w:hAnsi="Sylfaen" w:cs="Times New Roman"/>
          <w:sz w:val="24"/>
          <w:szCs w:val="24"/>
        </w:rPr>
        <w:t>There is a special kind of phrase known a</w:t>
      </w:r>
      <w:r w:rsidR="009B3932">
        <w:rPr>
          <w:rFonts w:ascii="Sylfaen" w:hAnsi="Sylfaen" w:cs="Times New Roman"/>
          <w:sz w:val="24"/>
          <w:szCs w:val="24"/>
        </w:rPr>
        <w:t>s</w:t>
      </w:r>
      <w:r>
        <w:rPr>
          <w:rFonts w:ascii="Sylfaen" w:hAnsi="Sylfaen" w:cs="Times New Roman"/>
          <w:sz w:val="24"/>
          <w:szCs w:val="24"/>
        </w:rPr>
        <w:t xml:space="preserve"> the </w:t>
      </w:r>
      <w:r w:rsidRPr="009A38D9">
        <w:rPr>
          <w:rFonts w:ascii="Sylfaen" w:hAnsi="Sylfaen" w:cs="Times New Roman"/>
          <w:b/>
          <w:bCs/>
          <w:sz w:val="24"/>
          <w:szCs w:val="24"/>
        </w:rPr>
        <w:t>clause</w:t>
      </w:r>
      <w:r>
        <w:rPr>
          <w:rFonts w:ascii="Sylfaen" w:hAnsi="Sylfaen" w:cs="Times New Roman"/>
          <w:sz w:val="24"/>
          <w:szCs w:val="24"/>
        </w:rPr>
        <w:t xml:space="preserve">. </w:t>
      </w:r>
      <w:r w:rsidR="006D46AA">
        <w:rPr>
          <w:rFonts w:ascii="Sylfaen" w:hAnsi="Sylfaen" w:cs="Times New Roman"/>
          <w:sz w:val="24"/>
          <w:szCs w:val="24"/>
        </w:rPr>
        <w:t xml:space="preserve">Defining the clause rigorously is difficult, and there are many different types. As a rule of thumb, one may say a clause has a verb in it, in some form or another. It often has a subject and perhaps an object as well. </w:t>
      </w:r>
      <w:r w:rsidR="006D46AA">
        <w:rPr>
          <w:rFonts w:ascii="Sylfaen" w:hAnsi="Sylfaen" w:cs="Times New Roman"/>
          <w:sz w:val="24"/>
          <w:szCs w:val="24"/>
        </w:rPr>
        <w:lastRenderedPageBreak/>
        <w:t xml:space="preserve">Many sentences consist of just one clause, so it is possible to say that a clause can be a sentence. But several clauses can be linked together to make a sentence. The words used to link clauses together are called conjunctions or connectors. The sentence </w:t>
      </w:r>
      <w:r w:rsidR="006D46AA" w:rsidRPr="006D46AA">
        <w:rPr>
          <w:rFonts w:ascii="Sylfaen" w:hAnsi="Sylfaen" w:cs="Times New Roman"/>
          <w:i/>
          <w:iCs/>
          <w:sz w:val="24"/>
          <w:szCs w:val="24"/>
        </w:rPr>
        <w:t>Sally is tall and she lives in London</w:t>
      </w:r>
      <w:r w:rsidR="006D46AA">
        <w:rPr>
          <w:rFonts w:ascii="Sylfaen" w:hAnsi="Sylfaen" w:cs="Times New Roman"/>
          <w:sz w:val="24"/>
          <w:szCs w:val="24"/>
        </w:rPr>
        <w:t xml:space="preserve"> has two clauses linked together by the conjunction / connector </w:t>
      </w:r>
      <w:r w:rsidR="006D46AA" w:rsidRPr="006D46AA">
        <w:rPr>
          <w:rFonts w:ascii="Sylfaen" w:hAnsi="Sylfaen" w:cs="Times New Roman"/>
          <w:i/>
          <w:iCs/>
          <w:sz w:val="24"/>
          <w:szCs w:val="24"/>
        </w:rPr>
        <w:t>and</w:t>
      </w:r>
      <w:r w:rsidR="006D46AA">
        <w:rPr>
          <w:rFonts w:ascii="Sylfaen" w:hAnsi="Sylfaen" w:cs="Times New Roman"/>
          <w:sz w:val="24"/>
          <w:szCs w:val="24"/>
        </w:rPr>
        <w:t xml:space="preserve">. </w:t>
      </w:r>
      <w:r w:rsidR="008C7A57">
        <w:rPr>
          <w:rFonts w:ascii="Sylfaen" w:hAnsi="Sylfaen" w:cs="Times New Roman"/>
          <w:sz w:val="24"/>
          <w:szCs w:val="24"/>
        </w:rPr>
        <w:t xml:space="preserve"> The clauses might stand as separate single clause sentences. This form of joining together is called co-ordination, and sentences which have it are known as compound sentences.</w:t>
      </w:r>
    </w:p>
    <w:p w14:paraId="357DB195" w14:textId="77777777" w:rsidR="008C7A57" w:rsidRDefault="008C7A57" w:rsidP="009A38D9">
      <w:pPr>
        <w:spacing w:after="0" w:line="276" w:lineRule="auto"/>
        <w:rPr>
          <w:rFonts w:ascii="Sylfaen" w:hAnsi="Sylfaen" w:cs="Times New Roman"/>
          <w:sz w:val="24"/>
          <w:szCs w:val="24"/>
        </w:rPr>
      </w:pPr>
    </w:p>
    <w:p w14:paraId="08945E53" w14:textId="1100DA9D" w:rsidR="008C7A57" w:rsidRDefault="0002558F" w:rsidP="009A38D9">
      <w:pPr>
        <w:spacing w:after="0" w:line="276" w:lineRule="auto"/>
        <w:rPr>
          <w:rFonts w:ascii="Sylfaen" w:hAnsi="Sylfaen" w:cs="Times New Roman"/>
          <w:sz w:val="24"/>
          <w:szCs w:val="24"/>
        </w:rPr>
      </w:pPr>
      <w:r>
        <w:rPr>
          <w:rFonts w:ascii="Sylfaen" w:hAnsi="Sylfaen" w:cs="Times New Roman"/>
          <w:sz w:val="24"/>
          <w:szCs w:val="24"/>
        </w:rPr>
        <w:t xml:space="preserve">Look now at this example: </w:t>
      </w:r>
      <w:r>
        <w:rPr>
          <w:rFonts w:ascii="Sylfaen" w:hAnsi="Sylfaen" w:cs="Times New Roman"/>
          <w:i/>
          <w:iCs/>
          <w:sz w:val="24"/>
          <w:szCs w:val="24"/>
        </w:rPr>
        <w:t>I’ll speak to you when I get home</w:t>
      </w:r>
      <w:r>
        <w:rPr>
          <w:rFonts w:ascii="Sylfaen" w:hAnsi="Sylfaen" w:cs="Times New Roman"/>
          <w:sz w:val="24"/>
          <w:szCs w:val="24"/>
        </w:rPr>
        <w:t xml:space="preserve">. The sentence has two clauses. But the clauses are not of equal importance. </w:t>
      </w:r>
      <w:r>
        <w:rPr>
          <w:rFonts w:ascii="Sylfaen" w:hAnsi="Sylfaen" w:cs="Times New Roman"/>
          <w:i/>
          <w:iCs/>
          <w:sz w:val="24"/>
          <w:szCs w:val="24"/>
        </w:rPr>
        <w:t>I’ll speak to you</w:t>
      </w:r>
      <w:r>
        <w:rPr>
          <w:rFonts w:ascii="Sylfaen" w:hAnsi="Sylfaen" w:cs="Times New Roman"/>
          <w:sz w:val="24"/>
          <w:szCs w:val="24"/>
        </w:rPr>
        <w:t xml:space="preserve"> is the main clause and could stand independently – it is a sentence in its own right. </w:t>
      </w:r>
      <w:r>
        <w:rPr>
          <w:rFonts w:ascii="Sylfaen" w:hAnsi="Sylfaen" w:cs="Times New Roman"/>
          <w:i/>
          <w:iCs/>
          <w:sz w:val="24"/>
          <w:szCs w:val="24"/>
        </w:rPr>
        <w:t>When I get home</w:t>
      </w:r>
      <w:r>
        <w:rPr>
          <w:rFonts w:ascii="Sylfaen" w:hAnsi="Sylfaen" w:cs="Times New Roman"/>
          <w:sz w:val="24"/>
          <w:szCs w:val="24"/>
        </w:rPr>
        <w:t xml:space="preserve"> is regarded as a subordinate clause, ‘depending on’ the main clause – indeed the phrase ‘dependent clause’ is sometimes used. Sentences containing a subordinate clause are called complex sentences.</w:t>
      </w:r>
    </w:p>
    <w:p w14:paraId="76BC83B1" w14:textId="77777777" w:rsidR="0002558F" w:rsidRDefault="0002558F" w:rsidP="009A38D9">
      <w:pPr>
        <w:spacing w:after="0" w:line="276" w:lineRule="auto"/>
        <w:rPr>
          <w:rFonts w:ascii="Sylfaen" w:hAnsi="Sylfaen" w:cs="Times New Roman"/>
          <w:sz w:val="24"/>
          <w:szCs w:val="24"/>
        </w:rPr>
      </w:pPr>
    </w:p>
    <w:p w14:paraId="79E03231" w14:textId="10ED1A4F" w:rsidR="0002558F" w:rsidRDefault="0002558F" w:rsidP="009A38D9">
      <w:pPr>
        <w:spacing w:after="0" w:line="276" w:lineRule="auto"/>
        <w:rPr>
          <w:rFonts w:ascii="Sylfaen" w:hAnsi="Sylfaen" w:cs="Times New Roman"/>
          <w:sz w:val="24"/>
          <w:szCs w:val="24"/>
        </w:rPr>
      </w:pPr>
      <w:r>
        <w:rPr>
          <w:rFonts w:ascii="Sylfaen" w:hAnsi="Sylfaen" w:cs="Times New Roman"/>
          <w:sz w:val="24"/>
          <w:szCs w:val="24"/>
        </w:rPr>
        <w:t xml:space="preserve">Sentences can be both compound and complex. For example: </w:t>
      </w:r>
      <w:r>
        <w:rPr>
          <w:rFonts w:ascii="Sylfaen" w:hAnsi="Sylfaen" w:cs="Times New Roman"/>
          <w:i/>
          <w:iCs/>
          <w:sz w:val="24"/>
          <w:szCs w:val="24"/>
        </w:rPr>
        <w:t>John liked the cinema and went to a film once a week, where he often met Cyril</w:t>
      </w:r>
      <w:r>
        <w:rPr>
          <w:rFonts w:ascii="Sylfaen" w:hAnsi="Sylfaen" w:cs="Times New Roman"/>
          <w:sz w:val="24"/>
          <w:szCs w:val="24"/>
        </w:rPr>
        <w:t>.</w:t>
      </w:r>
    </w:p>
    <w:p w14:paraId="1E55B64E" w14:textId="77777777" w:rsidR="0002558F" w:rsidRDefault="0002558F" w:rsidP="0002558F">
      <w:pPr>
        <w:spacing w:after="0" w:line="276" w:lineRule="auto"/>
        <w:rPr>
          <w:rFonts w:ascii="Sylfaen" w:hAnsi="Sylfaen" w:cs="Times New Roman"/>
          <w:sz w:val="24"/>
          <w:szCs w:val="24"/>
        </w:rPr>
      </w:pPr>
    </w:p>
    <w:p w14:paraId="0C0C0799" w14:textId="77777777" w:rsidR="00326CCC" w:rsidRDefault="00326CCC" w:rsidP="0002558F">
      <w:pPr>
        <w:spacing w:after="0" w:line="276" w:lineRule="auto"/>
        <w:rPr>
          <w:rFonts w:ascii="Sylfaen" w:hAnsi="Sylfaen" w:cs="Times New Roman"/>
          <w:sz w:val="24"/>
          <w:szCs w:val="24"/>
        </w:rPr>
      </w:pPr>
    </w:p>
    <w:p w14:paraId="08FD8CB0" w14:textId="50349384" w:rsidR="0002558F" w:rsidRDefault="0002558F" w:rsidP="0002558F">
      <w:pPr>
        <w:spacing w:after="0" w:line="276" w:lineRule="auto"/>
        <w:rPr>
          <w:rFonts w:ascii="Sylfaen" w:hAnsi="Sylfaen" w:cs="Times New Roman"/>
          <w:sz w:val="24"/>
          <w:szCs w:val="24"/>
        </w:rPr>
      </w:pPr>
      <w:r>
        <w:rPr>
          <w:rFonts w:ascii="Sylfaen" w:hAnsi="Sylfaen" w:cs="Times New Roman"/>
          <w:sz w:val="24"/>
          <w:szCs w:val="24"/>
        </w:rPr>
        <w:t xml:space="preserve">Common subordinating conjunctions are </w:t>
      </w:r>
      <w:r>
        <w:rPr>
          <w:rFonts w:ascii="Sylfaen" w:hAnsi="Sylfaen" w:cs="Times New Roman"/>
          <w:i/>
          <w:iCs/>
          <w:sz w:val="24"/>
          <w:szCs w:val="24"/>
        </w:rPr>
        <w:t>in order to</w:t>
      </w:r>
      <w:r>
        <w:rPr>
          <w:rFonts w:ascii="Sylfaen" w:hAnsi="Sylfaen" w:cs="Times New Roman"/>
          <w:sz w:val="24"/>
          <w:szCs w:val="24"/>
        </w:rPr>
        <w:t xml:space="preserve">, </w:t>
      </w:r>
      <w:r>
        <w:rPr>
          <w:rFonts w:ascii="Sylfaen" w:hAnsi="Sylfaen" w:cs="Times New Roman"/>
          <w:i/>
          <w:iCs/>
          <w:sz w:val="24"/>
          <w:szCs w:val="24"/>
        </w:rPr>
        <w:t>before</w:t>
      </w:r>
      <w:r>
        <w:rPr>
          <w:rFonts w:ascii="Sylfaen" w:hAnsi="Sylfaen" w:cs="Times New Roman"/>
          <w:sz w:val="24"/>
          <w:szCs w:val="24"/>
        </w:rPr>
        <w:t xml:space="preserve">, </w:t>
      </w:r>
      <w:r>
        <w:rPr>
          <w:rFonts w:ascii="Sylfaen" w:hAnsi="Sylfaen" w:cs="Times New Roman"/>
          <w:i/>
          <w:iCs/>
          <w:sz w:val="24"/>
          <w:szCs w:val="24"/>
        </w:rPr>
        <w:t>where</w:t>
      </w:r>
      <w:r>
        <w:rPr>
          <w:rFonts w:ascii="Sylfaen" w:hAnsi="Sylfaen" w:cs="Times New Roman"/>
          <w:sz w:val="24"/>
          <w:szCs w:val="24"/>
        </w:rPr>
        <w:t xml:space="preserve">, </w:t>
      </w:r>
      <w:r>
        <w:rPr>
          <w:rFonts w:ascii="Sylfaen" w:hAnsi="Sylfaen" w:cs="Times New Roman"/>
          <w:i/>
          <w:iCs/>
          <w:sz w:val="24"/>
          <w:szCs w:val="24"/>
        </w:rPr>
        <w:t>which</w:t>
      </w:r>
      <w:r>
        <w:rPr>
          <w:rFonts w:ascii="Sylfaen" w:hAnsi="Sylfaen" w:cs="Times New Roman"/>
          <w:sz w:val="24"/>
          <w:szCs w:val="24"/>
        </w:rPr>
        <w:t xml:space="preserve">, </w:t>
      </w:r>
      <w:r>
        <w:rPr>
          <w:rFonts w:ascii="Sylfaen" w:hAnsi="Sylfaen" w:cs="Times New Roman"/>
          <w:i/>
          <w:iCs/>
          <w:sz w:val="24"/>
          <w:szCs w:val="24"/>
        </w:rPr>
        <w:t>because</w:t>
      </w:r>
      <w:r>
        <w:rPr>
          <w:rFonts w:ascii="Sylfaen" w:hAnsi="Sylfaen" w:cs="Times New Roman"/>
          <w:sz w:val="24"/>
          <w:szCs w:val="24"/>
        </w:rPr>
        <w:t xml:space="preserve">, </w:t>
      </w:r>
      <w:r>
        <w:rPr>
          <w:rFonts w:ascii="Sylfaen" w:hAnsi="Sylfaen" w:cs="Times New Roman"/>
          <w:i/>
          <w:iCs/>
          <w:sz w:val="24"/>
          <w:szCs w:val="24"/>
        </w:rPr>
        <w:t>that</w:t>
      </w:r>
      <w:r>
        <w:rPr>
          <w:rFonts w:ascii="Sylfaen" w:hAnsi="Sylfaen" w:cs="Times New Roman"/>
          <w:sz w:val="24"/>
          <w:szCs w:val="24"/>
        </w:rPr>
        <w:t xml:space="preserve">, </w:t>
      </w:r>
      <w:r>
        <w:rPr>
          <w:rFonts w:ascii="Sylfaen" w:hAnsi="Sylfaen" w:cs="Times New Roman"/>
          <w:i/>
          <w:iCs/>
          <w:sz w:val="24"/>
          <w:szCs w:val="24"/>
        </w:rPr>
        <w:t>if</w:t>
      </w:r>
      <w:r>
        <w:rPr>
          <w:rFonts w:ascii="Sylfaen" w:hAnsi="Sylfaen" w:cs="Times New Roman"/>
          <w:sz w:val="24"/>
          <w:szCs w:val="24"/>
        </w:rPr>
        <w:t xml:space="preserve">, </w:t>
      </w:r>
      <w:r>
        <w:rPr>
          <w:rFonts w:ascii="Sylfaen" w:hAnsi="Sylfaen" w:cs="Times New Roman"/>
          <w:i/>
          <w:iCs/>
          <w:sz w:val="24"/>
          <w:szCs w:val="24"/>
        </w:rPr>
        <w:t>when</w:t>
      </w:r>
      <w:r>
        <w:rPr>
          <w:rFonts w:ascii="Sylfaen" w:hAnsi="Sylfaen" w:cs="Times New Roman"/>
          <w:sz w:val="24"/>
          <w:szCs w:val="24"/>
        </w:rPr>
        <w:t xml:space="preserve">, </w:t>
      </w:r>
      <w:r>
        <w:rPr>
          <w:rFonts w:ascii="Sylfaen" w:hAnsi="Sylfaen" w:cs="Times New Roman"/>
          <w:i/>
          <w:iCs/>
          <w:sz w:val="24"/>
          <w:szCs w:val="24"/>
        </w:rPr>
        <w:t>like</w:t>
      </w:r>
      <w:r>
        <w:rPr>
          <w:rFonts w:ascii="Sylfaen" w:hAnsi="Sylfaen" w:cs="Times New Roman"/>
          <w:sz w:val="24"/>
          <w:szCs w:val="24"/>
        </w:rPr>
        <w:t xml:space="preserve">, </w:t>
      </w:r>
      <w:r>
        <w:rPr>
          <w:rFonts w:ascii="Sylfaen" w:hAnsi="Sylfaen" w:cs="Times New Roman"/>
          <w:i/>
          <w:iCs/>
          <w:sz w:val="24"/>
          <w:szCs w:val="24"/>
        </w:rPr>
        <w:t>although</w:t>
      </w:r>
      <w:r>
        <w:rPr>
          <w:rFonts w:ascii="Sylfaen" w:hAnsi="Sylfaen" w:cs="Times New Roman"/>
          <w:sz w:val="24"/>
          <w:szCs w:val="24"/>
        </w:rPr>
        <w:t xml:space="preserve">, </w:t>
      </w:r>
      <w:r>
        <w:rPr>
          <w:rFonts w:ascii="Sylfaen" w:hAnsi="Sylfaen" w:cs="Times New Roman"/>
          <w:i/>
          <w:iCs/>
          <w:sz w:val="24"/>
          <w:szCs w:val="24"/>
        </w:rPr>
        <w:t>so</w:t>
      </w:r>
      <w:r>
        <w:rPr>
          <w:rFonts w:ascii="Sylfaen" w:hAnsi="Sylfaen" w:cs="Times New Roman"/>
          <w:sz w:val="24"/>
          <w:szCs w:val="24"/>
        </w:rPr>
        <w:t>.</w:t>
      </w:r>
    </w:p>
    <w:p w14:paraId="020AE334" w14:textId="77777777" w:rsidR="0002558F" w:rsidRDefault="0002558F" w:rsidP="0002558F">
      <w:pPr>
        <w:spacing w:after="0" w:line="276" w:lineRule="auto"/>
        <w:rPr>
          <w:rFonts w:ascii="Sylfaen" w:hAnsi="Sylfaen" w:cs="Times New Roman"/>
          <w:sz w:val="24"/>
          <w:szCs w:val="24"/>
        </w:rPr>
      </w:pPr>
    </w:p>
    <w:p w14:paraId="4BEFA2FD" w14:textId="26384105" w:rsidR="0002558F" w:rsidRDefault="0002558F" w:rsidP="0002558F">
      <w:pPr>
        <w:spacing w:after="0" w:line="276" w:lineRule="auto"/>
        <w:rPr>
          <w:rFonts w:ascii="Sylfaen" w:hAnsi="Sylfaen" w:cs="Times New Roman"/>
          <w:sz w:val="24"/>
          <w:szCs w:val="24"/>
        </w:rPr>
      </w:pPr>
      <w:r>
        <w:rPr>
          <w:rFonts w:ascii="Sylfaen" w:hAnsi="Sylfaen" w:cs="Times New Roman"/>
          <w:sz w:val="24"/>
          <w:szCs w:val="24"/>
        </w:rPr>
        <w:t>We can speak of relative clauses, conditional clauses, purpose clauses, and so on. Associate the conjunctions above with these types:</w:t>
      </w:r>
    </w:p>
    <w:p w14:paraId="7AE6945E" w14:textId="77777777" w:rsidR="0002558F" w:rsidRDefault="0002558F" w:rsidP="0002558F">
      <w:pPr>
        <w:spacing w:after="0" w:line="276" w:lineRule="auto"/>
        <w:rPr>
          <w:rFonts w:ascii="Sylfaen" w:hAnsi="Sylfaen" w:cs="Times New Roman"/>
          <w:sz w:val="24"/>
          <w:szCs w:val="24"/>
        </w:rPr>
      </w:pPr>
    </w:p>
    <w:p w14:paraId="1D7B37ED" w14:textId="19EC24AA" w:rsidR="0002558F" w:rsidRDefault="00AE7533" w:rsidP="0002558F">
      <w:pPr>
        <w:spacing w:after="0" w:line="276" w:lineRule="auto"/>
        <w:rPr>
          <w:rFonts w:ascii="Sylfaen" w:hAnsi="Sylfaen" w:cs="Times New Roman"/>
          <w:sz w:val="24"/>
          <w:szCs w:val="24"/>
        </w:rPr>
      </w:pPr>
      <w:r>
        <w:rPr>
          <w:rFonts w:ascii="Sylfaen" w:hAnsi="Sylfaen" w:cs="Times New Roman"/>
          <w:sz w:val="24"/>
          <w:szCs w:val="24"/>
        </w:rPr>
        <w:t>(a) relatives</w:t>
      </w:r>
    </w:p>
    <w:p w14:paraId="31283AC1" w14:textId="3B7EC37B"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(b) conditionals (talking about something which may happen)</w:t>
      </w:r>
    </w:p>
    <w:p w14:paraId="61F74879" w14:textId="1BF28288"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(c) purpose</w:t>
      </w:r>
    </w:p>
    <w:p w14:paraId="5BB4D86F" w14:textId="61BD360E"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(d) reason</w:t>
      </w:r>
    </w:p>
    <w:p w14:paraId="615935DC" w14:textId="176C5EA2"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(e) result</w:t>
      </w:r>
    </w:p>
    <w:p w14:paraId="7BAA2D7D" w14:textId="5E762D3F"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(f) time</w:t>
      </w:r>
    </w:p>
    <w:p w14:paraId="4F572D6A" w14:textId="57EA64CA"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(g) place</w:t>
      </w:r>
    </w:p>
    <w:p w14:paraId="10ED9395" w14:textId="39910BBD"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(h) manner</w:t>
      </w:r>
    </w:p>
    <w:p w14:paraId="138C3471" w14:textId="21D6A260"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(i) concession (expressing some kind of qualification)</w:t>
      </w:r>
    </w:p>
    <w:p w14:paraId="631467A9" w14:textId="77777777" w:rsidR="00AE7533" w:rsidRDefault="00AE7533" w:rsidP="0002558F">
      <w:pPr>
        <w:spacing w:after="0" w:line="276" w:lineRule="auto"/>
        <w:rPr>
          <w:rFonts w:ascii="Sylfaen" w:hAnsi="Sylfaen" w:cs="Times New Roman"/>
          <w:sz w:val="24"/>
          <w:szCs w:val="24"/>
        </w:rPr>
      </w:pPr>
    </w:p>
    <w:p w14:paraId="59D9C320" w14:textId="5D4C3D47"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Now look at these examples from Present Day English and associate each with one of these clause types:</w:t>
      </w:r>
    </w:p>
    <w:p w14:paraId="7C70E2E6" w14:textId="77777777" w:rsidR="00AE7533" w:rsidRDefault="00AE7533" w:rsidP="0002558F">
      <w:pPr>
        <w:spacing w:after="0" w:line="276" w:lineRule="auto"/>
        <w:rPr>
          <w:rFonts w:ascii="Sylfaen" w:hAnsi="Sylfaen" w:cs="Times New Roman"/>
          <w:sz w:val="24"/>
          <w:szCs w:val="24"/>
        </w:rPr>
      </w:pPr>
    </w:p>
    <w:p w14:paraId="3070D285" w14:textId="10D6BEB1"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lastRenderedPageBreak/>
        <w:t>(a) He arrived early so that he wouldn’t miss the train.</w:t>
      </w:r>
    </w:p>
    <w:p w14:paraId="5153F4DC" w14:textId="4AA1E60F"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(b) Before he went online, he did his homework.</w:t>
      </w:r>
    </w:p>
    <w:p w14:paraId="6A7A0DEB" w14:textId="0A21B329"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(c) She ran fast, as though her life depended on it.</w:t>
      </w:r>
    </w:p>
    <w:p w14:paraId="1D66EACB" w14:textId="7980D83C"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(d) Although it rained hard, he managed to stay dry.</w:t>
      </w:r>
    </w:p>
    <w:p w14:paraId="63936D6B" w14:textId="4D4D5455"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(e) The pen that I used was John’s.</w:t>
      </w:r>
    </w:p>
    <w:p w14:paraId="74BF5FEE" w14:textId="0326DF04"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(f) If Mark swims well, he’ll win the competition.</w:t>
      </w:r>
    </w:p>
    <w:p w14:paraId="6CA4A3A5" w14:textId="48324D28"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(g) She worked hard before the exams because she wanted to go to university.</w:t>
      </w:r>
    </w:p>
    <w:p w14:paraId="7FC0192F" w14:textId="2A66C34F"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(h) Where she lived, the weather was always good.</w:t>
      </w:r>
    </w:p>
    <w:p w14:paraId="4294CE2B" w14:textId="29FCC780"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(i) She finished her work, so she left early.</w:t>
      </w:r>
    </w:p>
    <w:p w14:paraId="05E9C896" w14:textId="77777777" w:rsidR="00AE7533" w:rsidRDefault="00AE7533" w:rsidP="0002558F">
      <w:pPr>
        <w:spacing w:after="0" w:line="276" w:lineRule="auto"/>
        <w:rPr>
          <w:rFonts w:ascii="Sylfaen" w:hAnsi="Sylfaen" w:cs="Times New Roman"/>
          <w:sz w:val="24"/>
          <w:szCs w:val="24"/>
        </w:rPr>
      </w:pPr>
    </w:p>
    <w:p w14:paraId="4FD3B502" w14:textId="77777777" w:rsidR="00326CCC" w:rsidRDefault="00326CCC" w:rsidP="0002558F">
      <w:pPr>
        <w:spacing w:after="0" w:line="276" w:lineRule="auto"/>
        <w:rPr>
          <w:rFonts w:ascii="Sylfaen" w:hAnsi="Sylfaen" w:cs="Times New Roman"/>
          <w:sz w:val="24"/>
          <w:szCs w:val="24"/>
        </w:rPr>
      </w:pPr>
    </w:p>
    <w:p w14:paraId="24FA1B79" w14:textId="397CF477"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_______________</w:t>
      </w:r>
    </w:p>
    <w:p w14:paraId="5928EF02" w14:textId="77777777" w:rsidR="00AE7533" w:rsidRDefault="00AE7533" w:rsidP="0002558F">
      <w:pPr>
        <w:spacing w:after="0" w:line="276" w:lineRule="auto"/>
        <w:rPr>
          <w:rFonts w:ascii="Sylfaen" w:hAnsi="Sylfaen" w:cs="Times New Roman"/>
          <w:sz w:val="24"/>
          <w:szCs w:val="24"/>
        </w:rPr>
      </w:pPr>
    </w:p>
    <w:p w14:paraId="6FB42AA2" w14:textId="77777777" w:rsidR="00AE7533" w:rsidRDefault="00AE7533" w:rsidP="0002558F">
      <w:pPr>
        <w:spacing w:after="0" w:line="276" w:lineRule="auto"/>
        <w:rPr>
          <w:rFonts w:ascii="Sylfaen" w:hAnsi="Sylfaen" w:cs="Times New Roman"/>
          <w:sz w:val="24"/>
          <w:szCs w:val="24"/>
        </w:rPr>
      </w:pPr>
    </w:p>
    <w:p w14:paraId="0E21C9D5" w14:textId="50F25B3D" w:rsidR="00AE7533" w:rsidRDefault="00AE7533" w:rsidP="0002558F">
      <w:pPr>
        <w:spacing w:after="0" w:line="276" w:lineRule="auto"/>
        <w:rPr>
          <w:rFonts w:ascii="Sylfaen" w:hAnsi="Sylfaen" w:cs="Times New Roman"/>
          <w:sz w:val="24"/>
          <w:szCs w:val="24"/>
        </w:rPr>
      </w:pPr>
      <w:r>
        <w:rPr>
          <w:rFonts w:ascii="Sylfaen" w:hAnsi="Sylfaen" w:cs="Times New Roman"/>
          <w:sz w:val="24"/>
          <w:szCs w:val="24"/>
        </w:rPr>
        <w:t>So far</w:t>
      </w:r>
      <w:r w:rsidR="00C567D1">
        <w:rPr>
          <w:rFonts w:ascii="Sylfaen" w:hAnsi="Sylfaen" w:cs="Times New Roman"/>
          <w:sz w:val="24"/>
          <w:szCs w:val="24"/>
        </w:rPr>
        <w:t>,</w:t>
      </w:r>
      <w:r>
        <w:rPr>
          <w:rFonts w:ascii="Sylfaen" w:hAnsi="Sylfaen" w:cs="Times New Roman"/>
          <w:sz w:val="24"/>
          <w:szCs w:val="24"/>
        </w:rPr>
        <w:t xml:space="preserve"> all the clauses we have considered contain ‘normal’ finite verbs, which means that they have tenses, and change their form according to the subject of the sentence. But there is another class of verb forms which are called non-finite, and these carry neither tense nor person. There are four forms commonly used in non-finite clauses:</w:t>
      </w:r>
    </w:p>
    <w:p w14:paraId="1CC12EF7" w14:textId="77777777" w:rsidR="00AE7533" w:rsidRDefault="00AE7533" w:rsidP="0002558F">
      <w:pPr>
        <w:spacing w:after="0" w:line="276" w:lineRule="auto"/>
        <w:rPr>
          <w:rFonts w:ascii="Sylfaen" w:hAnsi="Sylfaen" w:cs="Times New Roman"/>
          <w:sz w:val="24"/>
          <w:szCs w:val="24"/>
        </w:rPr>
      </w:pPr>
    </w:p>
    <w:p w14:paraId="65FF0D3D" w14:textId="4D65F103" w:rsidR="00AE7533" w:rsidRDefault="005F6F75" w:rsidP="0002558F">
      <w:pPr>
        <w:spacing w:after="0" w:line="276" w:lineRule="auto"/>
        <w:rPr>
          <w:rFonts w:ascii="Sylfaen" w:hAnsi="Sylfaen" w:cs="Times New Roman"/>
          <w:i/>
          <w:iCs/>
          <w:sz w:val="24"/>
          <w:szCs w:val="24"/>
        </w:rPr>
      </w:pPr>
      <w:r>
        <w:rPr>
          <w:rFonts w:ascii="Sylfaen" w:hAnsi="Sylfaen" w:cs="Times New Roman"/>
          <w:sz w:val="24"/>
          <w:szCs w:val="24"/>
        </w:rPr>
        <w:t xml:space="preserve">1. The infinitive (the very word carries the notion of ‘non-finite’) preceded by </w:t>
      </w:r>
      <w:r>
        <w:rPr>
          <w:rFonts w:ascii="Sylfaen" w:hAnsi="Sylfaen" w:cs="Times New Roman"/>
          <w:i/>
          <w:iCs/>
          <w:sz w:val="24"/>
          <w:szCs w:val="24"/>
        </w:rPr>
        <w:t>to</w:t>
      </w:r>
    </w:p>
    <w:p w14:paraId="336E41D3" w14:textId="2212FC4E"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 xml:space="preserve">2. The infinitive by itself without </w:t>
      </w:r>
      <w:r>
        <w:rPr>
          <w:rFonts w:ascii="Sylfaen" w:hAnsi="Sylfaen" w:cs="Times New Roman"/>
          <w:i/>
          <w:iCs/>
          <w:sz w:val="24"/>
          <w:szCs w:val="24"/>
        </w:rPr>
        <w:t>to</w:t>
      </w:r>
    </w:p>
    <w:p w14:paraId="4DEB1C08" w14:textId="4DDD4DFC"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 xml:space="preserve">3. The </w:t>
      </w:r>
      <w:r>
        <w:rPr>
          <w:rFonts w:ascii="Sylfaen" w:hAnsi="Sylfaen" w:cs="Times New Roman"/>
          <w:i/>
          <w:iCs/>
          <w:sz w:val="24"/>
          <w:szCs w:val="24"/>
        </w:rPr>
        <w:t>-ing</w:t>
      </w:r>
      <w:r>
        <w:rPr>
          <w:rFonts w:ascii="Sylfaen" w:hAnsi="Sylfaen" w:cs="Times New Roman"/>
          <w:sz w:val="24"/>
          <w:szCs w:val="24"/>
        </w:rPr>
        <w:t xml:space="preserve"> form</w:t>
      </w:r>
    </w:p>
    <w:p w14:paraId="3D810570" w14:textId="1C54AA6A"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 xml:space="preserve">4. The past participle form, sometimes call the </w:t>
      </w:r>
      <w:r>
        <w:rPr>
          <w:rFonts w:ascii="Sylfaen" w:hAnsi="Sylfaen" w:cs="Times New Roman"/>
          <w:i/>
          <w:iCs/>
          <w:sz w:val="24"/>
          <w:szCs w:val="24"/>
        </w:rPr>
        <w:t>-en</w:t>
      </w:r>
      <w:r>
        <w:rPr>
          <w:rFonts w:ascii="Sylfaen" w:hAnsi="Sylfaen" w:cs="Times New Roman"/>
          <w:sz w:val="24"/>
          <w:szCs w:val="24"/>
        </w:rPr>
        <w:t xml:space="preserve"> form (e.g., gone), though in most English verbs the ending is </w:t>
      </w:r>
      <w:r>
        <w:rPr>
          <w:rFonts w:ascii="Sylfaen" w:hAnsi="Sylfaen" w:cs="Times New Roman"/>
          <w:i/>
          <w:iCs/>
          <w:sz w:val="24"/>
          <w:szCs w:val="24"/>
        </w:rPr>
        <w:t>-ed</w:t>
      </w:r>
      <w:r>
        <w:rPr>
          <w:rFonts w:ascii="Sylfaen" w:hAnsi="Sylfaen" w:cs="Times New Roman"/>
          <w:sz w:val="24"/>
          <w:szCs w:val="24"/>
        </w:rPr>
        <w:t>.</w:t>
      </w:r>
    </w:p>
    <w:p w14:paraId="491B6B4E" w14:textId="77777777" w:rsidR="005F6F75" w:rsidRDefault="005F6F75" w:rsidP="0002558F">
      <w:pPr>
        <w:spacing w:after="0" w:line="276" w:lineRule="auto"/>
        <w:rPr>
          <w:rFonts w:ascii="Sylfaen" w:hAnsi="Sylfaen" w:cs="Times New Roman"/>
          <w:sz w:val="24"/>
          <w:szCs w:val="24"/>
        </w:rPr>
      </w:pPr>
    </w:p>
    <w:p w14:paraId="1075BB3B" w14:textId="29830839"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 xml:space="preserve">Let’s go through the examples below and </w:t>
      </w:r>
      <w:r w:rsidR="00C567D1">
        <w:rPr>
          <w:rFonts w:ascii="Sylfaen" w:hAnsi="Sylfaen" w:cs="Times New Roman"/>
          <w:sz w:val="24"/>
          <w:szCs w:val="24"/>
        </w:rPr>
        <w:t xml:space="preserve">without turning the page to read the answers </w:t>
      </w:r>
      <w:r>
        <w:rPr>
          <w:rFonts w:ascii="Sylfaen" w:hAnsi="Sylfaen" w:cs="Times New Roman"/>
          <w:sz w:val="24"/>
          <w:szCs w:val="24"/>
        </w:rPr>
        <w:t>decide whether the non-finite verb in each is (1), (2), (3), or (4) above:</w:t>
      </w:r>
    </w:p>
    <w:p w14:paraId="46FEF9D4" w14:textId="79DDD4A6"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(a) She helped him answer the question</w:t>
      </w:r>
    </w:p>
    <w:p w14:paraId="38E8F45B" w14:textId="1E501547"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(b) Considered too inexperienced to play, he was dropped from the team</w:t>
      </w:r>
    </w:p>
    <w:p w14:paraId="057AAB97" w14:textId="297A6CC2"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(c) To reach the theatre, turn left at the traffic lights</w:t>
      </w:r>
    </w:p>
    <w:p w14:paraId="37D20D23" w14:textId="000DF751"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(d) Entertaining relatives can be a boring activity</w:t>
      </w:r>
    </w:p>
    <w:p w14:paraId="4792CDD9" w14:textId="3141F02D"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(e) It would be a disaster for him to miss the plane</w:t>
      </w:r>
    </w:p>
    <w:p w14:paraId="439DF7C9" w14:textId="7AADE194"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(f) Holding his bag tightly he made for the exit</w:t>
      </w:r>
    </w:p>
    <w:p w14:paraId="3FB48491" w14:textId="46E11141"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(g) Beaten by his opponent he left the ring in disgrace</w:t>
      </w:r>
    </w:p>
    <w:p w14:paraId="4A90785E" w14:textId="59C85167"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(h) He saw the thief run away</w:t>
      </w:r>
    </w:p>
    <w:p w14:paraId="7C21C749" w14:textId="77777777" w:rsidR="005F6F75" w:rsidRDefault="005F6F75" w:rsidP="0002558F">
      <w:pPr>
        <w:spacing w:after="0" w:line="276" w:lineRule="auto"/>
        <w:rPr>
          <w:rFonts w:ascii="Sylfaen" w:hAnsi="Sylfaen" w:cs="Times New Roman"/>
          <w:sz w:val="24"/>
          <w:szCs w:val="24"/>
        </w:rPr>
      </w:pPr>
    </w:p>
    <w:p w14:paraId="6A83B386" w14:textId="77777777" w:rsidR="00326CCC" w:rsidRDefault="00326CCC" w:rsidP="0002558F">
      <w:pPr>
        <w:spacing w:after="0" w:line="276" w:lineRule="auto"/>
        <w:rPr>
          <w:rFonts w:ascii="Sylfaen" w:hAnsi="Sylfaen" w:cs="Times New Roman"/>
          <w:sz w:val="24"/>
          <w:szCs w:val="24"/>
        </w:rPr>
      </w:pPr>
    </w:p>
    <w:p w14:paraId="444FD199" w14:textId="77777777" w:rsidR="00326CCC" w:rsidRDefault="00326CCC" w:rsidP="0002558F">
      <w:pPr>
        <w:spacing w:after="0" w:line="276" w:lineRule="auto"/>
        <w:rPr>
          <w:rFonts w:ascii="Sylfaen" w:hAnsi="Sylfaen" w:cs="Times New Roman"/>
          <w:sz w:val="24"/>
          <w:szCs w:val="24"/>
        </w:rPr>
      </w:pPr>
    </w:p>
    <w:p w14:paraId="60BFB062" w14:textId="0CB6EBA6"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lastRenderedPageBreak/>
        <w:t xml:space="preserve">Answers: </w:t>
      </w:r>
    </w:p>
    <w:p w14:paraId="68EBA6E0" w14:textId="5D7B8F2E"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(a) (2)</w:t>
      </w:r>
    </w:p>
    <w:p w14:paraId="2F20DF82" w14:textId="6BBD6993"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(b) (4)</w:t>
      </w:r>
    </w:p>
    <w:p w14:paraId="6E6EF020" w14:textId="435FA3C1"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(c) (1)</w:t>
      </w:r>
    </w:p>
    <w:p w14:paraId="4B88689F" w14:textId="0B1AF330"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(d) (3)</w:t>
      </w:r>
    </w:p>
    <w:p w14:paraId="6742DCBB" w14:textId="63725DCA"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(e) (1)</w:t>
      </w:r>
    </w:p>
    <w:p w14:paraId="48BEEE01" w14:textId="5429334C"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(f) (3)</w:t>
      </w:r>
    </w:p>
    <w:p w14:paraId="171FCB48" w14:textId="79EF201C"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(g) (4)</w:t>
      </w:r>
    </w:p>
    <w:p w14:paraId="257F9AB1" w14:textId="0661145B"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(h) (2)</w:t>
      </w:r>
    </w:p>
    <w:p w14:paraId="7833B743" w14:textId="77777777" w:rsidR="005F6F75" w:rsidRDefault="005F6F75" w:rsidP="0002558F">
      <w:pPr>
        <w:spacing w:after="0" w:line="276" w:lineRule="auto"/>
        <w:rPr>
          <w:rFonts w:ascii="Sylfaen" w:hAnsi="Sylfaen" w:cs="Times New Roman"/>
          <w:sz w:val="24"/>
          <w:szCs w:val="24"/>
        </w:rPr>
      </w:pPr>
    </w:p>
    <w:p w14:paraId="770527FB" w14:textId="361EB01A" w:rsidR="005F6F75" w:rsidRDefault="005F6F75" w:rsidP="0002558F">
      <w:pPr>
        <w:spacing w:after="0" w:line="276" w:lineRule="auto"/>
        <w:rPr>
          <w:rFonts w:ascii="Sylfaen" w:hAnsi="Sylfaen" w:cs="Times New Roman"/>
          <w:sz w:val="24"/>
          <w:szCs w:val="24"/>
        </w:rPr>
      </w:pPr>
      <w:r>
        <w:rPr>
          <w:rFonts w:ascii="Sylfaen" w:hAnsi="Sylfaen" w:cs="Times New Roman"/>
          <w:sz w:val="24"/>
          <w:szCs w:val="24"/>
        </w:rPr>
        <w:t xml:space="preserve">In order to understand how complicated sentences are constructed, it is often useful to identify the antecedents of subordinate clauses – what they ‘refer to’. Often the antecedent is both obvious and stated. In the sentence </w:t>
      </w:r>
      <w:r>
        <w:rPr>
          <w:rFonts w:ascii="Sylfaen" w:hAnsi="Sylfaen" w:cs="Times New Roman"/>
          <w:i/>
          <w:iCs/>
          <w:sz w:val="24"/>
          <w:szCs w:val="24"/>
        </w:rPr>
        <w:t>John, who like</w:t>
      </w:r>
      <w:r w:rsidR="009B672E">
        <w:rPr>
          <w:rFonts w:ascii="Sylfaen" w:hAnsi="Sylfaen" w:cs="Times New Roman"/>
          <w:i/>
          <w:iCs/>
          <w:sz w:val="24"/>
          <w:szCs w:val="24"/>
        </w:rPr>
        <w:t>s</w:t>
      </w:r>
      <w:r>
        <w:rPr>
          <w:rFonts w:ascii="Sylfaen" w:hAnsi="Sylfaen" w:cs="Times New Roman"/>
          <w:i/>
          <w:iCs/>
          <w:sz w:val="24"/>
          <w:szCs w:val="24"/>
        </w:rPr>
        <w:t xml:space="preserve"> chocolates, ate some every day</w:t>
      </w:r>
      <w:r w:rsidR="00B33335">
        <w:rPr>
          <w:rFonts w:ascii="Sylfaen" w:hAnsi="Sylfaen" w:cs="Times New Roman"/>
          <w:sz w:val="24"/>
          <w:szCs w:val="24"/>
        </w:rPr>
        <w:t xml:space="preserve">, the </w:t>
      </w:r>
      <w:r w:rsidR="00B33335">
        <w:rPr>
          <w:rFonts w:ascii="Sylfaen" w:hAnsi="Sylfaen" w:cs="Times New Roman"/>
          <w:i/>
          <w:iCs/>
          <w:sz w:val="24"/>
          <w:szCs w:val="24"/>
        </w:rPr>
        <w:t>who</w:t>
      </w:r>
      <w:r w:rsidR="00B33335">
        <w:rPr>
          <w:rFonts w:ascii="Sylfaen" w:hAnsi="Sylfaen" w:cs="Times New Roman"/>
          <w:sz w:val="24"/>
          <w:szCs w:val="24"/>
        </w:rPr>
        <w:t xml:space="preserve"> clearly refers to </w:t>
      </w:r>
      <w:r w:rsidR="00B33335">
        <w:rPr>
          <w:rFonts w:ascii="Sylfaen" w:hAnsi="Sylfaen" w:cs="Times New Roman"/>
          <w:i/>
          <w:iCs/>
          <w:sz w:val="24"/>
          <w:szCs w:val="24"/>
        </w:rPr>
        <w:t>John</w:t>
      </w:r>
      <w:r w:rsidR="00B33335">
        <w:rPr>
          <w:rFonts w:ascii="Sylfaen" w:hAnsi="Sylfaen" w:cs="Times New Roman"/>
          <w:sz w:val="24"/>
          <w:szCs w:val="24"/>
        </w:rPr>
        <w:t xml:space="preserve">, so the antecedent of the relative clause is </w:t>
      </w:r>
      <w:r w:rsidR="00B33335">
        <w:rPr>
          <w:rFonts w:ascii="Sylfaen" w:hAnsi="Sylfaen" w:cs="Times New Roman"/>
          <w:i/>
          <w:iCs/>
          <w:sz w:val="24"/>
          <w:szCs w:val="24"/>
        </w:rPr>
        <w:t>John</w:t>
      </w:r>
      <w:r w:rsidR="00B33335">
        <w:rPr>
          <w:rFonts w:ascii="Sylfaen" w:hAnsi="Sylfaen" w:cs="Times New Roman"/>
          <w:sz w:val="24"/>
          <w:szCs w:val="24"/>
        </w:rPr>
        <w:t xml:space="preserve">. But sometimes the antecedent is an idea not specifically expressed in so many words. Consider for example this sentence: </w:t>
      </w:r>
      <w:r w:rsidR="00B33335">
        <w:rPr>
          <w:rFonts w:ascii="Sylfaen" w:hAnsi="Sylfaen" w:cs="Times New Roman"/>
          <w:i/>
          <w:iCs/>
          <w:sz w:val="24"/>
          <w:szCs w:val="24"/>
        </w:rPr>
        <w:t>She married Michael, which was unexpected</w:t>
      </w:r>
      <w:r w:rsidR="00B33335">
        <w:rPr>
          <w:rFonts w:ascii="Sylfaen" w:hAnsi="Sylfaen" w:cs="Times New Roman"/>
          <w:sz w:val="24"/>
          <w:szCs w:val="24"/>
        </w:rPr>
        <w:t xml:space="preserve">. The subordinate clause is </w:t>
      </w:r>
      <w:r w:rsidR="00B33335">
        <w:rPr>
          <w:rFonts w:ascii="Sylfaen" w:hAnsi="Sylfaen" w:cs="Times New Roman"/>
          <w:i/>
          <w:iCs/>
          <w:sz w:val="24"/>
          <w:szCs w:val="24"/>
        </w:rPr>
        <w:t>which was unexpected</w:t>
      </w:r>
      <w:r w:rsidR="00B33335">
        <w:rPr>
          <w:rFonts w:ascii="Sylfaen" w:hAnsi="Sylfaen" w:cs="Times New Roman"/>
          <w:sz w:val="24"/>
          <w:szCs w:val="24"/>
        </w:rPr>
        <w:t xml:space="preserve">. Clearly the </w:t>
      </w:r>
      <w:r w:rsidR="00B33335">
        <w:rPr>
          <w:rFonts w:ascii="Sylfaen" w:hAnsi="Sylfaen" w:cs="Times New Roman"/>
          <w:i/>
          <w:iCs/>
          <w:sz w:val="24"/>
          <w:szCs w:val="24"/>
        </w:rPr>
        <w:t>which</w:t>
      </w:r>
      <w:r w:rsidR="00B33335">
        <w:rPr>
          <w:rFonts w:ascii="Sylfaen" w:hAnsi="Sylfaen" w:cs="Times New Roman"/>
          <w:sz w:val="24"/>
          <w:szCs w:val="24"/>
        </w:rPr>
        <w:t xml:space="preserve"> does not refer to </w:t>
      </w:r>
      <w:r w:rsidR="00B33335">
        <w:rPr>
          <w:rFonts w:ascii="Sylfaen" w:hAnsi="Sylfaen" w:cs="Times New Roman"/>
          <w:i/>
          <w:iCs/>
          <w:sz w:val="24"/>
          <w:szCs w:val="24"/>
        </w:rPr>
        <w:t>Michael</w:t>
      </w:r>
      <w:r w:rsidR="00B33335">
        <w:rPr>
          <w:rFonts w:ascii="Sylfaen" w:hAnsi="Sylfaen" w:cs="Times New Roman"/>
          <w:sz w:val="24"/>
          <w:szCs w:val="24"/>
        </w:rPr>
        <w:t xml:space="preserve">, but to the idea </w:t>
      </w:r>
      <w:r w:rsidR="00B33335">
        <w:rPr>
          <w:rFonts w:ascii="Sylfaen" w:hAnsi="Sylfaen" w:cs="Times New Roman"/>
          <w:i/>
          <w:iCs/>
          <w:sz w:val="24"/>
          <w:szCs w:val="24"/>
        </w:rPr>
        <w:t>her marrying Michael</w:t>
      </w:r>
      <w:r w:rsidR="00B33335">
        <w:rPr>
          <w:rFonts w:ascii="Sylfaen" w:hAnsi="Sylfaen" w:cs="Times New Roman"/>
          <w:sz w:val="24"/>
          <w:szCs w:val="24"/>
        </w:rPr>
        <w:t>. This type of antecedent can be difficult to pin down.</w:t>
      </w:r>
    </w:p>
    <w:p w14:paraId="6DB61BA0" w14:textId="77777777" w:rsidR="00B33335" w:rsidRDefault="00B33335" w:rsidP="0002558F">
      <w:pPr>
        <w:spacing w:after="0" w:line="276" w:lineRule="auto"/>
        <w:rPr>
          <w:rFonts w:ascii="Sylfaen" w:hAnsi="Sylfaen" w:cs="Times New Roman"/>
          <w:sz w:val="24"/>
          <w:szCs w:val="24"/>
        </w:rPr>
      </w:pPr>
    </w:p>
    <w:p w14:paraId="0D1A4137" w14:textId="77777777" w:rsidR="002C4D4F" w:rsidRDefault="002C4D4F" w:rsidP="0002558F">
      <w:pPr>
        <w:spacing w:after="0" w:line="276" w:lineRule="auto"/>
        <w:rPr>
          <w:rFonts w:ascii="Sylfaen" w:hAnsi="Sylfaen" w:cs="Times New Roman"/>
          <w:sz w:val="24"/>
          <w:szCs w:val="24"/>
        </w:rPr>
      </w:pPr>
    </w:p>
    <w:p w14:paraId="311D8441" w14:textId="37384CA1" w:rsidR="002C4D4F" w:rsidRPr="002C4D4F" w:rsidRDefault="002C4D4F" w:rsidP="0002558F">
      <w:pPr>
        <w:spacing w:after="0" w:line="276" w:lineRule="auto"/>
        <w:rPr>
          <w:rFonts w:ascii="Sylfaen" w:hAnsi="Sylfaen" w:cs="Times New Roman"/>
          <w:b/>
          <w:bCs/>
          <w:sz w:val="24"/>
          <w:szCs w:val="24"/>
        </w:rPr>
      </w:pPr>
      <w:r>
        <w:rPr>
          <w:rFonts w:ascii="Sylfaen" w:hAnsi="Sylfaen" w:cs="Times New Roman"/>
          <w:b/>
          <w:bCs/>
          <w:sz w:val="24"/>
          <w:szCs w:val="24"/>
        </w:rPr>
        <w:t>Rhetoric and Style</w:t>
      </w:r>
    </w:p>
    <w:p w14:paraId="3B390C39" w14:textId="77777777" w:rsidR="002C4D4F" w:rsidRDefault="002C4D4F" w:rsidP="0002558F">
      <w:pPr>
        <w:spacing w:after="0" w:line="276" w:lineRule="auto"/>
        <w:rPr>
          <w:rFonts w:ascii="Sylfaen" w:hAnsi="Sylfaen" w:cs="Times New Roman"/>
          <w:sz w:val="24"/>
          <w:szCs w:val="24"/>
        </w:rPr>
      </w:pPr>
    </w:p>
    <w:p w14:paraId="240DC3FA" w14:textId="77777777" w:rsidR="00B33335" w:rsidRDefault="00B33335" w:rsidP="0002558F">
      <w:pPr>
        <w:spacing w:after="0" w:line="276" w:lineRule="auto"/>
        <w:rPr>
          <w:rFonts w:ascii="Sylfaen" w:hAnsi="Sylfaen" w:cs="Times New Roman"/>
          <w:sz w:val="24"/>
          <w:szCs w:val="24"/>
        </w:rPr>
      </w:pPr>
      <w:r>
        <w:rPr>
          <w:rFonts w:ascii="Sylfaen" w:hAnsi="Sylfaen" w:cs="Times New Roman"/>
          <w:sz w:val="24"/>
          <w:szCs w:val="24"/>
        </w:rPr>
        <w:t>So far in this class the focus has been on linguistic matters, and the examples have all been in Present Day English. But the information discussed will come into play when we look at the writing of Shakespeare in Early Modern English. Before we do so, however, it may be helpful to look briefly at the history of rhetoric in so far as it relates to syntax and style.</w:t>
      </w:r>
    </w:p>
    <w:p w14:paraId="65B116FE" w14:textId="77777777" w:rsidR="00B33335" w:rsidRDefault="00B33335" w:rsidP="0002558F">
      <w:pPr>
        <w:spacing w:after="0" w:line="276" w:lineRule="auto"/>
        <w:rPr>
          <w:rFonts w:ascii="Sylfaen" w:hAnsi="Sylfaen" w:cs="Times New Roman"/>
          <w:sz w:val="24"/>
          <w:szCs w:val="24"/>
        </w:rPr>
      </w:pPr>
    </w:p>
    <w:p w14:paraId="26EE7BFE" w14:textId="77777777" w:rsidR="00C567D1" w:rsidRDefault="00B33335" w:rsidP="0002558F">
      <w:pPr>
        <w:spacing w:after="0" w:line="276" w:lineRule="auto"/>
        <w:rPr>
          <w:rFonts w:ascii="Sylfaen" w:hAnsi="Sylfaen" w:cs="Times New Roman"/>
          <w:sz w:val="24"/>
          <w:szCs w:val="24"/>
        </w:rPr>
      </w:pPr>
      <w:r>
        <w:rPr>
          <w:rFonts w:ascii="Sylfaen" w:hAnsi="Sylfaen" w:cs="Times New Roman"/>
          <w:sz w:val="24"/>
          <w:szCs w:val="24"/>
        </w:rPr>
        <w:t>In ancient Greek and Roman times, rhetoric was the study of techniques of ‘persuasion’, initially in law courts but soon passing into politics. In the Renaissance, which is when Early Modern English was spoken and written, rhetoric was one element of the introductory (or ‘lower’) liberal arts programme at university. This programme was called the ‘Trivium’; the word signals a division into three parts, the other two elements being grammar and logic. The whole notion of ‘renaissance’ (the word means ‘rebirth’) involves looking back to classical Greece and Rome and bringing the culture and wisdom of that time into the present.</w:t>
      </w:r>
      <w:r w:rsidR="00C567D1">
        <w:rPr>
          <w:rFonts w:ascii="Sylfaen" w:hAnsi="Sylfaen" w:cs="Times New Roman"/>
          <w:sz w:val="24"/>
          <w:szCs w:val="24"/>
        </w:rPr>
        <w:t xml:space="preserve"> This involved a huge educational effort to increase knowledge of Latin, and at the same time to ‘improve’ English in the direction of classical models.</w:t>
      </w:r>
    </w:p>
    <w:p w14:paraId="6DF5D1C5" w14:textId="77777777" w:rsidR="00C567D1" w:rsidRDefault="00C567D1" w:rsidP="0002558F">
      <w:pPr>
        <w:spacing w:after="0" w:line="276" w:lineRule="auto"/>
        <w:rPr>
          <w:rFonts w:ascii="Sylfaen" w:hAnsi="Sylfaen" w:cs="Times New Roman"/>
          <w:sz w:val="24"/>
          <w:szCs w:val="24"/>
        </w:rPr>
      </w:pPr>
    </w:p>
    <w:p w14:paraId="2E9FD7EC" w14:textId="12A0B8C8" w:rsidR="00B33335" w:rsidRDefault="00C567D1" w:rsidP="0002558F">
      <w:pPr>
        <w:spacing w:after="0" w:line="276" w:lineRule="auto"/>
        <w:rPr>
          <w:rFonts w:ascii="Sylfaen" w:hAnsi="Sylfaen" w:cs="Times New Roman"/>
          <w:sz w:val="24"/>
          <w:szCs w:val="24"/>
        </w:rPr>
      </w:pPr>
      <w:r>
        <w:rPr>
          <w:rFonts w:ascii="Sylfaen" w:hAnsi="Sylfaen" w:cs="Times New Roman"/>
          <w:sz w:val="24"/>
          <w:szCs w:val="24"/>
        </w:rPr>
        <w:t>A major influence was the Roman philosopher Marcus Tullius Cicero, commonly known as Cicero, or Tully. The hallmarks of Cicero’s style were complexity, elegance, and balance. But as the 1500s came to an end, there was a reaction against the style, towards something more spontaneous, less contrived and florid – an attempt to get away from what some saw as the insidious preference for words over ‘matter’. The search for an alternative style again looked partly back towards classical times, and here the Roman rhetorician, Seneca, provided a model for some seventeenth-century styles. Some call these emerging styles ‘baroque’, and they reached their zenith around the 1620s.</w:t>
      </w:r>
    </w:p>
    <w:p w14:paraId="638C1FCC" w14:textId="77777777" w:rsidR="00C567D1" w:rsidRDefault="00C567D1" w:rsidP="0002558F">
      <w:pPr>
        <w:spacing w:after="0" w:line="276" w:lineRule="auto"/>
        <w:rPr>
          <w:rFonts w:ascii="Sylfaen" w:hAnsi="Sylfaen" w:cs="Times New Roman"/>
          <w:sz w:val="24"/>
          <w:szCs w:val="24"/>
        </w:rPr>
      </w:pPr>
    </w:p>
    <w:p w14:paraId="2C60FF2E" w14:textId="5C72365E" w:rsidR="00C567D1" w:rsidRDefault="00C567D1" w:rsidP="0002558F">
      <w:pPr>
        <w:spacing w:after="0" w:line="276" w:lineRule="auto"/>
        <w:rPr>
          <w:rFonts w:ascii="Sylfaen" w:hAnsi="Sylfaen" w:cs="Times New Roman"/>
          <w:sz w:val="24"/>
          <w:szCs w:val="24"/>
        </w:rPr>
      </w:pPr>
      <w:r>
        <w:rPr>
          <w:rFonts w:ascii="Sylfaen" w:hAnsi="Sylfaen" w:cs="Times New Roman"/>
          <w:sz w:val="24"/>
          <w:szCs w:val="24"/>
        </w:rPr>
        <w:t>Late seventeenth-century writers like John Dryden found Shakespeare’s writing over-rhetorical: ‘his whole style is so pestered with figurative expressions, that it is as affected as it is obscure’ is what Dryden said. He sought to ‘improve’ Shakespeare by cutting down on the floridness.</w:t>
      </w:r>
    </w:p>
    <w:p w14:paraId="69C54B9B" w14:textId="77777777" w:rsidR="00C567D1" w:rsidRPr="00B33335" w:rsidRDefault="00C567D1" w:rsidP="0002558F">
      <w:pPr>
        <w:spacing w:after="0" w:line="276" w:lineRule="auto"/>
        <w:rPr>
          <w:rFonts w:ascii="Sylfaen" w:hAnsi="Sylfaen" w:cs="Times New Roman"/>
          <w:sz w:val="24"/>
          <w:szCs w:val="24"/>
        </w:rPr>
      </w:pPr>
    </w:p>
    <w:p w14:paraId="0D06C06C" w14:textId="77777777" w:rsidR="002C4D4F" w:rsidRDefault="002C4D4F" w:rsidP="002C4D4F">
      <w:pPr>
        <w:spacing w:after="0" w:line="276" w:lineRule="auto"/>
        <w:rPr>
          <w:rFonts w:ascii="Sylfaen" w:hAnsi="Sylfaen" w:cs="Times New Roman"/>
          <w:sz w:val="24"/>
          <w:szCs w:val="24"/>
        </w:rPr>
      </w:pPr>
    </w:p>
    <w:p w14:paraId="129F649E" w14:textId="77777777" w:rsidR="00326CCC" w:rsidRPr="0078023C" w:rsidRDefault="00326CCC" w:rsidP="00326CCC">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07E3BE2B" w14:textId="77777777" w:rsidR="00326CCC" w:rsidRPr="0078023C" w:rsidRDefault="00326CCC" w:rsidP="00326CCC">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One of three parts:</w:t>
      </w:r>
    </w:p>
    <w:p w14:paraId="1C3E0701" w14:textId="77777777" w:rsidR="00326CCC" w:rsidRDefault="00326CCC" w:rsidP="002C4D4F">
      <w:pPr>
        <w:spacing w:after="0" w:line="276" w:lineRule="auto"/>
        <w:rPr>
          <w:rFonts w:ascii="Sylfaen" w:hAnsi="Sylfaen" w:cs="Times New Roman"/>
          <w:sz w:val="24"/>
          <w:szCs w:val="24"/>
        </w:rPr>
      </w:pPr>
    </w:p>
    <w:p w14:paraId="757B9BC0" w14:textId="6718A557" w:rsidR="005F6F75" w:rsidRDefault="002C4D4F" w:rsidP="0002558F">
      <w:pPr>
        <w:spacing w:after="0" w:line="276" w:lineRule="auto"/>
        <w:rPr>
          <w:rFonts w:ascii="Sylfaen" w:hAnsi="Sylfaen" w:cs="Times New Roman"/>
          <w:sz w:val="24"/>
          <w:szCs w:val="24"/>
        </w:rPr>
      </w:pPr>
      <w:r>
        <w:rPr>
          <w:rFonts w:ascii="Sylfaen" w:hAnsi="Sylfaen" w:cs="Times New Roman"/>
          <w:sz w:val="24"/>
          <w:szCs w:val="24"/>
        </w:rPr>
        <w:t xml:space="preserve">In this speech of Prospero’s from </w:t>
      </w:r>
      <w:r>
        <w:rPr>
          <w:rFonts w:ascii="Sylfaen" w:hAnsi="Sylfaen" w:cs="Times New Roman"/>
          <w:i/>
          <w:iCs/>
          <w:sz w:val="24"/>
          <w:szCs w:val="24"/>
        </w:rPr>
        <w:t>The Tempest</w:t>
      </w:r>
      <w:r>
        <w:rPr>
          <w:rFonts w:ascii="Sylfaen" w:hAnsi="Sylfaen" w:cs="Times New Roman"/>
          <w:sz w:val="24"/>
          <w:szCs w:val="24"/>
        </w:rPr>
        <w:t>, he admits that it is time he told his daughter, Miranda, about recent and past events. Below the speech is Dryden’s version of it, intended to clear away unnecessary rhetoric. Compare the two versions, identify the changes Dryden has made, and consider his reasons for making them.</w:t>
      </w:r>
      <w:r w:rsidR="001D1175">
        <w:rPr>
          <w:rFonts w:ascii="Sylfaen" w:hAnsi="Sylfaen" w:cs="Times New Roman"/>
          <w:sz w:val="24"/>
          <w:szCs w:val="24"/>
        </w:rPr>
        <w:t xml:space="preserve"> Write a short essay on the effect of the changes Dryden made to Shakespeare’s text.</w:t>
      </w:r>
    </w:p>
    <w:p w14:paraId="74BF78B9" w14:textId="77777777" w:rsidR="002C4D4F" w:rsidRDefault="002C4D4F" w:rsidP="0002558F">
      <w:pPr>
        <w:spacing w:after="0" w:line="276" w:lineRule="auto"/>
        <w:rPr>
          <w:rFonts w:ascii="Sylfaen" w:hAnsi="Sylfaen" w:cs="Times New Roman"/>
          <w:sz w:val="24"/>
          <w:szCs w:val="24"/>
        </w:rPr>
      </w:pPr>
    </w:p>
    <w:p w14:paraId="11F1ED37" w14:textId="690677B0" w:rsidR="002C4D4F" w:rsidRPr="002C4D4F" w:rsidRDefault="002C4D4F" w:rsidP="0002558F">
      <w:pPr>
        <w:spacing w:after="0" w:line="276" w:lineRule="auto"/>
        <w:rPr>
          <w:rFonts w:ascii="Sylfaen" w:hAnsi="Sylfaen" w:cs="Times New Roman"/>
          <w:sz w:val="24"/>
          <w:szCs w:val="24"/>
        </w:rPr>
      </w:pPr>
      <w:r>
        <w:rPr>
          <w:rFonts w:ascii="Sylfaen" w:hAnsi="Sylfaen" w:cs="Times New Roman"/>
          <w:i/>
          <w:iCs/>
          <w:sz w:val="24"/>
          <w:szCs w:val="24"/>
        </w:rPr>
        <w:t>Shakespeare’s version</w:t>
      </w:r>
      <w:r>
        <w:rPr>
          <w:rFonts w:ascii="Sylfaen" w:hAnsi="Sylfaen" w:cs="Times New Roman"/>
          <w:sz w:val="24"/>
          <w:szCs w:val="24"/>
        </w:rPr>
        <w:t xml:space="preserve"> (</w:t>
      </w:r>
      <w:r w:rsidRPr="002C4D4F">
        <w:rPr>
          <w:rFonts w:ascii="Sylfaen" w:hAnsi="Sylfaen" w:cs="Times New Roman"/>
          <w:i/>
          <w:iCs/>
          <w:sz w:val="24"/>
          <w:szCs w:val="24"/>
        </w:rPr>
        <w:t>The Tempest</w:t>
      </w:r>
      <w:r>
        <w:rPr>
          <w:rFonts w:ascii="Sylfaen" w:hAnsi="Sylfaen" w:cs="Times New Roman"/>
          <w:sz w:val="24"/>
          <w:szCs w:val="24"/>
        </w:rPr>
        <w:t xml:space="preserve"> I.ii.22)</w:t>
      </w:r>
    </w:p>
    <w:p w14:paraId="78585FA4" w14:textId="3A63DF70"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r>
      <w:r>
        <w:rPr>
          <w:rFonts w:ascii="Sylfaen" w:hAnsi="Sylfaen" w:cs="Times New Roman"/>
          <w:sz w:val="24"/>
          <w:szCs w:val="24"/>
        </w:rPr>
        <w:tab/>
        <w:t>’Tis time</w:t>
      </w:r>
    </w:p>
    <w:p w14:paraId="0F4C3006" w14:textId="51B013F8"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I should inform thee farther. Lend thy hand,</w:t>
      </w:r>
    </w:p>
    <w:p w14:paraId="398EE7EA" w14:textId="46578782"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 xml:space="preserve">And pluck my magic garment from me. – So, </w:t>
      </w:r>
    </w:p>
    <w:p w14:paraId="56EF8567" w14:textId="453DDD1B"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Lie there, my art. – Wipe thou thine eyes. Have comfort.</w:t>
      </w:r>
    </w:p>
    <w:p w14:paraId="5C5646C1" w14:textId="6A64FE41"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The direful spectacle of the wrack, which touched</w:t>
      </w:r>
    </w:p>
    <w:p w14:paraId="6E4EFC0E" w14:textId="2538C9C1"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The very virtue of compassion in thee,</w:t>
      </w:r>
    </w:p>
    <w:p w14:paraId="47469EF4" w14:textId="0760CB5D"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I have with such provision in mine art</w:t>
      </w:r>
    </w:p>
    <w:p w14:paraId="1E477F38" w14:textId="4292E202"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 xml:space="preserve">So safely ordered, that there is no soul – </w:t>
      </w:r>
    </w:p>
    <w:p w14:paraId="58570D1A" w14:textId="697E7014"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No, not so much perdition as an hair</w:t>
      </w:r>
    </w:p>
    <w:p w14:paraId="0C1D6783" w14:textId="4F0FEB32"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Betid to any creature in the vessel</w:t>
      </w:r>
    </w:p>
    <w:p w14:paraId="2059E935" w14:textId="04F94730"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Which thou heard’st cry, which thou sawst sink. Sit down.</w:t>
      </w:r>
    </w:p>
    <w:p w14:paraId="4DC1C890" w14:textId="03EE7BEE" w:rsidR="002C4D4F" w:rsidRDefault="002C4D4F" w:rsidP="0002558F">
      <w:pPr>
        <w:spacing w:after="0" w:line="276" w:lineRule="auto"/>
        <w:rPr>
          <w:rFonts w:ascii="Sylfaen" w:hAnsi="Sylfaen" w:cs="Times New Roman"/>
          <w:sz w:val="24"/>
          <w:szCs w:val="24"/>
        </w:rPr>
      </w:pPr>
      <w:r>
        <w:rPr>
          <w:rFonts w:ascii="Sylfaen" w:hAnsi="Sylfaen" w:cs="Times New Roman"/>
          <w:sz w:val="24"/>
          <w:szCs w:val="24"/>
        </w:rPr>
        <w:t>For thou must now know farther.</w:t>
      </w:r>
    </w:p>
    <w:p w14:paraId="166D1B8D" w14:textId="77777777" w:rsidR="002C4D4F" w:rsidRPr="002C4D4F" w:rsidRDefault="002C4D4F" w:rsidP="0002558F">
      <w:pPr>
        <w:spacing w:after="0" w:line="276" w:lineRule="auto"/>
        <w:rPr>
          <w:rFonts w:ascii="Sylfaen" w:hAnsi="Sylfaen" w:cs="Times New Roman"/>
          <w:sz w:val="24"/>
          <w:szCs w:val="24"/>
        </w:rPr>
      </w:pPr>
    </w:p>
    <w:p w14:paraId="07B70031" w14:textId="18FF554E" w:rsidR="002C4D4F" w:rsidRPr="002C4D4F" w:rsidRDefault="002C4D4F" w:rsidP="002C4D4F">
      <w:pPr>
        <w:spacing w:after="0" w:line="276" w:lineRule="auto"/>
        <w:rPr>
          <w:rFonts w:ascii="Sylfaen" w:hAnsi="Sylfaen" w:cs="Times New Roman"/>
          <w:sz w:val="24"/>
          <w:szCs w:val="24"/>
        </w:rPr>
      </w:pPr>
      <w:r>
        <w:rPr>
          <w:rFonts w:ascii="Sylfaen" w:hAnsi="Sylfaen" w:cs="Times New Roman"/>
          <w:i/>
          <w:iCs/>
          <w:sz w:val="24"/>
          <w:szCs w:val="24"/>
        </w:rPr>
        <w:t>Dryden’s version</w:t>
      </w:r>
    </w:p>
    <w:p w14:paraId="7889311B" w14:textId="3EBEB456" w:rsidR="0002558F" w:rsidRDefault="002C4D4F" w:rsidP="009A38D9">
      <w:pPr>
        <w:spacing w:after="0" w:line="276" w:lineRule="auto"/>
        <w:rPr>
          <w:rFonts w:ascii="Sylfaen" w:hAnsi="Sylfaen" w:cs="Times New Roman"/>
          <w:sz w:val="24"/>
          <w:szCs w:val="24"/>
        </w:rPr>
      </w:pPr>
      <w:r>
        <w:rPr>
          <w:rFonts w:ascii="Sylfaen" w:hAnsi="Sylfaen" w:cs="Times New Roman"/>
          <w:sz w:val="24"/>
          <w:szCs w:val="24"/>
        </w:rPr>
        <w:t>I should inform thee further: Wipe thine eyes, have comfort; the direful spectacle of the Wreck, which touched the very spirit of compassion in thee, I have with such a pity order’d that not one creature on the ship is lost.</w:t>
      </w:r>
    </w:p>
    <w:p w14:paraId="1CC13AB7" w14:textId="77777777" w:rsidR="002C4D4F" w:rsidRDefault="002C4D4F" w:rsidP="009A38D9">
      <w:pPr>
        <w:spacing w:after="0" w:line="276" w:lineRule="auto"/>
        <w:rPr>
          <w:rFonts w:ascii="Sylfaen" w:hAnsi="Sylfaen" w:cs="Times New Roman"/>
          <w:sz w:val="24"/>
          <w:szCs w:val="24"/>
        </w:rPr>
      </w:pPr>
    </w:p>
    <w:p w14:paraId="6E493CC9" w14:textId="77777777" w:rsidR="002C4D4F" w:rsidRPr="0002558F" w:rsidRDefault="002C4D4F" w:rsidP="009A38D9">
      <w:pPr>
        <w:spacing w:after="0" w:line="276" w:lineRule="auto"/>
        <w:rPr>
          <w:rFonts w:ascii="Sylfaen" w:hAnsi="Sylfaen" w:cs="Times New Roman"/>
          <w:sz w:val="24"/>
          <w:szCs w:val="24"/>
        </w:rPr>
      </w:pPr>
    </w:p>
    <w:p w14:paraId="43ABC7E6" w14:textId="0FA479B8" w:rsidR="008141FF" w:rsidRDefault="001D1175" w:rsidP="009A38D9">
      <w:pPr>
        <w:spacing w:after="0" w:line="276" w:lineRule="auto"/>
        <w:rPr>
          <w:rFonts w:ascii="Sylfaen" w:hAnsi="Sylfaen" w:cs="Times New Roman"/>
          <w:sz w:val="24"/>
          <w:szCs w:val="24"/>
        </w:rPr>
      </w:pPr>
      <w:r>
        <w:rPr>
          <w:rFonts w:ascii="Sylfaen" w:hAnsi="Sylfaen" w:cs="Times New Roman"/>
          <w:b/>
          <w:bCs/>
          <w:sz w:val="24"/>
          <w:szCs w:val="24"/>
        </w:rPr>
        <w:t>Ciceronian style</w:t>
      </w:r>
    </w:p>
    <w:p w14:paraId="6E8E165B" w14:textId="77777777" w:rsidR="001D1175" w:rsidRDefault="001D1175" w:rsidP="009A38D9">
      <w:pPr>
        <w:spacing w:after="0" w:line="276" w:lineRule="auto"/>
        <w:rPr>
          <w:rFonts w:ascii="Sylfaen" w:hAnsi="Sylfaen" w:cs="Times New Roman"/>
          <w:sz w:val="24"/>
          <w:szCs w:val="24"/>
        </w:rPr>
      </w:pPr>
    </w:p>
    <w:p w14:paraId="0505A1A0" w14:textId="75925576" w:rsidR="001D1175" w:rsidRDefault="001D1175" w:rsidP="009A38D9">
      <w:pPr>
        <w:spacing w:after="0" w:line="276" w:lineRule="auto"/>
        <w:rPr>
          <w:rFonts w:ascii="Sylfaen" w:hAnsi="Sylfaen" w:cs="Times New Roman"/>
          <w:sz w:val="24"/>
          <w:szCs w:val="24"/>
        </w:rPr>
      </w:pPr>
      <w:r>
        <w:rPr>
          <w:rFonts w:ascii="Sylfaen" w:hAnsi="Sylfaen" w:cs="Times New Roman"/>
          <w:sz w:val="24"/>
          <w:szCs w:val="24"/>
        </w:rPr>
        <w:t>One of the striking characteristics of Ciceronian style is a love of long and complicated sentences</w:t>
      </w:r>
      <w:r w:rsidRPr="005D6EEB">
        <w:rPr>
          <w:rFonts w:ascii="Sylfaen" w:hAnsi="Sylfaen" w:cs="Times New Roman"/>
          <w:sz w:val="24"/>
          <w:szCs w:val="24"/>
        </w:rPr>
        <w:t xml:space="preserve"> </w:t>
      </w:r>
      <w:r>
        <w:rPr>
          <w:rFonts w:ascii="Sylfaen" w:hAnsi="Sylfaen" w:cs="Times New Roman"/>
          <w:sz w:val="24"/>
          <w:szCs w:val="24"/>
        </w:rPr>
        <w:t>in the sense of t</w:t>
      </w:r>
      <w:r w:rsidRPr="00AE7E42">
        <w:rPr>
          <w:rFonts w:ascii="Sylfaen" w:hAnsi="Sylfaen" w:cs="Times New Roman"/>
          <w:sz w:val="24"/>
          <w:szCs w:val="24"/>
        </w:rPr>
        <w:t>he structure and organi</w:t>
      </w:r>
      <w:r>
        <w:rPr>
          <w:rFonts w:ascii="Sylfaen" w:hAnsi="Sylfaen" w:cs="Times New Roman"/>
          <w:sz w:val="24"/>
          <w:szCs w:val="24"/>
        </w:rPr>
        <w:t>s</w:t>
      </w:r>
      <w:r w:rsidRPr="00AE7E42">
        <w:rPr>
          <w:rFonts w:ascii="Sylfaen" w:hAnsi="Sylfaen" w:cs="Times New Roman"/>
          <w:sz w:val="24"/>
          <w:szCs w:val="24"/>
        </w:rPr>
        <w:t>ation of phrases and clauses within a sentence</w:t>
      </w:r>
      <w:r>
        <w:rPr>
          <w:rFonts w:ascii="Sylfaen" w:hAnsi="Sylfaen" w:cs="Times New Roman"/>
          <w:sz w:val="24"/>
          <w:szCs w:val="24"/>
        </w:rPr>
        <w:t xml:space="preserve">. A good example of this is the speech from </w:t>
      </w:r>
      <w:r>
        <w:rPr>
          <w:rFonts w:ascii="Sylfaen" w:hAnsi="Sylfaen" w:cs="Times New Roman"/>
          <w:i/>
          <w:sz w:val="24"/>
          <w:szCs w:val="24"/>
        </w:rPr>
        <w:t>Hamlet</w:t>
      </w:r>
      <w:r>
        <w:rPr>
          <w:rFonts w:ascii="Sylfaen" w:hAnsi="Sylfaen" w:cs="Times New Roman"/>
          <w:sz w:val="24"/>
          <w:szCs w:val="24"/>
        </w:rPr>
        <w:t xml:space="preserve"> (I.iv.23-36) that you w</w:t>
      </w:r>
      <w:r w:rsidR="0018275F">
        <w:rPr>
          <w:rFonts w:ascii="Sylfaen" w:hAnsi="Sylfaen" w:cs="Times New Roman"/>
          <w:sz w:val="24"/>
          <w:szCs w:val="24"/>
        </w:rPr>
        <w:t>ill be</w:t>
      </w:r>
      <w:r>
        <w:rPr>
          <w:rFonts w:ascii="Sylfaen" w:hAnsi="Sylfaen" w:cs="Times New Roman"/>
          <w:sz w:val="24"/>
          <w:szCs w:val="24"/>
        </w:rPr>
        <w:t xml:space="preserve"> asked to analyse as Part T</w:t>
      </w:r>
      <w:r w:rsidR="0018275F">
        <w:rPr>
          <w:rFonts w:ascii="Sylfaen" w:hAnsi="Sylfaen" w:cs="Times New Roman"/>
          <w:sz w:val="24"/>
          <w:szCs w:val="24"/>
        </w:rPr>
        <w:t>wo</w:t>
      </w:r>
      <w:r>
        <w:rPr>
          <w:rFonts w:ascii="Sylfaen" w:hAnsi="Sylfaen" w:cs="Times New Roman"/>
          <w:sz w:val="24"/>
          <w:szCs w:val="24"/>
        </w:rPr>
        <w:t xml:space="preserve"> of the assignment task for th</w:t>
      </w:r>
      <w:r w:rsidR="0018275F">
        <w:rPr>
          <w:rFonts w:ascii="Sylfaen" w:hAnsi="Sylfaen" w:cs="Times New Roman"/>
          <w:sz w:val="24"/>
          <w:szCs w:val="24"/>
        </w:rPr>
        <w:t>is</w:t>
      </w:r>
      <w:r>
        <w:rPr>
          <w:rFonts w:ascii="Sylfaen" w:hAnsi="Sylfaen" w:cs="Times New Roman"/>
          <w:sz w:val="24"/>
          <w:szCs w:val="24"/>
        </w:rPr>
        <w:t xml:space="preserve"> class.</w:t>
      </w:r>
    </w:p>
    <w:p w14:paraId="722E6A92" w14:textId="77777777" w:rsidR="001D1175" w:rsidRDefault="001D1175" w:rsidP="009A38D9">
      <w:pPr>
        <w:spacing w:after="0" w:line="276" w:lineRule="auto"/>
        <w:rPr>
          <w:rFonts w:ascii="Sylfaen" w:hAnsi="Sylfaen" w:cs="Times New Roman"/>
          <w:sz w:val="24"/>
          <w:szCs w:val="24"/>
        </w:rPr>
      </w:pPr>
    </w:p>
    <w:p w14:paraId="2120BE35" w14:textId="56FD846E" w:rsidR="001D1175" w:rsidRDefault="001D1175" w:rsidP="009A38D9">
      <w:pPr>
        <w:spacing w:after="0" w:line="276" w:lineRule="auto"/>
        <w:rPr>
          <w:rFonts w:ascii="Sylfaen" w:hAnsi="Sylfaen" w:cs="Times New Roman"/>
          <w:sz w:val="24"/>
          <w:szCs w:val="24"/>
        </w:rPr>
      </w:pPr>
      <w:r>
        <w:rPr>
          <w:rFonts w:ascii="Sylfaen" w:hAnsi="Sylfaen" w:cs="Times New Roman"/>
          <w:sz w:val="24"/>
          <w:szCs w:val="24"/>
        </w:rPr>
        <w:t>Ciceronian sentences are long and complex, containing many phrases, much subordination, and liberal amounts of coordination. Because of this, conjunctions were used a lot. In this convoluted style, parentheses were also favoured, though these were not always marked with brackets.</w:t>
      </w:r>
    </w:p>
    <w:p w14:paraId="45D4CDE8" w14:textId="77777777" w:rsidR="001D1175" w:rsidRDefault="001D1175" w:rsidP="009A38D9">
      <w:pPr>
        <w:spacing w:after="0" w:line="276" w:lineRule="auto"/>
        <w:rPr>
          <w:rFonts w:ascii="Sylfaen" w:hAnsi="Sylfaen" w:cs="Times New Roman"/>
          <w:sz w:val="24"/>
          <w:szCs w:val="24"/>
        </w:rPr>
      </w:pPr>
    </w:p>
    <w:p w14:paraId="717058B6" w14:textId="61AC3CFE" w:rsidR="001D1175" w:rsidRDefault="001D1175" w:rsidP="009A38D9">
      <w:pPr>
        <w:spacing w:after="0" w:line="276" w:lineRule="auto"/>
        <w:rPr>
          <w:rFonts w:ascii="Sylfaen" w:hAnsi="Sylfaen" w:cs="Times New Roman"/>
          <w:sz w:val="24"/>
          <w:szCs w:val="24"/>
        </w:rPr>
      </w:pPr>
      <w:r>
        <w:rPr>
          <w:rFonts w:ascii="Sylfaen" w:hAnsi="Sylfaen" w:cs="Times New Roman"/>
          <w:sz w:val="24"/>
          <w:szCs w:val="24"/>
        </w:rPr>
        <w:t>Ciceronian sentences had their own characteristic ‘shape’. They tended to be what are referred to as periods, a particular type of complex sentence, in which the main clause is completed at, or towards the end of, the construction, having been preceded or interrupted by one or more subordinate clauses</w:t>
      </w:r>
      <w:r w:rsidR="009B15F7">
        <w:rPr>
          <w:rFonts w:ascii="Sylfaen" w:hAnsi="Sylfaen" w:cs="Times New Roman"/>
          <w:sz w:val="24"/>
          <w:szCs w:val="24"/>
        </w:rPr>
        <w:t xml:space="preserve">. The effect is a ‘piling-up’ of clauses. In the following text, which is from </w:t>
      </w:r>
      <w:r w:rsidR="009B15F7">
        <w:rPr>
          <w:rFonts w:ascii="Sylfaen" w:hAnsi="Sylfaen" w:cs="Times New Roman"/>
          <w:i/>
          <w:iCs/>
          <w:sz w:val="24"/>
          <w:szCs w:val="24"/>
        </w:rPr>
        <w:t>Hamlet</w:t>
      </w:r>
      <w:r w:rsidR="009B15F7">
        <w:rPr>
          <w:rFonts w:ascii="Sylfaen" w:hAnsi="Sylfaen" w:cs="Times New Roman"/>
          <w:sz w:val="24"/>
          <w:szCs w:val="24"/>
        </w:rPr>
        <w:t>, the ‘pile-up’ is of phrases rather than clauses.</w:t>
      </w:r>
    </w:p>
    <w:p w14:paraId="22A08608" w14:textId="77777777" w:rsidR="009B15F7" w:rsidRDefault="009B15F7" w:rsidP="009A38D9">
      <w:pPr>
        <w:spacing w:after="0" w:line="276" w:lineRule="auto"/>
        <w:rPr>
          <w:rFonts w:ascii="Sylfaen" w:hAnsi="Sylfaen" w:cs="Times New Roman"/>
          <w:sz w:val="24"/>
          <w:szCs w:val="24"/>
        </w:rPr>
      </w:pPr>
    </w:p>
    <w:p w14:paraId="2CB0805C" w14:textId="49E93ABC"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Horatio is describing to Hamlet how the watchmen saw a ghost, which turns out to be the ghost of Hamlet’s father (I.ii.196):</w:t>
      </w:r>
    </w:p>
    <w:p w14:paraId="0D1010ED" w14:textId="77777777" w:rsidR="009B15F7" w:rsidRDefault="009B15F7" w:rsidP="009A38D9">
      <w:pPr>
        <w:spacing w:after="0" w:line="276" w:lineRule="auto"/>
        <w:rPr>
          <w:rFonts w:ascii="Sylfaen" w:hAnsi="Sylfaen" w:cs="Times New Roman"/>
          <w:sz w:val="24"/>
          <w:szCs w:val="24"/>
        </w:rPr>
      </w:pPr>
    </w:p>
    <w:p w14:paraId="31B05EE7" w14:textId="0FD20A80"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Two nights together had these gentlemen,</w:t>
      </w:r>
    </w:p>
    <w:p w14:paraId="2464C066" w14:textId="6C1F6DA2"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Marcellus and Barnado, on their watch</w:t>
      </w:r>
    </w:p>
    <w:p w14:paraId="6B912786" w14:textId="0A1198BF"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In the dead waste and middle of the night</w:t>
      </w:r>
    </w:p>
    <w:p w14:paraId="676AFD35" w14:textId="1D9795DC"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Been thus encountered:</w:t>
      </w:r>
    </w:p>
    <w:p w14:paraId="11903CF0" w14:textId="77777777" w:rsidR="009B15F7" w:rsidRDefault="009B15F7" w:rsidP="009A38D9">
      <w:pPr>
        <w:spacing w:after="0" w:line="276" w:lineRule="auto"/>
        <w:rPr>
          <w:rFonts w:ascii="Sylfaen" w:hAnsi="Sylfaen" w:cs="Times New Roman"/>
          <w:sz w:val="24"/>
          <w:szCs w:val="24"/>
        </w:rPr>
      </w:pPr>
    </w:p>
    <w:p w14:paraId="406FDFDC" w14:textId="09B99FE4"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 xml:space="preserve">The main verb is </w:t>
      </w:r>
      <w:r>
        <w:rPr>
          <w:rFonts w:ascii="Sylfaen" w:hAnsi="Sylfaen" w:cs="Times New Roman"/>
          <w:i/>
          <w:iCs/>
          <w:sz w:val="24"/>
          <w:szCs w:val="24"/>
        </w:rPr>
        <w:t>encountered</w:t>
      </w:r>
      <w:r>
        <w:rPr>
          <w:rFonts w:ascii="Sylfaen" w:hAnsi="Sylfaen" w:cs="Times New Roman"/>
          <w:sz w:val="24"/>
          <w:szCs w:val="24"/>
        </w:rPr>
        <w:t xml:space="preserve">, occurring in the form </w:t>
      </w:r>
      <w:r>
        <w:rPr>
          <w:rFonts w:ascii="Sylfaen" w:hAnsi="Sylfaen" w:cs="Times New Roman"/>
          <w:i/>
          <w:iCs/>
          <w:sz w:val="24"/>
          <w:szCs w:val="24"/>
        </w:rPr>
        <w:t>had been encountered</w:t>
      </w:r>
      <w:r>
        <w:rPr>
          <w:rFonts w:ascii="Sylfaen" w:hAnsi="Sylfaen" w:cs="Times New Roman"/>
          <w:sz w:val="24"/>
          <w:szCs w:val="24"/>
        </w:rPr>
        <w:t xml:space="preserve">. Between the </w:t>
      </w:r>
      <w:r>
        <w:rPr>
          <w:rFonts w:ascii="Sylfaen" w:hAnsi="Sylfaen" w:cs="Times New Roman"/>
          <w:i/>
          <w:iCs/>
          <w:sz w:val="24"/>
          <w:szCs w:val="24"/>
        </w:rPr>
        <w:t>had</w:t>
      </w:r>
      <w:r>
        <w:rPr>
          <w:rFonts w:ascii="Sylfaen" w:hAnsi="Sylfaen" w:cs="Times New Roman"/>
          <w:sz w:val="24"/>
          <w:szCs w:val="24"/>
        </w:rPr>
        <w:t xml:space="preserve"> in the first line, and the </w:t>
      </w:r>
      <w:r>
        <w:rPr>
          <w:rFonts w:ascii="Sylfaen" w:hAnsi="Sylfaen" w:cs="Times New Roman"/>
          <w:i/>
          <w:iCs/>
          <w:sz w:val="24"/>
          <w:szCs w:val="24"/>
        </w:rPr>
        <w:t>been encountered</w:t>
      </w:r>
      <w:r>
        <w:rPr>
          <w:rFonts w:ascii="Sylfaen" w:hAnsi="Sylfaen" w:cs="Times New Roman"/>
          <w:sz w:val="24"/>
          <w:szCs w:val="24"/>
        </w:rPr>
        <w:t xml:space="preserve"> in the last, come the subject (</w:t>
      </w:r>
      <w:r>
        <w:rPr>
          <w:rFonts w:ascii="Sylfaen" w:hAnsi="Sylfaen" w:cs="Times New Roman"/>
          <w:i/>
          <w:iCs/>
          <w:sz w:val="24"/>
          <w:szCs w:val="24"/>
        </w:rPr>
        <w:t>these gentlemen, Marcellus and Bernardo</w:t>
      </w:r>
      <w:r>
        <w:rPr>
          <w:rFonts w:ascii="Sylfaen" w:hAnsi="Sylfaen" w:cs="Times New Roman"/>
          <w:sz w:val="24"/>
          <w:szCs w:val="24"/>
        </w:rPr>
        <w:t xml:space="preserve">) plus two or three adverbial phrases – </w:t>
      </w:r>
      <w:r>
        <w:rPr>
          <w:rFonts w:ascii="Sylfaen" w:hAnsi="Sylfaen" w:cs="Times New Roman"/>
          <w:i/>
          <w:iCs/>
          <w:sz w:val="24"/>
          <w:szCs w:val="24"/>
        </w:rPr>
        <w:t>on their watch</w:t>
      </w:r>
      <w:r>
        <w:rPr>
          <w:rFonts w:ascii="Sylfaen" w:hAnsi="Sylfaen" w:cs="Times New Roman"/>
          <w:sz w:val="24"/>
          <w:szCs w:val="24"/>
        </w:rPr>
        <w:t xml:space="preserve"> and </w:t>
      </w:r>
      <w:r>
        <w:rPr>
          <w:rFonts w:ascii="Sylfaen" w:hAnsi="Sylfaen" w:cs="Times New Roman"/>
          <w:i/>
          <w:iCs/>
          <w:sz w:val="24"/>
          <w:szCs w:val="24"/>
        </w:rPr>
        <w:t>in the dead waste / in the middle of the night</w:t>
      </w:r>
      <w:r>
        <w:rPr>
          <w:rFonts w:ascii="Sylfaen" w:hAnsi="Sylfaen" w:cs="Times New Roman"/>
          <w:sz w:val="24"/>
          <w:szCs w:val="24"/>
        </w:rPr>
        <w:t xml:space="preserve">. The main verb is the very last word. </w:t>
      </w:r>
    </w:p>
    <w:p w14:paraId="40C92143" w14:textId="77777777" w:rsidR="009B15F7" w:rsidRDefault="009B15F7" w:rsidP="009A38D9">
      <w:pPr>
        <w:spacing w:after="0" w:line="276" w:lineRule="auto"/>
        <w:rPr>
          <w:rFonts w:ascii="Sylfaen" w:hAnsi="Sylfaen" w:cs="Times New Roman"/>
          <w:sz w:val="24"/>
          <w:szCs w:val="24"/>
        </w:rPr>
      </w:pPr>
    </w:p>
    <w:p w14:paraId="6468554D" w14:textId="37CE67C3"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lastRenderedPageBreak/>
        <w:t xml:space="preserve">This is not just a question of ‘piling up’, but also of ‘holding back’. The endings of sentences were important in Ciceronian rhetoric. The aim is to finish in a climactic way, and often this involved keeping the main verb to the end. This is what occurs in the text from </w:t>
      </w:r>
      <w:r w:rsidRPr="009B15F7">
        <w:rPr>
          <w:rFonts w:ascii="Sylfaen" w:hAnsi="Sylfaen" w:cs="Times New Roman"/>
          <w:i/>
          <w:iCs/>
          <w:sz w:val="24"/>
          <w:szCs w:val="24"/>
        </w:rPr>
        <w:t>Hamlet</w:t>
      </w:r>
      <w:r>
        <w:rPr>
          <w:rFonts w:ascii="Sylfaen" w:hAnsi="Sylfaen" w:cs="Times New Roman"/>
          <w:sz w:val="24"/>
          <w:szCs w:val="24"/>
        </w:rPr>
        <w:t>.</w:t>
      </w:r>
    </w:p>
    <w:p w14:paraId="408F17EA" w14:textId="77777777" w:rsidR="009B15F7" w:rsidRDefault="009B15F7" w:rsidP="009A38D9">
      <w:pPr>
        <w:spacing w:after="0" w:line="276" w:lineRule="auto"/>
        <w:rPr>
          <w:rFonts w:ascii="Sylfaen" w:hAnsi="Sylfaen" w:cs="Times New Roman"/>
          <w:sz w:val="24"/>
          <w:szCs w:val="24"/>
        </w:rPr>
      </w:pPr>
    </w:p>
    <w:p w14:paraId="542260C2" w14:textId="7B26DA64" w:rsidR="009B15F7" w:rsidRDefault="009B15F7" w:rsidP="009A38D9">
      <w:pPr>
        <w:spacing w:after="0" w:line="276" w:lineRule="auto"/>
        <w:rPr>
          <w:rFonts w:ascii="Sylfaen" w:hAnsi="Sylfaen" w:cs="Times New Roman"/>
          <w:sz w:val="24"/>
          <w:szCs w:val="24"/>
        </w:rPr>
      </w:pPr>
      <w:r>
        <w:rPr>
          <w:rFonts w:ascii="Sylfaen" w:hAnsi="Sylfaen" w:cs="Times New Roman"/>
          <w:sz w:val="24"/>
          <w:szCs w:val="24"/>
        </w:rPr>
        <w:t xml:space="preserve">Another good example occurs in a speech delivered by the dying John of Gaunt in </w:t>
      </w:r>
      <w:r>
        <w:rPr>
          <w:rFonts w:ascii="Sylfaen" w:hAnsi="Sylfaen" w:cs="Times New Roman"/>
          <w:i/>
          <w:iCs/>
          <w:sz w:val="24"/>
          <w:szCs w:val="24"/>
        </w:rPr>
        <w:t>Richard II</w:t>
      </w:r>
      <w:r>
        <w:rPr>
          <w:rFonts w:ascii="Sylfaen" w:hAnsi="Sylfaen" w:cs="Times New Roman"/>
          <w:sz w:val="24"/>
          <w:szCs w:val="24"/>
        </w:rPr>
        <w:t xml:space="preserve">  (II.i.40</w:t>
      </w:r>
      <w:r w:rsidR="000D70B2">
        <w:rPr>
          <w:rFonts w:ascii="Sylfaen" w:hAnsi="Sylfaen" w:cs="Times New Roman"/>
          <w:sz w:val="24"/>
          <w:szCs w:val="24"/>
        </w:rPr>
        <w:t>-60</w:t>
      </w:r>
      <w:r>
        <w:rPr>
          <w:rFonts w:ascii="Sylfaen" w:hAnsi="Sylfaen" w:cs="Times New Roman"/>
          <w:sz w:val="24"/>
          <w:szCs w:val="24"/>
        </w:rPr>
        <w:t>). He is bemoaning the fact that England is going to ruin. The sentence in which he expresses this view is no less than twenty-one lines long. A short paraphrase of its contents might read: ‘England has been leased out like a tenement building’. The first nineteen lines are taken up with elaborate descriptions of England. So nineteen lines of the sentence are its subject</w:t>
      </w:r>
      <w:r w:rsidR="000D70B2">
        <w:rPr>
          <w:rFonts w:ascii="Sylfaen" w:hAnsi="Sylfaen" w:cs="Times New Roman"/>
          <w:sz w:val="24"/>
          <w:szCs w:val="24"/>
        </w:rPr>
        <w:t xml:space="preserve">. The verb </w:t>
      </w:r>
      <w:r w:rsidR="000D70B2">
        <w:rPr>
          <w:rFonts w:ascii="Sylfaen" w:hAnsi="Sylfaen" w:cs="Times New Roman"/>
          <w:i/>
          <w:iCs/>
          <w:sz w:val="24"/>
          <w:szCs w:val="24"/>
        </w:rPr>
        <w:t>leased out</w:t>
      </w:r>
      <w:r w:rsidR="000D70B2">
        <w:rPr>
          <w:rFonts w:ascii="Sylfaen" w:hAnsi="Sylfaen" w:cs="Times New Roman"/>
          <w:sz w:val="24"/>
          <w:szCs w:val="24"/>
        </w:rPr>
        <w:t xml:space="preserve"> – and the rest of the sentence – is held back until line 20.</w:t>
      </w:r>
    </w:p>
    <w:p w14:paraId="4583F84F" w14:textId="77777777" w:rsidR="000D70B2" w:rsidRDefault="000D70B2" w:rsidP="009A38D9">
      <w:pPr>
        <w:spacing w:after="0" w:line="276" w:lineRule="auto"/>
        <w:rPr>
          <w:rFonts w:ascii="Sylfaen" w:hAnsi="Sylfaen" w:cs="Times New Roman"/>
          <w:sz w:val="24"/>
          <w:szCs w:val="24"/>
        </w:rPr>
      </w:pPr>
    </w:p>
    <w:p w14:paraId="29311952" w14:textId="7740E830"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royal throne of kings, this scept’red isle,</w:t>
      </w:r>
    </w:p>
    <w:p w14:paraId="1569E10E" w14:textId="6F363336"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earth of majesty, this seat of Mars,</w:t>
      </w:r>
    </w:p>
    <w:p w14:paraId="70A9472E" w14:textId="5AB7FD8E"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other Eden, demi-paradise,</w:t>
      </w:r>
    </w:p>
    <w:p w14:paraId="5DB5A617" w14:textId="60495E62"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fortress built by Nature for herself</w:t>
      </w:r>
    </w:p>
    <w:p w14:paraId="70C5D019" w14:textId="6B7C827E"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Against infection and the hand of war,</w:t>
      </w:r>
    </w:p>
    <w:p w14:paraId="7C65601E" w14:textId="78307F40"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happy breed of men, this little world,</w:t>
      </w:r>
    </w:p>
    <w:p w14:paraId="364F4B72" w14:textId="08F91D69"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precious stone set in the silver sea,</w:t>
      </w:r>
    </w:p>
    <w:p w14:paraId="43B7B72B" w14:textId="3DFC579A"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Which serves it in the office of a wall,</w:t>
      </w:r>
    </w:p>
    <w:p w14:paraId="2B7107D3" w14:textId="7189665A"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Or as a moat defensive to a house,</w:t>
      </w:r>
    </w:p>
    <w:p w14:paraId="1069E695" w14:textId="11AAECF2"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Against the envy of less happier lands;</w:t>
      </w:r>
    </w:p>
    <w:p w14:paraId="627DA654" w14:textId="3CE5BB2A"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blessed plot, this earth, this realm, this England,</w:t>
      </w:r>
    </w:p>
    <w:p w14:paraId="379044A9" w14:textId="23460F7F"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nurse, this teeming womb of royal kings,</w:t>
      </w:r>
    </w:p>
    <w:p w14:paraId="49EEF2C6" w14:textId="4E88E903"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Fear’d by their breed, and famous by their birth,</w:t>
      </w:r>
    </w:p>
    <w:p w14:paraId="7F018FE9" w14:textId="4DBF3FC5"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Renowned for their deeds as far from home,</w:t>
      </w:r>
    </w:p>
    <w:p w14:paraId="035749A9" w14:textId="69732964"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For Christian service and true chivalry,</w:t>
      </w:r>
    </w:p>
    <w:p w14:paraId="7E0E8D81" w14:textId="49353727"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As is the sepulchre in stubborn Jewry</w:t>
      </w:r>
    </w:p>
    <w:p w14:paraId="03C101C0" w14:textId="24F2DE50"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Of the world’s ransom, blessed Mary’s son;</w:t>
      </w:r>
    </w:p>
    <w:p w14:paraId="12D21B26" w14:textId="4DF30024"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This land of such dear souls, this dear dear land,</w:t>
      </w:r>
    </w:p>
    <w:p w14:paraId="4236DEE1" w14:textId="4AED45DE" w:rsidR="000D70B2" w:rsidRP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Dear for her reputation through the world,</w:t>
      </w:r>
    </w:p>
    <w:p w14:paraId="22EB766B" w14:textId="676F748B" w:rsidR="001D1175" w:rsidRDefault="000D70B2" w:rsidP="009A38D9">
      <w:pPr>
        <w:spacing w:after="0" w:line="276" w:lineRule="auto"/>
        <w:rPr>
          <w:rFonts w:ascii="Sylfaen" w:hAnsi="Sylfaen" w:cs="Times New Roman"/>
          <w:sz w:val="24"/>
          <w:szCs w:val="24"/>
        </w:rPr>
      </w:pPr>
      <w:r>
        <w:rPr>
          <w:rFonts w:ascii="Sylfaen" w:hAnsi="Sylfaen" w:cs="Times New Roman"/>
          <w:sz w:val="24"/>
          <w:szCs w:val="24"/>
        </w:rPr>
        <w:t xml:space="preserve">Is now leas’d out – I die pronouncing it – </w:t>
      </w:r>
    </w:p>
    <w:p w14:paraId="4941F4EC" w14:textId="1FCC7D3E"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Like to a tenement or pelting farm.</w:t>
      </w:r>
    </w:p>
    <w:p w14:paraId="07780B94" w14:textId="77777777" w:rsidR="001D1175" w:rsidRDefault="001D1175" w:rsidP="009A38D9">
      <w:pPr>
        <w:spacing w:after="0" w:line="276" w:lineRule="auto"/>
        <w:rPr>
          <w:rFonts w:ascii="Sylfaen" w:hAnsi="Sylfaen" w:cs="Times New Roman"/>
          <w:sz w:val="24"/>
          <w:szCs w:val="24"/>
        </w:rPr>
      </w:pPr>
    </w:p>
    <w:p w14:paraId="0C416611" w14:textId="566C29C8" w:rsidR="000D70B2" w:rsidRDefault="000D70B2" w:rsidP="009A38D9">
      <w:pPr>
        <w:spacing w:after="0" w:line="276" w:lineRule="auto"/>
        <w:rPr>
          <w:rFonts w:ascii="Sylfaen" w:hAnsi="Sylfaen" w:cs="Times New Roman"/>
          <w:sz w:val="24"/>
          <w:szCs w:val="24"/>
        </w:rPr>
      </w:pPr>
      <w:r>
        <w:rPr>
          <w:rFonts w:ascii="Sylfaen" w:hAnsi="Sylfaen" w:cs="Times New Roman"/>
          <w:sz w:val="24"/>
          <w:szCs w:val="24"/>
        </w:rPr>
        <w:t>Also characteristic of Ciceronian style were sentences which ha</w:t>
      </w:r>
      <w:r w:rsidR="005E5FB3">
        <w:rPr>
          <w:rFonts w:ascii="Sylfaen" w:hAnsi="Sylfaen" w:cs="Times New Roman"/>
          <w:sz w:val="24"/>
          <w:szCs w:val="24"/>
        </w:rPr>
        <w:t>ve</w:t>
      </w:r>
      <w:r>
        <w:rPr>
          <w:rFonts w:ascii="Sylfaen" w:hAnsi="Sylfaen" w:cs="Times New Roman"/>
          <w:sz w:val="24"/>
          <w:szCs w:val="24"/>
        </w:rPr>
        <w:t xml:space="preserve"> some well-defined turning point, with phrases and clauses tending to mass themselves in parallel formation on both sides of the turning point. Try to find the turning point in the following prose </w:t>
      </w:r>
      <w:r>
        <w:rPr>
          <w:rFonts w:ascii="Sylfaen" w:hAnsi="Sylfaen" w:cs="Times New Roman"/>
          <w:sz w:val="24"/>
          <w:szCs w:val="24"/>
        </w:rPr>
        <w:lastRenderedPageBreak/>
        <w:t xml:space="preserve">passage from </w:t>
      </w:r>
      <w:r>
        <w:rPr>
          <w:rFonts w:ascii="Sylfaen" w:hAnsi="Sylfaen" w:cs="Times New Roman"/>
          <w:i/>
          <w:iCs/>
          <w:sz w:val="24"/>
          <w:szCs w:val="24"/>
        </w:rPr>
        <w:t>Henry IV, Part I</w:t>
      </w:r>
      <w:r>
        <w:rPr>
          <w:rFonts w:ascii="Sylfaen" w:hAnsi="Sylfaen" w:cs="Times New Roman"/>
          <w:sz w:val="24"/>
          <w:szCs w:val="24"/>
        </w:rPr>
        <w:t xml:space="preserve">. Falstaff’s </w:t>
      </w:r>
      <w:r w:rsidR="00ED75E2">
        <w:rPr>
          <w:rFonts w:ascii="Sylfaen" w:hAnsi="Sylfaen" w:cs="Times New Roman"/>
          <w:sz w:val="24"/>
          <w:szCs w:val="24"/>
        </w:rPr>
        <w:t>words are met by a barrage of highly elegant abuse from Prince Hal, later to become King Henry V. Falstaff is doubtless suffering from a hangover:</w:t>
      </w:r>
    </w:p>
    <w:p w14:paraId="3352BC81" w14:textId="77777777" w:rsidR="00ED75E2" w:rsidRDefault="00ED75E2" w:rsidP="009A38D9">
      <w:pPr>
        <w:spacing w:after="0" w:line="276" w:lineRule="auto"/>
        <w:rPr>
          <w:rFonts w:ascii="Sylfaen" w:hAnsi="Sylfaen" w:cs="Times New Roman"/>
          <w:sz w:val="24"/>
          <w:szCs w:val="24"/>
        </w:rPr>
      </w:pPr>
    </w:p>
    <w:p w14:paraId="5DD086B4" w14:textId="25C85673" w:rsidR="00ED75E2" w:rsidRDefault="00ED75E2" w:rsidP="009A38D9">
      <w:pPr>
        <w:spacing w:after="0" w:line="276" w:lineRule="auto"/>
        <w:rPr>
          <w:rFonts w:ascii="Sylfaen" w:hAnsi="Sylfaen" w:cs="Times New Roman"/>
          <w:sz w:val="24"/>
          <w:szCs w:val="24"/>
        </w:rPr>
      </w:pPr>
      <w:r>
        <w:rPr>
          <w:rFonts w:ascii="Sylfaen" w:hAnsi="Sylfaen" w:cs="Times New Roman"/>
          <w:i/>
          <w:iCs/>
          <w:sz w:val="24"/>
          <w:szCs w:val="24"/>
        </w:rPr>
        <w:t>Falstaff</w:t>
      </w:r>
      <w:r>
        <w:rPr>
          <w:rFonts w:ascii="Sylfaen" w:hAnsi="Sylfaen" w:cs="Times New Roman"/>
          <w:sz w:val="24"/>
          <w:szCs w:val="24"/>
        </w:rPr>
        <w:tab/>
        <w:t>Now Hal, what time of day is it lad?</w:t>
      </w:r>
    </w:p>
    <w:p w14:paraId="4D7E081F" w14:textId="77777777" w:rsidR="00ED75E2" w:rsidRDefault="00ED75E2" w:rsidP="009A38D9">
      <w:pPr>
        <w:spacing w:after="0" w:line="276" w:lineRule="auto"/>
        <w:rPr>
          <w:rFonts w:ascii="Sylfaen" w:hAnsi="Sylfaen" w:cs="Times New Roman"/>
          <w:sz w:val="24"/>
          <w:szCs w:val="24"/>
        </w:rPr>
      </w:pPr>
      <w:r>
        <w:rPr>
          <w:rFonts w:ascii="Sylfaen" w:hAnsi="Sylfaen" w:cs="Times New Roman"/>
          <w:i/>
          <w:iCs/>
          <w:sz w:val="24"/>
          <w:szCs w:val="24"/>
        </w:rPr>
        <w:t>Prince Hal</w:t>
      </w:r>
      <w:r>
        <w:rPr>
          <w:rFonts w:ascii="Sylfaen" w:hAnsi="Sylfaen" w:cs="Times New Roman"/>
          <w:sz w:val="24"/>
          <w:szCs w:val="24"/>
        </w:rPr>
        <w:tab/>
        <w:t xml:space="preserve">Thou art so fat-witted with drinking of old sack, and unbuttoning thee </w:t>
      </w:r>
    </w:p>
    <w:p w14:paraId="224287E6" w14:textId="5B147E15" w:rsidR="00ED75E2" w:rsidRDefault="00ED75E2" w:rsidP="00ED75E2">
      <w:pPr>
        <w:tabs>
          <w:tab w:val="left" w:pos="1418"/>
        </w:tabs>
        <w:spacing w:after="0" w:line="276" w:lineRule="auto"/>
        <w:ind w:left="1418"/>
        <w:rPr>
          <w:rFonts w:ascii="Sylfaen" w:hAnsi="Sylfaen" w:cs="Times New Roman"/>
          <w:sz w:val="24"/>
          <w:szCs w:val="24"/>
        </w:rPr>
      </w:pPr>
      <w:r>
        <w:rPr>
          <w:rFonts w:ascii="Sylfaen" w:hAnsi="Sylfaen" w:cs="Times New Roman"/>
          <w:sz w:val="24"/>
          <w:szCs w:val="24"/>
        </w:rPr>
        <w:tab/>
        <w:t>after supper, and sleeping upon benches after noon, that thou has forgotten to demand that truly which thou wouldst truly know. What a devil has thou to do with the time of the day? Unless hours were cups of sack, and minutes capons, and clocks the tongues of bawds, and dials the signs of leaping-houses, and the blessed sun himself a fair hot wench in flame-coloured taffeta, I see no reason why thou shouldst be so superfluous to demand the time of the day.</w:t>
      </w:r>
    </w:p>
    <w:p w14:paraId="60CF369D" w14:textId="77777777" w:rsidR="00ED75E2" w:rsidRDefault="00ED75E2" w:rsidP="00ED75E2">
      <w:pPr>
        <w:spacing w:after="0" w:line="276" w:lineRule="auto"/>
        <w:rPr>
          <w:rFonts w:ascii="Sylfaen" w:hAnsi="Sylfaen" w:cs="Times New Roman"/>
          <w:sz w:val="24"/>
          <w:szCs w:val="24"/>
        </w:rPr>
      </w:pPr>
    </w:p>
    <w:p w14:paraId="2531C92E" w14:textId="0E8BB2C7" w:rsidR="00ED75E2" w:rsidRDefault="00ED75E2" w:rsidP="00ED75E2">
      <w:pPr>
        <w:spacing w:after="0" w:line="276" w:lineRule="auto"/>
        <w:rPr>
          <w:rFonts w:ascii="Sylfaen" w:hAnsi="Sylfaen" w:cs="Times New Roman"/>
          <w:sz w:val="24"/>
          <w:szCs w:val="24"/>
        </w:rPr>
      </w:pPr>
      <w:r>
        <w:rPr>
          <w:rFonts w:ascii="Sylfaen" w:hAnsi="Sylfaen" w:cs="Times New Roman"/>
          <w:sz w:val="24"/>
          <w:szCs w:val="24"/>
        </w:rPr>
        <w:t>This passage exemplifies another aspect of Ciceronian ‘shape’ – the tendency to finish with a ‘summary’ statement. ‘I see no reason …’ sums up Prince Hal’s point.</w:t>
      </w:r>
    </w:p>
    <w:p w14:paraId="69476BCA" w14:textId="77777777" w:rsidR="00ED75E2" w:rsidRDefault="00ED75E2" w:rsidP="00ED75E2">
      <w:pPr>
        <w:spacing w:after="0" w:line="276" w:lineRule="auto"/>
        <w:rPr>
          <w:rFonts w:ascii="Sylfaen" w:hAnsi="Sylfaen" w:cs="Times New Roman"/>
          <w:sz w:val="24"/>
          <w:szCs w:val="24"/>
        </w:rPr>
      </w:pPr>
    </w:p>
    <w:p w14:paraId="77031AF3" w14:textId="5C01CDA1" w:rsidR="006B723E" w:rsidRPr="00BB3B15" w:rsidRDefault="00BB3B15" w:rsidP="00ED75E2">
      <w:pPr>
        <w:spacing w:after="0" w:line="276" w:lineRule="auto"/>
        <w:rPr>
          <w:rFonts w:ascii="Sylfaen" w:hAnsi="Sylfaen" w:cs="Times New Roman"/>
          <w:sz w:val="24"/>
          <w:szCs w:val="24"/>
        </w:rPr>
      </w:pPr>
      <w:r>
        <w:rPr>
          <w:rFonts w:ascii="Sylfaen" w:hAnsi="Sylfaen" w:cs="Times New Roman"/>
          <w:sz w:val="24"/>
          <w:szCs w:val="24"/>
        </w:rPr>
        <w:t xml:space="preserve">Prince Hal’s answer to Falstaff also shows how full of rhetorical devices Ciceronian sentences could be. The first sentence here uses the </w:t>
      </w:r>
      <w:r>
        <w:rPr>
          <w:rFonts w:ascii="Sylfaen" w:hAnsi="Sylfaen" w:cs="Times New Roman"/>
          <w:i/>
          <w:iCs/>
          <w:sz w:val="24"/>
          <w:szCs w:val="24"/>
        </w:rPr>
        <w:t>-ing</w:t>
      </w:r>
      <w:r>
        <w:rPr>
          <w:rFonts w:ascii="Sylfaen" w:hAnsi="Sylfaen" w:cs="Times New Roman"/>
          <w:sz w:val="24"/>
          <w:szCs w:val="24"/>
        </w:rPr>
        <w:t xml:space="preserve"> form to list three actions of Falstaff, in the order they would usually happen – drinking, unbuttoning, sleeping. Then in the last sentence, no less than five associations are set up: between hours and cups of wine, minutes and capons, clocks and bawds, dials and brothels, the sun and wenches. The order in which the items are listed is also of interest; certainly, finishing with the sun, you might regard the rhetorical devices as moving up to a climax. </w:t>
      </w:r>
    </w:p>
    <w:p w14:paraId="6FB0179F" w14:textId="77777777" w:rsidR="006B723E" w:rsidRDefault="006B723E" w:rsidP="00ED75E2">
      <w:pPr>
        <w:spacing w:after="0" w:line="276" w:lineRule="auto"/>
        <w:rPr>
          <w:rFonts w:ascii="Sylfaen" w:hAnsi="Sylfaen" w:cs="Times New Roman"/>
          <w:sz w:val="24"/>
          <w:szCs w:val="24"/>
        </w:rPr>
      </w:pPr>
    </w:p>
    <w:p w14:paraId="1C65349A" w14:textId="3C2CE87C" w:rsidR="00ED75E2" w:rsidRDefault="00ED75E2" w:rsidP="00ED75E2">
      <w:pPr>
        <w:spacing w:after="0" w:line="276" w:lineRule="auto"/>
        <w:rPr>
          <w:rFonts w:ascii="Sylfaen" w:hAnsi="Sylfaen" w:cs="Times New Roman"/>
          <w:sz w:val="24"/>
          <w:szCs w:val="24"/>
        </w:rPr>
      </w:pPr>
      <w:r>
        <w:rPr>
          <w:rFonts w:ascii="Sylfaen" w:hAnsi="Sylfaen" w:cs="Times New Roman"/>
          <w:sz w:val="24"/>
          <w:szCs w:val="24"/>
        </w:rPr>
        <w:t>Another example of the summary sentence is in Sonnet 29, where the final couplet (as two consecutive lines which rhyme are called) is a kind of summary. This sonnet also displays</w:t>
      </w:r>
      <w:r w:rsidR="006B723E">
        <w:rPr>
          <w:rFonts w:ascii="Sylfaen" w:hAnsi="Sylfaen" w:cs="Times New Roman"/>
          <w:sz w:val="24"/>
          <w:szCs w:val="24"/>
        </w:rPr>
        <w:t xml:space="preserve"> a long preceding sentence (the first twelve lines), with both ‘piling up’ and ‘holding back’. It also has a clear turning point, which coincides with the appearance of the main verb, in line 10:</w:t>
      </w:r>
    </w:p>
    <w:p w14:paraId="1E6994C9" w14:textId="77777777" w:rsidR="006B723E" w:rsidRDefault="006B723E" w:rsidP="00ED75E2">
      <w:pPr>
        <w:spacing w:after="0" w:line="276" w:lineRule="auto"/>
        <w:rPr>
          <w:rFonts w:ascii="Sylfaen" w:hAnsi="Sylfaen" w:cs="Times New Roman"/>
          <w:sz w:val="24"/>
          <w:szCs w:val="24"/>
        </w:rPr>
      </w:pPr>
    </w:p>
    <w:p w14:paraId="17089506" w14:textId="3FFCBC3E"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When, in disgrace with Fortune and men’s eyes,</w:t>
      </w:r>
    </w:p>
    <w:p w14:paraId="549C873D" w14:textId="39C9751E"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I all alone beweep my outcast state,</w:t>
      </w:r>
    </w:p>
    <w:p w14:paraId="6ABA8652" w14:textId="33A391C8"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And trouble deaf heaven with my bootless cries,</w:t>
      </w:r>
    </w:p>
    <w:p w14:paraId="50E3E1DA" w14:textId="67EE0D2A"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And look upon myself and curse my fate,</w:t>
      </w:r>
    </w:p>
    <w:p w14:paraId="5AC114AB" w14:textId="7EEE5254"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Wishing me like to one more rich in hope,</w:t>
      </w:r>
    </w:p>
    <w:p w14:paraId="08B6AC26" w14:textId="186337FE"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Featured like him, like him with friends possessed,</w:t>
      </w:r>
    </w:p>
    <w:p w14:paraId="7518F164" w14:textId="3CAA0546"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Desiring this man’s art and that man’s scope,</w:t>
      </w:r>
    </w:p>
    <w:p w14:paraId="4D3D1EA2" w14:textId="00D554BB"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lastRenderedPageBreak/>
        <w:t>With what I most enjoy contented least;</w:t>
      </w:r>
    </w:p>
    <w:p w14:paraId="5742726B" w14:textId="0E958F99"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Yet in these thoughts myself almost despising,</w:t>
      </w:r>
    </w:p>
    <w:p w14:paraId="4E8824E6" w14:textId="6DA78015"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Haply I think on thee, and then my state</w:t>
      </w:r>
    </w:p>
    <w:p w14:paraId="15DF6179" w14:textId="53D8E06F"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(Like to the lark at break of day arising)</w:t>
      </w:r>
    </w:p>
    <w:p w14:paraId="6B87DE82" w14:textId="0AAFFC04" w:rsidR="006B723E" w:rsidRDefault="006B723E" w:rsidP="006B723E">
      <w:pPr>
        <w:spacing w:after="0" w:line="276" w:lineRule="auto"/>
        <w:ind w:left="1418"/>
        <w:rPr>
          <w:rFonts w:ascii="Sylfaen" w:hAnsi="Sylfaen" w:cs="Times New Roman"/>
          <w:sz w:val="24"/>
          <w:szCs w:val="24"/>
        </w:rPr>
      </w:pPr>
      <w:r>
        <w:rPr>
          <w:rFonts w:ascii="Sylfaen" w:hAnsi="Sylfaen" w:cs="Times New Roman"/>
          <w:sz w:val="24"/>
          <w:szCs w:val="24"/>
        </w:rPr>
        <w:t>From sullen earth sings hymns at heaven’s gate;</w:t>
      </w:r>
    </w:p>
    <w:p w14:paraId="2543F1FB" w14:textId="427C9A3E" w:rsidR="006B723E" w:rsidRDefault="006B723E" w:rsidP="006B723E">
      <w:pPr>
        <w:spacing w:after="0" w:line="276" w:lineRule="auto"/>
        <w:ind w:left="1985"/>
        <w:rPr>
          <w:rFonts w:ascii="Sylfaen" w:hAnsi="Sylfaen" w:cs="Times New Roman"/>
          <w:sz w:val="24"/>
          <w:szCs w:val="24"/>
        </w:rPr>
      </w:pPr>
      <w:r>
        <w:rPr>
          <w:rFonts w:ascii="Sylfaen" w:hAnsi="Sylfaen" w:cs="Times New Roman"/>
          <w:sz w:val="24"/>
          <w:szCs w:val="24"/>
        </w:rPr>
        <w:t>For thy sweet love remembered such wealth brings</w:t>
      </w:r>
    </w:p>
    <w:p w14:paraId="55188788" w14:textId="735A7AF3" w:rsidR="006B723E" w:rsidRDefault="006B723E" w:rsidP="006B723E">
      <w:pPr>
        <w:spacing w:after="0" w:line="276" w:lineRule="auto"/>
        <w:ind w:left="1985"/>
        <w:rPr>
          <w:rFonts w:ascii="Sylfaen" w:hAnsi="Sylfaen" w:cs="Times New Roman"/>
          <w:sz w:val="24"/>
          <w:szCs w:val="24"/>
        </w:rPr>
      </w:pPr>
      <w:r>
        <w:rPr>
          <w:rFonts w:ascii="Sylfaen" w:hAnsi="Sylfaen" w:cs="Times New Roman"/>
          <w:sz w:val="24"/>
          <w:szCs w:val="24"/>
        </w:rPr>
        <w:t>That then I scorn to change my state with kings.</w:t>
      </w:r>
    </w:p>
    <w:p w14:paraId="638EC1F7" w14:textId="77777777" w:rsidR="006B723E" w:rsidRDefault="006B723E" w:rsidP="006B723E">
      <w:pPr>
        <w:spacing w:after="0" w:line="276" w:lineRule="auto"/>
        <w:rPr>
          <w:rFonts w:ascii="Sylfaen" w:hAnsi="Sylfaen" w:cs="Times New Roman"/>
          <w:sz w:val="24"/>
          <w:szCs w:val="24"/>
        </w:rPr>
      </w:pPr>
    </w:p>
    <w:p w14:paraId="75665941" w14:textId="77777777" w:rsidR="006B723E" w:rsidRDefault="006B723E" w:rsidP="006B723E">
      <w:pPr>
        <w:spacing w:after="0" w:line="276" w:lineRule="auto"/>
        <w:rPr>
          <w:rFonts w:ascii="Sylfaen" w:hAnsi="Sylfaen" w:cs="Times New Roman"/>
          <w:sz w:val="24"/>
          <w:szCs w:val="24"/>
        </w:rPr>
      </w:pPr>
    </w:p>
    <w:p w14:paraId="75F83465" w14:textId="643140EA" w:rsidR="006B723E" w:rsidRDefault="006B723E" w:rsidP="006B723E">
      <w:pPr>
        <w:spacing w:after="0" w:line="276" w:lineRule="auto"/>
        <w:rPr>
          <w:rFonts w:ascii="Sylfaen" w:hAnsi="Sylfaen" w:cs="Times New Roman"/>
          <w:sz w:val="24"/>
          <w:szCs w:val="24"/>
        </w:rPr>
      </w:pPr>
      <w:r>
        <w:rPr>
          <w:rFonts w:ascii="Sylfaen" w:hAnsi="Sylfaen" w:cs="Times New Roman"/>
          <w:sz w:val="24"/>
          <w:szCs w:val="24"/>
        </w:rPr>
        <w:t>The following is a list of the characteristics of Ciceronian style that have been discussed in this class:</w:t>
      </w:r>
    </w:p>
    <w:p w14:paraId="60A9A814" w14:textId="00686B04"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long sentences</w:t>
      </w:r>
    </w:p>
    <w:p w14:paraId="2314DFFF" w14:textId="5FD9F5F6"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complex sentences with many subordinate clauses</w:t>
      </w:r>
    </w:p>
    <w:p w14:paraId="54AF76A8" w14:textId="7977ABA9"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many parentheses</w:t>
      </w:r>
    </w:p>
    <w:p w14:paraId="748DB539" w14:textId="4114C9E5"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‘piling-up’</w:t>
      </w:r>
    </w:p>
    <w:p w14:paraId="66577CE9" w14:textId="58F364C9"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‘holding back’</w:t>
      </w:r>
    </w:p>
    <w:p w14:paraId="011C87DA" w14:textId="376F173A"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a ‘turning point’</w:t>
      </w:r>
    </w:p>
    <w:p w14:paraId="5406F79B" w14:textId="578B91A0" w:rsid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rhetorical devices</w:t>
      </w:r>
    </w:p>
    <w:p w14:paraId="656C4B0E" w14:textId="0667ADC8" w:rsidR="006B723E" w:rsidRPr="006B723E" w:rsidRDefault="006B723E" w:rsidP="006B723E">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summary sentences.</w:t>
      </w:r>
    </w:p>
    <w:p w14:paraId="4A426397" w14:textId="77777777" w:rsidR="006B723E" w:rsidRDefault="006B723E" w:rsidP="006B723E">
      <w:pPr>
        <w:spacing w:after="0" w:line="276" w:lineRule="auto"/>
        <w:rPr>
          <w:rFonts w:ascii="Sylfaen" w:hAnsi="Sylfaen" w:cs="Times New Roman"/>
          <w:sz w:val="24"/>
          <w:szCs w:val="24"/>
        </w:rPr>
      </w:pPr>
    </w:p>
    <w:p w14:paraId="3048A803" w14:textId="77777777" w:rsidR="00326CCC" w:rsidRDefault="00326CCC" w:rsidP="006B723E">
      <w:pPr>
        <w:spacing w:after="0" w:line="276" w:lineRule="auto"/>
        <w:rPr>
          <w:rFonts w:ascii="Sylfaen" w:hAnsi="Sylfaen" w:cs="Times New Roman"/>
          <w:sz w:val="24"/>
          <w:szCs w:val="24"/>
        </w:rPr>
      </w:pPr>
    </w:p>
    <w:p w14:paraId="70E96B53" w14:textId="77777777" w:rsidR="00326CCC" w:rsidRPr="0078023C" w:rsidRDefault="00326CCC" w:rsidP="00326CCC">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45C750C7" w14:textId="77777777" w:rsidR="00326CCC" w:rsidRPr="0078023C" w:rsidRDefault="00326CCC" w:rsidP="00326CCC">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Two of three parts:</w:t>
      </w:r>
    </w:p>
    <w:p w14:paraId="0A72C56D" w14:textId="77777777" w:rsidR="00326CCC" w:rsidRDefault="00326CCC" w:rsidP="00326CCC">
      <w:pPr>
        <w:spacing w:after="0" w:line="276" w:lineRule="auto"/>
        <w:rPr>
          <w:rFonts w:ascii="Sylfaen" w:hAnsi="Sylfaen" w:cs="Times New Roman"/>
          <w:sz w:val="24"/>
          <w:szCs w:val="24"/>
        </w:rPr>
      </w:pPr>
    </w:p>
    <w:p w14:paraId="1631ADF9" w14:textId="79D3308C"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Among the reasons that readers of Shakespeare can find his texts hard to understand are two elements – figurative language and complex syntax. Firstly, the language of Shakespeare’s texts is frequently full of metaphors, similes, and other tropes and figures of speech. Secondly, they also contain many long and complicated sentences</w:t>
      </w:r>
      <w:r w:rsidRPr="005D6EEB">
        <w:rPr>
          <w:rFonts w:ascii="Sylfaen" w:hAnsi="Sylfaen" w:cs="Times New Roman"/>
          <w:sz w:val="24"/>
          <w:szCs w:val="24"/>
        </w:rPr>
        <w:t xml:space="preserve"> </w:t>
      </w:r>
      <w:r>
        <w:rPr>
          <w:rFonts w:ascii="Sylfaen" w:hAnsi="Sylfaen" w:cs="Times New Roman"/>
          <w:sz w:val="24"/>
          <w:szCs w:val="24"/>
        </w:rPr>
        <w:t>in the sense of t</w:t>
      </w:r>
      <w:r w:rsidRPr="00AE7E42">
        <w:rPr>
          <w:rFonts w:ascii="Sylfaen" w:hAnsi="Sylfaen" w:cs="Times New Roman"/>
          <w:sz w:val="24"/>
          <w:szCs w:val="24"/>
        </w:rPr>
        <w:t>he structure and organi</w:t>
      </w:r>
      <w:r>
        <w:rPr>
          <w:rFonts w:ascii="Sylfaen" w:hAnsi="Sylfaen" w:cs="Times New Roman"/>
          <w:sz w:val="24"/>
          <w:szCs w:val="24"/>
        </w:rPr>
        <w:t>s</w:t>
      </w:r>
      <w:r w:rsidRPr="00AE7E42">
        <w:rPr>
          <w:rFonts w:ascii="Sylfaen" w:hAnsi="Sylfaen" w:cs="Times New Roman"/>
          <w:sz w:val="24"/>
          <w:szCs w:val="24"/>
        </w:rPr>
        <w:t>ation of phrases and clauses within a sentence</w:t>
      </w:r>
      <w:r>
        <w:rPr>
          <w:rFonts w:ascii="Sylfaen" w:hAnsi="Sylfaen" w:cs="Times New Roman"/>
          <w:sz w:val="24"/>
          <w:szCs w:val="24"/>
        </w:rPr>
        <w:t>. So, in this exercise, you will need to focus on metaphor and syntax in Early Modern English</w:t>
      </w:r>
      <w:r w:rsidRPr="00AE7E42">
        <w:rPr>
          <w:rFonts w:ascii="Sylfaen" w:hAnsi="Sylfaen" w:cs="Times New Roman"/>
          <w:sz w:val="24"/>
          <w:szCs w:val="24"/>
        </w:rPr>
        <w:t>.</w:t>
      </w:r>
      <w:r>
        <w:rPr>
          <w:rFonts w:ascii="Sylfaen" w:hAnsi="Sylfaen" w:cs="Times New Roman"/>
          <w:sz w:val="24"/>
          <w:szCs w:val="24"/>
        </w:rPr>
        <w:t xml:space="preserve"> In particular you will need to know about the following: the theory of metaphor and the meaning of terms like ‘subsidiary subject’ and ‘principal subject’; the analysis of syntax used in today’s lecture and in the next lecture on Style and Syntax in Present Day English, and the meaning of terms such as ‘parataxis’ and ‘hypotaxis’, ‘co-ordinate’ and ‘subordinate’ clauses, and ‘simple’, ‘compound’, and ‘complex’ sentences.</w:t>
      </w:r>
    </w:p>
    <w:p w14:paraId="0AEBE866" w14:textId="77777777" w:rsidR="00326CCC" w:rsidRDefault="00326CCC" w:rsidP="00326CCC">
      <w:pPr>
        <w:spacing w:after="0" w:line="276" w:lineRule="auto"/>
        <w:rPr>
          <w:rFonts w:ascii="Sylfaen" w:hAnsi="Sylfaen" w:cs="Times New Roman"/>
          <w:sz w:val="24"/>
          <w:szCs w:val="24"/>
        </w:rPr>
      </w:pPr>
    </w:p>
    <w:p w14:paraId="173F5AB6" w14:textId="7C3C5400"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 xml:space="preserve">Taken together, tropes and figures of speech and the shape or structure of sentences make up a significant part of ‘rhetoric’, the art of using persuasive language. For this part of the </w:t>
      </w:r>
      <w:r>
        <w:rPr>
          <w:rFonts w:ascii="Sylfaen" w:hAnsi="Sylfaen" w:cs="Times New Roman"/>
          <w:sz w:val="24"/>
          <w:szCs w:val="24"/>
        </w:rPr>
        <w:lastRenderedPageBreak/>
        <w:t xml:space="preserve">assignment task, read and examine carefully the following speech from </w:t>
      </w:r>
      <w:r>
        <w:rPr>
          <w:rFonts w:ascii="Sylfaen" w:hAnsi="Sylfaen" w:cs="Times New Roman"/>
          <w:i/>
          <w:sz w:val="24"/>
          <w:szCs w:val="24"/>
        </w:rPr>
        <w:t>Hamlet</w:t>
      </w:r>
      <w:r>
        <w:rPr>
          <w:rFonts w:ascii="Sylfaen" w:hAnsi="Sylfaen" w:cs="Times New Roman"/>
          <w:sz w:val="24"/>
          <w:szCs w:val="24"/>
        </w:rPr>
        <w:t>. It occurs at a point in the play when Hamlet hears sounds of revelry in the Danish court. This ‘fault’ (too much revelry, over-carousing) can detract, he is saying, from the virtues that people may have. The extract is just one sentence – all fourteen lines of it (I.iv.23-36):</w:t>
      </w:r>
    </w:p>
    <w:p w14:paraId="7487C0CB" w14:textId="77777777" w:rsidR="00326CCC" w:rsidRDefault="00326CCC" w:rsidP="00326CCC">
      <w:pPr>
        <w:spacing w:after="0" w:line="276" w:lineRule="auto"/>
        <w:rPr>
          <w:rFonts w:ascii="Sylfaen" w:hAnsi="Sylfaen" w:cs="Times New Roman"/>
          <w:sz w:val="24"/>
          <w:szCs w:val="24"/>
        </w:rPr>
      </w:pPr>
    </w:p>
    <w:p w14:paraId="16FC334B"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So oft it chances in particular men</w:t>
      </w:r>
    </w:p>
    <w:p w14:paraId="64488E59"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That – for some vicious mole of nature in them,</w:t>
      </w:r>
    </w:p>
    <w:p w14:paraId="4E89DED2"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As in their birth, wherein they are not guilty,</w:t>
      </w:r>
    </w:p>
    <w:p w14:paraId="1A360D1C"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 xml:space="preserve">Since nature cannot choose his origin – </w:t>
      </w:r>
    </w:p>
    <w:p w14:paraId="26A1B773"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By the o’ergrowth of some complexion,</w:t>
      </w:r>
    </w:p>
    <w:p w14:paraId="25078D2C"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Oft breaking down the pales and forts of reason,</w:t>
      </w:r>
    </w:p>
    <w:p w14:paraId="2DBF9505"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Or by some habit that too much o’er-leavens</w:t>
      </w:r>
    </w:p>
    <w:p w14:paraId="29C4B7F6"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The form of plausive manners – that these men,</w:t>
      </w:r>
    </w:p>
    <w:p w14:paraId="7AD2155B"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Carrying, I say, the stamp of one defect,</w:t>
      </w:r>
    </w:p>
    <w:p w14:paraId="688A3EB7"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Being nature’s livery or fortune’s star,</w:t>
      </w:r>
    </w:p>
    <w:p w14:paraId="1A94D9A9"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His virtues else, be they as pure as grace,</w:t>
      </w:r>
    </w:p>
    <w:p w14:paraId="5B6EE071"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As infinite as man may undergo,</w:t>
      </w:r>
    </w:p>
    <w:p w14:paraId="47A523CB" w14:textId="77777777" w:rsidR="00326CCC" w:rsidRDefault="00326CCC" w:rsidP="00326CCC">
      <w:pPr>
        <w:spacing w:after="0" w:line="276" w:lineRule="auto"/>
        <w:rPr>
          <w:rFonts w:ascii="Sylfaen" w:hAnsi="Sylfaen" w:cs="Times New Roman"/>
          <w:sz w:val="24"/>
          <w:szCs w:val="24"/>
        </w:rPr>
      </w:pPr>
      <w:r>
        <w:rPr>
          <w:rFonts w:ascii="Sylfaen" w:hAnsi="Sylfaen" w:cs="Times New Roman"/>
          <w:sz w:val="24"/>
          <w:szCs w:val="24"/>
        </w:rPr>
        <w:t>Shall in the general censure take corruption</w:t>
      </w:r>
    </w:p>
    <w:p w14:paraId="255B0D4C" w14:textId="77777777" w:rsidR="00326CCC" w:rsidRPr="00460D58" w:rsidRDefault="00326CCC" w:rsidP="00326CCC">
      <w:pPr>
        <w:spacing w:after="0" w:line="276" w:lineRule="auto"/>
        <w:rPr>
          <w:rFonts w:ascii="Sylfaen" w:hAnsi="Sylfaen" w:cs="Times New Roman"/>
          <w:sz w:val="24"/>
          <w:szCs w:val="24"/>
        </w:rPr>
      </w:pPr>
      <w:r>
        <w:rPr>
          <w:rFonts w:ascii="Sylfaen" w:hAnsi="Sylfaen" w:cs="Times New Roman"/>
          <w:sz w:val="24"/>
          <w:szCs w:val="24"/>
        </w:rPr>
        <w:t>From that particular fault.</w:t>
      </w:r>
    </w:p>
    <w:p w14:paraId="3119DB53" w14:textId="77777777" w:rsidR="00326CCC" w:rsidRDefault="00326CCC" w:rsidP="00326CCC">
      <w:pPr>
        <w:spacing w:after="0" w:line="240" w:lineRule="auto"/>
        <w:rPr>
          <w:rFonts w:ascii="Sylfaen" w:hAnsi="Sylfaen" w:cs="Times New Roman"/>
          <w:sz w:val="24"/>
          <w:szCs w:val="24"/>
        </w:rPr>
      </w:pPr>
    </w:p>
    <w:p w14:paraId="1BF94A31" w14:textId="30EA8B33" w:rsidR="00326CCC" w:rsidRPr="00AE7E42" w:rsidRDefault="00326CCC" w:rsidP="00326CCC">
      <w:pPr>
        <w:spacing w:after="0" w:line="240" w:lineRule="auto"/>
        <w:rPr>
          <w:rFonts w:ascii="Sylfaen" w:hAnsi="Sylfaen" w:cs="Times New Roman"/>
          <w:sz w:val="24"/>
          <w:szCs w:val="24"/>
        </w:rPr>
      </w:pPr>
      <w:r>
        <w:rPr>
          <w:rFonts w:ascii="Sylfaen" w:hAnsi="Sylfaen" w:cs="Times New Roman"/>
          <w:sz w:val="24"/>
          <w:szCs w:val="24"/>
        </w:rPr>
        <w:t>______________________</w:t>
      </w:r>
    </w:p>
    <w:p w14:paraId="464D1529" w14:textId="77777777" w:rsidR="00326CCC" w:rsidRDefault="00326CCC" w:rsidP="006B723E">
      <w:pPr>
        <w:spacing w:after="0" w:line="276" w:lineRule="auto"/>
        <w:rPr>
          <w:rFonts w:ascii="Sylfaen" w:hAnsi="Sylfaen" w:cs="Times New Roman"/>
          <w:sz w:val="24"/>
          <w:szCs w:val="24"/>
        </w:rPr>
      </w:pPr>
    </w:p>
    <w:p w14:paraId="757C593D" w14:textId="6498627E" w:rsidR="00BB3B15" w:rsidRDefault="00BB3B15" w:rsidP="00BB3B15">
      <w:pPr>
        <w:spacing w:after="0" w:line="276" w:lineRule="auto"/>
        <w:rPr>
          <w:rFonts w:ascii="Sylfaen" w:hAnsi="Sylfaen" w:cs="Times New Roman"/>
          <w:sz w:val="24"/>
          <w:szCs w:val="24"/>
        </w:rPr>
      </w:pPr>
      <w:r>
        <w:rPr>
          <w:rFonts w:ascii="Sylfaen" w:hAnsi="Sylfaen" w:cs="Times New Roman"/>
          <w:b/>
          <w:bCs/>
          <w:sz w:val="24"/>
          <w:szCs w:val="24"/>
        </w:rPr>
        <w:t>‘Baroque’ styles</w:t>
      </w:r>
    </w:p>
    <w:p w14:paraId="3E78698E" w14:textId="77777777" w:rsidR="00BB3B15" w:rsidRDefault="00BB3B15" w:rsidP="00BB3B15">
      <w:pPr>
        <w:spacing w:after="0" w:line="276" w:lineRule="auto"/>
        <w:rPr>
          <w:rFonts w:ascii="Sylfaen" w:hAnsi="Sylfaen" w:cs="Times New Roman"/>
          <w:sz w:val="24"/>
          <w:szCs w:val="24"/>
        </w:rPr>
      </w:pPr>
    </w:p>
    <w:p w14:paraId="64C856BB" w14:textId="0D8ED932" w:rsidR="00BB3B15" w:rsidRDefault="00BB3B15" w:rsidP="00BB3B15">
      <w:pPr>
        <w:spacing w:after="0" w:line="276" w:lineRule="auto"/>
        <w:rPr>
          <w:rFonts w:ascii="Sylfaen" w:hAnsi="Sylfaen" w:cs="Times New Roman"/>
          <w:sz w:val="24"/>
          <w:szCs w:val="24"/>
        </w:rPr>
      </w:pPr>
      <w:r>
        <w:rPr>
          <w:rFonts w:ascii="Sylfaen" w:hAnsi="Sylfaen" w:cs="Times New Roman"/>
          <w:sz w:val="24"/>
          <w:szCs w:val="24"/>
        </w:rPr>
        <w:t xml:space="preserve">You may have come across the word </w:t>
      </w:r>
      <w:r>
        <w:rPr>
          <w:rFonts w:ascii="Sylfaen" w:hAnsi="Sylfaen" w:cs="Times New Roman"/>
          <w:i/>
          <w:iCs/>
          <w:sz w:val="24"/>
          <w:szCs w:val="24"/>
        </w:rPr>
        <w:t>baroque</w:t>
      </w:r>
      <w:r>
        <w:rPr>
          <w:rFonts w:ascii="Sylfaen" w:hAnsi="Sylfaen" w:cs="Times New Roman"/>
          <w:sz w:val="24"/>
          <w:szCs w:val="24"/>
        </w:rPr>
        <w:t xml:space="preserve"> to describe a particular type of florid architecture, painting, or musical style, full of flourishes and ornamentation. The word comes from the Portuguese </w:t>
      </w:r>
      <w:r>
        <w:rPr>
          <w:rFonts w:ascii="Sylfaen" w:hAnsi="Sylfaen" w:cs="Times New Roman"/>
          <w:i/>
          <w:iCs/>
          <w:sz w:val="24"/>
          <w:szCs w:val="24"/>
        </w:rPr>
        <w:t>barroco</w:t>
      </w:r>
      <w:r>
        <w:rPr>
          <w:rFonts w:ascii="Sylfaen" w:hAnsi="Sylfaen" w:cs="Times New Roman"/>
          <w:sz w:val="24"/>
          <w:szCs w:val="24"/>
        </w:rPr>
        <w:t xml:space="preserve"> which means ‘a rough, irregularly shaped pearl’.</w:t>
      </w:r>
    </w:p>
    <w:p w14:paraId="76B389FE" w14:textId="77777777" w:rsidR="00BB3B15" w:rsidRDefault="00BB3B15" w:rsidP="00BB3B15">
      <w:pPr>
        <w:spacing w:after="0" w:line="276" w:lineRule="auto"/>
        <w:rPr>
          <w:rFonts w:ascii="Sylfaen" w:hAnsi="Sylfaen" w:cs="Times New Roman"/>
          <w:sz w:val="24"/>
          <w:szCs w:val="24"/>
        </w:rPr>
      </w:pPr>
    </w:p>
    <w:p w14:paraId="058C6D7D" w14:textId="28284C4F" w:rsidR="00BB3B15" w:rsidRDefault="00833C81" w:rsidP="00BB3B15">
      <w:pPr>
        <w:spacing w:after="0" w:line="276" w:lineRule="auto"/>
        <w:rPr>
          <w:rFonts w:ascii="Sylfaen" w:hAnsi="Sylfaen" w:cs="Times New Roman"/>
          <w:sz w:val="24"/>
          <w:szCs w:val="24"/>
        </w:rPr>
      </w:pPr>
      <w:r>
        <w:rPr>
          <w:rFonts w:ascii="Sylfaen" w:hAnsi="Sylfaen" w:cs="Times New Roman"/>
          <w:sz w:val="24"/>
          <w:szCs w:val="24"/>
        </w:rPr>
        <w:t>The classical figure whose name is most associated with baroque styles is the Roman rhetorician Seneca, born about eleven years before Cicero died. Writers in Early Modern English who used the styles were</w:t>
      </w:r>
      <w:r w:rsidR="006A767F">
        <w:rPr>
          <w:rFonts w:ascii="Sylfaen" w:hAnsi="Sylfaen" w:cs="Times New Roman"/>
          <w:sz w:val="24"/>
          <w:szCs w:val="24"/>
        </w:rPr>
        <w:t xml:space="preserve"> reactin</w:t>
      </w:r>
      <w:r w:rsidR="005E5FB3">
        <w:rPr>
          <w:rFonts w:ascii="Sylfaen" w:hAnsi="Sylfaen" w:cs="Times New Roman"/>
          <w:sz w:val="24"/>
          <w:szCs w:val="24"/>
        </w:rPr>
        <w:t>g</w:t>
      </w:r>
      <w:r w:rsidR="006A767F">
        <w:rPr>
          <w:rFonts w:ascii="Sylfaen" w:hAnsi="Sylfaen" w:cs="Times New Roman"/>
          <w:sz w:val="24"/>
          <w:szCs w:val="24"/>
        </w:rPr>
        <w:t xml:space="preserve"> against the proportioned, elegant style of Cicero. Symmetrical, well-balanced sentences were replaced by asymmetrical, uneven ones, and the aim was not to express finished, rounded thoughts, but to give the impression of ‘the mind at work’ – the fits and starts of thought processes: not thoughts themselves, but a mind thinking. One consequence of this desire to capture thoughts in action was for the writing to appear to be spontaneous, and this led to a disdain for the practice of revising and polishing sentences before they appeared. Other consequences </w:t>
      </w:r>
      <w:r w:rsidR="006A767F">
        <w:rPr>
          <w:rFonts w:ascii="Sylfaen" w:hAnsi="Sylfaen" w:cs="Times New Roman"/>
          <w:sz w:val="24"/>
          <w:szCs w:val="24"/>
        </w:rPr>
        <w:lastRenderedPageBreak/>
        <w:t>were a jerky, uneven style, characteristic of un-worked-out thought, and an absence of anything that was not essential to getting the message across.</w:t>
      </w:r>
    </w:p>
    <w:p w14:paraId="1A5BFE05" w14:textId="77777777" w:rsidR="006A767F" w:rsidRDefault="006A767F" w:rsidP="00BB3B15">
      <w:pPr>
        <w:spacing w:after="0" w:line="276" w:lineRule="auto"/>
        <w:rPr>
          <w:rFonts w:ascii="Sylfaen" w:hAnsi="Sylfaen" w:cs="Times New Roman"/>
          <w:sz w:val="24"/>
          <w:szCs w:val="24"/>
        </w:rPr>
      </w:pPr>
    </w:p>
    <w:p w14:paraId="0D8AFB63" w14:textId="0A46D421" w:rsidR="006A767F" w:rsidRDefault="006A767F" w:rsidP="00BB3B15">
      <w:pPr>
        <w:spacing w:after="0" w:line="276" w:lineRule="auto"/>
        <w:rPr>
          <w:rFonts w:ascii="Sylfaen" w:hAnsi="Sylfaen" w:cs="Times New Roman"/>
          <w:sz w:val="24"/>
          <w:szCs w:val="24"/>
        </w:rPr>
      </w:pPr>
      <w:r>
        <w:rPr>
          <w:rFonts w:ascii="Sylfaen" w:hAnsi="Sylfaen" w:cs="Times New Roman"/>
          <w:sz w:val="24"/>
          <w:szCs w:val="24"/>
        </w:rPr>
        <w:t>There were two main baroque styles. They had much in common, and often run into each other, but can be distinguished. To understand the differences, the styles can be seen as different ways of reacting to a central characteristic of the Ciceronian style – the elaborate use of subordinate clauses, together with the connectors that introduce them. If one wishes to escape from these, there are two possibilities. One is to eliminate connectors as much as possible, producing a series of short simple sentences, or longer sentences where the links between the clauses are left unspecified, often relying on punctuation to join the parts together. The result will be a feeling of ‘curtness’, which is what leads this to be called the curt style.</w:t>
      </w:r>
    </w:p>
    <w:p w14:paraId="169EF1FC" w14:textId="77777777" w:rsidR="006A767F" w:rsidRDefault="006A767F" w:rsidP="00BB3B15">
      <w:pPr>
        <w:spacing w:after="0" w:line="276" w:lineRule="auto"/>
        <w:rPr>
          <w:rFonts w:ascii="Sylfaen" w:hAnsi="Sylfaen" w:cs="Times New Roman"/>
          <w:sz w:val="24"/>
          <w:szCs w:val="24"/>
        </w:rPr>
      </w:pPr>
    </w:p>
    <w:p w14:paraId="4A1775CF" w14:textId="6C93CBCC" w:rsidR="00437BC9" w:rsidRDefault="00437BC9" w:rsidP="00BB3B15">
      <w:pPr>
        <w:spacing w:after="0" w:line="276" w:lineRule="auto"/>
        <w:rPr>
          <w:rFonts w:ascii="Sylfaen" w:hAnsi="Sylfaen" w:cs="Times New Roman"/>
          <w:sz w:val="24"/>
          <w:szCs w:val="24"/>
        </w:rPr>
      </w:pPr>
      <w:r>
        <w:rPr>
          <w:rFonts w:ascii="Sylfaen" w:hAnsi="Sylfaen" w:cs="Times New Roman"/>
          <w:sz w:val="24"/>
          <w:szCs w:val="24"/>
        </w:rPr>
        <w:t xml:space="preserve">But short sentences were not a necessary hallmark of baroque styles, and indeed the sentences could be as long as in Ciceronian style. This is because the second way of reacting against Ciceronian subordination is to continue using connectors but to link clauses together in a loose and casual manner. This style came to be called the loose style. It tends to use a small number of common link words like </w:t>
      </w:r>
      <w:r>
        <w:rPr>
          <w:rFonts w:ascii="Sylfaen" w:hAnsi="Sylfaen" w:cs="Times New Roman"/>
          <w:i/>
          <w:iCs/>
          <w:sz w:val="24"/>
          <w:szCs w:val="24"/>
        </w:rPr>
        <w:t>and</w:t>
      </w:r>
      <w:r>
        <w:rPr>
          <w:rFonts w:ascii="Sylfaen" w:hAnsi="Sylfaen" w:cs="Times New Roman"/>
          <w:sz w:val="24"/>
          <w:szCs w:val="24"/>
        </w:rPr>
        <w:t xml:space="preserve">, </w:t>
      </w:r>
      <w:r>
        <w:rPr>
          <w:rFonts w:ascii="Sylfaen" w:hAnsi="Sylfaen" w:cs="Times New Roman"/>
          <w:i/>
          <w:iCs/>
          <w:sz w:val="24"/>
          <w:szCs w:val="24"/>
        </w:rPr>
        <w:t>or</w:t>
      </w:r>
      <w:r>
        <w:rPr>
          <w:rFonts w:ascii="Sylfaen" w:hAnsi="Sylfaen" w:cs="Times New Roman"/>
          <w:sz w:val="24"/>
          <w:szCs w:val="24"/>
        </w:rPr>
        <w:t xml:space="preserve">, </w:t>
      </w:r>
      <w:r>
        <w:rPr>
          <w:rFonts w:ascii="Sylfaen" w:hAnsi="Sylfaen" w:cs="Times New Roman"/>
          <w:i/>
          <w:iCs/>
          <w:sz w:val="24"/>
          <w:szCs w:val="24"/>
        </w:rPr>
        <w:t>which</w:t>
      </w:r>
      <w:r>
        <w:rPr>
          <w:rFonts w:ascii="Sylfaen" w:hAnsi="Sylfaen" w:cs="Times New Roman"/>
          <w:sz w:val="24"/>
          <w:szCs w:val="24"/>
        </w:rPr>
        <w:t xml:space="preserve">, </w:t>
      </w:r>
      <w:r>
        <w:rPr>
          <w:rFonts w:ascii="Sylfaen" w:hAnsi="Sylfaen" w:cs="Times New Roman"/>
          <w:i/>
          <w:iCs/>
          <w:sz w:val="24"/>
          <w:szCs w:val="24"/>
        </w:rPr>
        <w:t>whereto</w:t>
      </w:r>
      <w:r>
        <w:rPr>
          <w:rFonts w:ascii="Sylfaen" w:hAnsi="Sylfaen" w:cs="Times New Roman"/>
          <w:sz w:val="24"/>
          <w:szCs w:val="24"/>
        </w:rPr>
        <w:t xml:space="preserve">, </w:t>
      </w:r>
      <w:r>
        <w:rPr>
          <w:rFonts w:ascii="Sylfaen" w:hAnsi="Sylfaen" w:cs="Times New Roman"/>
          <w:i/>
          <w:iCs/>
          <w:sz w:val="24"/>
          <w:szCs w:val="24"/>
        </w:rPr>
        <w:t>wherein</w:t>
      </w:r>
      <w:r>
        <w:rPr>
          <w:rFonts w:ascii="Sylfaen" w:hAnsi="Sylfaen" w:cs="Times New Roman"/>
          <w:sz w:val="24"/>
          <w:szCs w:val="24"/>
        </w:rPr>
        <w:t xml:space="preserve">, and these are repeated many times. The style also uses clauses using what are called absolute-participle constructions. These constructions use an </w:t>
      </w:r>
      <w:r>
        <w:rPr>
          <w:rFonts w:ascii="Sylfaen" w:hAnsi="Sylfaen" w:cs="Times New Roman"/>
          <w:i/>
          <w:iCs/>
          <w:sz w:val="24"/>
          <w:szCs w:val="24"/>
        </w:rPr>
        <w:t>-ing</w:t>
      </w:r>
      <w:r>
        <w:rPr>
          <w:rFonts w:ascii="Sylfaen" w:hAnsi="Sylfaen" w:cs="Times New Roman"/>
          <w:sz w:val="24"/>
          <w:szCs w:val="24"/>
        </w:rPr>
        <w:t xml:space="preserve"> or an </w:t>
      </w:r>
      <w:r>
        <w:rPr>
          <w:rFonts w:ascii="Sylfaen" w:hAnsi="Sylfaen" w:cs="Times New Roman"/>
          <w:i/>
          <w:iCs/>
          <w:sz w:val="24"/>
          <w:szCs w:val="24"/>
        </w:rPr>
        <w:t>-ed</w:t>
      </w:r>
      <w:r>
        <w:rPr>
          <w:rFonts w:ascii="Sylfaen" w:hAnsi="Sylfaen" w:cs="Times New Roman"/>
          <w:sz w:val="24"/>
          <w:szCs w:val="24"/>
        </w:rPr>
        <w:t xml:space="preserve"> form in a clause which stands independently from the rest of the sentence</w:t>
      </w:r>
      <w:r w:rsidR="00095861">
        <w:rPr>
          <w:rFonts w:ascii="Sylfaen" w:hAnsi="Sylfaen" w:cs="Times New Roman"/>
          <w:sz w:val="24"/>
          <w:szCs w:val="24"/>
        </w:rPr>
        <w:t xml:space="preserve"> (the Latin word </w:t>
      </w:r>
      <w:r w:rsidR="00095861">
        <w:rPr>
          <w:rFonts w:ascii="Sylfaen" w:hAnsi="Sylfaen" w:cs="Times New Roman"/>
          <w:i/>
          <w:iCs/>
          <w:sz w:val="24"/>
          <w:szCs w:val="24"/>
        </w:rPr>
        <w:t>absolutus</w:t>
      </w:r>
      <w:r w:rsidR="00095861">
        <w:rPr>
          <w:rFonts w:ascii="Sylfaen" w:hAnsi="Sylfaen" w:cs="Times New Roman"/>
          <w:sz w:val="24"/>
          <w:szCs w:val="24"/>
        </w:rPr>
        <w:t xml:space="preserve"> meaning ‘complete’ conveys this sense of independence). One characteristic  of these phrases (which are not very common in Present Day English) is that their relationship with the rest of the sentence is often rather loose or unclear. For example, a sentence like </w:t>
      </w:r>
      <w:r w:rsidR="00095861">
        <w:rPr>
          <w:rFonts w:ascii="Sylfaen" w:hAnsi="Sylfaen" w:cs="Times New Roman"/>
          <w:i/>
          <w:iCs/>
          <w:sz w:val="24"/>
          <w:szCs w:val="24"/>
        </w:rPr>
        <w:t>The clock striking six, we went home</w:t>
      </w:r>
      <w:r w:rsidR="00095861">
        <w:rPr>
          <w:rFonts w:ascii="Sylfaen" w:hAnsi="Sylfaen" w:cs="Times New Roman"/>
          <w:sz w:val="24"/>
          <w:szCs w:val="24"/>
        </w:rPr>
        <w:t xml:space="preserve"> can suggest a reason (‘because the clock struck six we went home’) or maybe just an ‘attendant circumstance’ (‘the clock struck six and we went home’).</w:t>
      </w:r>
      <w:r>
        <w:rPr>
          <w:rFonts w:ascii="Sylfaen" w:hAnsi="Sylfaen" w:cs="Times New Roman"/>
          <w:sz w:val="24"/>
          <w:szCs w:val="24"/>
        </w:rPr>
        <w:t xml:space="preserve"> </w:t>
      </w:r>
      <w:r w:rsidR="00095861">
        <w:rPr>
          <w:rFonts w:ascii="Sylfaen" w:hAnsi="Sylfaen" w:cs="Times New Roman"/>
          <w:sz w:val="24"/>
          <w:szCs w:val="24"/>
        </w:rPr>
        <w:t>In the loose style, there can be several connectors, but they tend to produce coordination rather than subordination.</w:t>
      </w:r>
    </w:p>
    <w:p w14:paraId="44F87BE9" w14:textId="77777777" w:rsidR="00437BC9" w:rsidRDefault="00437BC9" w:rsidP="00BB3B15">
      <w:pPr>
        <w:spacing w:after="0" w:line="276" w:lineRule="auto"/>
        <w:rPr>
          <w:rFonts w:ascii="Sylfaen" w:hAnsi="Sylfaen" w:cs="Times New Roman"/>
          <w:sz w:val="24"/>
          <w:szCs w:val="24"/>
        </w:rPr>
      </w:pPr>
    </w:p>
    <w:p w14:paraId="0F793C31" w14:textId="516F535B" w:rsidR="00095861" w:rsidRDefault="00095861" w:rsidP="00BB3B15">
      <w:pPr>
        <w:spacing w:after="0" w:line="276" w:lineRule="auto"/>
        <w:rPr>
          <w:rFonts w:ascii="Sylfaen" w:hAnsi="Sylfaen" w:cs="Times New Roman"/>
          <w:sz w:val="24"/>
          <w:szCs w:val="24"/>
        </w:rPr>
      </w:pPr>
      <w:r>
        <w:rPr>
          <w:rFonts w:ascii="Sylfaen" w:hAnsi="Sylfaen" w:cs="Times New Roman"/>
          <w:sz w:val="24"/>
          <w:szCs w:val="24"/>
        </w:rPr>
        <w:t xml:space="preserve">The linking of sentences and parts of sentences together in the loose style is described as ‘loose and casual’. A technique which helps to create this impression is the use of ‘immediately preceding reference’. This is where a clause (introduced for example by a relative like </w:t>
      </w:r>
      <w:r>
        <w:rPr>
          <w:rFonts w:ascii="Sylfaen" w:hAnsi="Sylfaen" w:cs="Times New Roman"/>
          <w:i/>
          <w:iCs/>
          <w:sz w:val="24"/>
          <w:szCs w:val="24"/>
        </w:rPr>
        <w:t>which</w:t>
      </w:r>
      <w:r>
        <w:rPr>
          <w:rFonts w:ascii="Sylfaen" w:hAnsi="Sylfaen" w:cs="Times New Roman"/>
          <w:sz w:val="24"/>
          <w:szCs w:val="24"/>
        </w:rPr>
        <w:t xml:space="preserve"> or </w:t>
      </w:r>
      <w:r>
        <w:rPr>
          <w:rFonts w:ascii="Sylfaen" w:hAnsi="Sylfaen" w:cs="Times New Roman"/>
          <w:i/>
          <w:iCs/>
          <w:sz w:val="24"/>
          <w:szCs w:val="24"/>
        </w:rPr>
        <w:t>that</w:t>
      </w:r>
      <w:r>
        <w:rPr>
          <w:rFonts w:ascii="Sylfaen" w:hAnsi="Sylfaen" w:cs="Times New Roman"/>
          <w:sz w:val="24"/>
          <w:szCs w:val="24"/>
        </w:rPr>
        <w:t>) follows on from the last idea</w:t>
      </w:r>
      <w:r w:rsidR="00A4128E">
        <w:rPr>
          <w:rFonts w:ascii="Sylfaen" w:hAnsi="Sylfaen" w:cs="Times New Roman"/>
          <w:sz w:val="24"/>
          <w:szCs w:val="24"/>
        </w:rPr>
        <w:t xml:space="preserve"> mentioned in the previous clause. Doing this a lot leads to the impression that the sentences are made up of a sequence of loosely linked parts, one following on from the other. As Samuel Taylor Coleridge puts it, talking of Seneca, the phrases are ‘strung like beads, without any causation or progression’.</w:t>
      </w:r>
    </w:p>
    <w:p w14:paraId="6E7B5085" w14:textId="77777777" w:rsidR="00A4128E" w:rsidRDefault="00A4128E" w:rsidP="00BB3B15">
      <w:pPr>
        <w:spacing w:after="0" w:line="276" w:lineRule="auto"/>
        <w:rPr>
          <w:rFonts w:ascii="Sylfaen" w:hAnsi="Sylfaen" w:cs="Times New Roman"/>
          <w:sz w:val="24"/>
          <w:szCs w:val="24"/>
        </w:rPr>
      </w:pPr>
    </w:p>
    <w:p w14:paraId="4F8FA59E" w14:textId="2C7D32E6" w:rsidR="00A4128E" w:rsidRDefault="00A4128E" w:rsidP="00BB3B15">
      <w:pPr>
        <w:spacing w:after="0" w:line="276" w:lineRule="auto"/>
        <w:rPr>
          <w:rFonts w:ascii="Sylfaen" w:hAnsi="Sylfaen" w:cs="Times New Roman"/>
          <w:sz w:val="24"/>
          <w:szCs w:val="24"/>
        </w:rPr>
      </w:pPr>
      <w:r>
        <w:rPr>
          <w:rFonts w:ascii="Sylfaen" w:hAnsi="Sylfaen" w:cs="Times New Roman"/>
          <w:sz w:val="24"/>
          <w:szCs w:val="24"/>
        </w:rPr>
        <w:lastRenderedPageBreak/>
        <w:t>We noted earlier that the Ciceronian style placed emphasis on sentence ends, with the reader being kept in ‘suspense’ until the end of the sentence. Partly as a reaction against this, baroque style writers often began with the main point, the point aimed at. So baroque styles often begin with the summary point. Subsequent sentences develop, and re-express this main point, often viewing it from different perspectives.</w:t>
      </w:r>
    </w:p>
    <w:p w14:paraId="11AFEB6B" w14:textId="77777777" w:rsidR="00A4128E" w:rsidRDefault="00A4128E" w:rsidP="00BB3B15">
      <w:pPr>
        <w:spacing w:after="0" w:line="276" w:lineRule="auto"/>
        <w:rPr>
          <w:rFonts w:ascii="Sylfaen" w:hAnsi="Sylfaen" w:cs="Times New Roman"/>
          <w:sz w:val="24"/>
          <w:szCs w:val="24"/>
        </w:rPr>
      </w:pPr>
    </w:p>
    <w:p w14:paraId="51B7AF81" w14:textId="6D73E2E7" w:rsidR="00A4128E" w:rsidRDefault="00A4128E" w:rsidP="00BB3B15">
      <w:pPr>
        <w:spacing w:after="0" w:line="276" w:lineRule="auto"/>
        <w:rPr>
          <w:rFonts w:ascii="Sylfaen" w:hAnsi="Sylfaen" w:cs="Times New Roman"/>
          <w:sz w:val="24"/>
          <w:szCs w:val="24"/>
        </w:rPr>
      </w:pPr>
      <w:r>
        <w:rPr>
          <w:rFonts w:ascii="Sylfaen" w:hAnsi="Sylfaen" w:cs="Times New Roman"/>
          <w:sz w:val="24"/>
          <w:szCs w:val="24"/>
        </w:rPr>
        <w:t>Another baroque characteristic that contributes significantly to the jerky, inelegant feeling to sentences, is that clauses and sentences often have different subjects. But if inelegant sentences are the result, they are also ones which most closely capture the way people actually talk. Punctuation, like semi-colons, are often used</w:t>
      </w:r>
      <w:r w:rsidR="00C82DDE">
        <w:rPr>
          <w:rFonts w:ascii="Sylfaen" w:hAnsi="Sylfaen" w:cs="Times New Roman"/>
          <w:sz w:val="24"/>
          <w:szCs w:val="24"/>
        </w:rPr>
        <w:t xml:space="preserve"> like full stops with each sentence having a different grammatical subject.</w:t>
      </w:r>
    </w:p>
    <w:p w14:paraId="26D0E438" w14:textId="77777777" w:rsidR="00C82DDE" w:rsidRDefault="00C82DDE" w:rsidP="00BB3B15">
      <w:pPr>
        <w:spacing w:after="0" w:line="276" w:lineRule="auto"/>
        <w:rPr>
          <w:rFonts w:ascii="Sylfaen" w:hAnsi="Sylfaen" w:cs="Times New Roman"/>
          <w:sz w:val="24"/>
          <w:szCs w:val="24"/>
        </w:rPr>
      </w:pPr>
    </w:p>
    <w:p w14:paraId="661D14D7" w14:textId="0F95C65E" w:rsidR="00C82DDE" w:rsidRPr="00095861" w:rsidRDefault="00C82DDE" w:rsidP="00BB3B15">
      <w:pPr>
        <w:spacing w:after="0" w:line="276" w:lineRule="auto"/>
        <w:rPr>
          <w:rFonts w:ascii="Sylfaen" w:hAnsi="Sylfaen" w:cs="Times New Roman"/>
          <w:sz w:val="24"/>
          <w:szCs w:val="24"/>
        </w:rPr>
      </w:pPr>
      <w:r>
        <w:rPr>
          <w:rFonts w:ascii="Sylfaen" w:hAnsi="Sylfaen" w:cs="Times New Roman"/>
          <w:sz w:val="24"/>
          <w:szCs w:val="24"/>
        </w:rPr>
        <w:t>Another characteristic that interrupts the smooth flow which was so important to the Ciceronian style is sharp changes from literal to metaphorical and back again.</w:t>
      </w:r>
    </w:p>
    <w:p w14:paraId="2FCFE372" w14:textId="77777777" w:rsidR="00EC3569" w:rsidRDefault="00EC3569" w:rsidP="00BB3B15">
      <w:pPr>
        <w:spacing w:after="0" w:line="276" w:lineRule="auto"/>
        <w:rPr>
          <w:rFonts w:ascii="Sylfaen" w:hAnsi="Sylfaen" w:cs="Times New Roman"/>
          <w:sz w:val="24"/>
          <w:szCs w:val="24"/>
        </w:rPr>
      </w:pPr>
    </w:p>
    <w:p w14:paraId="3F5F51E0" w14:textId="77777777" w:rsidR="00095861" w:rsidRDefault="00095861" w:rsidP="00BB3B15">
      <w:pPr>
        <w:spacing w:after="0" w:line="276" w:lineRule="auto"/>
        <w:rPr>
          <w:rFonts w:ascii="Sylfaen" w:hAnsi="Sylfaen" w:cs="Times New Roman"/>
          <w:sz w:val="24"/>
          <w:szCs w:val="24"/>
        </w:rPr>
      </w:pPr>
    </w:p>
    <w:p w14:paraId="4B76949B" w14:textId="77777777" w:rsidR="00437BC9" w:rsidRPr="0078023C" w:rsidRDefault="00437BC9" w:rsidP="00437BC9">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1F2FCE30" w14:textId="6974B29B" w:rsidR="00437BC9" w:rsidRPr="0078023C" w:rsidRDefault="00437BC9" w:rsidP="00437BC9">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w:t>
      </w:r>
      <w:r w:rsidR="00846FCF">
        <w:rPr>
          <w:rFonts w:ascii="Sylfaen" w:hAnsi="Sylfaen" w:cs="Times New Roman"/>
          <w:b/>
          <w:sz w:val="24"/>
          <w:szCs w:val="24"/>
        </w:rPr>
        <w:t>hree</w:t>
      </w:r>
      <w:r>
        <w:rPr>
          <w:rFonts w:ascii="Sylfaen" w:hAnsi="Sylfaen" w:cs="Times New Roman"/>
          <w:b/>
          <w:sz w:val="24"/>
          <w:szCs w:val="24"/>
        </w:rPr>
        <w:t xml:space="preserve"> of three parts:</w:t>
      </w:r>
    </w:p>
    <w:p w14:paraId="0805C3AF" w14:textId="77777777" w:rsidR="00437BC9" w:rsidRDefault="00437BC9" w:rsidP="00437BC9">
      <w:pPr>
        <w:spacing w:after="0" w:line="276" w:lineRule="auto"/>
        <w:rPr>
          <w:rFonts w:ascii="Sylfaen" w:hAnsi="Sylfaen" w:cs="Times New Roman"/>
          <w:sz w:val="24"/>
          <w:szCs w:val="24"/>
        </w:rPr>
      </w:pPr>
    </w:p>
    <w:p w14:paraId="63FBC964" w14:textId="1A6D7E42" w:rsidR="006A767F" w:rsidRDefault="00A4128E" w:rsidP="00BB3B15">
      <w:pPr>
        <w:spacing w:after="0" w:line="276" w:lineRule="auto"/>
        <w:rPr>
          <w:rFonts w:ascii="Sylfaen" w:hAnsi="Sylfaen" w:cs="Times New Roman"/>
          <w:sz w:val="24"/>
          <w:szCs w:val="24"/>
        </w:rPr>
      </w:pPr>
      <w:r>
        <w:rPr>
          <w:rFonts w:ascii="Sylfaen" w:hAnsi="Sylfaen" w:cs="Times New Roman"/>
          <w:sz w:val="24"/>
          <w:szCs w:val="24"/>
        </w:rPr>
        <w:t>Of the following three texts, the first two are by Shakespeare and the third is by Ben Jonson</w:t>
      </w:r>
      <w:r w:rsidR="00C82DDE">
        <w:rPr>
          <w:rFonts w:ascii="Sylfaen" w:hAnsi="Sylfaen" w:cs="Times New Roman"/>
          <w:sz w:val="24"/>
          <w:szCs w:val="24"/>
        </w:rPr>
        <w:t>, a contemporary of Shakespeare who was also a poet and playwright</w:t>
      </w:r>
      <w:r>
        <w:rPr>
          <w:rFonts w:ascii="Sylfaen" w:hAnsi="Sylfaen" w:cs="Times New Roman"/>
          <w:sz w:val="24"/>
          <w:szCs w:val="24"/>
        </w:rPr>
        <w:t xml:space="preserve">. The Shakespeare texts use the curt style while the text by Jonson uses the loose style. </w:t>
      </w:r>
      <w:r w:rsidR="00437BC9">
        <w:rPr>
          <w:rFonts w:ascii="Sylfaen" w:hAnsi="Sylfaen" w:cs="Times New Roman"/>
          <w:sz w:val="24"/>
          <w:szCs w:val="24"/>
        </w:rPr>
        <w:t>Considering what has been discussed above about baroque styles, c</w:t>
      </w:r>
      <w:r w:rsidR="00EC3569">
        <w:rPr>
          <w:rFonts w:ascii="Sylfaen" w:hAnsi="Sylfaen" w:cs="Times New Roman"/>
          <w:sz w:val="24"/>
          <w:szCs w:val="24"/>
        </w:rPr>
        <w:t xml:space="preserve">omment on the connections between the sentences and the use of punctuation in </w:t>
      </w:r>
      <w:r w:rsidR="00C82DDE">
        <w:rPr>
          <w:rFonts w:ascii="Sylfaen" w:hAnsi="Sylfaen" w:cs="Times New Roman"/>
          <w:sz w:val="24"/>
          <w:szCs w:val="24"/>
        </w:rPr>
        <w:t xml:space="preserve">each of </w:t>
      </w:r>
      <w:r w:rsidR="00EC3569">
        <w:rPr>
          <w:rFonts w:ascii="Sylfaen" w:hAnsi="Sylfaen" w:cs="Times New Roman"/>
          <w:sz w:val="24"/>
          <w:szCs w:val="24"/>
        </w:rPr>
        <w:t>the texts.</w:t>
      </w:r>
      <w:r>
        <w:rPr>
          <w:rFonts w:ascii="Sylfaen" w:hAnsi="Sylfaen" w:cs="Times New Roman"/>
          <w:sz w:val="24"/>
          <w:szCs w:val="24"/>
        </w:rPr>
        <w:t xml:space="preserve"> Comment also, where relevant, on the position of the summary point or main point.</w:t>
      </w:r>
    </w:p>
    <w:p w14:paraId="2F58B5E8" w14:textId="77777777" w:rsidR="00C82DDE" w:rsidRDefault="00C82DDE" w:rsidP="00BB3B15">
      <w:pPr>
        <w:spacing w:after="0" w:line="276" w:lineRule="auto"/>
        <w:rPr>
          <w:rFonts w:ascii="Sylfaen" w:hAnsi="Sylfaen" w:cs="Times New Roman"/>
          <w:sz w:val="24"/>
          <w:szCs w:val="24"/>
        </w:rPr>
      </w:pPr>
    </w:p>
    <w:p w14:paraId="0CFDD929" w14:textId="5A80DE3A" w:rsidR="00BC2AA8" w:rsidRDefault="00BC2AA8" w:rsidP="00BB3B15">
      <w:pPr>
        <w:spacing w:after="0" w:line="276" w:lineRule="auto"/>
        <w:rPr>
          <w:rFonts w:ascii="Sylfaen" w:hAnsi="Sylfaen" w:cs="Times New Roman"/>
          <w:sz w:val="24"/>
          <w:szCs w:val="24"/>
        </w:rPr>
      </w:pPr>
      <w:r>
        <w:rPr>
          <w:rFonts w:ascii="Sylfaen" w:hAnsi="Sylfaen" w:cs="Times New Roman"/>
          <w:sz w:val="24"/>
          <w:szCs w:val="24"/>
        </w:rPr>
        <w:t xml:space="preserve">A characteristic of baroque styles is that the grammatical subjects often change from one sentence to the next, creating the sense of shifting focuses. Consider this in relation to the text from Shakespeare’s </w:t>
      </w:r>
      <w:r w:rsidRPr="00BC2AA8">
        <w:rPr>
          <w:rFonts w:ascii="Sylfaen" w:hAnsi="Sylfaen" w:cs="Times New Roman"/>
          <w:i/>
          <w:iCs/>
          <w:sz w:val="24"/>
          <w:szCs w:val="24"/>
        </w:rPr>
        <w:t>Henry V</w:t>
      </w:r>
      <w:r>
        <w:rPr>
          <w:rFonts w:ascii="Sylfaen" w:hAnsi="Sylfaen" w:cs="Times New Roman"/>
          <w:sz w:val="24"/>
          <w:szCs w:val="24"/>
        </w:rPr>
        <w:t>. Count the semicolons as full stops, and note what the subjects are for each sentence.</w:t>
      </w:r>
    </w:p>
    <w:p w14:paraId="7E5035BD" w14:textId="77777777" w:rsidR="00BC2AA8" w:rsidRDefault="00BC2AA8" w:rsidP="00BB3B15">
      <w:pPr>
        <w:spacing w:after="0" w:line="276" w:lineRule="auto"/>
        <w:rPr>
          <w:rFonts w:ascii="Sylfaen" w:hAnsi="Sylfaen" w:cs="Times New Roman"/>
          <w:sz w:val="24"/>
          <w:szCs w:val="24"/>
        </w:rPr>
      </w:pPr>
    </w:p>
    <w:p w14:paraId="087D6DCC" w14:textId="3715DF39" w:rsidR="00BC2AA8" w:rsidRDefault="00BC2AA8" w:rsidP="00BB3B15">
      <w:pPr>
        <w:spacing w:after="0" w:line="276" w:lineRule="auto"/>
        <w:rPr>
          <w:rFonts w:ascii="Sylfaen" w:hAnsi="Sylfaen" w:cs="Times New Roman"/>
          <w:sz w:val="24"/>
          <w:szCs w:val="24"/>
        </w:rPr>
      </w:pPr>
      <w:r>
        <w:rPr>
          <w:rFonts w:ascii="Sylfaen" w:hAnsi="Sylfaen" w:cs="Times New Roman"/>
          <w:sz w:val="24"/>
          <w:szCs w:val="24"/>
        </w:rPr>
        <w:t xml:space="preserve">Another characteristic is the way the style can quickly shift from the literal to the metaphorical and back again. Find an example of this in the text from Shakespeare’s </w:t>
      </w:r>
      <w:r>
        <w:rPr>
          <w:rFonts w:ascii="Sylfaen" w:hAnsi="Sylfaen" w:cs="Times New Roman"/>
          <w:i/>
          <w:iCs/>
          <w:sz w:val="24"/>
          <w:szCs w:val="24"/>
        </w:rPr>
        <w:t>Measure for Measure</w:t>
      </w:r>
      <w:r>
        <w:rPr>
          <w:rFonts w:ascii="Sylfaen" w:hAnsi="Sylfaen" w:cs="Times New Roman"/>
          <w:sz w:val="24"/>
          <w:szCs w:val="24"/>
        </w:rPr>
        <w:t>, where there is one clearly metaphorical sentence.</w:t>
      </w:r>
    </w:p>
    <w:p w14:paraId="61F940C9" w14:textId="77777777" w:rsidR="00BC2AA8" w:rsidRDefault="00BC2AA8" w:rsidP="00BB3B15">
      <w:pPr>
        <w:spacing w:after="0" w:line="276" w:lineRule="auto"/>
        <w:rPr>
          <w:rFonts w:ascii="Sylfaen" w:hAnsi="Sylfaen" w:cs="Times New Roman"/>
          <w:sz w:val="24"/>
          <w:szCs w:val="24"/>
        </w:rPr>
      </w:pPr>
    </w:p>
    <w:p w14:paraId="0D05B0A8" w14:textId="0489E1BB" w:rsidR="00BC2AA8" w:rsidRPr="00BC2AA8" w:rsidRDefault="00BC2AA8" w:rsidP="00BB3B15">
      <w:pPr>
        <w:spacing w:after="0" w:line="276" w:lineRule="auto"/>
        <w:rPr>
          <w:rFonts w:ascii="Sylfaen" w:hAnsi="Sylfaen" w:cs="Times New Roman"/>
          <w:sz w:val="24"/>
          <w:szCs w:val="24"/>
        </w:rPr>
      </w:pPr>
      <w:r>
        <w:rPr>
          <w:rFonts w:ascii="Sylfaen" w:hAnsi="Sylfaen" w:cs="Times New Roman"/>
          <w:sz w:val="24"/>
          <w:szCs w:val="24"/>
        </w:rPr>
        <w:t xml:space="preserve">Try and produce a Present Day English paraphrase of the text from Ben Jonson’s </w:t>
      </w:r>
      <w:r>
        <w:rPr>
          <w:rFonts w:ascii="Sylfaen" w:hAnsi="Sylfaen" w:cs="Times New Roman"/>
          <w:i/>
          <w:iCs/>
          <w:sz w:val="24"/>
          <w:szCs w:val="24"/>
        </w:rPr>
        <w:t>Every Man out of His Humour</w:t>
      </w:r>
      <w:r>
        <w:rPr>
          <w:rFonts w:ascii="Sylfaen" w:hAnsi="Sylfaen" w:cs="Times New Roman"/>
          <w:sz w:val="24"/>
          <w:szCs w:val="24"/>
        </w:rPr>
        <w:t>. Doing this will enable you to focus on the sentence structures in a detailed way, and gain an appreciation of how ‘jerky’ the style is.</w:t>
      </w:r>
    </w:p>
    <w:p w14:paraId="392364D7" w14:textId="77777777" w:rsidR="00BC2AA8" w:rsidRDefault="00BC2AA8" w:rsidP="00BB3B15">
      <w:pPr>
        <w:spacing w:after="0" w:line="276" w:lineRule="auto"/>
        <w:rPr>
          <w:rFonts w:ascii="Sylfaen" w:hAnsi="Sylfaen" w:cs="Times New Roman"/>
          <w:sz w:val="24"/>
          <w:szCs w:val="24"/>
        </w:rPr>
      </w:pPr>
    </w:p>
    <w:p w14:paraId="43A8729D" w14:textId="38A573A3" w:rsidR="00BC2AA8" w:rsidRDefault="00BC2AA8" w:rsidP="00BC2AA8">
      <w:pPr>
        <w:spacing w:after="0" w:line="276" w:lineRule="auto"/>
        <w:jc w:val="center"/>
        <w:rPr>
          <w:rFonts w:ascii="Sylfaen" w:hAnsi="Sylfaen" w:cs="Times New Roman"/>
          <w:sz w:val="24"/>
          <w:szCs w:val="24"/>
        </w:rPr>
      </w:pPr>
      <w:r>
        <w:rPr>
          <w:rFonts w:ascii="Garamond" w:hAnsi="Garamond" w:cs="Times New Roman"/>
          <w:sz w:val="24"/>
          <w:szCs w:val="24"/>
        </w:rPr>
        <w:t>☼</w:t>
      </w:r>
    </w:p>
    <w:p w14:paraId="798A5CC7" w14:textId="77777777" w:rsidR="00BC2AA8" w:rsidRDefault="00BC2AA8" w:rsidP="00BB3B15">
      <w:pPr>
        <w:spacing w:after="0" w:line="276" w:lineRule="auto"/>
        <w:rPr>
          <w:rFonts w:ascii="Sylfaen" w:hAnsi="Sylfaen" w:cs="Times New Roman"/>
          <w:sz w:val="24"/>
          <w:szCs w:val="24"/>
        </w:rPr>
      </w:pPr>
    </w:p>
    <w:p w14:paraId="3DBDAC1D" w14:textId="0AA043AF" w:rsidR="00C82DDE" w:rsidRDefault="00C82DDE" w:rsidP="00BB3B15">
      <w:pPr>
        <w:spacing w:after="0" w:line="276" w:lineRule="auto"/>
        <w:rPr>
          <w:rFonts w:ascii="Sylfaen" w:hAnsi="Sylfaen" w:cs="Times New Roman"/>
          <w:sz w:val="24"/>
          <w:szCs w:val="24"/>
        </w:rPr>
      </w:pPr>
      <w:r>
        <w:rPr>
          <w:rFonts w:ascii="Sylfaen" w:hAnsi="Sylfaen" w:cs="Times New Roman"/>
          <w:sz w:val="24"/>
          <w:szCs w:val="24"/>
        </w:rPr>
        <w:t xml:space="preserve">In Shakespeare’s </w:t>
      </w:r>
      <w:r>
        <w:rPr>
          <w:rFonts w:ascii="Sylfaen" w:hAnsi="Sylfaen" w:cs="Times New Roman"/>
          <w:i/>
          <w:iCs/>
          <w:sz w:val="24"/>
          <w:szCs w:val="24"/>
        </w:rPr>
        <w:t>Measure for Measure</w:t>
      </w:r>
      <w:r>
        <w:rPr>
          <w:rFonts w:ascii="Sylfaen" w:hAnsi="Sylfaen" w:cs="Times New Roman"/>
          <w:sz w:val="24"/>
          <w:szCs w:val="24"/>
        </w:rPr>
        <w:t>, the Duke goes away leaving his deputy Angelo in charge, who passes a decree against sexual misadventure in the province. No-one is happy with this decree, as Lucio here complains (III.ii.163):</w:t>
      </w:r>
    </w:p>
    <w:p w14:paraId="68167C96" w14:textId="77777777" w:rsidR="00C82DDE" w:rsidRDefault="00C82DDE" w:rsidP="00BB3B15">
      <w:pPr>
        <w:spacing w:after="0" w:line="276" w:lineRule="auto"/>
        <w:rPr>
          <w:rFonts w:ascii="Sylfaen" w:hAnsi="Sylfaen" w:cs="Times New Roman"/>
          <w:sz w:val="24"/>
          <w:szCs w:val="24"/>
        </w:rPr>
      </w:pPr>
    </w:p>
    <w:p w14:paraId="11BC1374" w14:textId="5DFBE2B1" w:rsidR="00C82DDE" w:rsidRDefault="00C82DDE" w:rsidP="00BB3B15">
      <w:pPr>
        <w:spacing w:after="0" w:line="276" w:lineRule="auto"/>
        <w:rPr>
          <w:rFonts w:ascii="Sylfaen" w:hAnsi="Sylfaen" w:cs="Times New Roman"/>
          <w:sz w:val="24"/>
          <w:szCs w:val="24"/>
        </w:rPr>
      </w:pPr>
      <w:r>
        <w:rPr>
          <w:rFonts w:ascii="Sylfaen" w:hAnsi="Sylfaen" w:cs="Times New Roman"/>
          <w:sz w:val="24"/>
          <w:szCs w:val="24"/>
        </w:rPr>
        <w:t>I would the Duke we talk of were returned again. This ungenitured agent will unpeople the province with continency. Sparrows must not build in his house-eaves because they are lecherous. The Duke yet would have dark deeds darkly answered. He would never bring them to light. Would he were returned.</w:t>
      </w:r>
    </w:p>
    <w:p w14:paraId="31F62974" w14:textId="77777777" w:rsidR="00C82DDE" w:rsidRDefault="00C82DDE" w:rsidP="00BB3B15">
      <w:pPr>
        <w:spacing w:after="0" w:line="276" w:lineRule="auto"/>
        <w:rPr>
          <w:rFonts w:ascii="Sylfaen" w:hAnsi="Sylfaen" w:cs="Times New Roman"/>
          <w:sz w:val="24"/>
          <w:szCs w:val="24"/>
        </w:rPr>
      </w:pPr>
    </w:p>
    <w:p w14:paraId="7F6F8F5F" w14:textId="406DFC26" w:rsidR="00C82DDE" w:rsidRDefault="00BC2AA8" w:rsidP="00BC2AA8">
      <w:pPr>
        <w:spacing w:after="0" w:line="276" w:lineRule="auto"/>
        <w:jc w:val="center"/>
        <w:rPr>
          <w:rFonts w:ascii="Sylfaen" w:hAnsi="Sylfaen" w:cs="Times New Roman"/>
          <w:sz w:val="24"/>
          <w:szCs w:val="24"/>
        </w:rPr>
      </w:pPr>
      <w:r>
        <w:rPr>
          <w:rFonts w:ascii="Garamond" w:hAnsi="Garamond" w:cs="Times New Roman"/>
          <w:sz w:val="24"/>
          <w:szCs w:val="24"/>
        </w:rPr>
        <w:t>☼</w:t>
      </w:r>
    </w:p>
    <w:p w14:paraId="6D53BC5C" w14:textId="77777777" w:rsidR="00BC2AA8" w:rsidRDefault="00BC2AA8" w:rsidP="00BB3B15">
      <w:pPr>
        <w:spacing w:after="0" w:line="276" w:lineRule="auto"/>
        <w:rPr>
          <w:rFonts w:ascii="Sylfaen" w:hAnsi="Sylfaen" w:cs="Times New Roman"/>
          <w:sz w:val="24"/>
          <w:szCs w:val="24"/>
        </w:rPr>
      </w:pPr>
    </w:p>
    <w:p w14:paraId="17C6B7C5" w14:textId="1AF1861D" w:rsidR="00C82DDE" w:rsidRDefault="00C82DDE" w:rsidP="00BB3B15">
      <w:pPr>
        <w:spacing w:after="0" w:line="276" w:lineRule="auto"/>
        <w:rPr>
          <w:rFonts w:ascii="Sylfaen" w:hAnsi="Sylfaen" w:cs="Times New Roman"/>
          <w:sz w:val="24"/>
          <w:szCs w:val="24"/>
        </w:rPr>
      </w:pPr>
      <w:r>
        <w:rPr>
          <w:rFonts w:ascii="Sylfaen" w:hAnsi="Sylfaen" w:cs="Times New Roman"/>
          <w:sz w:val="24"/>
          <w:szCs w:val="24"/>
        </w:rPr>
        <w:t xml:space="preserve">In </w:t>
      </w:r>
      <w:r>
        <w:rPr>
          <w:rFonts w:ascii="Sylfaen" w:hAnsi="Sylfaen" w:cs="Times New Roman"/>
          <w:i/>
          <w:iCs/>
          <w:sz w:val="24"/>
          <w:szCs w:val="24"/>
        </w:rPr>
        <w:t>Henry V</w:t>
      </w:r>
      <w:r>
        <w:rPr>
          <w:rFonts w:ascii="Sylfaen" w:hAnsi="Sylfaen" w:cs="Times New Roman"/>
          <w:sz w:val="24"/>
          <w:szCs w:val="24"/>
        </w:rPr>
        <w:t xml:space="preserve"> (III.vii.15), by Shakespeare, the French Dauphin is praising his horse:</w:t>
      </w:r>
    </w:p>
    <w:p w14:paraId="6D4E4BF4" w14:textId="77777777" w:rsidR="00C82DDE" w:rsidRDefault="00C82DDE" w:rsidP="00BB3B15">
      <w:pPr>
        <w:spacing w:after="0" w:line="276" w:lineRule="auto"/>
        <w:rPr>
          <w:rFonts w:ascii="Sylfaen" w:hAnsi="Sylfaen" w:cs="Times New Roman"/>
          <w:sz w:val="24"/>
          <w:szCs w:val="24"/>
        </w:rPr>
      </w:pPr>
    </w:p>
    <w:p w14:paraId="6921E8C6" w14:textId="4D8D6752" w:rsidR="00C82DDE" w:rsidRDefault="00C82DDE" w:rsidP="00BB3B15">
      <w:pPr>
        <w:spacing w:after="0" w:line="276" w:lineRule="auto"/>
        <w:rPr>
          <w:rFonts w:ascii="Sylfaen" w:hAnsi="Sylfaen" w:cs="Times New Roman"/>
          <w:sz w:val="24"/>
          <w:szCs w:val="24"/>
        </w:rPr>
      </w:pPr>
      <w:r>
        <w:rPr>
          <w:rFonts w:ascii="Sylfaen" w:hAnsi="Sylfaen" w:cs="Times New Roman"/>
          <w:sz w:val="24"/>
          <w:szCs w:val="24"/>
        </w:rPr>
        <w:t>When I bestride him, I soar, I am a hawk. He trots the air; the earth sings when he touches it; the bases horn of his hoof is more musical than the pipe of Hermes.</w:t>
      </w:r>
    </w:p>
    <w:p w14:paraId="51BA3A73" w14:textId="77777777" w:rsidR="00C82DDE" w:rsidRDefault="00C82DDE" w:rsidP="00BB3B15">
      <w:pPr>
        <w:spacing w:after="0" w:line="276" w:lineRule="auto"/>
        <w:rPr>
          <w:rFonts w:ascii="Sylfaen" w:hAnsi="Sylfaen" w:cs="Times New Roman"/>
          <w:sz w:val="24"/>
          <w:szCs w:val="24"/>
        </w:rPr>
      </w:pPr>
    </w:p>
    <w:p w14:paraId="7F18E48A" w14:textId="79048CAC" w:rsidR="00BC2AA8" w:rsidRDefault="00BC2AA8" w:rsidP="00BC2AA8">
      <w:pPr>
        <w:spacing w:after="0" w:line="276" w:lineRule="auto"/>
        <w:jc w:val="center"/>
        <w:rPr>
          <w:rFonts w:ascii="Sylfaen" w:hAnsi="Sylfaen" w:cs="Times New Roman"/>
          <w:sz w:val="24"/>
          <w:szCs w:val="24"/>
        </w:rPr>
      </w:pPr>
      <w:r>
        <w:rPr>
          <w:rFonts w:ascii="Garamond" w:hAnsi="Garamond" w:cs="Times New Roman"/>
          <w:sz w:val="24"/>
          <w:szCs w:val="24"/>
        </w:rPr>
        <w:t>☼</w:t>
      </w:r>
    </w:p>
    <w:p w14:paraId="5DAF023D" w14:textId="77777777" w:rsidR="00C82DDE" w:rsidRDefault="00C82DDE" w:rsidP="00BB3B15">
      <w:pPr>
        <w:spacing w:after="0" w:line="276" w:lineRule="auto"/>
        <w:rPr>
          <w:rFonts w:ascii="Sylfaen" w:hAnsi="Sylfaen" w:cs="Times New Roman"/>
          <w:sz w:val="24"/>
          <w:szCs w:val="24"/>
        </w:rPr>
      </w:pPr>
    </w:p>
    <w:p w14:paraId="7616AFE0" w14:textId="35C44DF8" w:rsidR="00C82DDE" w:rsidRDefault="00C82DDE" w:rsidP="00BB3B15">
      <w:pPr>
        <w:spacing w:after="0" w:line="276" w:lineRule="auto"/>
        <w:rPr>
          <w:rFonts w:ascii="Sylfaen" w:hAnsi="Sylfaen" w:cs="Times New Roman"/>
          <w:sz w:val="24"/>
          <w:szCs w:val="24"/>
        </w:rPr>
      </w:pPr>
      <w:r>
        <w:rPr>
          <w:rFonts w:ascii="Sylfaen" w:hAnsi="Sylfaen" w:cs="Times New Roman"/>
          <w:sz w:val="24"/>
          <w:szCs w:val="24"/>
        </w:rPr>
        <w:t xml:space="preserve">In Ben Jonson’s play, </w:t>
      </w:r>
      <w:r>
        <w:rPr>
          <w:rFonts w:ascii="Sylfaen" w:hAnsi="Sylfaen" w:cs="Times New Roman"/>
          <w:i/>
          <w:iCs/>
          <w:sz w:val="24"/>
          <w:szCs w:val="24"/>
        </w:rPr>
        <w:t>Every Man out of His Humour</w:t>
      </w:r>
      <w:r>
        <w:rPr>
          <w:rFonts w:ascii="Sylfaen" w:hAnsi="Sylfaen" w:cs="Times New Roman"/>
          <w:sz w:val="24"/>
          <w:szCs w:val="24"/>
        </w:rPr>
        <w:t xml:space="preserve"> (1600), Delirio is besotted by his own wife, and wishes to please her. In this extract, Macilente suggests a way in which Delirio might ingratiate himself with his wife (V.v.14):</w:t>
      </w:r>
    </w:p>
    <w:p w14:paraId="7E1AE1C3" w14:textId="77777777" w:rsidR="00C82DDE" w:rsidRDefault="00C82DDE" w:rsidP="00BB3B15">
      <w:pPr>
        <w:spacing w:after="0" w:line="276" w:lineRule="auto"/>
        <w:rPr>
          <w:rFonts w:ascii="Sylfaen" w:hAnsi="Sylfaen" w:cs="Times New Roman"/>
          <w:sz w:val="24"/>
          <w:szCs w:val="24"/>
        </w:rPr>
      </w:pPr>
    </w:p>
    <w:p w14:paraId="4A7F7F40" w14:textId="3E959D24" w:rsidR="00BB3B15" w:rsidRDefault="00C82DDE" w:rsidP="00BB3B15">
      <w:pPr>
        <w:spacing w:after="0" w:line="276" w:lineRule="auto"/>
        <w:rPr>
          <w:rFonts w:ascii="Sylfaen" w:hAnsi="Sylfaen" w:cs="Times New Roman"/>
          <w:sz w:val="24"/>
          <w:szCs w:val="24"/>
        </w:rPr>
      </w:pPr>
      <w:r>
        <w:rPr>
          <w:rFonts w:ascii="Sylfaen" w:hAnsi="Sylfaen" w:cs="Times New Roman"/>
          <w:sz w:val="24"/>
          <w:szCs w:val="24"/>
        </w:rPr>
        <w:t>Your wife’s brother, signior Fungoso, being at supper to-night at a tavern, with a sort of gallants, there happened some division amongst them, and he is left in pawn for the reckoning. Now, if ever you look that time shall present you with an happy occasion to do your wife some gracious and acceptable service, take hold of this opportunity, and presently go and redeem him; for, being her brother, and his credit so amply engaged as now it is, when she shall hear, (as he cannot himself, but he must out of extremity report it,) that you came, and offered yourself so kindly, and with that respect of his reputation; why, the benefit cannot but make her dote, and grow mad of your affections.</w:t>
      </w:r>
    </w:p>
    <w:p w14:paraId="4A53E0F9" w14:textId="77777777" w:rsidR="006B723E" w:rsidRDefault="006B723E" w:rsidP="00BB3B15">
      <w:pPr>
        <w:spacing w:after="0" w:line="276" w:lineRule="auto"/>
        <w:rPr>
          <w:rFonts w:ascii="Sylfaen" w:hAnsi="Sylfaen" w:cs="Times New Roman"/>
          <w:sz w:val="24"/>
          <w:szCs w:val="24"/>
        </w:rPr>
      </w:pPr>
    </w:p>
    <w:p w14:paraId="5999D6D2" w14:textId="77777777" w:rsidR="006B723E" w:rsidRPr="00ED75E2" w:rsidRDefault="006B723E" w:rsidP="00BB3B15">
      <w:pPr>
        <w:spacing w:after="0" w:line="276" w:lineRule="auto"/>
        <w:rPr>
          <w:rFonts w:ascii="Sylfaen" w:hAnsi="Sylfaen" w:cs="Times New Roman"/>
          <w:sz w:val="24"/>
          <w:szCs w:val="24"/>
        </w:rPr>
      </w:pPr>
    </w:p>
    <w:sectPr w:rsidR="006B723E" w:rsidRPr="00ED75E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65CFD" w14:textId="77777777" w:rsidR="00A47F24" w:rsidRDefault="00A47F24" w:rsidP="002E7893">
      <w:pPr>
        <w:spacing w:after="0" w:line="240" w:lineRule="auto"/>
      </w:pPr>
      <w:r>
        <w:separator/>
      </w:r>
    </w:p>
  </w:endnote>
  <w:endnote w:type="continuationSeparator" w:id="0">
    <w:p w14:paraId="07EDEFDB" w14:textId="77777777" w:rsidR="00A47F24" w:rsidRDefault="00A47F24" w:rsidP="002E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09357" w14:textId="77777777" w:rsidR="00A47F24" w:rsidRDefault="00A47F24" w:rsidP="002E7893">
      <w:pPr>
        <w:spacing w:after="0" w:line="240" w:lineRule="auto"/>
      </w:pPr>
      <w:r>
        <w:separator/>
      </w:r>
    </w:p>
  </w:footnote>
  <w:footnote w:type="continuationSeparator" w:id="0">
    <w:p w14:paraId="64398AE5" w14:textId="77777777" w:rsidR="00A47F24" w:rsidRDefault="00A47F24" w:rsidP="002E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712826"/>
      <w:docPartObj>
        <w:docPartGallery w:val="Page Numbers (Top of Page)"/>
        <w:docPartUnique/>
      </w:docPartObj>
    </w:sdtPr>
    <w:sdtEndPr>
      <w:rPr>
        <w:noProof/>
      </w:rPr>
    </w:sdtEndPr>
    <w:sdtContent>
      <w:p w14:paraId="067D9650" w14:textId="190F1BC0" w:rsidR="002E7893" w:rsidRDefault="002E7893">
        <w:pPr>
          <w:pStyle w:val="Header"/>
          <w:jc w:val="center"/>
        </w:pPr>
        <w:r>
          <w:fldChar w:fldCharType="begin"/>
        </w:r>
        <w:r>
          <w:instrText xml:space="preserve"> PAGE   \* MERGEFORMAT </w:instrText>
        </w:r>
        <w:r>
          <w:fldChar w:fldCharType="separate"/>
        </w:r>
        <w:r w:rsidR="0078023C">
          <w:rPr>
            <w:noProof/>
          </w:rPr>
          <w:t>9</w:t>
        </w:r>
        <w:r>
          <w:rPr>
            <w:noProof/>
          </w:rPr>
          <w:fldChar w:fldCharType="end"/>
        </w:r>
      </w:p>
    </w:sdtContent>
  </w:sdt>
  <w:p w14:paraId="1F89151E" w14:textId="77777777" w:rsidR="002E7893" w:rsidRDefault="002E7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B36"/>
    <w:multiLevelType w:val="hybridMultilevel"/>
    <w:tmpl w:val="EE0AABAA"/>
    <w:lvl w:ilvl="0" w:tplc="8E4EE70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49621E"/>
    <w:multiLevelType w:val="hybridMultilevel"/>
    <w:tmpl w:val="DEDE68EC"/>
    <w:lvl w:ilvl="0" w:tplc="2E5C0B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2B312B"/>
    <w:multiLevelType w:val="hybridMultilevel"/>
    <w:tmpl w:val="42BA23E2"/>
    <w:lvl w:ilvl="0" w:tplc="CEB48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BC2007"/>
    <w:multiLevelType w:val="hybridMultilevel"/>
    <w:tmpl w:val="AA8E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8322551">
    <w:abstractNumId w:val="2"/>
  </w:num>
  <w:num w:numId="2" w16cid:durableId="1188258139">
    <w:abstractNumId w:val="1"/>
  </w:num>
  <w:num w:numId="3" w16cid:durableId="1435499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3720602">
    <w:abstractNumId w:val="0"/>
  </w:num>
  <w:num w:numId="5" w16cid:durableId="1204252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1"/>
    <w:rsid w:val="00005A69"/>
    <w:rsid w:val="0002558F"/>
    <w:rsid w:val="00072001"/>
    <w:rsid w:val="00090E01"/>
    <w:rsid w:val="00095861"/>
    <w:rsid w:val="000A58D7"/>
    <w:rsid w:val="000D70B2"/>
    <w:rsid w:val="001029D8"/>
    <w:rsid w:val="00105DD3"/>
    <w:rsid w:val="00181C1D"/>
    <w:rsid w:val="0018275F"/>
    <w:rsid w:val="00182A4D"/>
    <w:rsid w:val="00193098"/>
    <w:rsid w:val="0019462F"/>
    <w:rsid w:val="001D1175"/>
    <w:rsid w:val="001E1D77"/>
    <w:rsid w:val="001E3C64"/>
    <w:rsid w:val="0020352A"/>
    <w:rsid w:val="00227FF2"/>
    <w:rsid w:val="002C4D4F"/>
    <w:rsid w:val="002E6DF6"/>
    <w:rsid w:val="002E7893"/>
    <w:rsid w:val="00326CCC"/>
    <w:rsid w:val="00373887"/>
    <w:rsid w:val="004102AD"/>
    <w:rsid w:val="004311E7"/>
    <w:rsid w:val="00437BC9"/>
    <w:rsid w:val="00443CA6"/>
    <w:rsid w:val="0046143D"/>
    <w:rsid w:val="00462789"/>
    <w:rsid w:val="004A4BA8"/>
    <w:rsid w:val="004C2692"/>
    <w:rsid w:val="004E6744"/>
    <w:rsid w:val="004F5808"/>
    <w:rsid w:val="00593D9B"/>
    <w:rsid w:val="005A340A"/>
    <w:rsid w:val="005A3C5A"/>
    <w:rsid w:val="005B4C74"/>
    <w:rsid w:val="005C4035"/>
    <w:rsid w:val="005E5D19"/>
    <w:rsid w:val="005E5FB3"/>
    <w:rsid w:val="005F6F75"/>
    <w:rsid w:val="0065359C"/>
    <w:rsid w:val="0069256D"/>
    <w:rsid w:val="006A767F"/>
    <w:rsid w:val="006A7696"/>
    <w:rsid w:val="006B723E"/>
    <w:rsid w:val="006D46AA"/>
    <w:rsid w:val="00706145"/>
    <w:rsid w:val="00712DFE"/>
    <w:rsid w:val="0078023C"/>
    <w:rsid w:val="007B446F"/>
    <w:rsid w:val="007F7AC4"/>
    <w:rsid w:val="0081195D"/>
    <w:rsid w:val="008141FF"/>
    <w:rsid w:val="008234F6"/>
    <w:rsid w:val="00833C81"/>
    <w:rsid w:val="00846FCF"/>
    <w:rsid w:val="008C7A57"/>
    <w:rsid w:val="008F617C"/>
    <w:rsid w:val="0091723D"/>
    <w:rsid w:val="0095594A"/>
    <w:rsid w:val="00961166"/>
    <w:rsid w:val="009A38D9"/>
    <w:rsid w:val="009A52DA"/>
    <w:rsid w:val="009B15F7"/>
    <w:rsid w:val="009B3932"/>
    <w:rsid w:val="009B3962"/>
    <w:rsid w:val="009B672E"/>
    <w:rsid w:val="009C0466"/>
    <w:rsid w:val="009F3867"/>
    <w:rsid w:val="009F4541"/>
    <w:rsid w:val="009F5002"/>
    <w:rsid w:val="00A4128E"/>
    <w:rsid w:val="00A47F24"/>
    <w:rsid w:val="00A71018"/>
    <w:rsid w:val="00AA4E37"/>
    <w:rsid w:val="00AD6B05"/>
    <w:rsid w:val="00AE7533"/>
    <w:rsid w:val="00AE7E42"/>
    <w:rsid w:val="00B12B95"/>
    <w:rsid w:val="00B265A1"/>
    <w:rsid w:val="00B33335"/>
    <w:rsid w:val="00B52565"/>
    <w:rsid w:val="00B602BF"/>
    <w:rsid w:val="00B63E15"/>
    <w:rsid w:val="00BB3B15"/>
    <w:rsid w:val="00BC2AA8"/>
    <w:rsid w:val="00C1073E"/>
    <w:rsid w:val="00C22E02"/>
    <w:rsid w:val="00C24CA2"/>
    <w:rsid w:val="00C50925"/>
    <w:rsid w:val="00C567D1"/>
    <w:rsid w:val="00C82DDE"/>
    <w:rsid w:val="00D26332"/>
    <w:rsid w:val="00D46B54"/>
    <w:rsid w:val="00DC4D1D"/>
    <w:rsid w:val="00DE0BEA"/>
    <w:rsid w:val="00DF5E2E"/>
    <w:rsid w:val="00E13A4E"/>
    <w:rsid w:val="00E24B41"/>
    <w:rsid w:val="00E70920"/>
    <w:rsid w:val="00EC3569"/>
    <w:rsid w:val="00EC7DE3"/>
    <w:rsid w:val="00ED75E2"/>
    <w:rsid w:val="00EF53A6"/>
    <w:rsid w:val="00F207EB"/>
    <w:rsid w:val="00FC2F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D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DD3"/>
    <w:pPr>
      <w:ind w:left="720"/>
      <w:contextualSpacing/>
    </w:pPr>
  </w:style>
  <w:style w:type="paragraph" w:styleId="Header">
    <w:name w:val="header"/>
    <w:basedOn w:val="Normal"/>
    <w:link w:val="HeaderChar"/>
    <w:uiPriority w:val="99"/>
    <w:unhideWhenUsed/>
    <w:rsid w:val="002E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93"/>
  </w:style>
  <w:style w:type="paragraph" w:styleId="Footer">
    <w:name w:val="footer"/>
    <w:basedOn w:val="Normal"/>
    <w:link w:val="FooterChar"/>
    <w:uiPriority w:val="99"/>
    <w:unhideWhenUsed/>
    <w:rsid w:val="002E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3263">
      <w:bodyDiv w:val="1"/>
      <w:marLeft w:val="0"/>
      <w:marRight w:val="0"/>
      <w:marTop w:val="0"/>
      <w:marBottom w:val="0"/>
      <w:divBdr>
        <w:top w:val="none" w:sz="0" w:space="0" w:color="auto"/>
        <w:left w:val="none" w:sz="0" w:space="0" w:color="auto"/>
        <w:bottom w:val="none" w:sz="0" w:space="0" w:color="auto"/>
        <w:right w:val="none" w:sz="0" w:space="0" w:color="auto"/>
      </w:divBdr>
    </w:div>
    <w:div w:id="363020208">
      <w:bodyDiv w:val="1"/>
      <w:marLeft w:val="0"/>
      <w:marRight w:val="0"/>
      <w:marTop w:val="0"/>
      <w:marBottom w:val="0"/>
      <w:divBdr>
        <w:top w:val="none" w:sz="0" w:space="0" w:color="auto"/>
        <w:left w:val="none" w:sz="0" w:space="0" w:color="auto"/>
        <w:bottom w:val="none" w:sz="0" w:space="0" w:color="auto"/>
        <w:right w:val="none" w:sz="0" w:space="0" w:color="auto"/>
      </w:divBdr>
    </w:div>
    <w:div w:id="59305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A6725-738B-4D18-A309-0053FEE378CC}">
  <ds:schemaRefs>
    <ds:schemaRef ds:uri="http://schemas.microsoft.com/sharepoint/v3/contenttype/forms"/>
  </ds:schemaRefs>
</ds:datastoreItem>
</file>

<file path=customXml/itemProps2.xml><?xml version="1.0" encoding="utf-8"?>
<ds:datastoreItem xmlns:ds="http://schemas.openxmlformats.org/officeDocument/2006/customXml" ds:itemID="{5E48A0B4-4801-497A-833E-E895A9A685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645156-6497-4528-B95F-22E40C0F1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13</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14</cp:revision>
  <dcterms:created xsi:type="dcterms:W3CDTF">2025-04-12T20:46:00Z</dcterms:created>
  <dcterms:modified xsi:type="dcterms:W3CDTF">2026-03-09T10:25:00Z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