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F6279" w14:textId="45715752" w:rsidR="00B8532B" w:rsidRDefault="00B8532B" w:rsidP="0E9AEE70">
      <w:pPr>
        <w:spacing w:line="360" w:lineRule="auto"/>
        <w:jc w:val="both"/>
        <w:rPr>
          <w:rFonts w:ascii="Arial" w:eastAsia="Arial" w:hAnsi="Arial" w:cs="Arial"/>
          <w:sz w:val="24"/>
          <w:szCs w:val="24"/>
        </w:rPr>
      </w:pPr>
    </w:p>
    <w:p w14:paraId="042614CB" w14:textId="5931AB2A"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24"/>
          <w:szCs w:val="24"/>
        </w:rPr>
        <w:t xml:space="preserve"> </w:t>
      </w:r>
    </w:p>
    <w:p w14:paraId="7B090346" w14:textId="4D1F8476" w:rsidR="00B8532B" w:rsidRDefault="00B8532B" w:rsidP="0E9AEE70">
      <w:pPr>
        <w:spacing w:line="360" w:lineRule="auto"/>
        <w:jc w:val="center"/>
        <w:rPr>
          <w:rFonts w:ascii="Arial" w:eastAsia="Arial" w:hAnsi="Arial" w:cs="Arial"/>
          <w:sz w:val="24"/>
          <w:szCs w:val="24"/>
        </w:rPr>
      </w:pPr>
    </w:p>
    <w:p w14:paraId="76E30A33" w14:textId="62BB6C7F" w:rsidR="00B8532B" w:rsidRDefault="00B8532B" w:rsidP="0E9AEE70">
      <w:pPr>
        <w:spacing w:line="360" w:lineRule="auto"/>
        <w:jc w:val="center"/>
        <w:rPr>
          <w:rFonts w:ascii="Arial" w:eastAsia="Arial" w:hAnsi="Arial" w:cs="Arial"/>
          <w:sz w:val="24"/>
          <w:szCs w:val="24"/>
        </w:rPr>
      </w:pPr>
    </w:p>
    <w:p w14:paraId="6E8DC8BF" w14:textId="1D49463A"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BMIH4002</w:t>
      </w:r>
    </w:p>
    <w:p w14:paraId="6654B9E5" w14:textId="387486DF"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55776938" w14:textId="47E51E08"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Food &amp; Beverage Operations</w:t>
      </w:r>
    </w:p>
    <w:p w14:paraId="3B9ED8C2" w14:textId="47433CCC"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5367313C" w14:textId="3542E7D8"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Student Journal</w:t>
      </w:r>
    </w:p>
    <w:p w14:paraId="1E056666" w14:textId="5CB9FBEE"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2CE19B47" w14:textId="03A11C3A"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2C077A13" w14:textId="2ECC174B"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7C692509" w14:textId="50FA956F"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47F7212E" w14:textId="122B77E0"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 xml:space="preserve"> </w:t>
      </w:r>
    </w:p>
    <w:p w14:paraId="53429EBB" w14:textId="7168314B"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Student Name:</w:t>
      </w:r>
      <w:r w:rsidR="21C2E158" w:rsidRPr="0E9AEE70">
        <w:rPr>
          <w:rFonts w:ascii="Arial" w:eastAsia="Arial" w:hAnsi="Arial" w:cs="Arial"/>
          <w:sz w:val="36"/>
          <w:szCs w:val="36"/>
        </w:rPr>
        <w:t xml:space="preserve"> Ioana Roxana Apostol</w:t>
      </w:r>
    </w:p>
    <w:p w14:paraId="19D4E4B6" w14:textId="5F43970A" w:rsidR="00B8532B" w:rsidRDefault="4A8C06DA" w:rsidP="0E9AEE70">
      <w:pPr>
        <w:spacing w:line="360" w:lineRule="auto"/>
        <w:jc w:val="center"/>
        <w:rPr>
          <w:rFonts w:ascii="Arial" w:eastAsia="Arial" w:hAnsi="Arial" w:cs="Arial"/>
          <w:sz w:val="36"/>
          <w:szCs w:val="36"/>
        </w:rPr>
      </w:pPr>
      <w:r w:rsidRPr="0E9AEE70">
        <w:rPr>
          <w:rFonts w:ascii="Arial" w:eastAsia="Arial" w:hAnsi="Arial" w:cs="Arial"/>
          <w:sz w:val="36"/>
          <w:szCs w:val="36"/>
        </w:rPr>
        <w:t>Student ID:</w:t>
      </w:r>
      <w:r w:rsidR="0D0C0134" w:rsidRPr="0E9AEE70">
        <w:rPr>
          <w:rFonts w:ascii="Arial" w:eastAsia="Arial" w:hAnsi="Arial" w:cs="Arial"/>
          <w:sz w:val="36"/>
          <w:szCs w:val="36"/>
        </w:rPr>
        <w:t xml:space="preserve"> 2223646</w:t>
      </w:r>
    </w:p>
    <w:p w14:paraId="47484AD4" w14:textId="6E74EFAC" w:rsidR="00B8532B" w:rsidRDefault="00B8532B" w:rsidP="0E9AEE70">
      <w:pPr>
        <w:spacing w:line="360" w:lineRule="auto"/>
        <w:jc w:val="center"/>
        <w:rPr>
          <w:rFonts w:ascii="Arial" w:eastAsia="Arial" w:hAnsi="Arial" w:cs="Arial"/>
          <w:sz w:val="36"/>
          <w:szCs w:val="36"/>
        </w:rPr>
      </w:pPr>
    </w:p>
    <w:p w14:paraId="23A4D733" w14:textId="65072D27" w:rsidR="00B8532B" w:rsidRDefault="00B8532B" w:rsidP="0E9AEE70">
      <w:pPr>
        <w:spacing w:line="360" w:lineRule="auto"/>
        <w:jc w:val="both"/>
        <w:rPr>
          <w:rFonts w:ascii="Arial" w:eastAsia="Arial" w:hAnsi="Arial" w:cs="Arial"/>
          <w:sz w:val="24"/>
          <w:szCs w:val="24"/>
        </w:rPr>
      </w:pPr>
    </w:p>
    <w:p w14:paraId="28793AFA" w14:textId="77777777" w:rsidR="00692EA2" w:rsidRDefault="00692EA2" w:rsidP="0E9AEE70">
      <w:pPr>
        <w:spacing w:line="360" w:lineRule="auto"/>
        <w:jc w:val="both"/>
        <w:rPr>
          <w:rFonts w:ascii="Arial" w:eastAsia="Arial" w:hAnsi="Arial" w:cs="Arial"/>
          <w:sz w:val="24"/>
          <w:szCs w:val="24"/>
        </w:rPr>
      </w:pPr>
    </w:p>
    <w:p w14:paraId="0611B1D4" w14:textId="17547262"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lastRenderedPageBreak/>
        <w:t xml:space="preserve">The key purpose of this reflective essay is to </w:t>
      </w:r>
      <w:proofErr w:type="gramStart"/>
      <w:r w:rsidRPr="0E9AEE70">
        <w:rPr>
          <w:rFonts w:ascii="Arial" w:eastAsia="Arial" w:hAnsi="Arial" w:cs="Arial"/>
          <w:sz w:val="24"/>
          <w:szCs w:val="24"/>
        </w:rPr>
        <w:t>compare and contrast</w:t>
      </w:r>
      <w:proofErr w:type="gramEnd"/>
      <w:r w:rsidRPr="0E9AEE70">
        <w:rPr>
          <w:rFonts w:ascii="Arial" w:eastAsia="Arial" w:hAnsi="Arial" w:cs="Arial"/>
          <w:sz w:val="24"/>
          <w:szCs w:val="24"/>
        </w:rPr>
        <w:t xml:space="preserve"> a particular job role in two different types of restaurants and thus determine the set of required skills for that job role, which might differ based on the type of business practice and services provided to the customers. It can be stated that based on the type of operational practice and type of business as well as other essential factors the job role of the employees could be changed, which would influence the business operation of the organisation significantly. Considering this reflective essay, this fact would be highlighted, which might develop a better understanding of the learning </w:t>
      </w:r>
      <w:proofErr w:type="gramStart"/>
      <w:r w:rsidRPr="0E9AEE70">
        <w:rPr>
          <w:rFonts w:ascii="Arial" w:eastAsia="Arial" w:hAnsi="Arial" w:cs="Arial"/>
          <w:sz w:val="24"/>
          <w:szCs w:val="24"/>
        </w:rPr>
        <w:t>outcome</w:t>
      </w:r>
      <w:proofErr w:type="gramEnd"/>
    </w:p>
    <w:p w14:paraId="3E08090F" w14:textId="4E1077E7"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According to the report of Chua et al. (2020), different kinds of restaurants are present across the global market among which the cafe and fast-food restaurants become </w:t>
      </w:r>
      <w:proofErr w:type="gramStart"/>
      <w:r w:rsidRPr="0E9AEE70">
        <w:rPr>
          <w:rFonts w:ascii="Arial" w:eastAsia="Arial" w:hAnsi="Arial" w:cs="Arial"/>
          <w:sz w:val="24"/>
          <w:szCs w:val="24"/>
        </w:rPr>
        <w:t>famous</w:t>
      </w:r>
      <w:proofErr w:type="gramEnd"/>
      <w:r w:rsidRPr="0E9AEE70">
        <w:rPr>
          <w:rFonts w:ascii="Arial" w:eastAsia="Arial" w:hAnsi="Arial" w:cs="Arial"/>
          <w:sz w:val="24"/>
          <w:szCs w:val="24"/>
        </w:rPr>
        <w:t xml:space="preserve"> and the market share of the cafe and fast-food restaurant would be around 5.8% high by 2028 respectively (</w:t>
      </w:r>
      <w:proofErr w:type="spellStart"/>
      <w:r w:rsidRPr="0E9AEE70">
        <w:rPr>
          <w:rFonts w:ascii="Arial" w:eastAsia="Arial" w:hAnsi="Arial" w:cs="Arial"/>
          <w:sz w:val="24"/>
          <w:szCs w:val="24"/>
        </w:rPr>
        <w:t>Wankhade</w:t>
      </w:r>
      <w:proofErr w:type="spellEnd"/>
      <w:r w:rsidRPr="0E9AEE70">
        <w:rPr>
          <w:rFonts w:ascii="Arial" w:eastAsia="Arial" w:hAnsi="Arial" w:cs="Arial"/>
          <w:sz w:val="24"/>
          <w:szCs w:val="24"/>
        </w:rPr>
        <w:t xml:space="preserve">, 2020). Considering this, the operational process of </w:t>
      </w:r>
      <w:proofErr w:type="gramStart"/>
      <w:r w:rsidRPr="0E9AEE70">
        <w:rPr>
          <w:rFonts w:ascii="Arial" w:eastAsia="Arial" w:hAnsi="Arial" w:cs="Arial"/>
          <w:sz w:val="24"/>
          <w:szCs w:val="24"/>
        </w:rPr>
        <w:t>both of the restaurants</w:t>
      </w:r>
      <w:proofErr w:type="gramEnd"/>
      <w:r w:rsidRPr="0E9AEE70">
        <w:rPr>
          <w:rFonts w:ascii="Arial" w:eastAsia="Arial" w:hAnsi="Arial" w:cs="Arial"/>
          <w:sz w:val="24"/>
          <w:szCs w:val="24"/>
        </w:rPr>
        <w:t xml:space="preserve"> required effective productivity among which the job role of general manager is much more important for the organisation. Hu et al. (2021) stated that the job role of the general manager of a restaurant includes maintaining the overall direction of the organisation for maintaining competitiveness.</w:t>
      </w:r>
    </w:p>
    <w:p w14:paraId="47EE4587" w14:textId="4EC0797A"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As per the opinion of Cho et al. (2019), the </w:t>
      </w:r>
      <w:proofErr w:type="gramStart"/>
      <w:r w:rsidRPr="0E9AEE70">
        <w:rPr>
          <w:rFonts w:ascii="Arial" w:eastAsia="Arial" w:hAnsi="Arial" w:cs="Arial"/>
          <w:sz w:val="24"/>
          <w:szCs w:val="24"/>
        </w:rPr>
        <w:t>skills</w:t>
      </w:r>
      <w:proofErr w:type="gramEnd"/>
      <w:r w:rsidRPr="0E9AEE70">
        <w:rPr>
          <w:rFonts w:ascii="Arial" w:eastAsia="Arial" w:hAnsi="Arial" w:cs="Arial"/>
          <w:sz w:val="24"/>
          <w:szCs w:val="24"/>
        </w:rPr>
        <w:t xml:space="preserve"> of a general manager is including effective communication skills and customer management strategy, which requires effective organisational and interpersonal skills respectively. However, depending on the different functions of cafes and restaurants, the skills of the general manager would be different as well. The report from EHL (2023) stated that the general manager of a cafe requires effective customer service skills, effective interpersonal skills, teamwork capability and organisational skills. In this way, the entire operational process of the cafe could be maintained properly.</w:t>
      </w:r>
    </w:p>
    <w:p w14:paraId="575F0B78" w14:textId="4DD84C41"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Contrarily, the skills required for the fast-food restaurant manager are involving commercial awareness, good organisational skills, effective team management and analytical skills (Prospects.ac, 2023). In this way, the general manager of the fast-food restaurant could be able to recognise any problematic situation and thereby maintain the people within the organisational culture of the restaurant. Furthermore</w:t>
      </w:r>
      <w:r w:rsidR="369D6D21" w:rsidRPr="0E9AEE70">
        <w:rPr>
          <w:rFonts w:ascii="Arial" w:eastAsia="Arial" w:hAnsi="Arial" w:cs="Arial"/>
          <w:sz w:val="24"/>
          <w:szCs w:val="24"/>
        </w:rPr>
        <w:t>,</w:t>
      </w:r>
    </w:p>
    <w:p w14:paraId="5D8E48B7" w14:textId="0BADE38D"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 the report from EHL (2023) stated that the key responsibilities of the cafe manager are to schedule the time for the staff and monitor the daily expenses for better management of the operational practice while the fast-food restaurant general </w:t>
      </w:r>
      <w:r w:rsidRPr="0E9AEE70">
        <w:rPr>
          <w:rFonts w:ascii="Arial" w:eastAsia="Arial" w:hAnsi="Arial" w:cs="Arial"/>
          <w:sz w:val="24"/>
          <w:szCs w:val="24"/>
        </w:rPr>
        <w:lastRenderedPageBreak/>
        <w:t>manager involves in several fast-paced, complex and multi-faced job for operational as well as customer service management respectively.</w:t>
      </w:r>
    </w:p>
    <w:p w14:paraId="4E93319C" w14:textId="0361EB6B"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Additionally, it has been identified that the job role of a particular position among the employees could be different, which is based on the type of business practice and services to be provided to the customers (</w:t>
      </w:r>
      <w:proofErr w:type="spellStart"/>
      <w:r w:rsidRPr="0E9AEE70">
        <w:rPr>
          <w:rFonts w:ascii="Arial" w:eastAsia="Arial" w:hAnsi="Arial" w:cs="Arial"/>
          <w:sz w:val="24"/>
          <w:szCs w:val="24"/>
        </w:rPr>
        <w:t>Davidescu</w:t>
      </w:r>
      <w:proofErr w:type="spellEnd"/>
      <w:r w:rsidRPr="0E9AEE70">
        <w:rPr>
          <w:rFonts w:ascii="Arial" w:eastAsia="Arial" w:hAnsi="Arial" w:cs="Arial"/>
          <w:sz w:val="24"/>
          <w:szCs w:val="24"/>
        </w:rPr>
        <w:t xml:space="preserve"> et al., 2020). In this context, the job role and skills of the general manager in a cafe and </w:t>
      </w:r>
      <w:proofErr w:type="gramStart"/>
      <w:r w:rsidRPr="0E9AEE70">
        <w:rPr>
          <w:rFonts w:ascii="Arial" w:eastAsia="Arial" w:hAnsi="Arial" w:cs="Arial"/>
          <w:sz w:val="24"/>
          <w:szCs w:val="24"/>
        </w:rPr>
        <w:t>fast food</w:t>
      </w:r>
      <w:proofErr w:type="gramEnd"/>
      <w:r w:rsidRPr="0E9AEE70">
        <w:rPr>
          <w:rFonts w:ascii="Arial" w:eastAsia="Arial" w:hAnsi="Arial" w:cs="Arial"/>
          <w:sz w:val="24"/>
          <w:szCs w:val="24"/>
        </w:rPr>
        <w:t xml:space="preserve"> restaurant would be different based on the type of structure and working practices of the restaurants. According to the report of Bautista (2021), cafes are considered small organisational structures, which provide fare and relaxed environment to the customers. Additionally, it can be denoted that the operational practices of cafes could be maintained by the general manager on a small-scale basis. </w:t>
      </w:r>
    </w:p>
    <w:p w14:paraId="1486DF9F" w14:textId="7D4D1450"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Contrarily, Richlands (2018) stated that fast-food restaurants are operating large-scale businesses with formal organisational culture and sometimes the establishments could be larger as well. Considering this, the job role of the general manager in a fast-food restaurant should focus on customer engagement as well monitoring the organisational rules and policy maintenance. Besides, the fast-food restaurant manager needs to follow some employee management practices, which would contrast with the cafe manager's role respectively.</w:t>
      </w:r>
    </w:p>
    <w:p w14:paraId="66843D6A" w14:textId="7DF245BB"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Additionally, the report from Webstaurant Store (2022) depicted that the duties of the general manager would depend on the establishment and its size, which would influence the restaurant industry for increasing its market share through effective productivity. It has been identified that a large fast-food structure considers administrative, human resources, management and marketing practices, which need to be monitored by the general manager (Doyle, 2020). Contrarily, a cafe provides different kinds of food products and a relaxing environment to the customers, which requires innovative strategy implementation by the cafe manager respectively. </w:t>
      </w:r>
    </w:p>
    <w:p w14:paraId="264FD0AC" w14:textId="526A1B42"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At the end of the essay, it can be stated that the job role of the general manager of the restaurant industry could be different depending on the type of restaurant. In this study, the job role of a general manager in a cafe and </w:t>
      </w:r>
      <w:proofErr w:type="gramStart"/>
      <w:r w:rsidRPr="0E9AEE70">
        <w:rPr>
          <w:rFonts w:ascii="Arial" w:eastAsia="Arial" w:hAnsi="Arial" w:cs="Arial"/>
          <w:sz w:val="24"/>
          <w:szCs w:val="24"/>
        </w:rPr>
        <w:t>fast food</w:t>
      </w:r>
      <w:proofErr w:type="gramEnd"/>
      <w:r w:rsidRPr="0E9AEE70">
        <w:rPr>
          <w:rFonts w:ascii="Arial" w:eastAsia="Arial" w:hAnsi="Arial" w:cs="Arial"/>
          <w:sz w:val="24"/>
          <w:szCs w:val="24"/>
        </w:rPr>
        <w:t xml:space="preserve"> restaurant has been identified and critically compared. In this way, differentiation between their skills and responsibilities has been identified, which ensured better learning outcomes.</w:t>
      </w:r>
    </w:p>
    <w:p w14:paraId="4E7D88B1" w14:textId="129FBBE4" w:rsidR="00B8532B" w:rsidRDefault="00B8532B" w:rsidP="0E9AEE70">
      <w:pPr>
        <w:spacing w:line="360" w:lineRule="auto"/>
        <w:jc w:val="both"/>
        <w:rPr>
          <w:rFonts w:ascii="Arial" w:eastAsia="Arial" w:hAnsi="Arial" w:cs="Arial"/>
          <w:sz w:val="24"/>
          <w:szCs w:val="24"/>
        </w:rPr>
      </w:pPr>
    </w:p>
    <w:p w14:paraId="60E4CA69" w14:textId="1603840C" w:rsidR="00B8532B" w:rsidRDefault="77F887EF" w:rsidP="0E9AEE70">
      <w:pPr>
        <w:spacing w:line="360" w:lineRule="auto"/>
        <w:jc w:val="both"/>
        <w:rPr>
          <w:rFonts w:ascii="Arial" w:eastAsia="Arial" w:hAnsi="Arial" w:cs="Arial"/>
          <w:sz w:val="24"/>
          <w:szCs w:val="24"/>
        </w:rPr>
      </w:pPr>
      <w:r w:rsidRPr="0E9AEE70">
        <w:rPr>
          <w:rFonts w:ascii="Arial" w:eastAsia="Arial" w:hAnsi="Arial" w:cs="Arial"/>
          <w:sz w:val="24"/>
          <w:szCs w:val="24"/>
        </w:rPr>
        <w:lastRenderedPageBreak/>
        <w:t>References</w:t>
      </w:r>
    </w:p>
    <w:p w14:paraId="6C8FA216" w14:textId="0758238B"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Bautista, S. (2021) Cafe vs restaurant: What’s the </w:t>
      </w:r>
      <w:proofErr w:type="gramStart"/>
      <w:r w:rsidRPr="0E9AEE70">
        <w:rPr>
          <w:rFonts w:ascii="Arial" w:eastAsia="Arial" w:hAnsi="Arial" w:cs="Arial"/>
          <w:sz w:val="24"/>
          <w:szCs w:val="24"/>
        </w:rPr>
        <w:t>difference?,</w:t>
      </w:r>
      <w:proofErr w:type="gramEnd"/>
      <w:r w:rsidRPr="0E9AEE70">
        <w:rPr>
          <w:rFonts w:ascii="Arial" w:eastAsia="Arial" w:hAnsi="Arial" w:cs="Arial"/>
          <w:sz w:val="24"/>
          <w:szCs w:val="24"/>
        </w:rPr>
        <w:t xml:space="preserve"> Recipes.net. Available at: https://recipes.net/articles/cafe-vs-restaurant-whats-the-difference/ (Accessed: 10 May 2023). </w:t>
      </w:r>
    </w:p>
    <w:p w14:paraId="56646999" w14:textId="30D375AC"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Cho, M., Bonn, M.A., </w:t>
      </w:r>
      <w:proofErr w:type="spellStart"/>
      <w:r w:rsidRPr="0E9AEE70">
        <w:rPr>
          <w:rFonts w:ascii="Arial" w:eastAsia="Arial" w:hAnsi="Arial" w:cs="Arial"/>
          <w:sz w:val="24"/>
          <w:szCs w:val="24"/>
        </w:rPr>
        <w:t>Giunipero</w:t>
      </w:r>
      <w:proofErr w:type="spellEnd"/>
      <w:r w:rsidRPr="0E9AEE70">
        <w:rPr>
          <w:rFonts w:ascii="Arial" w:eastAsia="Arial" w:hAnsi="Arial" w:cs="Arial"/>
          <w:sz w:val="24"/>
          <w:szCs w:val="24"/>
        </w:rPr>
        <w:t xml:space="preserve">, L. and Divers, J., (2019). Restaurant purchasing skills and the impacts upon strategic purchasing and performance: The roles of supplier integration. International Journal of Hospitality Management, 78, pp.293-303. </w:t>
      </w:r>
    </w:p>
    <w:p w14:paraId="3812AD43" w14:textId="7A069DA1"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Chua, B.L., Karim, S., Lee, S. and Han, H., (2020). Customer restaurant choice: an empirical analysis of restaurant types and eating-out occasions. International journal of environmental research and public health, 17(17), p.6276. </w:t>
      </w:r>
    </w:p>
    <w:p w14:paraId="5850008B" w14:textId="13A354A2" w:rsidR="00B8532B" w:rsidRDefault="4A8C06DA" w:rsidP="0E9AEE70">
      <w:pPr>
        <w:spacing w:line="360" w:lineRule="auto"/>
        <w:jc w:val="both"/>
        <w:rPr>
          <w:rFonts w:ascii="Arial" w:eastAsia="Arial" w:hAnsi="Arial" w:cs="Arial"/>
          <w:sz w:val="24"/>
          <w:szCs w:val="24"/>
        </w:rPr>
      </w:pPr>
      <w:proofErr w:type="spellStart"/>
      <w:r w:rsidRPr="0E9AEE70">
        <w:rPr>
          <w:rFonts w:ascii="Arial" w:eastAsia="Arial" w:hAnsi="Arial" w:cs="Arial"/>
          <w:sz w:val="24"/>
          <w:szCs w:val="24"/>
        </w:rPr>
        <w:t>Davidescu</w:t>
      </w:r>
      <w:proofErr w:type="spellEnd"/>
      <w:r w:rsidRPr="0E9AEE70">
        <w:rPr>
          <w:rFonts w:ascii="Arial" w:eastAsia="Arial" w:hAnsi="Arial" w:cs="Arial"/>
          <w:sz w:val="24"/>
          <w:szCs w:val="24"/>
        </w:rPr>
        <w:t xml:space="preserve">, A.A., </w:t>
      </w:r>
      <w:proofErr w:type="spellStart"/>
      <w:r w:rsidRPr="0E9AEE70">
        <w:rPr>
          <w:rFonts w:ascii="Arial" w:eastAsia="Arial" w:hAnsi="Arial" w:cs="Arial"/>
          <w:sz w:val="24"/>
          <w:szCs w:val="24"/>
        </w:rPr>
        <w:t>Apostu</w:t>
      </w:r>
      <w:proofErr w:type="spellEnd"/>
      <w:r w:rsidRPr="0E9AEE70">
        <w:rPr>
          <w:rFonts w:ascii="Arial" w:eastAsia="Arial" w:hAnsi="Arial" w:cs="Arial"/>
          <w:sz w:val="24"/>
          <w:szCs w:val="24"/>
        </w:rPr>
        <w:t xml:space="preserve">, S.A., Paul, A. and </w:t>
      </w:r>
      <w:proofErr w:type="spellStart"/>
      <w:r w:rsidRPr="0E9AEE70">
        <w:rPr>
          <w:rFonts w:ascii="Arial" w:eastAsia="Arial" w:hAnsi="Arial" w:cs="Arial"/>
          <w:sz w:val="24"/>
          <w:szCs w:val="24"/>
        </w:rPr>
        <w:t>Casuneanu</w:t>
      </w:r>
      <w:proofErr w:type="spellEnd"/>
      <w:r w:rsidRPr="0E9AEE70">
        <w:rPr>
          <w:rFonts w:ascii="Arial" w:eastAsia="Arial" w:hAnsi="Arial" w:cs="Arial"/>
          <w:sz w:val="24"/>
          <w:szCs w:val="24"/>
        </w:rPr>
        <w:t xml:space="preserve">, I., (2020). Work flexibility, job satisfaction, and job performance among Romanian employees—Implications for sustainable human resource management. Sustainability, 12(15), p.6086. </w:t>
      </w:r>
    </w:p>
    <w:p w14:paraId="53F08E3D" w14:textId="1630BD9E"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Doyle, A. (2020) Learn about the types of jobs available in restaurants, The Balance. The Balance. Available at: https://www.thebalancemoney.com/restaurant-job-titles-2061543 (Accessed: 10 May 2023). </w:t>
      </w:r>
    </w:p>
    <w:p w14:paraId="2D972318" w14:textId="6DF8BECC"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EHL (2023) 9 most in-demand soft skills for restaurant management jobs, EHL. Available at: https://hospitalityinsights.ehl.edu/most-in-demand-soft-skills-restaurant-management (Accessed: 10 May 2023). </w:t>
      </w:r>
    </w:p>
    <w:p w14:paraId="1567580A" w14:textId="115CC538"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Hu, X., Yan, H., Casey, T. and Wu, C.H., (2021). Creating </w:t>
      </w:r>
      <w:proofErr w:type="gramStart"/>
      <w:r w:rsidRPr="0E9AEE70">
        <w:rPr>
          <w:rFonts w:ascii="Arial" w:eastAsia="Arial" w:hAnsi="Arial" w:cs="Arial"/>
          <w:sz w:val="24"/>
          <w:szCs w:val="24"/>
        </w:rPr>
        <w:t>a safe haven</w:t>
      </w:r>
      <w:proofErr w:type="gramEnd"/>
      <w:r w:rsidRPr="0E9AEE70">
        <w:rPr>
          <w:rFonts w:ascii="Arial" w:eastAsia="Arial" w:hAnsi="Arial" w:cs="Arial"/>
          <w:sz w:val="24"/>
          <w:szCs w:val="24"/>
        </w:rPr>
        <w:t xml:space="preserve"> during the crisis: How organizations can achieve deep compliance with COVID-19 safety measures in the hospitality industry. International Journal of Hospitality Management, 92, p.102662. </w:t>
      </w:r>
    </w:p>
    <w:p w14:paraId="3DD28F01" w14:textId="40349023"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Prospects.ac (2023) Fast Food Restaurant manager job profile, Prospects.ac.uk. Available at: https://www.prospects.ac.uk/job-profiles/fast-food-restaurant-manager (Accessed: 10 May 2023). </w:t>
      </w:r>
    </w:p>
    <w:p w14:paraId="487ABE2D" w14:textId="15FCA865" w:rsidR="00B8532B" w:rsidRDefault="00B8532B" w:rsidP="0E9AEE70">
      <w:pPr>
        <w:spacing w:line="360" w:lineRule="auto"/>
        <w:jc w:val="both"/>
        <w:rPr>
          <w:rFonts w:ascii="Arial" w:eastAsia="Arial" w:hAnsi="Arial" w:cs="Arial"/>
          <w:sz w:val="24"/>
          <w:szCs w:val="24"/>
        </w:rPr>
      </w:pPr>
    </w:p>
    <w:p w14:paraId="7726CB4F" w14:textId="1F808324" w:rsidR="00B8532B" w:rsidRDefault="00B8532B" w:rsidP="0E9AEE70">
      <w:pPr>
        <w:spacing w:line="360" w:lineRule="auto"/>
        <w:jc w:val="both"/>
        <w:rPr>
          <w:rFonts w:ascii="Arial" w:eastAsia="Arial" w:hAnsi="Arial" w:cs="Arial"/>
          <w:sz w:val="24"/>
          <w:szCs w:val="24"/>
        </w:rPr>
      </w:pPr>
    </w:p>
    <w:p w14:paraId="4B3A6344" w14:textId="480523F2" w:rsidR="00B8532B" w:rsidRDefault="00B8532B" w:rsidP="0E9AEE70">
      <w:pPr>
        <w:spacing w:line="360" w:lineRule="auto"/>
        <w:jc w:val="both"/>
        <w:rPr>
          <w:rFonts w:ascii="Arial" w:eastAsia="Arial" w:hAnsi="Arial" w:cs="Arial"/>
          <w:sz w:val="24"/>
          <w:szCs w:val="24"/>
        </w:rPr>
      </w:pPr>
    </w:p>
    <w:p w14:paraId="574A7A10" w14:textId="76F86783"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lastRenderedPageBreak/>
        <w:t xml:space="preserve">Richlands, T. L. (2018) What is the difference between a cafe and </w:t>
      </w:r>
      <w:proofErr w:type="gramStart"/>
      <w:r w:rsidRPr="0E9AEE70">
        <w:rPr>
          <w:rFonts w:ascii="Arial" w:eastAsia="Arial" w:hAnsi="Arial" w:cs="Arial"/>
          <w:sz w:val="24"/>
          <w:szCs w:val="24"/>
        </w:rPr>
        <w:t>restaurant?,</w:t>
      </w:r>
      <w:proofErr w:type="gramEnd"/>
      <w:r w:rsidRPr="0E9AEE70">
        <w:rPr>
          <w:rFonts w:ascii="Arial" w:eastAsia="Arial" w:hAnsi="Arial" w:cs="Arial"/>
          <w:sz w:val="24"/>
          <w:szCs w:val="24"/>
        </w:rPr>
        <w:t xml:space="preserve"> Medium. Medium. Available at: https://medium.com/@lionrichlands2/what-is-the-difference-between-a-cafe-and-restaurant-261634c7c3e5 (Accessed: 10 May 2023). </w:t>
      </w:r>
    </w:p>
    <w:p w14:paraId="048771AC" w14:textId="385147CD" w:rsidR="00B8532B" w:rsidRDefault="4A8C06DA" w:rsidP="0E9AEE70">
      <w:pPr>
        <w:spacing w:line="360" w:lineRule="auto"/>
        <w:jc w:val="both"/>
        <w:rPr>
          <w:rFonts w:ascii="Arial" w:eastAsia="Arial" w:hAnsi="Arial" w:cs="Arial"/>
          <w:sz w:val="24"/>
          <w:szCs w:val="24"/>
        </w:rPr>
      </w:pPr>
      <w:proofErr w:type="spellStart"/>
      <w:r w:rsidRPr="0E9AEE70">
        <w:rPr>
          <w:rFonts w:ascii="Arial" w:eastAsia="Arial" w:hAnsi="Arial" w:cs="Arial"/>
          <w:sz w:val="24"/>
          <w:szCs w:val="24"/>
        </w:rPr>
        <w:t>Wankhade</w:t>
      </w:r>
      <w:proofErr w:type="spellEnd"/>
      <w:r w:rsidRPr="0E9AEE70">
        <w:rPr>
          <w:rFonts w:ascii="Arial" w:eastAsia="Arial" w:hAnsi="Arial" w:cs="Arial"/>
          <w:sz w:val="24"/>
          <w:szCs w:val="24"/>
        </w:rPr>
        <w:t xml:space="preserve">, S. (2020) 5.8% CAGR, Global Fast Food &amp; Quick Service Restaurant Market Size surpass US$ 410.1 bn by 2030, Forecast report by CMI, LinkedIn. Available at: https://www.linkedin.com/pulse/58-cagr-global-fast-food-quick-service-restaurant-market-wankhade/ (Accessed: 10 May 2023). </w:t>
      </w:r>
    </w:p>
    <w:p w14:paraId="65FA9CE3" w14:textId="1608FADE" w:rsidR="00B8532B" w:rsidRDefault="4A8C06DA" w:rsidP="0E9AEE70">
      <w:pPr>
        <w:spacing w:line="360" w:lineRule="auto"/>
        <w:jc w:val="both"/>
        <w:rPr>
          <w:rFonts w:ascii="Arial" w:eastAsia="Arial" w:hAnsi="Arial" w:cs="Arial"/>
          <w:sz w:val="24"/>
          <w:szCs w:val="24"/>
        </w:rPr>
      </w:pPr>
      <w:r w:rsidRPr="0E9AEE70">
        <w:rPr>
          <w:rFonts w:ascii="Arial" w:eastAsia="Arial" w:hAnsi="Arial" w:cs="Arial"/>
          <w:sz w:val="24"/>
          <w:szCs w:val="24"/>
        </w:rPr>
        <w:t xml:space="preserve">Webstaurant Store (2022) Restaurant job descriptions &amp;amp; titles, Webstaurant Store. Available at: https://www.webstaurantstore.com/article/120/restaurant-positions-and-job-descriptions.html (Accessed: 10 May 2023). </w:t>
      </w:r>
    </w:p>
    <w:p w14:paraId="5A14DF1D" w14:textId="693A4A6E" w:rsidR="00B8532B" w:rsidRDefault="00B8532B" w:rsidP="0E9AEE70">
      <w:pPr>
        <w:spacing w:line="360" w:lineRule="auto"/>
        <w:jc w:val="both"/>
        <w:rPr>
          <w:rFonts w:ascii="Arial" w:eastAsia="Arial" w:hAnsi="Arial" w:cs="Arial"/>
          <w:sz w:val="24"/>
          <w:szCs w:val="24"/>
        </w:rPr>
      </w:pPr>
    </w:p>
    <w:p w14:paraId="5E5787A5" w14:textId="1FC821D0" w:rsidR="00B8532B" w:rsidRDefault="00B8532B" w:rsidP="0E9AEE70">
      <w:pPr>
        <w:spacing w:line="360" w:lineRule="auto"/>
        <w:jc w:val="both"/>
        <w:rPr>
          <w:rFonts w:ascii="Arial" w:eastAsia="Arial" w:hAnsi="Arial" w:cs="Arial"/>
          <w:sz w:val="24"/>
          <w:szCs w:val="24"/>
        </w:rPr>
      </w:pPr>
    </w:p>
    <w:sectPr w:rsidR="00B853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24023B"/>
    <w:rsid w:val="00692EA2"/>
    <w:rsid w:val="00B8532B"/>
    <w:rsid w:val="07290D9C"/>
    <w:rsid w:val="082BACEC"/>
    <w:rsid w:val="0B634DAE"/>
    <w:rsid w:val="0CFF1E0F"/>
    <w:rsid w:val="0D0C0134"/>
    <w:rsid w:val="0E9AEE70"/>
    <w:rsid w:val="21C2E158"/>
    <w:rsid w:val="21D77825"/>
    <w:rsid w:val="369D6D21"/>
    <w:rsid w:val="4A8C06DA"/>
    <w:rsid w:val="5706B971"/>
    <w:rsid w:val="5F24023B"/>
    <w:rsid w:val="69AC708F"/>
    <w:rsid w:val="6A5C6B83"/>
    <w:rsid w:val="6D940C45"/>
    <w:rsid w:val="77F88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4023B"/>
  <w15:chartTrackingRefBased/>
  <w15:docId w15:val="{7953CFF7-5727-489E-A509-6D5075598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1158</Words>
  <Characters>6607</Characters>
  <Application>Microsoft Office Word</Application>
  <DocSecurity>0</DocSecurity>
  <Lines>55</Lines>
  <Paragraphs>15</Paragraphs>
  <ScaleCrop>false</ScaleCrop>
  <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Roxana Apostol (2223646)</dc:creator>
  <cp:keywords/>
  <dc:description/>
  <cp:lastModifiedBy>Admin</cp:lastModifiedBy>
  <cp:revision>2</cp:revision>
  <dcterms:created xsi:type="dcterms:W3CDTF">2023-05-19T09:34:00Z</dcterms:created>
  <dcterms:modified xsi:type="dcterms:W3CDTF">2023-05-19T09:34:00Z</dcterms:modified>
</cp:coreProperties>
</file>