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6BFC0E" w14:textId="77777777" w:rsidR="004B1FD5" w:rsidRDefault="004B1FD5" w:rsidP="00077626">
      <w:pPr>
        <w:jc w:val="center"/>
        <w:rPr>
          <w:rFonts w:ascii="Arial" w:hAnsi="Arial" w:cs="Arial"/>
          <w:bCs/>
          <w:color w:val="333333"/>
          <w:sz w:val="28"/>
          <w:szCs w:val="28"/>
          <w:u w:val="single"/>
          <w:shd w:val="clear" w:color="auto" w:fill="FFFFFF"/>
        </w:rPr>
      </w:pPr>
    </w:p>
    <w:p w14:paraId="6AC750A7" w14:textId="77777777" w:rsidR="004B1FD5" w:rsidRDefault="004B1FD5" w:rsidP="00077626">
      <w:pPr>
        <w:jc w:val="center"/>
        <w:rPr>
          <w:rFonts w:ascii="Arial" w:hAnsi="Arial" w:cs="Arial"/>
          <w:bCs/>
          <w:color w:val="333333"/>
          <w:sz w:val="28"/>
          <w:szCs w:val="28"/>
          <w:u w:val="single"/>
          <w:shd w:val="clear" w:color="auto" w:fill="FFFFFF"/>
        </w:rPr>
      </w:pPr>
    </w:p>
    <w:p w14:paraId="47F9329A" w14:textId="77777777" w:rsidR="004B1FD5" w:rsidRDefault="004B1FD5" w:rsidP="00077626">
      <w:pPr>
        <w:jc w:val="center"/>
        <w:rPr>
          <w:rFonts w:ascii="Arial" w:hAnsi="Arial" w:cs="Arial"/>
          <w:bCs/>
          <w:color w:val="333333"/>
          <w:sz w:val="28"/>
          <w:szCs w:val="28"/>
          <w:u w:val="single"/>
          <w:shd w:val="clear" w:color="auto" w:fill="FFFFFF"/>
        </w:rPr>
      </w:pPr>
    </w:p>
    <w:p w14:paraId="162F14BF" w14:textId="77777777" w:rsidR="004B1FD5" w:rsidRDefault="004B1FD5" w:rsidP="00077626">
      <w:pPr>
        <w:jc w:val="center"/>
        <w:rPr>
          <w:rFonts w:ascii="Arial" w:hAnsi="Arial" w:cs="Arial"/>
          <w:bCs/>
          <w:color w:val="333333"/>
          <w:sz w:val="28"/>
          <w:szCs w:val="28"/>
          <w:u w:val="single"/>
          <w:shd w:val="clear" w:color="auto" w:fill="FFFFFF"/>
        </w:rPr>
      </w:pPr>
    </w:p>
    <w:p w14:paraId="3702CC55" w14:textId="77777777" w:rsidR="004B1FD5" w:rsidRDefault="004B1FD5" w:rsidP="00077626">
      <w:pPr>
        <w:jc w:val="center"/>
        <w:rPr>
          <w:rFonts w:ascii="Arial" w:hAnsi="Arial" w:cs="Arial"/>
          <w:bCs/>
          <w:color w:val="333333"/>
          <w:sz w:val="28"/>
          <w:szCs w:val="28"/>
          <w:u w:val="single"/>
          <w:shd w:val="clear" w:color="auto" w:fill="FFFFFF"/>
        </w:rPr>
      </w:pPr>
    </w:p>
    <w:p w14:paraId="35DC4AA3" w14:textId="77777777" w:rsidR="004B1FD5" w:rsidRDefault="004B1FD5" w:rsidP="00077626">
      <w:pPr>
        <w:jc w:val="center"/>
        <w:rPr>
          <w:rFonts w:ascii="Arial" w:hAnsi="Arial" w:cs="Arial"/>
          <w:bCs/>
          <w:color w:val="333333"/>
          <w:sz w:val="28"/>
          <w:szCs w:val="28"/>
          <w:u w:val="single"/>
          <w:shd w:val="clear" w:color="auto" w:fill="FFFFFF"/>
        </w:rPr>
      </w:pPr>
    </w:p>
    <w:p w14:paraId="2162EABE" w14:textId="77777777" w:rsidR="004B1FD5" w:rsidRDefault="004B1FD5" w:rsidP="00077626">
      <w:pPr>
        <w:jc w:val="center"/>
        <w:rPr>
          <w:rFonts w:ascii="Arial" w:hAnsi="Arial" w:cs="Arial"/>
          <w:bCs/>
          <w:color w:val="333333"/>
          <w:sz w:val="28"/>
          <w:szCs w:val="28"/>
          <w:u w:val="single"/>
          <w:shd w:val="clear" w:color="auto" w:fill="FFFFFF"/>
        </w:rPr>
      </w:pPr>
    </w:p>
    <w:p w14:paraId="6CE2A9D0" w14:textId="77777777" w:rsidR="004B1FD5" w:rsidRDefault="004B1FD5" w:rsidP="00077626">
      <w:pPr>
        <w:jc w:val="center"/>
        <w:rPr>
          <w:rFonts w:ascii="Arial" w:hAnsi="Arial" w:cs="Arial"/>
          <w:bCs/>
          <w:color w:val="333333"/>
          <w:sz w:val="28"/>
          <w:szCs w:val="28"/>
          <w:u w:val="single"/>
          <w:shd w:val="clear" w:color="auto" w:fill="FFFFFF"/>
        </w:rPr>
      </w:pPr>
    </w:p>
    <w:p w14:paraId="6F687998" w14:textId="77777777" w:rsidR="004B1FD5" w:rsidRDefault="004B1FD5" w:rsidP="00077626">
      <w:pPr>
        <w:jc w:val="center"/>
        <w:rPr>
          <w:rFonts w:ascii="Arial" w:hAnsi="Arial" w:cs="Arial"/>
          <w:bCs/>
          <w:color w:val="333333"/>
          <w:sz w:val="28"/>
          <w:szCs w:val="28"/>
          <w:u w:val="single"/>
          <w:shd w:val="clear" w:color="auto" w:fill="FFFFFF"/>
        </w:rPr>
      </w:pPr>
    </w:p>
    <w:p w14:paraId="1B2F5911" w14:textId="4E996FF2" w:rsidR="00077626" w:rsidRPr="004B1FD5" w:rsidRDefault="004B1FD5" w:rsidP="00077626">
      <w:pPr>
        <w:jc w:val="center"/>
        <w:rPr>
          <w:rFonts w:ascii="Arial" w:hAnsi="Arial" w:cs="Arial"/>
          <w:bCs/>
          <w:color w:val="333333"/>
          <w:sz w:val="28"/>
          <w:szCs w:val="28"/>
          <w:u w:val="single"/>
          <w:shd w:val="clear" w:color="auto" w:fill="FFFFFF"/>
        </w:rPr>
      </w:pPr>
      <w:r w:rsidRPr="004B1FD5">
        <w:rPr>
          <w:rFonts w:ascii="Arial" w:hAnsi="Arial" w:cs="Arial"/>
          <w:bCs/>
          <w:color w:val="333333"/>
          <w:sz w:val="28"/>
          <w:szCs w:val="28"/>
          <w:u w:val="single"/>
          <w:shd w:val="clear" w:color="auto" w:fill="FFFFFF"/>
        </w:rPr>
        <w:t xml:space="preserve">Corporate Social </w:t>
      </w:r>
      <w:proofErr w:type="spellStart"/>
      <w:r w:rsidRPr="004B1FD5">
        <w:rPr>
          <w:rFonts w:ascii="Arial" w:hAnsi="Arial" w:cs="Arial"/>
          <w:bCs/>
          <w:color w:val="333333"/>
          <w:sz w:val="28"/>
          <w:szCs w:val="28"/>
          <w:u w:val="single"/>
          <w:shd w:val="clear" w:color="auto" w:fill="FFFFFF"/>
        </w:rPr>
        <w:t>Responsability</w:t>
      </w:r>
      <w:proofErr w:type="spellEnd"/>
      <w:r w:rsidRPr="004B1FD5">
        <w:rPr>
          <w:rFonts w:ascii="Arial" w:hAnsi="Arial" w:cs="Arial"/>
          <w:bCs/>
          <w:color w:val="333333"/>
          <w:sz w:val="28"/>
          <w:szCs w:val="28"/>
          <w:u w:val="single"/>
          <w:shd w:val="clear" w:color="auto" w:fill="FFFFFF"/>
        </w:rPr>
        <w:t xml:space="preserve"> at Hilton</w:t>
      </w:r>
    </w:p>
    <w:p w14:paraId="02789122" w14:textId="77777777" w:rsidR="00077626" w:rsidRDefault="00077626" w:rsidP="00077626">
      <w:pPr>
        <w:jc w:val="left"/>
        <w:rPr>
          <w:rFonts w:ascii="Arial" w:hAnsi="Arial" w:cs="Arial"/>
          <w:b/>
          <w:i/>
          <w:iCs/>
          <w:color w:val="333333"/>
          <w:sz w:val="80"/>
          <w:szCs w:val="80"/>
          <w:shd w:val="clear" w:color="auto" w:fill="FFFFFF"/>
        </w:rPr>
      </w:pPr>
    </w:p>
    <w:p w14:paraId="6664826B" w14:textId="77777777" w:rsidR="00077626" w:rsidRDefault="00077626" w:rsidP="00077626">
      <w:pPr>
        <w:jc w:val="left"/>
        <w:rPr>
          <w:rFonts w:ascii="Arial" w:hAnsi="Arial" w:cs="Arial"/>
          <w:b/>
          <w:i/>
          <w:iCs/>
          <w:color w:val="333333"/>
          <w:sz w:val="80"/>
          <w:szCs w:val="80"/>
          <w:shd w:val="clear" w:color="auto" w:fill="FFFFFF"/>
        </w:rPr>
      </w:pPr>
    </w:p>
    <w:p w14:paraId="38EC1E23" w14:textId="77777777" w:rsidR="00077626" w:rsidRDefault="00077626" w:rsidP="00077626">
      <w:pPr>
        <w:jc w:val="left"/>
        <w:rPr>
          <w:rFonts w:ascii="Arial" w:hAnsi="Arial" w:cs="Arial"/>
          <w:b/>
          <w:i/>
          <w:iCs/>
          <w:color w:val="333333"/>
          <w:sz w:val="80"/>
          <w:szCs w:val="80"/>
          <w:shd w:val="clear" w:color="auto" w:fill="FFFFFF"/>
        </w:rPr>
      </w:pPr>
    </w:p>
    <w:p w14:paraId="554CF855" w14:textId="77777777" w:rsidR="00077626" w:rsidRPr="00763377" w:rsidRDefault="00077626" w:rsidP="00077626">
      <w:pPr>
        <w:jc w:val="left"/>
        <w:rPr>
          <w:rFonts w:ascii="Arial" w:hAnsi="Arial" w:cs="Arial"/>
          <w:b/>
          <w:i/>
          <w:iCs/>
          <w:color w:val="333333"/>
          <w:szCs w:val="24"/>
          <w:shd w:val="clear" w:color="auto" w:fill="FFFFFF"/>
        </w:rPr>
      </w:pPr>
    </w:p>
    <w:p w14:paraId="5C5CA315" w14:textId="77777777" w:rsidR="00077626" w:rsidRDefault="00077626" w:rsidP="00077626">
      <w:pPr>
        <w:jc w:val="left"/>
        <w:rPr>
          <w:rFonts w:ascii="Arial" w:hAnsi="Arial" w:cs="Arial"/>
          <w:b/>
          <w:bCs/>
          <w:i/>
          <w:iCs/>
          <w:szCs w:val="24"/>
        </w:rPr>
      </w:pPr>
    </w:p>
    <w:p w14:paraId="5756DA32" w14:textId="77777777" w:rsidR="00077626" w:rsidRDefault="00077626" w:rsidP="00077626">
      <w:pPr>
        <w:jc w:val="left"/>
        <w:rPr>
          <w:rFonts w:ascii="Arial" w:hAnsi="Arial" w:cs="Arial"/>
          <w:b/>
          <w:bCs/>
          <w:i/>
          <w:iCs/>
          <w:szCs w:val="24"/>
        </w:rPr>
      </w:pPr>
    </w:p>
    <w:p w14:paraId="04DFC9FF" w14:textId="72E88DEA" w:rsidR="00077626" w:rsidRPr="004B1FD5" w:rsidRDefault="004B1FD5" w:rsidP="00296377">
      <w:pPr>
        <w:jc w:val="center"/>
        <w:rPr>
          <w:rFonts w:ascii="Arial" w:hAnsi="Arial" w:cs="Arial"/>
          <w:szCs w:val="24"/>
        </w:rPr>
      </w:pPr>
      <w:r w:rsidRPr="004B1FD5">
        <w:rPr>
          <w:rFonts w:ascii="Arial" w:hAnsi="Arial" w:cs="Arial"/>
          <w:szCs w:val="24"/>
        </w:rPr>
        <w:t>Name: Ana-Maria Savulescu</w:t>
      </w:r>
    </w:p>
    <w:p w14:paraId="1854EB72" w14:textId="37012B59" w:rsidR="00077626" w:rsidRPr="004B1FD5" w:rsidRDefault="004B1FD5" w:rsidP="00296377">
      <w:pPr>
        <w:jc w:val="center"/>
        <w:rPr>
          <w:rFonts w:ascii="Arial" w:hAnsi="Arial" w:cs="Arial"/>
          <w:szCs w:val="24"/>
        </w:rPr>
      </w:pPr>
      <w:r w:rsidRPr="004B1FD5">
        <w:rPr>
          <w:rFonts w:ascii="Arial" w:hAnsi="Arial" w:cs="Arial"/>
          <w:szCs w:val="24"/>
        </w:rPr>
        <w:t>Student No.: 2208665</w:t>
      </w:r>
    </w:p>
    <w:p w14:paraId="0CD9238C" w14:textId="779485D6" w:rsidR="00077626" w:rsidRPr="004B1FD5" w:rsidRDefault="004B1FD5" w:rsidP="00296377">
      <w:pPr>
        <w:jc w:val="center"/>
        <w:rPr>
          <w:rFonts w:ascii="Arial" w:hAnsi="Arial" w:cs="Arial"/>
          <w:szCs w:val="24"/>
        </w:rPr>
      </w:pPr>
      <w:r w:rsidRPr="004B1FD5">
        <w:rPr>
          <w:rFonts w:ascii="Arial" w:hAnsi="Arial" w:cs="Arial"/>
          <w:szCs w:val="24"/>
        </w:rPr>
        <w:t>Module Title: Sustainable Hospitality &amp; Tourism Management</w:t>
      </w:r>
    </w:p>
    <w:p w14:paraId="01356F01" w14:textId="6DAD6936" w:rsidR="00077626" w:rsidRPr="004B1FD5" w:rsidRDefault="004B1FD5" w:rsidP="00296377">
      <w:pPr>
        <w:jc w:val="center"/>
        <w:rPr>
          <w:rFonts w:ascii="Arial" w:hAnsi="Arial" w:cs="Arial"/>
          <w:szCs w:val="24"/>
        </w:rPr>
      </w:pPr>
      <w:r w:rsidRPr="004B1FD5">
        <w:rPr>
          <w:rFonts w:ascii="Arial" w:hAnsi="Arial" w:cs="Arial"/>
          <w:szCs w:val="24"/>
        </w:rPr>
        <w:t>Module Code: Bmih5006</w:t>
      </w:r>
    </w:p>
    <w:p w14:paraId="79F0353A" w14:textId="0B205651" w:rsidR="00077626" w:rsidRPr="008027C5" w:rsidRDefault="004B1FD5" w:rsidP="00296377">
      <w:pPr>
        <w:jc w:val="center"/>
        <w:rPr>
          <w:rFonts w:ascii="Arial" w:hAnsi="Arial" w:cs="Arial"/>
          <w:b/>
          <w:bCs/>
          <w:i/>
          <w:iCs/>
          <w:szCs w:val="24"/>
        </w:rPr>
      </w:pPr>
      <w:r w:rsidRPr="004B1FD5">
        <w:rPr>
          <w:rFonts w:ascii="Arial" w:hAnsi="Arial" w:cs="Arial"/>
          <w:szCs w:val="24"/>
        </w:rPr>
        <w:t>Lecturer Name: Huw Thomas</w:t>
      </w:r>
    </w:p>
    <w:p w14:paraId="4D8A66B5" w14:textId="77777777" w:rsidR="00077626" w:rsidRPr="008027C5" w:rsidRDefault="00077626" w:rsidP="00077626">
      <w:pPr>
        <w:jc w:val="left"/>
        <w:rPr>
          <w:rFonts w:ascii="Arial" w:hAnsi="Arial" w:cs="Arial"/>
          <w:b/>
          <w:bCs/>
          <w:i/>
          <w:iCs/>
          <w:szCs w:val="24"/>
        </w:rPr>
      </w:pPr>
    </w:p>
    <w:p w14:paraId="696D4CFE" w14:textId="77777777" w:rsidR="004B1FD5" w:rsidRDefault="004B1FD5" w:rsidP="00077626">
      <w:pPr>
        <w:ind w:firstLine="720"/>
        <w:rPr>
          <w:rFonts w:ascii="Arial" w:hAnsi="Arial" w:cs="Arial"/>
        </w:rPr>
      </w:pPr>
    </w:p>
    <w:p w14:paraId="3A29F653" w14:textId="77777777" w:rsidR="004B1FD5" w:rsidRDefault="004B1FD5" w:rsidP="00077626">
      <w:pPr>
        <w:ind w:firstLine="720"/>
        <w:rPr>
          <w:rFonts w:ascii="Arial" w:hAnsi="Arial" w:cs="Arial"/>
        </w:rPr>
      </w:pPr>
    </w:p>
    <w:p w14:paraId="3649C335" w14:textId="5CB12FBA" w:rsidR="00077626" w:rsidRPr="00296377" w:rsidRDefault="00077626" w:rsidP="00077626">
      <w:pPr>
        <w:ind w:firstLine="720"/>
        <w:rPr>
          <w:rFonts w:ascii="Arial" w:hAnsi="Arial" w:cs="Arial"/>
        </w:rPr>
      </w:pPr>
      <w:r w:rsidRPr="00296377">
        <w:rPr>
          <w:rFonts w:ascii="Arial" w:hAnsi="Arial" w:cs="Arial"/>
        </w:rPr>
        <w:lastRenderedPageBreak/>
        <w:t xml:space="preserve">Corporate social responsibility (CSR) is a business practice that integrates </w:t>
      </w:r>
      <w:r w:rsidR="00A72D15">
        <w:rPr>
          <w:rFonts w:ascii="Arial" w:hAnsi="Arial" w:cs="Arial"/>
        </w:rPr>
        <w:t>public</w:t>
      </w:r>
      <w:r w:rsidRPr="00296377">
        <w:rPr>
          <w:rFonts w:ascii="Arial" w:hAnsi="Arial" w:cs="Arial"/>
        </w:rPr>
        <w:t xml:space="preserve"> and </w:t>
      </w:r>
      <w:r w:rsidR="00A72D15">
        <w:rPr>
          <w:rFonts w:ascii="Arial" w:hAnsi="Arial" w:cs="Arial"/>
        </w:rPr>
        <w:t>ecological</w:t>
      </w:r>
      <w:r w:rsidRPr="00296377">
        <w:rPr>
          <w:rFonts w:ascii="Arial" w:hAnsi="Arial" w:cs="Arial"/>
        </w:rPr>
        <w:t xml:space="preserve"> concerns into a company's </w:t>
      </w:r>
      <w:r w:rsidR="00A72D15">
        <w:rPr>
          <w:rFonts w:ascii="Arial" w:hAnsi="Arial" w:cs="Arial"/>
        </w:rPr>
        <w:t>processes</w:t>
      </w:r>
      <w:r w:rsidRPr="00296377">
        <w:rPr>
          <w:rFonts w:ascii="Arial" w:hAnsi="Arial" w:cs="Arial"/>
        </w:rPr>
        <w:t xml:space="preserve"> and </w:t>
      </w:r>
      <w:r w:rsidR="00A72D15">
        <w:rPr>
          <w:rFonts w:ascii="Arial" w:hAnsi="Arial" w:cs="Arial"/>
        </w:rPr>
        <w:t>relations</w:t>
      </w:r>
      <w:r w:rsidRPr="00296377">
        <w:rPr>
          <w:rFonts w:ascii="Arial" w:hAnsi="Arial" w:cs="Arial"/>
        </w:rPr>
        <w:t xml:space="preserve"> with investors. CSR is </w:t>
      </w:r>
      <w:r w:rsidR="00A72D15">
        <w:rPr>
          <w:rFonts w:ascii="Arial" w:hAnsi="Arial" w:cs="Arial"/>
        </w:rPr>
        <w:t>regularly</w:t>
      </w:r>
      <w:r w:rsidRPr="00296377">
        <w:rPr>
          <w:rFonts w:ascii="Arial" w:hAnsi="Arial" w:cs="Arial"/>
        </w:rPr>
        <w:t xml:space="preserve"> seen as a </w:t>
      </w:r>
      <w:r w:rsidR="00A72D15">
        <w:rPr>
          <w:rFonts w:ascii="Arial" w:hAnsi="Arial" w:cs="Arial"/>
        </w:rPr>
        <w:t>method</w:t>
      </w:r>
      <w:r w:rsidRPr="00296377">
        <w:rPr>
          <w:rFonts w:ascii="Arial" w:hAnsi="Arial" w:cs="Arial"/>
        </w:rPr>
        <w:t xml:space="preserve"> for companies to improve their </w:t>
      </w:r>
      <w:r w:rsidR="00A72D15">
        <w:rPr>
          <w:rFonts w:ascii="Arial" w:hAnsi="Arial" w:cs="Arial"/>
        </w:rPr>
        <w:t>name</w:t>
      </w:r>
      <w:r w:rsidRPr="00296377">
        <w:rPr>
          <w:rFonts w:ascii="Arial" w:hAnsi="Arial" w:cs="Arial"/>
        </w:rPr>
        <w:t xml:space="preserve"> and brand image, but it can also be a way to create a more sustainable business model (Font &amp; Lynes, 2020).</w:t>
      </w:r>
      <w:r w:rsidRPr="00296377">
        <w:rPr>
          <w:rFonts w:ascii="Arial" w:eastAsia="Times New Roman" w:hAnsi="Arial" w:cs="Arial"/>
          <w:color w:val="auto"/>
          <w:szCs w:val="24"/>
          <w:lang w:val="en-IN" w:eastAsia="en-IN"/>
        </w:rPr>
        <w:t xml:space="preserve"> Some of the CSR programs in the hotel industry are reducing energy consumption, implementing recycling programs, supporting local communities through job creation</w:t>
      </w:r>
      <w:r w:rsidRPr="00296377">
        <w:rPr>
          <w:rFonts w:ascii="Arial" w:hAnsi="Arial" w:cs="Arial"/>
        </w:rPr>
        <w:t xml:space="preserve"> (Bachrach </w:t>
      </w:r>
      <w:r w:rsidRPr="00296377">
        <w:rPr>
          <w:rFonts w:ascii="Arial" w:hAnsi="Arial" w:cs="Arial"/>
          <w:i/>
          <w:iCs/>
        </w:rPr>
        <w:t>et al</w:t>
      </w:r>
      <w:r w:rsidRPr="00296377">
        <w:rPr>
          <w:rFonts w:ascii="Arial" w:hAnsi="Arial" w:cs="Arial"/>
        </w:rPr>
        <w:t>., 2020).</w:t>
      </w:r>
    </w:p>
    <w:p w14:paraId="40C6515E" w14:textId="1869F03B" w:rsidR="00077626" w:rsidRPr="00296377" w:rsidRDefault="00077626" w:rsidP="00077626">
      <w:pPr>
        <w:ind w:firstLine="720"/>
        <w:rPr>
          <w:rFonts w:ascii="Arial" w:hAnsi="Arial" w:cs="Arial"/>
        </w:rPr>
      </w:pPr>
      <w:r w:rsidRPr="00296377">
        <w:rPr>
          <w:rFonts w:ascii="Arial" w:eastAsia="Times New Roman" w:hAnsi="Arial" w:cs="Arial"/>
          <w:color w:val="auto"/>
          <w:szCs w:val="24"/>
          <w:lang w:val="en-IN" w:eastAsia="en-IN"/>
        </w:rPr>
        <w:t>As one of the biggest and best-known hotel names in the world, Hilton has done lot to incorporate CSR into its business, showing its dedication to protecting the environment, working with the community, as well as the running fair business.</w:t>
      </w:r>
      <w:r w:rsidRPr="00296377">
        <w:rPr>
          <w:rFonts w:ascii="Arial" w:hAnsi="Arial" w:cs="Arial"/>
        </w:rPr>
        <w:t xml:space="preserve"> Hilton Hotels and Resorts is a global hotel company that has a long history of commitment to CSR. In 2015, the company launched its "Travel with Purpose" program, which outlines its goals for sustainability in the areas of </w:t>
      </w:r>
      <w:r w:rsidR="00A72D15">
        <w:rPr>
          <w:rFonts w:ascii="Arial" w:hAnsi="Arial" w:cs="Arial"/>
        </w:rPr>
        <w:t>ecological</w:t>
      </w:r>
      <w:r w:rsidRPr="00296377">
        <w:rPr>
          <w:rFonts w:ascii="Arial" w:hAnsi="Arial" w:cs="Arial"/>
        </w:rPr>
        <w:t xml:space="preserve"> </w:t>
      </w:r>
      <w:r w:rsidR="00A72D15">
        <w:rPr>
          <w:rFonts w:ascii="Arial" w:hAnsi="Arial" w:cs="Arial"/>
        </w:rPr>
        <w:t>safety</w:t>
      </w:r>
      <w:r w:rsidRPr="00296377">
        <w:rPr>
          <w:rFonts w:ascii="Arial" w:hAnsi="Arial" w:cs="Arial"/>
        </w:rPr>
        <w:t xml:space="preserve">, </w:t>
      </w:r>
      <w:r w:rsidR="00A72D15">
        <w:rPr>
          <w:rFonts w:ascii="Arial" w:hAnsi="Arial" w:cs="Arial"/>
        </w:rPr>
        <w:t>public</w:t>
      </w:r>
      <w:r w:rsidRPr="00296377">
        <w:rPr>
          <w:rFonts w:ascii="Arial" w:hAnsi="Arial" w:cs="Arial"/>
        </w:rPr>
        <w:t xml:space="preserve"> </w:t>
      </w:r>
      <w:r w:rsidR="00A72D15">
        <w:rPr>
          <w:rFonts w:ascii="Arial" w:hAnsi="Arial" w:cs="Arial"/>
        </w:rPr>
        <w:t>obligation</w:t>
      </w:r>
      <w:r w:rsidRPr="00296377">
        <w:rPr>
          <w:rFonts w:ascii="Arial" w:hAnsi="Arial" w:cs="Arial"/>
        </w:rPr>
        <w:t>, and community engagement.</w:t>
      </w:r>
    </w:p>
    <w:p w14:paraId="64B95EF6" w14:textId="64F8F3C3" w:rsidR="00077626" w:rsidRPr="00296377" w:rsidRDefault="00077626" w:rsidP="00077626">
      <w:pPr>
        <w:ind w:firstLine="720"/>
        <w:rPr>
          <w:rFonts w:ascii="Arial" w:hAnsi="Arial" w:cs="Arial"/>
        </w:rPr>
      </w:pPr>
      <w:r w:rsidRPr="00296377">
        <w:rPr>
          <w:rFonts w:ascii="Arial" w:hAnsi="Arial" w:cs="Arial"/>
        </w:rPr>
        <w:t>Some of Hilton's specific sustainability initiatives include reducing its environmental impact by increasing energy efficiency, water conservation, and waste reduction, supporting local communities by providing jobs and training and investing in community projects, and promoting responsible travel by encouraging guests to reduce their environmental impact. Hilton's</w:t>
      </w:r>
      <w:r w:rsidR="00BD62E6" w:rsidRPr="00296377">
        <w:rPr>
          <w:rFonts w:ascii="Arial" w:hAnsi="Arial" w:cs="Arial"/>
        </w:rPr>
        <w:t xml:space="preserve"> </w:t>
      </w:r>
      <w:r w:rsidRPr="00296377">
        <w:rPr>
          <w:rFonts w:ascii="Arial" w:hAnsi="Arial" w:cs="Arial"/>
        </w:rPr>
        <w:t xml:space="preserve">CSR initiatives have been recognized by </w:t>
      </w:r>
      <w:r w:rsidR="00BD62E6" w:rsidRPr="00296377">
        <w:rPr>
          <w:rFonts w:ascii="Arial" w:hAnsi="Arial" w:cs="Arial"/>
        </w:rPr>
        <w:t>several</w:t>
      </w:r>
      <w:r w:rsidRPr="00296377">
        <w:rPr>
          <w:rFonts w:ascii="Arial" w:hAnsi="Arial" w:cs="Arial"/>
        </w:rPr>
        <w:t xml:space="preserve"> organizations, including the World Travel &amp; Tourism Council (WTTC) and the United Nations Environment Programme (UNEP</w:t>
      </w:r>
      <w:r w:rsidR="00BD62E6" w:rsidRPr="00296377">
        <w:rPr>
          <w:rFonts w:ascii="Arial" w:hAnsi="Arial" w:cs="Arial"/>
        </w:rPr>
        <w:t>). In</w:t>
      </w:r>
      <w:r w:rsidRPr="00296377">
        <w:rPr>
          <w:rFonts w:ascii="Arial" w:hAnsi="Arial" w:cs="Arial"/>
        </w:rPr>
        <w:t xml:space="preserve"> 2018, Hilton was </w:t>
      </w:r>
      <w:r w:rsidR="00A72D15">
        <w:rPr>
          <w:rFonts w:ascii="Arial" w:hAnsi="Arial" w:cs="Arial"/>
        </w:rPr>
        <w:t>appointed</w:t>
      </w:r>
      <w:r w:rsidRPr="00296377">
        <w:rPr>
          <w:rFonts w:ascii="Arial" w:hAnsi="Arial" w:cs="Arial"/>
        </w:rPr>
        <w:t xml:space="preserve"> one of the "World's Most Ethical Companies" by the Ethisphere Institute</w:t>
      </w:r>
      <w:r w:rsidR="00BD62E6" w:rsidRPr="00296377">
        <w:rPr>
          <w:rFonts w:ascii="Arial" w:hAnsi="Arial" w:cs="Arial"/>
        </w:rPr>
        <w:t xml:space="preserve"> (Fuentes, 2023).</w:t>
      </w:r>
    </w:p>
    <w:p w14:paraId="08DE5DC0" w14:textId="65776A1A" w:rsidR="00077626" w:rsidRPr="00296377" w:rsidRDefault="00077626" w:rsidP="00077626">
      <w:pPr>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As world leader in the hospitality industry, Hilton Hotels &amp; Resorts knows how important CSR is for promoting sustainability in the business. Through its CSR programmes, the Hotel Chain hopes to reduce its impact on the environment, promote social progress, as well as the protect its bottom line</w:t>
      </w:r>
      <w:r w:rsidRPr="00296377">
        <w:rPr>
          <w:rFonts w:ascii="Arial" w:hAnsi="Arial" w:cs="Arial"/>
        </w:rPr>
        <w:t xml:space="preserve"> (</w:t>
      </w:r>
      <w:r w:rsidRPr="00296377">
        <w:rPr>
          <w:rFonts w:ascii="Arial" w:hAnsi="Arial" w:cs="Arial"/>
          <w:color w:val="222222"/>
          <w:szCs w:val="24"/>
          <w:shd w:val="clear" w:color="auto" w:fill="FFFFFF"/>
        </w:rPr>
        <w:t xml:space="preserve">Ismail </w:t>
      </w:r>
      <w:r w:rsidRPr="00296377">
        <w:rPr>
          <w:rFonts w:ascii="Arial" w:hAnsi="Arial" w:cs="Arial"/>
          <w:i/>
          <w:iCs/>
          <w:color w:val="222222"/>
          <w:szCs w:val="24"/>
          <w:shd w:val="clear" w:color="auto" w:fill="FFFFFF"/>
        </w:rPr>
        <w:t>et.al.</w:t>
      </w:r>
      <w:r w:rsidRPr="00296377">
        <w:rPr>
          <w:rFonts w:ascii="Arial" w:hAnsi="Arial" w:cs="Arial"/>
          <w:color w:val="222222"/>
          <w:szCs w:val="24"/>
          <w:shd w:val="clear" w:color="auto" w:fill="FFFFFF"/>
        </w:rPr>
        <w:t>, 2022)</w:t>
      </w:r>
      <w:r w:rsidRPr="00296377">
        <w:rPr>
          <w:rFonts w:ascii="Arial" w:eastAsia="Times New Roman" w:hAnsi="Arial" w:cs="Arial"/>
          <w:color w:val="auto"/>
          <w:szCs w:val="24"/>
          <w:lang w:val="en-IN" w:eastAsia="en-IN"/>
        </w:rPr>
        <w:t xml:space="preserve">. The hospitality industry has obvious effect on the world using resources, energy, as well as </w:t>
      </w:r>
      <w:r w:rsidR="004B1FD5">
        <w:rPr>
          <w:rFonts w:ascii="Arial" w:eastAsia="Times New Roman" w:hAnsi="Arial" w:cs="Arial"/>
          <w:color w:val="auto"/>
          <w:szCs w:val="24"/>
          <w:lang w:val="en-IN" w:eastAsia="en-IN"/>
        </w:rPr>
        <w:t>waste</w:t>
      </w:r>
      <w:r w:rsidRPr="00296377">
        <w:rPr>
          <w:rFonts w:ascii="Arial" w:eastAsia="Times New Roman" w:hAnsi="Arial" w:cs="Arial"/>
          <w:color w:val="auto"/>
          <w:szCs w:val="24"/>
          <w:lang w:val="en-IN" w:eastAsia="en-IN"/>
        </w:rPr>
        <w:t>. In response, Hilton has put in place number of environmentally friendly practices, such as building plans that use less energy</w:t>
      </w:r>
      <w:r w:rsidR="00694AAD">
        <w:rPr>
          <w:rFonts w:ascii="Arial" w:eastAsia="Times New Roman" w:hAnsi="Arial" w:cs="Arial"/>
          <w:color w:val="auto"/>
          <w:szCs w:val="24"/>
          <w:lang w:val="en-IN" w:eastAsia="en-IN"/>
        </w:rPr>
        <w:t xml:space="preserve"> (-35,7% energy reduction, and -47,1% carbon reduction, in 2022)</w:t>
      </w:r>
      <w:r w:rsidRPr="00296377">
        <w:rPr>
          <w:rFonts w:ascii="Arial" w:eastAsia="Times New Roman" w:hAnsi="Arial" w:cs="Arial"/>
          <w:color w:val="auto"/>
          <w:szCs w:val="24"/>
          <w:lang w:val="en-IN" w:eastAsia="en-IN"/>
        </w:rPr>
        <w:t>, programmes to cut down on waste</w:t>
      </w:r>
      <w:r w:rsidR="00694AAD">
        <w:rPr>
          <w:rFonts w:ascii="Arial" w:eastAsia="Times New Roman" w:hAnsi="Arial" w:cs="Arial"/>
          <w:color w:val="auto"/>
          <w:szCs w:val="24"/>
          <w:lang w:val="en-IN" w:eastAsia="en-IN"/>
        </w:rPr>
        <w:t xml:space="preserve"> (-65,4% landfill waste reduction in 2022)</w:t>
      </w:r>
      <w:r w:rsidRPr="00296377">
        <w:rPr>
          <w:rFonts w:ascii="Arial" w:eastAsia="Times New Roman" w:hAnsi="Arial" w:cs="Arial"/>
          <w:color w:val="auto"/>
          <w:szCs w:val="24"/>
          <w:lang w:val="en-IN" w:eastAsia="en-IN"/>
        </w:rPr>
        <w:t>, as well as the ways to save water</w:t>
      </w:r>
      <w:r w:rsidR="00694AAD">
        <w:rPr>
          <w:rFonts w:ascii="Arial" w:eastAsia="Times New Roman" w:hAnsi="Arial" w:cs="Arial"/>
          <w:color w:val="auto"/>
          <w:szCs w:val="24"/>
          <w:lang w:val="en-IN" w:eastAsia="en-IN"/>
        </w:rPr>
        <w:t xml:space="preserve"> (-33,4% water reduction in 2022</w:t>
      </w:r>
      <w:r w:rsidR="00694AAD" w:rsidRPr="0034691F">
        <w:rPr>
          <w:rFonts w:ascii="Arial" w:eastAsia="Times New Roman" w:hAnsi="Arial" w:cs="Arial"/>
          <w:color w:val="auto"/>
          <w:szCs w:val="24"/>
          <w:lang w:val="en-IN" w:eastAsia="en-IN"/>
        </w:rPr>
        <w:t>)</w:t>
      </w:r>
      <w:r w:rsidR="0034691F" w:rsidRPr="0034691F">
        <w:rPr>
          <w:rFonts w:ascii="Arial" w:hAnsi="Arial" w:cs="Arial"/>
        </w:rPr>
        <w:t xml:space="preserve"> (Hilton, 2022)</w:t>
      </w:r>
      <w:r w:rsidRPr="0034691F">
        <w:rPr>
          <w:rFonts w:ascii="Arial" w:eastAsia="Times New Roman" w:hAnsi="Arial" w:cs="Arial"/>
          <w:color w:val="auto"/>
          <w:szCs w:val="24"/>
          <w:lang w:val="en-IN" w:eastAsia="en-IN"/>
        </w:rPr>
        <w:t>.</w:t>
      </w:r>
      <w:r w:rsidRPr="00296377">
        <w:rPr>
          <w:rFonts w:ascii="Arial" w:eastAsia="Times New Roman" w:hAnsi="Arial" w:cs="Arial"/>
          <w:color w:val="auto"/>
          <w:szCs w:val="24"/>
          <w:lang w:val="en-IN" w:eastAsia="en-IN"/>
        </w:rPr>
        <w:t xml:space="preserve"> Not only do these projects cut down on running costs, but they also help slow down climate change as well as the environmental damage </w:t>
      </w:r>
      <w:r w:rsidRPr="00296377">
        <w:rPr>
          <w:rFonts w:ascii="Arial" w:hAnsi="Arial" w:cs="Arial"/>
          <w:color w:val="222222"/>
          <w:szCs w:val="24"/>
          <w:shd w:val="clear" w:color="auto" w:fill="FFFFFF"/>
        </w:rPr>
        <w:t xml:space="preserve">(Kim </w:t>
      </w:r>
      <w:r w:rsidRPr="00296377">
        <w:rPr>
          <w:rFonts w:ascii="Arial" w:hAnsi="Arial" w:cs="Arial"/>
          <w:i/>
          <w:iCs/>
          <w:color w:val="222222"/>
          <w:szCs w:val="24"/>
          <w:shd w:val="clear" w:color="auto" w:fill="FFFFFF"/>
        </w:rPr>
        <w:t>et.al.</w:t>
      </w:r>
      <w:r w:rsidRPr="00296377">
        <w:rPr>
          <w:rFonts w:ascii="Arial" w:hAnsi="Arial" w:cs="Arial"/>
          <w:color w:val="222222"/>
          <w:szCs w:val="24"/>
          <w:shd w:val="clear" w:color="auto" w:fill="FFFFFF"/>
        </w:rPr>
        <w:t>, 2021)</w:t>
      </w:r>
      <w:r w:rsidRPr="00296377">
        <w:rPr>
          <w:rFonts w:ascii="Arial" w:eastAsia="Times New Roman" w:hAnsi="Arial" w:cs="Arial"/>
          <w:color w:val="auto"/>
          <w:szCs w:val="24"/>
          <w:lang w:val="en-IN" w:eastAsia="en-IN"/>
        </w:rPr>
        <w:t xml:space="preserve">. </w:t>
      </w:r>
    </w:p>
    <w:p w14:paraId="1425B8BC" w14:textId="77777777"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lastRenderedPageBreak/>
        <w:t xml:space="preserve">Hilton's CSR activities also include social development as well as the economic empowerment, in addition to protecting the environment. Hilton helps projects that make the places where it does business better by donating to good causes, working with local groups, as well as the starting community engagement programmes </w:t>
      </w:r>
      <w:r w:rsidRPr="00296377">
        <w:rPr>
          <w:rFonts w:ascii="Arial" w:hAnsi="Arial" w:cs="Arial"/>
        </w:rPr>
        <w:t>(</w:t>
      </w:r>
      <w:proofErr w:type="spellStart"/>
      <w:r w:rsidRPr="00296377">
        <w:rPr>
          <w:rFonts w:ascii="Arial" w:hAnsi="Arial" w:cs="Arial"/>
          <w:color w:val="222222"/>
          <w:szCs w:val="24"/>
          <w:shd w:val="clear" w:color="auto" w:fill="FFFFFF"/>
        </w:rPr>
        <w:t>Ertuna</w:t>
      </w:r>
      <w:proofErr w:type="spellEnd"/>
      <w:r w:rsidRPr="00296377">
        <w:rPr>
          <w:rFonts w:ascii="Arial" w:hAnsi="Arial" w:cs="Arial"/>
          <w:color w:val="222222"/>
          <w:szCs w:val="24"/>
          <w:shd w:val="clear" w:color="auto" w:fill="FFFFFF"/>
        </w:rPr>
        <w:t xml:space="preserve"> </w:t>
      </w:r>
      <w:r w:rsidRPr="00296377">
        <w:rPr>
          <w:rFonts w:ascii="Arial" w:hAnsi="Arial" w:cs="Arial"/>
          <w:i/>
          <w:iCs/>
          <w:color w:val="222222"/>
          <w:szCs w:val="24"/>
          <w:shd w:val="clear" w:color="auto" w:fill="FFFFFF"/>
        </w:rPr>
        <w:t>et.al.</w:t>
      </w:r>
      <w:r w:rsidRPr="00296377">
        <w:rPr>
          <w:rFonts w:ascii="Arial" w:hAnsi="Arial" w:cs="Arial"/>
          <w:color w:val="222222"/>
          <w:szCs w:val="24"/>
          <w:shd w:val="clear" w:color="auto" w:fill="FFFFFF"/>
        </w:rPr>
        <w:t>, 2022)</w:t>
      </w:r>
      <w:r w:rsidRPr="00296377">
        <w:rPr>
          <w:rFonts w:ascii="Arial" w:eastAsia="Times New Roman" w:hAnsi="Arial" w:cs="Arial"/>
          <w:color w:val="auto"/>
          <w:szCs w:val="24"/>
          <w:lang w:val="en-IN" w:eastAsia="en-IN"/>
        </w:rPr>
        <w:t>. Hilton's dedication to social duty is shown by its investments in areas like healthcare, education, as well as the disaster relief.</w:t>
      </w:r>
    </w:p>
    <w:p w14:paraId="062CD2E7" w14:textId="6E369B56"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 xml:space="preserve">By including CSR in its business plan, Hilton not only does the right thing, but it also improves the image of its brand as well as </w:t>
      </w:r>
      <w:r w:rsidR="006E78B9">
        <w:rPr>
          <w:rFonts w:ascii="Arial" w:eastAsia="Times New Roman" w:hAnsi="Arial" w:cs="Arial"/>
          <w:color w:val="auto"/>
          <w:szCs w:val="24"/>
          <w:lang w:val="en-IN" w:eastAsia="en-IN"/>
        </w:rPr>
        <w:t>it</w:t>
      </w:r>
      <w:r w:rsidRPr="00296377">
        <w:rPr>
          <w:rFonts w:ascii="Arial" w:eastAsia="Times New Roman" w:hAnsi="Arial" w:cs="Arial"/>
          <w:color w:val="auto"/>
          <w:szCs w:val="24"/>
          <w:lang w:val="en-IN" w:eastAsia="en-IN"/>
        </w:rPr>
        <w:t xml:space="preserve"> makes it more competitive</w:t>
      </w:r>
      <w:r w:rsidR="001C500B">
        <w:rPr>
          <w:rFonts w:ascii="Arial" w:eastAsia="Times New Roman" w:hAnsi="Arial" w:cs="Arial"/>
          <w:color w:val="auto"/>
          <w:szCs w:val="24"/>
          <w:lang w:val="en-IN" w:eastAsia="en-IN"/>
        </w:rPr>
        <w:t>. This is caused by the amount of</w:t>
      </w:r>
      <w:r w:rsidRPr="00296377">
        <w:rPr>
          <w:rFonts w:ascii="Arial" w:eastAsia="Times New Roman" w:hAnsi="Arial" w:cs="Arial"/>
          <w:color w:val="auto"/>
          <w:szCs w:val="24"/>
          <w:lang w:val="en-IN" w:eastAsia="en-IN"/>
        </w:rPr>
        <w:t xml:space="preserve"> people</w:t>
      </w:r>
      <w:r w:rsidR="001C500B">
        <w:rPr>
          <w:rFonts w:ascii="Arial" w:eastAsia="Times New Roman" w:hAnsi="Arial" w:cs="Arial"/>
          <w:color w:val="auto"/>
          <w:szCs w:val="24"/>
          <w:lang w:val="en-IN" w:eastAsia="en-IN"/>
        </w:rPr>
        <w:t xml:space="preserve"> that</w:t>
      </w:r>
      <w:r w:rsidRPr="00296377">
        <w:rPr>
          <w:rFonts w:ascii="Arial" w:eastAsia="Times New Roman" w:hAnsi="Arial" w:cs="Arial"/>
          <w:color w:val="auto"/>
          <w:szCs w:val="24"/>
          <w:lang w:val="en-IN" w:eastAsia="en-IN"/>
        </w:rPr>
        <w:t xml:space="preserve"> are choosing to buy from businesses that are sustainable as well as the socially responsible. Hilton's CSR efforts are well received by guests who care about the environment as well as the society </w:t>
      </w:r>
      <w:r w:rsidRPr="00296377">
        <w:rPr>
          <w:rFonts w:ascii="Arial" w:hAnsi="Arial" w:cs="Arial"/>
        </w:rPr>
        <w:t>(</w:t>
      </w:r>
      <w:r w:rsidRPr="00296377">
        <w:rPr>
          <w:rFonts w:ascii="Arial" w:hAnsi="Arial" w:cs="Arial"/>
          <w:color w:val="222222"/>
          <w:szCs w:val="24"/>
          <w:shd w:val="clear" w:color="auto" w:fill="FFFFFF"/>
        </w:rPr>
        <w:t xml:space="preserve">Guzzo </w:t>
      </w:r>
      <w:r w:rsidRPr="00296377">
        <w:rPr>
          <w:rFonts w:ascii="Arial" w:hAnsi="Arial" w:cs="Arial"/>
          <w:i/>
          <w:iCs/>
          <w:color w:val="222222"/>
          <w:szCs w:val="24"/>
          <w:shd w:val="clear" w:color="auto" w:fill="FFFFFF"/>
        </w:rPr>
        <w:t>et.al.</w:t>
      </w:r>
      <w:r w:rsidRPr="00296377">
        <w:rPr>
          <w:rFonts w:ascii="Arial" w:hAnsi="Arial" w:cs="Arial"/>
          <w:color w:val="222222"/>
          <w:szCs w:val="24"/>
          <w:shd w:val="clear" w:color="auto" w:fill="FFFFFF"/>
        </w:rPr>
        <w:t>, 2023)</w:t>
      </w:r>
      <w:r w:rsidRPr="00296377">
        <w:rPr>
          <w:rFonts w:ascii="Arial" w:eastAsia="Times New Roman" w:hAnsi="Arial" w:cs="Arial"/>
          <w:color w:val="auto"/>
          <w:szCs w:val="24"/>
          <w:lang w:val="en-IN" w:eastAsia="en-IN"/>
        </w:rPr>
        <w:t xml:space="preserve">. CSR also helps Hilton Hotels and Resorts to hire as well as keep great employees, since workers are more likely to be involved as well as dedicated to business that values sustainability </w:t>
      </w:r>
      <w:r w:rsidR="006E78B9">
        <w:rPr>
          <w:rFonts w:ascii="Arial" w:eastAsia="Times New Roman" w:hAnsi="Arial" w:cs="Arial"/>
          <w:color w:val="auto"/>
          <w:szCs w:val="24"/>
          <w:lang w:val="en-IN" w:eastAsia="en-IN"/>
        </w:rPr>
        <w:t>and</w:t>
      </w:r>
      <w:r w:rsidRPr="00296377">
        <w:rPr>
          <w:rFonts w:ascii="Arial" w:eastAsia="Times New Roman" w:hAnsi="Arial" w:cs="Arial"/>
          <w:color w:val="auto"/>
          <w:szCs w:val="24"/>
          <w:lang w:val="en-IN" w:eastAsia="en-IN"/>
        </w:rPr>
        <w:t xml:space="preserve"> social responsibility. Overall, Hilton's commitment to CSR shows that it wants to promote sustainability in the hospitality industry while also making good difference in the world as well as the keeping its business successful. </w:t>
      </w:r>
    </w:p>
    <w:p w14:paraId="00A389CA" w14:textId="51C90E31"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 xml:space="preserve">Through number of programmes that aim to lessen its effect on the environment, Hilton Hotels &amp; Resorts shows that it cares deeply about protecting it. One important area of focus is energy saving, as well as Hilton has put in place number of plans to lower the amount of energy used by all its properties around the world </w:t>
      </w:r>
      <w:r w:rsidRPr="00296377">
        <w:rPr>
          <w:rFonts w:ascii="Arial" w:hAnsi="Arial" w:cs="Arial"/>
        </w:rPr>
        <w:t>(</w:t>
      </w:r>
      <w:r w:rsidRPr="00296377">
        <w:rPr>
          <w:rFonts w:ascii="Arial" w:hAnsi="Arial" w:cs="Arial"/>
          <w:color w:val="222222"/>
          <w:szCs w:val="24"/>
          <w:shd w:val="clear" w:color="auto" w:fill="FFFFFF"/>
        </w:rPr>
        <w:t xml:space="preserve">Guzzo </w:t>
      </w:r>
      <w:r w:rsidRPr="00296377">
        <w:rPr>
          <w:rFonts w:ascii="Arial" w:hAnsi="Arial" w:cs="Arial"/>
          <w:i/>
          <w:iCs/>
          <w:color w:val="222222"/>
          <w:szCs w:val="24"/>
          <w:shd w:val="clear" w:color="auto" w:fill="FFFFFF"/>
        </w:rPr>
        <w:t>et.al.</w:t>
      </w:r>
      <w:r w:rsidRPr="00296377">
        <w:rPr>
          <w:rFonts w:ascii="Arial" w:hAnsi="Arial" w:cs="Arial"/>
          <w:color w:val="222222"/>
          <w:szCs w:val="24"/>
          <w:shd w:val="clear" w:color="auto" w:fill="FFFFFF"/>
        </w:rPr>
        <w:t>, 2019)</w:t>
      </w:r>
      <w:r w:rsidRPr="00296377">
        <w:rPr>
          <w:rFonts w:ascii="Arial" w:eastAsia="Times New Roman" w:hAnsi="Arial" w:cs="Arial"/>
          <w:color w:val="auto"/>
          <w:szCs w:val="24"/>
          <w:lang w:val="en-IN" w:eastAsia="en-IN"/>
        </w:rPr>
        <w:t xml:space="preserve">. Hilton wants to reduce its carbon footprint as well as the costs at the same time by using lighting systems that use less energy, making heating as well as the cooling systems work better, as well as the investing in green energy sources when it can. Getting rid of waste is another important part of Hilton's attempts to be environmentally friendly </w:t>
      </w:r>
      <w:r w:rsidRPr="00296377">
        <w:rPr>
          <w:rFonts w:ascii="Arial" w:hAnsi="Arial" w:cs="Arial"/>
        </w:rPr>
        <w:t>(</w:t>
      </w:r>
      <w:r w:rsidRPr="00296377">
        <w:rPr>
          <w:rFonts w:ascii="Arial" w:hAnsi="Arial" w:cs="Arial"/>
          <w:color w:val="222222"/>
          <w:szCs w:val="24"/>
          <w:shd w:val="clear" w:color="auto" w:fill="FFFFFF"/>
        </w:rPr>
        <w:t>Jung, 2023)</w:t>
      </w:r>
      <w:r w:rsidRPr="00296377">
        <w:rPr>
          <w:rFonts w:ascii="Arial" w:eastAsia="Times New Roman" w:hAnsi="Arial" w:cs="Arial"/>
          <w:color w:val="auto"/>
          <w:szCs w:val="24"/>
          <w:lang w:val="en-IN" w:eastAsia="en-IN"/>
        </w:rPr>
        <w:t>. Hilton wants to reduce the amount of trash that ends up in dumps by implementing waste management programmes, recycling efforts, as well as the limiting the use of single-use plastics. This will help the environment as well as the support circular economy. Hilton also puts water management first by using technologies that save water, like low-flow fixtures as well as the irrigation systems, to keep its processes as water-efficient as possible. Hilton shows its commitment to environmental responsibility by setting big goals to cut down on water use as well as the carbon emissions. The company also uses sustainable practices to make its operations more efficient as well as t</w:t>
      </w:r>
      <w:r w:rsidR="0034691F">
        <w:rPr>
          <w:rFonts w:ascii="Arial" w:eastAsia="Times New Roman" w:hAnsi="Arial" w:cs="Arial"/>
          <w:color w:val="auto"/>
          <w:szCs w:val="24"/>
          <w:lang w:val="en-IN" w:eastAsia="en-IN"/>
        </w:rPr>
        <w:t>o</w:t>
      </w:r>
      <w:r w:rsidRPr="00296377">
        <w:rPr>
          <w:rFonts w:ascii="Arial" w:eastAsia="Times New Roman" w:hAnsi="Arial" w:cs="Arial"/>
          <w:color w:val="auto"/>
          <w:szCs w:val="24"/>
          <w:lang w:val="en-IN" w:eastAsia="en-IN"/>
        </w:rPr>
        <w:t xml:space="preserve"> make more money</w:t>
      </w:r>
      <w:r w:rsidRPr="00296377">
        <w:rPr>
          <w:rFonts w:ascii="Arial" w:hAnsi="Arial" w:cs="Arial"/>
        </w:rPr>
        <w:t xml:space="preserve"> (</w:t>
      </w:r>
      <w:proofErr w:type="spellStart"/>
      <w:r w:rsidRPr="00296377">
        <w:rPr>
          <w:rFonts w:ascii="Arial" w:hAnsi="Arial" w:cs="Arial"/>
        </w:rPr>
        <w:t>Pomering</w:t>
      </w:r>
      <w:proofErr w:type="spellEnd"/>
      <w:r w:rsidRPr="00296377">
        <w:rPr>
          <w:rFonts w:ascii="Arial" w:hAnsi="Arial" w:cs="Arial"/>
        </w:rPr>
        <w:t xml:space="preserve"> &amp; </w:t>
      </w:r>
      <w:proofErr w:type="spellStart"/>
      <w:r w:rsidRPr="00296377">
        <w:rPr>
          <w:rFonts w:ascii="Arial" w:hAnsi="Arial" w:cs="Arial"/>
        </w:rPr>
        <w:t>Dolnicar</w:t>
      </w:r>
      <w:proofErr w:type="spellEnd"/>
      <w:r w:rsidRPr="00296377">
        <w:rPr>
          <w:rFonts w:ascii="Arial" w:hAnsi="Arial" w:cs="Arial"/>
        </w:rPr>
        <w:t>, 2008)</w:t>
      </w:r>
      <w:r w:rsidRPr="00296377">
        <w:rPr>
          <w:rFonts w:ascii="Arial" w:eastAsia="Times New Roman" w:hAnsi="Arial" w:cs="Arial"/>
          <w:color w:val="auto"/>
          <w:szCs w:val="24"/>
          <w:lang w:val="en-IN" w:eastAsia="en-IN"/>
        </w:rPr>
        <w:t xml:space="preserve">. </w:t>
      </w:r>
    </w:p>
    <w:p w14:paraId="5669F5B9" w14:textId="13505C02"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lastRenderedPageBreak/>
        <w:t>Hilton does more than just protect the environment. Through its CSR</w:t>
      </w:r>
      <w:r w:rsidR="004B1FD5">
        <w:rPr>
          <w:rFonts w:ascii="Arial" w:eastAsia="Times New Roman" w:hAnsi="Arial" w:cs="Arial"/>
          <w:color w:val="auto"/>
          <w:szCs w:val="24"/>
          <w:lang w:val="en-IN" w:eastAsia="en-IN"/>
        </w:rPr>
        <w:t xml:space="preserve"> </w:t>
      </w:r>
      <w:r w:rsidRPr="00296377">
        <w:rPr>
          <w:rFonts w:ascii="Arial" w:eastAsia="Times New Roman" w:hAnsi="Arial" w:cs="Arial"/>
          <w:color w:val="auto"/>
          <w:szCs w:val="24"/>
          <w:lang w:val="en-IN" w:eastAsia="en-IN"/>
        </w:rPr>
        <w:t xml:space="preserve">programmes, it actively works with local communities, promoting social development as well as the growth that benefits everyone </w:t>
      </w:r>
      <w:r w:rsidRPr="00296377">
        <w:rPr>
          <w:rFonts w:ascii="Arial" w:hAnsi="Arial" w:cs="Arial"/>
        </w:rPr>
        <w:t>(</w:t>
      </w:r>
      <w:r w:rsidRPr="00296377">
        <w:rPr>
          <w:rFonts w:ascii="Arial" w:hAnsi="Arial" w:cs="Arial"/>
          <w:color w:val="222222"/>
          <w:szCs w:val="24"/>
          <w:shd w:val="clear" w:color="auto" w:fill="FFFFFF"/>
        </w:rPr>
        <w:t xml:space="preserve">Afshan </w:t>
      </w:r>
      <w:r w:rsidRPr="00296377">
        <w:rPr>
          <w:rFonts w:ascii="Arial" w:hAnsi="Arial" w:cs="Arial"/>
          <w:i/>
          <w:iCs/>
          <w:color w:val="222222"/>
          <w:szCs w:val="24"/>
          <w:shd w:val="clear" w:color="auto" w:fill="FFFFFF"/>
        </w:rPr>
        <w:t>et.al.</w:t>
      </w:r>
      <w:r w:rsidRPr="00296377">
        <w:rPr>
          <w:rFonts w:ascii="Arial" w:hAnsi="Arial" w:cs="Arial"/>
          <w:color w:val="222222"/>
          <w:szCs w:val="24"/>
          <w:shd w:val="clear" w:color="auto" w:fill="FFFFFF"/>
        </w:rPr>
        <w:t xml:space="preserve">, </w:t>
      </w:r>
      <w:r w:rsidRPr="00296377">
        <w:rPr>
          <w:rFonts w:ascii="Arial" w:hAnsi="Arial" w:cs="Arial"/>
          <w:i/>
          <w:iCs/>
          <w:color w:val="222222"/>
          <w:szCs w:val="24"/>
          <w:shd w:val="clear" w:color="auto" w:fill="FFFFFF"/>
        </w:rPr>
        <w:t>2021</w:t>
      </w:r>
      <w:r w:rsidRPr="00296377">
        <w:rPr>
          <w:rFonts w:ascii="Arial" w:hAnsi="Arial" w:cs="Arial"/>
          <w:color w:val="222222"/>
          <w:szCs w:val="24"/>
          <w:shd w:val="clear" w:color="auto" w:fill="FFFFFF"/>
        </w:rPr>
        <w:t>)</w:t>
      </w:r>
      <w:r w:rsidRPr="00296377">
        <w:rPr>
          <w:rFonts w:ascii="Arial" w:eastAsia="Times New Roman" w:hAnsi="Arial" w:cs="Arial"/>
          <w:color w:val="auto"/>
          <w:szCs w:val="24"/>
          <w:lang w:val="en-IN" w:eastAsia="en-IN"/>
        </w:rPr>
        <w:t>. Hilton helps the areas where it does business by doing charitable work, having employees volunteer, as well as the forming partnerships with local groups</w:t>
      </w:r>
      <w:r w:rsidR="0034691F">
        <w:rPr>
          <w:rFonts w:ascii="Arial" w:eastAsia="Times New Roman" w:hAnsi="Arial" w:cs="Arial"/>
          <w:color w:val="auto"/>
          <w:szCs w:val="24"/>
          <w:lang w:val="en-IN" w:eastAsia="en-IN"/>
        </w:rPr>
        <w:t>, for example, in Per</w:t>
      </w:r>
      <w:r w:rsidR="0034691F" w:rsidRPr="00457A2A">
        <w:rPr>
          <w:rFonts w:ascii="Arial" w:eastAsia="Times New Roman" w:hAnsi="Arial" w:cs="Arial"/>
          <w:color w:val="auto"/>
          <w:szCs w:val="24"/>
          <w:lang w:val="en-IN" w:eastAsia="en-IN"/>
        </w:rPr>
        <w:t>u</w:t>
      </w:r>
      <w:r w:rsidR="00457A2A" w:rsidRPr="00457A2A">
        <w:rPr>
          <w:rFonts w:ascii="Arial" w:hAnsi="Arial" w:cs="Arial"/>
          <w:color w:val="323232"/>
          <w:szCs w:val="24"/>
        </w:rPr>
        <w:t xml:space="preserve"> traditional handwoven blankets known as </w:t>
      </w:r>
      <w:proofErr w:type="spellStart"/>
      <w:r w:rsidR="00457A2A" w:rsidRPr="00457A2A">
        <w:rPr>
          <w:rStyle w:val="Emphasis"/>
          <w:rFonts w:ascii="Arial" w:hAnsi="Arial" w:cs="Arial"/>
          <w:i w:val="0"/>
          <w:iCs w:val="0"/>
          <w:color w:val="323232"/>
          <w:szCs w:val="24"/>
        </w:rPr>
        <w:t>frazadas</w:t>
      </w:r>
      <w:proofErr w:type="spellEnd"/>
      <w:r w:rsidR="00457A2A" w:rsidRPr="00457A2A">
        <w:rPr>
          <w:rFonts w:ascii="Arial" w:eastAsia="Times New Roman" w:hAnsi="Arial" w:cs="Arial"/>
          <w:color w:val="auto"/>
          <w:szCs w:val="24"/>
          <w:lang w:val="en-IN" w:eastAsia="en-IN"/>
        </w:rPr>
        <w:t xml:space="preserve"> </w:t>
      </w:r>
      <w:r w:rsidR="00457A2A">
        <w:rPr>
          <w:rFonts w:ascii="Arial" w:eastAsia="Times New Roman" w:hAnsi="Arial" w:cs="Arial"/>
          <w:color w:val="auto"/>
          <w:szCs w:val="24"/>
          <w:lang w:val="en-IN" w:eastAsia="en-IN"/>
        </w:rPr>
        <w:t>are sold</w:t>
      </w:r>
      <w:r w:rsidR="00A23371">
        <w:rPr>
          <w:rFonts w:ascii="Arial" w:eastAsia="Times New Roman" w:hAnsi="Arial" w:cs="Arial"/>
          <w:color w:val="auto"/>
          <w:szCs w:val="24"/>
          <w:lang w:val="en-IN" w:eastAsia="en-IN"/>
        </w:rPr>
        <w:t xml:space="preserve"> </w:t>
      </w:r>
      <w:r w:rsidR="00A23371" w:rsidRPr="00A23371">
        <w:rPr>
          <w:rFonts w:ascii="Arial" w:hAnsi="Arial" w:cs="Arial"/>
        </w:rPr>
        <w:t>(Hilton, 2022)</w:t>
      </w:r>
      <w:r w:rsidRPr="00A23371">
        <w:rPr>
          <w:rFonts w:ascii="Arial" w:eastAsia="Times New Roman" w:hAnsi="Arial" w:cs="Arial"/>
          <w:color w:val="auto"/>
          <w:szCs w:val="24"/>
          <w:lang w:val="en-IN" w:eastAsia="en-IN"/>
        </w:rPr>
        <w:t>.</w:t>
      </w:r>
      <w:r w:rsidRPr="00296377">
        <w:rPr>
          <w:rFonts w:ascii="Arial" w:eastAsia="Times New Roman" w:hAnsi="Arial" w:cs="Arial"/>
          <w:color w:val="auto"/>
          <w:szCs w:val="24"/>
          <w:lang w:val="en-IN" w:eastAsia="en-IN"/>
        </w:rPr>
        <w:t xml:space="preserve"> Hilton's "Travel with Purpose" programme, for example, shows how committed the company is to community involvement by focusing on giving communities power through job growth, education, as well as the health care services. Hilton wants to help solve problems as well as the make things better in society by working with local groups like non-profits as well as the government agencies </w:t>
      </w:r>
      <w:r w:rsidRPr="00296377">
        <w:rPr>
          <w:rFonts w:ascii="Arial" w:hAnsi="Arial" w:cs="Arial"/>
        </w:rPr>
        <w:t>(Hilton Worldwide, 2022)</w:t>
      </w:r>
      <w:r w:rsidRPr="00296377">
        <w:rPr>
          <w:rFonts w:ascii="Arial" w:eastAsia="Times New Roman" w:hAnsi="Arial" w:cs="Arial"/>
          <w:color w:val="auto"/>
          <w:szCs w:val="24"/>
          <w:lang w:val="en-IN" w:eastAsia="en-IN"/>
        </w:rPr>
        <w:t xml:space="preserve">. Additionally, employee volunteering is key part of Hilton's efforts to connect with the community. Employees take part in wide range of community service projects, such as mentoring programmes, environmental cleanups, as well as the workshops that help people improve their skills </w:t>
      </w:r>
      <w:r w:rsidRPr="00296377">
        <w:rPr>
          <w:rFonts w:ascii="Arial" w:hAnsi="Arial" w:cs="Arial"/>
        </w:rPr>
        <w:t>(</w:t>
      </w:r>
      <w:r w:rsidRPr="00296377">
        <w:rPr>
          <w:rFonts w:ascii="Arial" w:hAnsi="Arial" w:cs="Arial"/>
          <w:color w:val="222222"/>
          <w:szCs w:val="24"/>
          <w:shd w:val="clear" w:color="auto" w:fill="FFFFFF"/>
        </w:rPr>
        <w:t>Marin-</w:t>
      </w:r>
      <w:proofErr w:type="spellStart"/>
      <w:r w:rsidRPr="00296377">
        <w:rPr>
          <w:rFonts w:ascii="Arial" w:hAnsi="Arial" w:cs="Arial"/>
          <w:color w:val="222222"/>
          <w:szCs w:val="24"/>
          <w:shd w:val="clear" w:color="auto" w:fill="FFFFFF"/>
        </w:rPr>
        <w:t>Pantelescu</w:t>
      </w:r>
      <w:proofErr w:type="spellEnd"/>
      <w:r w:rsidRPr="00296377">
        <w:rPr>
          <w:rFonts w:ascii="Arial" w:hAnsi="Arial" w:cs="Arial"/>
          <w:color w:val="222222"/>
          <w:szCs w:val="24"/>
          <w:shd w:val="clear" w:color="auto" w:fill="FFFFFF"/>
        </w:rPr>
        <w:t>, 2021)</w:t>
      </w:r>
      <w:r w:rsidRPr="00296377">
        <w:rPr>
          <w:rFonts w:ascii="Arial" w:eastAsia="Times New Roman" w:hAnsi="Arial" w:cs="Arial"/>
          <w:color w:val="auto"/>
          <w:szCs w:val="24"/>
          <w:lang w:val="en-IN" w:eastAsia="en-IN"/>
        </w:rPr>
        <w:t xml:space="preserve">. </w:t>
      </w:r>
    </w:p>
    <w:p w14:paraId="1CE9C1C2" w14:textId="266EE0E0"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Hilton not only improves its relationships with stakeholders by getting involved with local communities in meaningful ways, but it also shows its dedication to social responsibility as well as the long-term growth. Overall, Hilton's all-around approach to CSR shows how committed it is to supporting community involvement as well as the environmental protection. This is in line with the company's larger goal of using sustainable business practices as well as the making positive difference in the world.</w:t>
      </w:r>
    </w:p>
    <w:p w14:paraId="28297584" w14:textId="77777777"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 xml:space="preserve">Hilton puts responsible supply chain management first by working with companies that promise to treat workers fairly, take care of the environment, as well as the make sure their products are of high quality </w:t>
      </w:r>
      <w:r w:rsidRPr="00296377">
        <w:rPr>
          <w:rFonts w:ascii="Arial" w:hAnsi="Arial" w:cs="Arial"/>
        </w:rPr>
        <w:t>(</w:t>
      </w:r>
      <w:r w:rsidRPr="00296377">
        <w:rPr>
          <w:rFonts w:ascii="Arial" w:hAnsi="Arial" w:cs="Arial"/>
          <w:color w:val="222222"/>
          <w:szCs w:val="24"/>
          <w:shd w:val="clear" w:color="auto" w:fill="FFFFFF"/>
        </w:rPr>
        <w:t xml:space="preserve">Ferreira </w:t>
      </w:r>
      <w:r w:rsidRPr="00296377">
        <w:rPr>
          <w:rFonts w:ascii="Arial" w:hAnsi="Arial" w:cs="Arial"/>
          <w:i/>
          <w:iCs/>
          <w:color w:val="222222"/>
          <w:szCs w:val="24"/>
          <w:shd w:val="clear" w:color="auto" w:fill="FFFFFF"/>
        </w:rPr>
        <w:t>et.al.</w:t>
      </w:r>
      <w:r w:rsidRPr="00296377">
        <w:rPr>
          <w:rFonts w:ascii="Arial" w:hAnsi="Arial" w:cs="Arial"/>
          <w:color w:val="222222"/>
          <w:szCs w:val="24"/>
          <w:shd w:val="clear" w:color="auto" w:fill="FFFFFF"/>
        </w:rPr>
        <w:t>, 2024)</w:t>
      </w:r>
      <w:r w:rsidRPr="00296377">
        <w:rPr>
          <w:rFonts w:ascii="Arial" w:eastAsia="Times New Roman" w:hAnsi="Arial" w:cs="Arial"/>
          <w:color w:val="auto"/>
          <w:szCs w:val="24"/>
          <w:lang w:val="en-IN" w:eastAsia="en-IN"/>
        </w:rPr>
        <w:t>. This method encourages openness as well as the responsibility, lowering the risks that come with unethical behaviour while also making relationships with providers stronger.</w:t>
      </w:r>
    </w:p>
    <w:p w14:paraId="598E0D36" w14:textId="0211CA68"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 xml:space="preserve">Strong CSR policies are hard for hotel companies like the Hilton to put in place, especially when it comes to money. Allocating resources to CSR projects takes lot of money, which can put strain on budgets, especially when the economy is uncertain. However, the chain knows that embracing CSR can also have long-term benefits, such as making operations more efficient as well as the increasing brand loyalty among customers who care about social issues </w:t>
      </w:r>
      <w:r w:rsidRPr="00296377">
        <w:rPr>
          <w:rFonts w:ascii="Arial" w:hAnsi="Arial" w:cs="Arial"/>
        </w:rPr>
        <w:t>(</w:t>
      </w:r>
      <w:r w:rsidRPr="00296377">
        <w:rPr>
          <w:rFonts w:ascii="Arial" w:hAnsi="Arial" w:cs="Arial"/>
          <w:color w:val="222222"/>
          <w:szCs w:val="24"/>
          <w:shd w:val="clear" w:color="auto" w:fill="FFFFFF"/>
        </w:rPr>
        <w:t>Matteucci, 2020)</w:t>
      </w:r>
      <w:r w:rsidRPr="00296377">
        <w:rPr>
          <w:rFonts w:ascii="Arial" w:eastAsia="Times New Roman" w:hAnsi="Arial" w:cs="Arial"/>
          <w:color w:val="auto"/>
          <w:szCs w:val="24"/>
          <w:lang w:val="en-IN" w:eastAsia="en-IN"/>
        </w:rPr>
        <w:t xml:space="preserve">. Hilton not only reduces environmental, as well as social risks, by engaging in ethical business practices, as </w:t>
      </w:r>
      <w:r w:rsidRPr="00296377">
        <w:rPr>
          <w:rFonts w:ascii="Arial" w:eastAsia="Times New Roman" w:hAnsi="Arial" w:cs="Arial"/>
          <w:color w:val="auto"/>
          <w:szCs w:val="24"/>
          <w:lang w:val="en-IN" w:eastAsia="en-IN"/>
        </w:rPr>
        <w:lastRenderedPageBreak/>
        <w:t xml:space="preserve">well as the sustainable practices, but it also sets itself up for long-term success in competitive market. </w:t>
      </w:r>
    </w:p>
    <w:p w14:paraId="399DBCAA" w14:textId="5A4227B2"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 xml:space="preserve">Another problem for Hilton when putting CSR projects into action is meeting the needs of wide range of stakeholders. Investors, customers, employees, as well as the community at large are all examples of stakeholders. Each of these groups often has different goals as well as the interests. To balance these goals, </w:t>
      </w:r>
      <w:r w:rsidR="00457A2A">
        <w:rPr>
          <w:rFonts w:ascii="Arial" w:eastAsia="Times New Roman" w:hAnsi="Arial" w:cs="Arial"/>
          <w:color w:val="auto"/>
          <w:szCs w:val="24"/>
          <w:lang w:val="en-IN" w:eastAsia="en-IN"/>
        </w:rPr>
        <w:t>they</w:t>
      </w:r>
      <w:r w:rsidRPr="00296377">
        <w:rPr>
          <w:rFonts w:ascii="Arial" w:eastAsia="Times New Roman" w:hAnsi="Arial" w:cs="Arial"/>
          <w:color w:val="auto"/>
          <w:szCs w:val="24"/>
          <w:lang w:val="en-IN" w:eastAsia="en-IN"/>
        </w:rPr>
        <w:t xml:space="preserve"> need to align </w:t>
      </w:r>
      <w:r w:rsidR="00457A2A">
        <w:rPr>
          <w:rFonts w:ascii="Arial" w:eastAsia="Times New Roman" w:hAnsi="Arial" w:cs="Arial"/>
          <w:color w:val="auto"/>
          <w:szCs w:val="24"/>
          <w:lang w:val="en-IN" w:eastAsia="en-IN"/>
        </w:rPr>
        <w:t>their</w:t>
      </w:r>
      <w:r w:rsidRPr="00296377">
        <w:rPr>
          <w:rFonts w:ascii="Arial" w:eastAsia="Times New Roman" w:hAnsi="Arial" w:cs="Arial"/>
          <w:color w:val="auto"/>
          <w:szCs w:val="24"/>
          <w:lang w:val="en-IN" w:eastAsia="en-IN"/>
        </w:rPr>
        <w:t xml:space="preserve"> strategies as well as the come up with good ways to communicate</w:t>
      </w:r>
      <w:r w:rsidRPr="00296377">
        <w:rPr>
          <w:rFonts w:ascii="Arial" w:hAnsi="Arial" w:cs="Arial"/>
        </w:rPr>
        <w:t xml:space="preserve"> (Kang </w:t>
      </w:r>
      <w:r w:rsidRPr="00296377">
        <w:rPr>
          <w:rFonts w:ascii="Arial" w:hAnsi="Arial" w:cs="Arial"/>
          <w:i/>
          <w:iCs/>
        </w:rPr>
        <w:t>et.al.</w:t>
      </w:r>
      <w:r w:rsidRPr="00296377">
        <w:rPr>
          <w:rFonts w:ascii="Arial" w:hAnsi="Arial" w:cs="Arial"/>
        </w:rPr>
        <w:t>, 2010)</w:t>
      </w:r>
      <w:r w:rsidRPr="00296377">
        <w:rPr>
          <w:rFonts w:ascii="Arial" w:eastAsia="Times New Roman" w:hAnsi="Arial" w:cs="Arial"/>
          <w:color w:val="auto"/>
          <w:szCs w:val="24"/>
          <w:lang w:val="en-IN" w:eastAsia="en-IN"/>
        </w:rPr>
        <w:t>. Hilton knows how important it is to effectively engage with stakeholders as well as to ask for feedback to make sure that CSR projects are in line with what stakeholders want. The chain can build trust as well as the credibility while also getting useful information for shaping its sustainability efforts by making communication routes clear as well as involving stakeholders in decision-making</w:t>
      </w:r>
      <w:r w:rsidRPr="00296377">
        <w:rPr>
          <w:rFonts w:ascii="Arial" w:hAnsi="Arial" w:cs="Arial"/>
        </w:rPr>
        <w:t xml:space="preserve"> (Hilton, 2024)</w:t>
      </w:r>
      <w:r w:rsidRPr="00296377">
        <w:rPr>
          <w:rFonts w:ascii="Arial" w:eastAsia="Times New Roman" w:hAnsi="Arial" w:cs="Arial"/>
          <w:color w:val="auto"/>
          <w:szCs w:val="24"/>
          <w:lang w:val="en-IN" w:eastAsia="en-IN"/>
        </w:rPr>
        <w:t>.</w:t>
      </w:r>
    </w:p>
    <w:p w14:paraId="735B9CBF" w14:textId="77777777"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 xml:space="preserve">Even though there are problems like limited funds as well as the high demands from stakeholders, Hilton sees the benefits of embracing CSR. Hilton not only improves the image of its brand by focusing on ethical business practices as well as the environmental projects, but it also creates value for its stakeholders as well as the society as whole. The hotel can deal with problems, seize chances, as well as the help the hospitality industry become more sustainable as well as the socially responsible in the future by making smart investments in CSR </w:t>
      </w:r>
      <w:r w:rsidRPr="00296377">
        <w:rPr>
          <w:rFonts w:ascii="Arial" w:hAnsi="Arial" w:cs="Arial"/>
        </w:rPr>
        <w:t>(</w:t>
      </w:r>
      <w:r w:rsidRPr="00296377">
        <w:rPr>
          <w:rFonts w:ascii="Arial" w:hAnsi="Arial" w:cs="Arial"/>
          <w:color w:val="222222"/>
          <w:szCs w:val="24"/>
          <w:shd w:val="clear" w:color="auto" w:fill="FFFFFF"/>
        </w:rPr>
        <w:t xml:space="preserve">Qian </w:t>
      </w:r>
      <w:r w:rsidRPr="00296377">
        <w:rPr>
          <w:rFonts w:ascii="Arial" w:hAnsi="Arial" w:cs="Arial"/>
          <w:i/>
          <w:iCs/>
          <w:color w:val="222222"/>
          <w:szCs w:val="24"/>
          <w:shd w:val="clear" w:color="auto" w:fill="FFFFFF"/>
        </w:rPr>
        <w:t>et.al.</w:t>
      </w:r>
      <w:r w:rsidRPr="00296377">
        <w:rPr>
          <w:rFonts w:ascii="Arial" w:hAnsi="Arial" w:cs="Arial"/>
          <w:color w:val="222222"/>
          <w:szCs w:val="24"/>
          <w:shd w:val="clear" w:color="auto" w:fill="FFFFFF"/>
        </w:rPr>
        <w:t>, 2021)</w:t>
      </w:r>
      <w:r w:rsidRPr="00296377">
        <w:rPr>
          <w:rFonts w:ascii="Arial" w:eastAsia="Times New Roman" w:hAnsi="Arial" w:cs="Arial"/>
          <w:color w:val="auto"/>
          <w:szCs w:val="24"/>
          <w:lang w:val="en-IN" w:eastAsia="en-IN"/>
        </w:rPr>
        <w:t xml:space="preserve">. </w:t>
      </w:r>
    </w:p>
    <w:p w14:paraId="1C99472C" w14:textId="77777777"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 xml:space="preserve">Keeping up with the changing rules as well as the regulations about sustainability is big regulatory task for Hilton. As worries about the environment as well as the society continue to grow, governments around the world are passing stricter laws to deal with them </w:t>
      </w:r>
      <w:r w:rsidRPr="00296377">
        <w:rPr>
          <w:rFonts w:ascii="Arial" w:hAnsi="Arial" w:cs="Arial"/>
        </w:rPr>
        <w:t>(</w:t>
      </w:r>
      <w:r w:rsidRPr="00296377">
        <w:rPr>
          <w:rFonts w:ascii="Arial" w:hAnsi="Arial" w:cs="Arial"/>
          <w:color w:val="222222"/>
          <w:szCs w:val="24"/>
          <w:shd w:val="clear" w:color="auto" w:fill="FFFFFF"/>
        </w:rPr>
        <w:t xml:space="preserve">Guan </w:t>
      </w:r>
      <w:r w:rsidRPr="00296377">
        <w:rPr>
          <w:rFonts w:ascii="Arial" w:hAnsi="Arial" w:cs="Arial"/>
          <w:i/>
          <w:iCs/>
          <w:color w:val="222222"/>
          <w:szCs w:val="24"/>
          <w:shd w:val="clear" w:color="auto" w:fill="FFFFFF"/>
        </w:rPr>
        <w:t>et.al.</w:t>
      </w:r>
      <w:r w:rsidRPr="00296377">
        <w:rPr>
          <w:rFonts w:ascii="Arial" w:hAnsi="Arial" w:cs="Arial"/>
          <w:color w:val="222222"/>
          <w:szCs w:val="24"/>
          <w:shd w:val="clear" w:color="auto" w:fill="FFFFFF"/>
        </w:rPr>
        <w:t>, 2023)</w:t>
      </w:r>
      <w:r w:rsidRPr="00296377">
        <w:rPr>
          <w:rFonts w:ascii="Arial" w:eastAsia="Times New Roman" w:hAnsi="Arial" w:cs="Arial"/>
          <w:color w:val="auto"/>
          <w:szCs w:val="24"/>
          <w:lang w:val="en-IN" w:eastAsia="en-IN"/>
        </w:rPr>
        <w:t xml:space="preserve">. To make sure it follows these rules, Hilton must keep up with the latest news as well as the change how it does business to reflect that. But because regulation requirements change all the time, there are problems, like the fact that policies as well as the practices need to be constantly checked as well as the changed. </w:t>
      </w:r>
    </w:p>
    <w:p w14:paraId="3F4C1928" w14:textId="7D882F94"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 xml:space="preserve">Despite these problems, Hilton knows that proactively implementing </w:t>
      </w:r>
      <w:r w:rsidR="004B1FD5">
        <w:rPr>
          <w:rFonts w:ascii="Arial" w:eastAsia="Times New Roman" w:hAnsi="Arial" w:cs="Arial"/>
          <w:color w:val="auto"/>
          <w:szCs w:val="24"/>
          <w:lang w:val="en-IN" w:eastAsia="en-IN"/>
        </w:rPr>
        <w:t xml:space="preserve">CSR </w:t>
      </w:r>
      <w:r w:rsidRPr="00296377">
        <w:rPr>
          <w:rFonts w:ascii="Arial" w:eastAsia="Times New Roman" w:hAnsi="Arial" w:cs="Arial"/>
          <w:color w:val="auto"/>
          <w:szCs w:val="24"/>
          <w:lang w:val="en-IN" w:eastAsia="en-IN"/>
        </w:rPr>
        <w:t xml:space="preserve">practices can make the business star in sustainability while also making sure it follows the law. Hilton can deal with regulatory concerns as well as the make positive effect on society as well as the environment at the same time by incorporating CSR into its business strategy </w:t>
      </w:r>
      <w:r w:rsidRPr="00296377">
        <w:rPr>
          <w:rFonts w:ascii="Arial" w:hAnsi="Arial" w:cs="Arial"/>
        </w:rPr>
        <w:t>(</w:t>
      </w:r>
      <w:proofErr w:type="spellStart"/>
      <w:r w:rsidRPr="00296377">
        <w:rPr>
          <w:rFonts w:ascii="Arial" w:hAnsi="Arial" w:cs="Arial"/>
          <w:color w:val="222222"/>
          <w:szCs w:val="24"/>
          <w:shd w:val="clear" w:color="auto" w:fill="FFFFFF"/>
        </w:rPr>
        <w:t>Ikejimba</w:t>
      </w:r>
      <w:proofErr w:type="spellEnd"/>
      <w:r w:rsidRPr="00296377">
        <w:rPr>
          <w:rFonts w:ascii="Arial" w:hAnsi="Arial" w:cs="Arial"/>
          <w:color w:val="222222"/>
          <w:szCs w:val="24"/>
          <w:shd w:val="clear" w:color="auto" w:fill="FFFFFF"/>
        </w:rPr>
        <w:t>, 2022)</w:t>
      </w:r>
      <w:r w:rsidRPr="00296377">
        <w:rPr>
          <w:rFonts w:ascii="Arial" w:eastAsia="Times New Roman" w:hAnsi="Arial" w:cs="Arial"/>
          <w:color w:val="auto"/>
          <w:szCs w:val="24"/>
          <w:lang w:val="en-IN" w:eastAsia="en-IN"/>
        </w:rPr>
        <w:t xml:space="preserve">. The hotel chain can also stay ahead of changes in the law as well as the gain competitive edge in the market by using CSR to drive innovation. By putting money into environmentally friendly technologies, methods, as </w:t>
      </w:r>
      <w:r w:rsidRPr="00296377">
        <w:rPr>
          <w:rFonts w:ascii="Arial" w:eastAsia="Times New Roman" w:hAnsi="Arial" w:cs="Arial"/>
          <w:color w:val="auto"/>
          <w:szCs w:val="24"/>
          <w:lang w:val="en-IN" w:eastAsia="en-IN"/>
        </w:rPr>
        <w:lastRenderedPageBreak/>
        <w:t>well as the relationships, Hilton can not only follow the rules but also set itself apart as leader in the sustainability field.</w:t>
      </w:r>
    </w:p>
    <w:p w14:paraId="656DF9E2" w14:textId="4DF8DEAC" w:rsidR="00077626" w:rsidRPr="00296377" w:rsidRDefault="00077626" w:rsidP="00077626">
      <w:pPr>
        <w:suppressAutoHyphens w:val="0"/>
        <w:ind w:firstLine="720"/>
        <w:rPr>
          <w:rFonts w:ascii="Arial" w:eastAsia="Times New Roman" w:hAnsi="Arial" w:cs="Arial"/>
          <w:color w:val="auto"/>
          <w:szCs w:val="24"/>
          <w:lang w:val="en-IN" w:eastAsia="en-IN"/>
        </w:rPr>
      </w:pPr>
      <w:r w:rsidRPr="00296377">
        <w:rPr>
          <w:rFonts w:ascii="Arial" w:eastAsia="Times New Roman" w:hAnsi="Arial" w:cs="Arial"/>
          <w:color w:val="auto"/>
          <w:szCs w:val="24"/>
          <w:lang w:val="en-IN" w:eastAsia="en-IN"/>
        </w:rPr>
        <w:t xml:space="preserve">It is also possible for Hilton to help make rules that balance business interests with environmental as well as the social goals by working with officials as well as the other important people in the industry. Hilton can help shape regulatory frameworks that support sustainable business practices while also boosting economic growth as well as the social well-being by working together as well as the speaking out </w:t>
      </w:r>
      <w:r w:rsidRPr="00296377">
        <w:rPr>
          <w:rFonts w:ascii="Arial" w:hAnsi="Arial" w:cs="Arial"/>
        </w:rPr>
        <w:t>(</w:t>
      </w:r>
      <w:r w:rsidRPr="00296377">
        <w:rPr>
          <w:rFonts w:ascii="Arial" w:hAnsi="Arial" w:cs="Arial"/>
          <w:color w:val="222222"/>
          <w:szCs w:val="24"/>
          <w:shd w:val="clear" w:color="auto" w:fill="FFFFFF"/>
        </w:rPr>
        <w:t>Rockett, 2023)</w:t>
      </w:r>
      <w:r w:rsidRPr="00296377">
        <w:rPr>
          <w:rFonts w:ascii="Arial" w:eastAsia="Times New Roman" w:hAnsi="Arial" w:cs="Arial"/>
          <w:color w:val="auto"/>
          <w:szCs w:val="24"/>
          <w:lang w:val="en-IN" w:eastAsia="en-IN"/>
        </w:rPr>
        <w:t xml:space="preserve">. Overall, the hotel chain faces problems with following </w:t>
      </w:r>
      <w:proofErr w:type="gramStart"/>
      <w:r w:rsidRPr="00296377">
        <w:rPr>
          <w:rFonts w:ascii="Arial" w:eastAsia="Times New Roman" w:hAnsi="Arial" w:cs="Arial"/>
          <w:color w:val="auto"/>
          <w:szCs w:val="24"/>
          <w:lang w:val="en-IN" w:eastAsia="en-IN"/>
        </w:rPr>
        <w:t>th</w:t>
      </w:r>
      <w:r w:rsidR="00A23371">
        <w:rPr>
          <w:rFonts w:ascii="Arial" w:eastAsia="Times New Roman" w:hAnsi="Arial" w:cs="Arial"/>
          <w:color w:val="auto"/>
          <w:szCs w:val="24"/>
          <w:lang w:val="en-IN" w:eastAsia="en-IN"/>
        </w:rPr>
        <w:t>is</w:t>
      </w:r>
      <w:r w:rsidRPr="00296377">
        <w:rPr>
          <w:rFonts w:ascii="Arial" w:eastAsia="Times New Roman" w:hAnsi="Arial" w:cs="Arial"/>
          <w:color w:val="auto"/>
          <w:szCs w:val="24"/>
          <w:lang w:val="en-IN" w:eastAsia="en-IN"/>
        </w:rPr>
        <w:t xml:space="preserve"> rules</w:t>
      </w:r>
      <w:proofErr w:type="gramEnd"/>
      <w:r w:rsidR="00A23371">
        <w:rPr>
          <w:rFonts w:ascii="Arial" w:eastAsia="Times New Roman" w:hAnsi="Arial" w:cs="Arial"/>
          <w:color w:val="auto"/>
          <w:szCs w:val="24"/>
          <w:lang w:val="en-IN" w:eastAsia="en-IN"/>
        </w:rPr>
        <w:t xml:space="preserve"> because meeting those targets take a lot of money</w:t>
      </w:r>
      <w:r w:rsidR="006E78B9">
        <w:rPr>
          <w:rFonts w:ascii="Arial" w:eastAsia="Times New Roman" w:hAnsi="Arial" w:cs="Arial"/>
          <w:color w:val="auto"/>
          <w:szCs w:val="24"/>
          <w:lang w:val="en-IN" w:eastAsia="en-IN"/>
        </w:rPr>
        <w:t>, and changes need to be made in local regulation</w:t>
      </w:r>
      <w:r w:rsidRPr="00296377">
        <w:rPr>
          <w:rFonts w:ascii="Arial" w:eastAsia="Times New Roman" w:hAnsi="Arial" w:cs="Arial"/>
          <w:color w:val="auto"/>
          <w:szCs w:val="24"/>
          <w:lang w:val="en-IN" w:eastAsia="en-IN"/>
        </w:rPr>
        <w:t xml:space="preserve">, but the company knows that accepting CSR brings benefits as well as using it as strategy to deal with the difficulties of rules and promote environmentally friendly innovations. </w:t>
      </w:r>
    </w:p>
    <w:p w14:paraId="47183196" w14:textId="599D1BC8" w:rsidR="00077626" w:rsidRPr="00296377" w:rsidRDefault="00077626" w:rsidP="00077626">
      <w:pPr>
        <w:suppressAutoHyphens w:val="0"/>
        <w:rPr>
          <w:rFonts w:ascii="Arial" w:eastAsia="Times New Roman" w:hAnsi="Arial" w:cs="Arial"/>
          <w:b/>
          <w:bCs/>
          <w:sz w:val="28"/>
          <w:szCs w:val="28"/>
        </w:rPr>
      </w:pPr>
      <w:r w:rsidRPr="00296377">
        <w:rPr>
          <w:rFonts w:ascii="Arial" w:eastAsia="Times New Roman" w:hAnsi="Arial" w:cs="Arial"/>
          <w:b/>
          <w:bCs/>
          <w:sz w:val="28"/>
          <w:szCs w:val="28"/>
        </w:rPr>
        <w:t xml:space="preserve">        </w:t>
      </w:r>
      <w:r w:rsidRPr="00296377">
        <w:rPr>
          <w:rFonts w:ascii="Arial" w:eastAsia="Times New Roman" w:hAnsi="Arial" w:cs="Arial"/>
          <w:color w:val="auto"/>
          <w:szCs w:val="24"/>
          <w:lang w:val="en-IN" w:eastAsia="en-IN"/>
        </w:rPr>
        <w:t>In conclusion,</w:t>
      </w:r>
      <w:r w:rsidR="004B1FD5">
        <w:rPr>
          <w:rFonts w:ascii="Arial" w:eastAsia="Times New Roman" w:hAnsi="Arial" w:cs="Arial"/>
          <w:color w:val="auto"/>
          <w:szCs w:val="24"/>
          <w:lang w:val="en-IN" w:eastAsia="en-IN"/>
        </w:rPr>
        <w:t xml:space="preserve"> </w:t>
      </w:r>
      <w:r w:rsidRPr="00296377">
        <w:rPr>
          <w:rFonts w:ascii="Arial" w:eastAsia="Times New Roman" w:hAnsi="Arial" w:cs="Arial"/>
          <w:color w:val="auto"/>
          <w:szCs w:val="24"/>
          <w:lang w:val="en-IN" w:eastAsia="en-IN"/>
        </w:rPr>
        <w:t>CSR is key factor in making the hospitality industry more sustainable. Hilton Hotels &amp; Resorts is great example of how to effectively incorporate CSR into business plan. By tackling environmental, social, as well as the economic issues all at once, Hilton not only improves the image of its brand, but also helps make the future of the industry as well as the society more sustainable. There are problems with putting CSR plans into action, like not having enough money, meeting the needs of stakeholders, as well as the following the rules. But Hilton has shown that it wants to use its global reach as well as the resources to make the world better place. By continuing to put CSR first as well as the come up with new, environmentally friendly ways to do things, Hilton can set good example for other hotel companies to follow. This could lead to more environmentally friendly as well as the socially responsible future for everyone.</w:t>
      </w:r>
    </w:p>
    <w:p w14:paraId="60C88F0F" w14:textId="77777777" w:rsidR="00077626" w:rsidRPr="00154736" w:rsidRDefault="00077626" w:rsidP="00077626">
      <w:pPr>
        <w:suppressAutoHyphens w:val="0"/>
        <w:ind w:firstLine="720"/>
        <w:rPr>
          <w:rFonts w:ascii="Arial" w:eastAsia="Times New Roman" w:hAnsi="Arial" w:cs="Arial"/>
          <w:color w:val="auto"/>
          <w:szCs w:val="24"/>
          <w:lang w:val="en-IN" w:eastAsia="en-IN"/>
        </w:rPr>
      </w:pPr>
    </w:p>
    <w:p w14:paraId="0EC51DD6" w14:textId="77777777" w:rsidR="00077626" w:rsidRPr="00154736" w:rsidRDefault="00077626" w:rsidP="00077626">
      <w:pPr>
        <w:ind w:firstLine="720"/>
        <w:rPr>
          <w:rFonts w:ascii="Arial" w:hAnsi="Arial" w:cs="Arial"/>
        </w:rPr>
      </w:pPr>
    </w:p>
    <w:p w14:paraId="7295E7AC" w14:textId="77777777" w:rsidR="00077626" w:rsidRPr="00077626" w:rsidRDefault="00077626" w:rsidP="00077626">
      <w:pPr>
        <w:rPr>
          <w:rFonts w:ascii="Arial" w:hAnsi="Arial" w:cs="Arial"/>
        </w:rPr>
      </w:pPr>
    </w:p>
    <w:p w14:paraId="766CE983" w14:textId="132C5B31" w:rsidR="00077626" w:rsidRPr="00077626" w:rsidRDefault="00077626" w:rsidP="00077626">
      <w:pPr>
        <w:rPr>
          <w:rFonts w:ascii="Arial" w:hAnsi="Arial" w:cs="Arial"/>
        </w:rPr>
      </w:pPr>
    </w:p>
    <w:p w14:paraId="138E01C0" w14:textId="77777777" w:rsidR="00077626" w:rsidRPr="00077626" w:rsidRDefault="00077626" w:rsidP="00077626">
      <w:pPr>
        <w:jc w:val="left"/>
        <w:rPr>
          <w:rFonts w:ascii="Arial" w:hAnsi="Arial" w:cs="Arial"/>
          <w:szCs w:val="24"/>
        </w:rPr>
      </w:pPr>
    </w:p>
    <w:p w14:paraId="38E0B030" w14:textId="77777777" w:rsidR="00077626" w:rsidRPr="00077626" w:rsidRDefault="00077626" w:rsidP="00077626">
      <w:pPr>
        <w:jc w:val="left"/>
        <w:rPr>
          <w:rFonts w:ascii="Arial" w:hAnsi="Arial" w:cs="Arial"/>
          <w:b/>
          <w:bCs/>
          <w:i/>
          <w:iCs/>
          <w:szCs w:val="24"/>
        </w:rPr>
      </w:pPr>
    </w:p>
    <w:p w14:paraId="422E2910" w14:textId="77777777" w:rsidR="00077626" w:rsidRDefault="00077626" w:rsidP="00077626">
      <w:pPr>
        <w:jc w:val="left"/>
        <w:rPr>
          <w:rFonts w:ascii="Arial" w:hAnsi="Arial" w:cs="Arial"/>
          <w:b/>
          <w:bCs/>
          <w:i/>
          <w:iCs/>
          <w:szCs w:val="24"/>
        </w:rPr>
      </w:pPr>
    </w:p>
    <w:p w14:paraId="56C8F29A" w14:textId="77777777" w:rsidR="00077626" w:rsidRDefault="00077626" w:rsidP="00077626">
      <w:pPr>
        <w:jc w:val="left"/>
        <w:rPr>
          <w:rFonts w:ascii="Arial" w:hAnsi="Arial" w:cs="Arial"/>
          <w:b/>
          <w:bCs/>
          <w:i/>
          <w:iCs/>
          <w:szCs w:val="24"/>
        </w:rPr>
      </w:pPr>
    </w:p>
    <w:p w14:paraId="0E14FB62" w14:textId="77777777" w:rsidR="004A5D3F" w:rsidRDefault="004A5D3F"/>
    <w:p w14:paraId="610562C7" w14:textId="77777777" w:rsidR="004B1FD5" w:rsidRDefault="004B1FD5"/>
    <w:p w14:paraId="799588EC" w14:textId="7FA466B6" w:rsidR="00BD62E6" w:rsidRDefault="00BD62E6">
      <w:r>
        <w:lastRenderedPageBreak/>
        <w:t>REFERENCES:</w:t>
      </w:r>
    </w:p>
    <w:p w14:paraId="23D51414"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 xml:space="preserve">Afshan, G. </w:t>
      </w:r>
      <w:r w:rsidRPr="00663CF3">
        <w:rPr>
          <w:rFonts w:ascii="Arial" w:hAnsi="Arial" w:cs="Arial"/>
          <w:i/>
          <w:iCs/>
        </w:rPr>
        <w:t>et al.</w:t>
      </w:r>
      <w:r w:rsidRPr="00663CF3">
        <w:rPr>
          <w:rFonts w:ascii="Arial" w:hAnsi="Arial" w:cs="Arial"/>
        </w:rPr>
        <w:t xml:space="preserve"> (2021) ‘CSR actions and post-covid-19 consequences in the hotel industry: A conceptual framework’, </w:t>
      </w:r>
      <w:r w:rsidRPr="00663CF3">
        <w:rPr>
          <w:rFonts w:ascii="Arial" w:hAnsi="Arial" w:cs="Arial"/>
          <w:i/>
          <w:iCs/>
        </w:rPr>
        <w:t>International Journal of Strategic Change Management</w:t>
      </w:r>
      <w:r w:rsidRPr="00663CF3">
        <w:rPr>
          <w:rFonts w:ascii="Arial" w:hAnsi="Arial" w:cs="Arial"/>
        </w:rPr>
        <w:t xml:space="preserve">, 7(4), p. 275. </w:t>
      </w:r>
    </w:p>
    <w:p w14:paraId="406FF9AA"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 xml:space="preserve">Bachrach, D.G. </w:t>
      </w:r>
      <w:r w:rsidRPr="00663CF3">
        <w:rPr>
          <w:rFonts w:ascii="Arial" w:hAnsi="Arial" w:cs="Arial"/>
          <w:i/>
          <w:iCs/>
        </w:rPr>
        <w:t>et al.</w:t>
      </w:r>
      <w:r w:rsidRPr="00663CF3">
        <w:rPr>
          <w:rFonts w:ascii="Arial" w:hAnsi="Arial" w:cs="Arial"/>
        </w:rPr>
        <w:t xml:space="preserve"> (2020) ‘Does “how” firms invest in corporate social responsibility matter? an attributional model of job seekers’ reactions to configurational variation in corporate social responsibility’, </w:t>
      </w:r>
      <w:r w:rsidRPr="00663CF3">
        <w:rPr>
          <w:rFonts w:ascii="Arial" w:hAnsi="Arial" w:cs="Arial"/>
          <w:i/>
          <w:iCs/>
        </w:rPr>
        <w:t>Human Relations</w:t>
      </w:r>
      <w:r w:rsidRPr="00663CF3">
        <w:rPr>
          <w:rFonts w:ascii="Arial" w:hAnsi="Arial" w:cs="Arial"/>
        </w:rPr>
        <w:t xml:space="preserve">, 75(3), pp. 532–559. </w:t>
      </w:r>
    </w:p>
    <w:p w14:paraId="22C9C3A7" w14:textId="77777777" w:rsidR="00BD62E6" w:rsidRDefault="00BD62E6" w:rsidP="00BD62E6">
      <w:pPr>
        <w:pStyle w:val="NormalWeb"/>
        <w:ind w:left="567" w:hanging="567"/>
        <w:jc w:val="both"/>
        <w:rPr>
          <w:rFonts w:ascii="Arial" w:hAnsi="Arial" w:cs="Arial"/>
        </w:rPr>
      </w:pPr>
      <w:proofErr w:type="spellStart"/>
      <w:r w:rsidRPr="00663CF3">
        <w:rPr>
          <w:rFonts w:ascii="Arial" w:hAnsi="Arial" w:cs="Arial"/>
        </w:rPr>
        <w:t>Ertuna</w:t>
      </w:r>
      <w:proofErr w:type="spellEnd"/>
      <w:r w:rsidRPr="00663CF3">
        <w:rPr>
          <w:rFonts w:ascii="Arial" w:hAnsi="Arial" w:cs="Arial"/>
        </w:rPr>
        <w:t xml:space="preserve">, B., Gu, H. and Yu, L. (2022) ‘“a thread connects all beads”: Aligning Global CSR strategy by hotel </w:t>
      </w:r>
      <w:proofErr w:type="spellStart"/>
      <w:r w:rsidRPr="00663CF3">
        <w:rPr>
          <w:rFonts w:ascii="Arial" w:hAnsi="Arial" w:cs="Arial"/>
        </w:rPr>
        <w:t>mncs</w:t>
      </w:r>
      <w:proofErr w:type="spellEnd"/>
      <w:r w:rsidRPr="00663CF3">
        <w:rPr>
          <w:rFonts w:ascii="Arial" w:hAnsi="Arial" w:cs="Arial"/>
        </w:rPr>
        <w:t xml:space="preserve">’, </w:t>
      </w:r>
      <w:r w:rsidRPr="00663CF3">
        <w:rPr>
          <w:rFonts w:ascii="Arial" w:hAnsi="Arial" w:cs="Arial"/>
          <w:i/>
          <w:iCs/>
        </w:rPr>
        <w:t>Tourism Management</w:t>
      </w:r>
      <w:r w:rsidRPr="00663CF3">
        <w:rPr>
          <w:rFonts w:ascii="Arial" w:hAnsi="Arial" w:cs="Arial"/>
        </w:rPr>
        <w:t xml:space="preserve">, 91, p. 104520. </w:t>
      </w:r>
    </w:p>
    <w:p w14:paraId="7096368C" w14:textId="474C281D" w:rsidR="00BD62E6" w:rsidRPr="00BD62E6" w:rsidRDefault="00BD62E6" w:rsidP="00BD62E6">
      <w:pPr>
        <w:pStyle w:val="NormalWeb"/>
        <w:ind w:left="567" w:hanging="567"/>
        <w:rPr>
          <w:rFonts w:ascii="Arial" w:hAnsi="Arial" w:cs="Arial"/>
        </w:rPr>
      </w:pPr>
      <w:r w:rsidRPr="00BD62E6">
        <w:rPr>
          <w:rFonts w:ascii="Arial" w:hAnsi="Arial" w:cs="Arial"/>
        </w:rPr>
        <w:t xml:space="preserve">Fuentes, L. (2023) </w:t>
      </w:r>
      <w:r w:rsidRPr="00BD62E6">
        <w:rPr>
          <w:rFonts w:ascii="Arial" w:hAnsi="Arial" w:cs="Arial"/>
          <w:i/>
          <w:iCs/>
        </w:rPr>
        <w:t xml:space="preserve">Hilton named no. 1 best place to work in the </w:t>
      </w:r>
      <w:proofErr w:type="gramStart"/>
      <w:r w:rsidRPr="00BD62E6">
        <w:rPr>
          <w:rFonts w:ascii="Arial" w:hAnsi="Arial" w:cs="Arial"/>
          <w:i/>
          <w:iCs/>
        </w:rPr>
        <w:t>world :</w:t>
      </w:r>
      <w:proofErr w:type="gramEnd"/>
      <w:r w:rsidRPr="00BD62E6">
        <w:rPr>
          <w:rFonts w:ascii="Arial" w:hAnsi="Arial" w:cs="Arial"/>
          <w:i/>
          <w:iCs/>
        </w:rPr>
        <w:t xml:space="preserve"> Hilton News</w:t>
      </w:r>
      <w:r w:rsidRPr="00BD62E6">
        <w:rPr>
          <w:rFonts w:ascii="Arial" w:hAnsi="Arial" w:cs="Arial"/>
        </w:rPr>
        <w:t xml:space="preserve">, </w:t>
      </w:r>
      <w:r w:rsidRPr="00BD62E6">
        <w:rPr>
          <w:rFonts w:ascii="Arial" w:hAnsi="Arial" w:cs="Arial"/>
          <w:i/>
          <w:iCs/>
        </w:rPr>
        <w:t>Stories From Hilton</w:t>
      </w:r>
      <w:r w:rsidRPr="00BD62E6">
        <w:rPr>
          <w:rFonts w:ascii="Arial" w:hAnsi="Arial" w:cs="Arial"/>
        </w:rPr>
        <w:t xml:space="preserve">. Available at: </w:t>
      </w:r>
      <w:hyperlink r:id="rId4" w:history="1">
        <w:r w:rsidRPr="000D6649">
          <w:rPr>
            <w:rStyle w:val="Hyperlink"/>
            <w:rFonts w:ascii="Arial" w:hAnsi="Arial" w:cs="Arial"/>
          </w:rPr>
          <w:t>https://stories.hilton.com/releases/hilton-named-no-1-best-place-to-work-in-the-world</w:t>
        </w:r>
      </w:hyperlink>
      <w:r>
        <w:rPr>
          <w:rFonts w:ascii="Arial" w:hAnsi="Arial" w:cs="Arial"/>
        </w:rPr>
        <w:t xml:space="preserve"> </w:t>
      </w:r>
      <w:r w:rsidRPr="00BD62E6">
        <w:rPr>
          <w:rFonts w:ascii="Arial" w:hAnsi="Arial" w:cs="Arial"/>
        </w:rPr>
        <w:t xml:space="preserve">(Accessed: 02 May 2024). </w:t>
      </w:r>
    </w:p>
    <w:p w14:paraId="3163AFCA" w14:textId="77777777" w:rsidR="00BD62E6" w:rsidRPr="00663CF3" w:rsidRDefault="00BD62E6" w:rsidP="00BD62E6">
      <w:pPr>
        <w:pStyle w:val="NormalWeb"/>
        <w:ind w:left="567" w:hanging="567"/>
        <w:rPr>
          <w:rFonts w:ascii="Arial" w:hAnsi="Arial" w:cs="Arial"/>
        </w:rPr>
      </w:pPr>
      <w:r w:rsidRPr="00663CF3">
        <w:rPr>
          <w:rFonts w:ascii="Arial" w:hAnsi="Arial" w:cs="Arial"/>
        </w:rPr>
        <w:t xml:space="preserve">Ferreira, F.A., Ferreira, F. and Bode, O.R. (2024) ‘Environmental Corporate Social Responsibility (ECSR) in a price-set competition between private and state-owned hotels’, </w:t>
      </w:r>
      <w:r w:rsidRPr="00663CF3">
        <w:rPr>
          <w:rFonts w:ascii="Arial" w:hAnsi="Arial" w:cs="Arial"/>
          <w:i/>
          <w:iCs/>
        </w:rPr>
        <w:t>Advances in Tourism, Technology and Systems</w:t>
      </w:r>
      <w:r w:rsidRPr="00663CF3">
        <w:rPr>
          <w:rFonts w:ascii="Arial" w:hAnsi="Arial" w:cs="Arial"/>
        </w:rPr>
        <w:t xml:space="preserve">, pp. 317–327. </w:t>
      </w:r>
    </w:p>
    <w:p w14:paraId="585BB538"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 xml:space="preserve">Font, X. and Lynes, J. (2020) ‘Corporate Social Responsibility in tourism and hospitality’, </w:t>
      </w:r>
      <w:r w:rsidRPr="00663CF3">
        <w:rPr>
          <w:rFonts w:ascii="Arial" w:hAnsi="Arial" w:cs="Arial"/>
          <w:i/>
          <w:iCs/>
        </w:rPr>
        <w:t>Corporate Social Responsibility for Sustainable Tourism</w:t>
      </w:r>
      <w:r w:rsidRPr="00663CF3">
        <w:rPr>
          <w:rFonts w:ascii="Arial" w:hAnsi="Arial" w:cs="Arial"/>
        </w:rPr>
        <w:t xml:space="preserve">, pp. 1–16. </w:t>
      </w:r>
    </w:p>
    <w:p w14:paraId="51440135" w14:textId="77777777" w:rsidR="00BD62E6" w:rsidRPr="00663CF3" w:rsidRDefault="00BD62E6" w:rsidP="00BD62E6">
      <w:pPr>
        <w:pStyle w:val="NormalWeb"/>
        <w:ind w:left="567" w:hanging="567"/>
        <w:rPr>
          <w:rFonts w:ascii="Arial" w:hAnsi="Arial" w:cs="Arial"/>
        </w:rPr>
      </w:pPr>
      <w:r w:rsidRPr="00663CF3">
        <w:rPr>
          <w:rFonts w:ascii="Arial" w:hAnsi="Arial" w:cs="Arial"/>
        </w:rPr>
        <w:t xml:space="preserve">Guan, X. </w:t>
      </w:r>
      <w:r w:rsidRPr="00663CF3">
        <w:rPr>
          <w:rFonts w:ascii="Arial" w:hAnsi="Arial" w:cs="Arial"/>
          <w:i/>
          <w:iCs/>
        </w:rPr>
        <w:t>et al.</w:t>
      </w:r>
      <w:r w:rsidRPr="00663CF3">
        <w:rPr>
          <w:rFonts w:ascii="Arial" w:hAnsi="Arial" w:cs="Arial"/>
        </w:rPr>
        <w:t xml:space="preserve"> (2022) ‘</w:t>
      </w:r>
      <w:proofErr w:type="spellStart"/>
      <w:r w:rsidRPr="00663CF3">
        <w:rPr>
          <w:rFonts w:ascii="Arial" w:hAnsi="Arial" w:cs="Arial"/>
        </w:rPr>
        <w:t>csr</w:t>
      </w:r>
      <w:proofErr w:type="spellEnd"/>
      <w:r w:rsidRPr="00663CF3">
        <w:rPr>
          <w:rFonts w:ascii="Arial" w:hAnsi="Arial" w:cs="Arial"/>
        </w:rPr>
        <w:t xml:space="preserve"> and organizational performance: The role of Pro</w:t>
      </w:r>
      <w:r w:rsidRPr="00663CF3">
        <w:rPr>
          <w:rFonts w:ascii="Cambria Math" w:hAnsi="Cambria Math" w:cs="Cambria Math"/>
        </w:rPr>
        <w:t>‐</w:t>
      </w:r>
      <w:r w:rsidRPr="00663CF3">
        <w:rPr>
          <w:rFonts w:ascii="Arial" w:hAnsi="Arial" w:cs="Arial"/>
        </w:rPr>
        <w:t xml:space="preserve">environmental </w:t>
      </w:r>
      <w:proofErr w:type="spellStart"/>
      <w:r w:rsidRPr="00663CF3">
        <w:rPr>
          <w:rFonts w:ascii="Arial" w:hAnsi="Arial" w:cs="Arial"/>
        </w:rPr>
        <w:t>behavior</w:t>
      </w:r>
      <w:proofErr w:type="spellEnd"/>
      <w:r w:rsidRPr="00663CF3">
        <w:rPr>
          <w:rFonts w:ascii="Arial" w:hAnsi="Arial" w:cs="Arial"/>
        </w:rPr>
        <w:t xml:space="preserve"> and personal values’, </w:t>
      </w:r>
      <w:r w:rsidRPr="00663CF3">
        <w:rPr>
          <w:rFonts w:ascii="Arial" w:hAnsi="Arial" w:cs="Arial"/>
          <w:i/>
          <w:iCs/>
        </w:rPr>
        <w:t>Corporate Social Responsibility and Environmental Management</w:t>
      </w:r>
      <w:r w:rsidRPr="00663CF3">
        <w:rPr>
          <w:rFonts w:ascii="Arial" w:hAnsi="Arial" w:cs="Arial"/>
        </w:rPr>
        <w:t xml:space="preserve">, 30(2), pp. 677–694. </w:t>
      </w:r>
    </w:p>
    <w:p w14:paraId="38EF1C41"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 xml:space="preserve">Guzzo, R.F., Abbott, J. and Madera, J.M. (2019) ‘A micro-level view of CSR: A Hospitality Management Systematic Literature Review’, </w:t>
      </w:r>
      <w:r w:rsidRPr="00663CF3">
        <w:rPr>
          <w:rFonts w:ascii="Arial" w:hAnsi="Arial" w:cs="Arial"/>
          <w:i/>
          <w:iCs/>
        </w:rPr>
        <w:t>Cornell Hospitality Quarterly</w:t>
      </w:r>
      <w:r w:rsidRPr="00663CF3">
        <w:rPr>
          <w:rFonts w:ascii="Arial" w:hAnsi="Arial" w:cs="Arial"/>
        </w:rPr>
        <w:t xml:space="preserve">, 61(3), pp. 332–352. </w:t>
      </w:r>
    </w:p>
    <w:p w14:paraId="481BC6D3" w14:textId="77777777" w:rsidR="00BD62E6" w:rsidRPr="00BA682F" w:rsidRDefault="00BD62E6" w:rsidP="00BD62E6">
      <w:pPr>
        <w:pStyle w:val="NormalWeb"/>
        <w:ind w:left="567" w:hanging="567"/>
        <w:jc w:val="both"/>
        <w:rPr>
          <w:rFonts w:ascii="Arial" w:hAnsi="Arial" w:cs="Arial"/>
        </w:rPr>
      </w:pPr>
      <w:r w:rsidRPr="00663CF3">
        <w:rPr>
          <w:rFonts w:ascii="Arial" w:hAnsi="Arial" w:cs="Arial"/>
        </w:rPr>
        <w:t xml:space="preserve">Guzzo, R.F., Cobos, L. and Vargas, D. (2023) ‘Taking a stand: Understanding the use of socially controversial CSR in hospitality recruitment’, </w:t>
      </w:r>
      <w:r w:rsidRPr="00663CF3">
        <w:rPr>
          <w:rFonts w:ascii="Arial" w:hAnsi="Arial" w:cs="Arial"/>
          <w:i/>
          <w:iCs/>
        </w:rPr>
        <w:t xml:space="preserve">International Journal of </w:t>
      </w:r>
      <w:r w:rsidRPr="00BA682F">
        <w:rPr>
          <w:rFonts w:ascii="Arial" w:hAnsi="Arial" w:cs="Arial"/>
          <w:i/>
          <w:iCs/>
        </w:rPr>
        <w:t>Hospitality Management</w:t>
      </w:r>
      <w:r w:rsidRPr="00BA682F">
        <w:rPr>
          <w:rFonts w:ascii="Arial" w:hAnsi="Arial" w:cs="Arial"/>
        </w:rPr>
        <w:t xml:space="preserve">, 111, p. 103488. </w:t>
      </w:r>
    </w:p>
    <w:p w14:paraId="13FD7DEB" w14:textId="71112326" w:rsidR="00BA682F" w:rsidRPr="00663CF3" w:rsidRDefault="00BA682F" w:rsidP="00BA682F">
      <w:pPr>
        <w:pStyle w:val="NormalWeb"/>
        <w:ind w:left="567" w:hanging="567"/>
        <w:rPr>
          <w:rFonts w:ascii="Arial" w:hAnsi="Arial" w:cs="Arial"/>
        </w:rPr>
      </w:pPr>
      <w:r w:rsidRPr="00BA682F">
        <w:rPr>
          <w:rFonts w:ascii="Arial" w:hAnsi="Arial" w:cs="Arial"/>
        </w:rPr>
        <w:t xml:space="preserve">Hilton (2022) </w:t>
      </w:r>
      <w:r w:rsidRPr="00BA682F">
        <w:rPr>
          <w:rFonts w:ascii="Arial" w:hAnsi="Arial" w:cs="Arial"/>
          <w:i/>
          <w:iCs/>
        </w:rPr>
        <w:t>6 ways to explore Sustainability This Earth Day</w:t>
      </w:r>
      <w:r w:rsidRPr="00BA682F">
        <w:rPr>
          <w:rFonts w:ascii="Arial" w:hAnsi="Arial" w:cs="Arial"/>
        </w:rPr>
        <w:t xml:space="preserve">, </w:t>
      </w:r>
      <w:r w:rsidRPr="00BA682F">
        <w:rPr>
          <w:rFonts w:ascii="Arial" w:hAnsi="Arial" w:cs="Arial"/>
          <w:i/>
          <w:iCs/>
        </w:rPr>
        <w:t xml:space="preserve">Stories </w:t>
      </w:r>
      <w:proofErr w:type="gramStart"/>
      <w:r w:rsidRPr="00BA682F">
        <w:rPr>
          <w:rFonts w:ascii="Arial" w:hAnsi="Arial" w:cs="Arial"/>
          <w:i/>
          <w:iCs/>
        </w:rPr>
        <w:t>From</w:t>
      </w:r>
      <w:proofErr w:type="gramEnd"/>
      <w:r w:rsidRPr="00BA682F">
        <w:rPr>
          <w:rFonts w:ascii="Arial" w:hAnsi="Arial" w:cs="Arial"/>
          <w:i/>
          <w:iCs/>
        </w:rPr>
        <w:t xml:space="preserve"> Hilton</w:t>
      </w:r>
      <w:r w:rsidRPr="00BA682F">
        <w:rPr>
          <w:rFonts w:ascii="Arial" w:hAnsi="Arial" w:cs="Arial"/>
        </w:rPr>
        <w:t xml:space="preserve">. Available at: </w:t>
      </w:r>
      <w:hyperlink r:id="rId5" w:history="1">
        <w:r w:rsidRPr="00CA11D7">
          <w:rPr>
            <w:rStyle w:val="Hyperlink"/>
            <w:rFonts w:ascii="Arial" w:hAnsi="Arial" w:cs="Arial"/>
          </w:rPr>
          <w:t>https://stories.hilton.com/sustainability/6-ways-to-explore-sustainability-with-hilton-this-earth-day</w:t>
        </w:r>
      </w:hyperlink>
      <w:r>
        <w:rPr>
          <w:rFonts w:ascii="Arial" w:hAnsi="Arial" w:cs="Arial"/>
        </w:rPr>
        <w:t xml:space="preserve"> </w:t>
      </w:r>
      <w:r w:rsidRPr="00BA682F">
        <w:rPr>
          <w:rFonts w:ascii="Arial" w:hAnsi="Arial" w:cs="Arial"/>
        </w:rPr>
        <w:t xml:space="preserve">(Accessed: 08 May 2024). </w:t>
      </w:r>
    </w:p>
    <w:p w14:paraId="6CA764FE" w14:textId="77777777" w:rsidR="00BD62E6" w:rsidRPr="00663CF3" w:rsidRDefault="00BD62E6" w:rsidP="00BD62E6">
      <w:pPr>
        <w:pStyle w:val="NormalWeb"/>
        <w:ind w:left="567" w:hanging="567"/>
        <w:rPr>
          <w:rFonts w:ascii="Arial" w:hAnsi="Arial" w:cs="Arial"/>
        </w:rPr>
      </w:pPr>
      <w:r w:rsidRPr="00663CF3">
        <w:rPr>
          <w:rFonts w:ascii="Arial" w:hAnsi="Arial" w:cs="Arial"/>
        </w:rPr>
        <w:t xml:space="preserve">Hilton (2024) </w:t>
      </w:r>
      <w:r w:rsidRPr="00663CF3">
        <w:rPr>
          <w:rFonts w:ascii="Arial" w:hAnsi="Arial" w:cs="Arial"/>
          <w:i/>
          <w:iCs/>
        </w:rPr>
        <w:t>Our approach to ESG: Travel with purpose: Hilton ESG</w:t>
      </w:r>
      <w:r w:rsidRPr="00663CF3">
        <w:rPr>
          <w:rFonts w:ascii="Arial" w:hAnsi="Arial" w:cs="Arial"/>
        </w:rPr>
        <w:t xml:space="preserve">, </w:t>
      </w:r>
      <w:r w:rsidRPr="00663CF3">
        <w:rPr>
          <w:rFonts w:ascii="Arial" w:hAnsi="Arial" w:cs="Arial"/>
          <w:i/>
          <w:iCs/>
        </w:rPr>
        <w:t xml:space="preserve">Travel </w:t>
      </w:r>
      <w:proofErr w:type="gramStart"/>
      <w:r w:rsidRPr="00663CF3">
        <w:rPr>
          <w:rFonts w:ascii="Arial" w:hAnsi="Arial" w:cs="Arial"/>
          <w:i/>
          <w:iCs/>
        </w:rPr>
        <w:t>With</w:t>
      </w:r>
      <w:proofErr w:type="gramEnd"/>
      <w:r w:rsidRPr="00663CF3">
        <w:rPr>
          <w:rFonts w:ascii="Arial" w:hAnsi="Arial" w:cs="Arial"/>
          <w:i/>
          <w:iCs/>
        </w:rPr>
        <w:t xml:space="preserve"> Purpose | Hilton ESG</w:t>
      </w:r>
      <w:r w:rsidRPr="00663CF3">
        <w:rPr>
          <w:rFonts w:ascii="Arial" w:hAnsi="Arial" w:cs="Arial"/>
        </w:rPr>
        <w:t xml:space="preserve">. Available at: </w:t>
      </w:r>
      <w:hyperlink r:id="rId6" w:history="1">
        <w:bookmarkStart w:id="0" w:name="_Hlk166071352"/>
        <w:r w:rsidRPr="00663CF3">
          <w:rPr>
            <w:rStyle w:val="Hyperlink"/>
            <w:rFonts w:ascii="Arial" w:hAnsi="Arial" w:cs="Arial"/>
          </w:rPr>
          <w:t>https://esg.hilton.com/our-approach</w:t>
        </w:r>
        <w:bookmarkEnd w:id="0"/>
        <w:r w:rsidRPr="00663CF3">
          <w:rPr>
            <w:rStyle w:val="Hyperlink"/>
            <w:rFonts w:ascii="Arial" w:hAnsi="Arial" w:cs="Arial"/>
          </w:rPr>
          <w:t>/</w:t>
        </w:r>
      </w:hyperlink>
      <w:r w:rsidRPr="00663CF3">
        <w:rPr>
          <w:rFonts w:ascii="Arial" w:hAnsi="Arial" w:cs="Arial"/>
        </w:rPr>
        <w:t xml:space="preserve"> (Accessed: 30 April 2024). </w:t>
      </w:r>
    </w:p>
    <w:p w14:paraId="6CDA4408" w14:textId="397E6A48" w:rsidR="00BD62E6" w:rsidRPr="00663CF3" w:rsidRDefault="00BD62E6" w:rsidP="00BD62E6">
      <w:pPr>
        <w:pStyle w:val="NormalWeb"/>
        <w:ind w:left="567" w:hanging="567"/>
        <w:jc w:val="both"/>
        <w:rPr>
          <w:rFonts w:ascii="Arial" w:hAnsi="Arial" w:cs="Arial"/>
        </w:rPr>
      </w:pPr>
      <w:r w:rsidRPr="00663CF3">
        <w:rPr>
          <w:rFonts w:ascii="Arial" w:hAnsi="Arial" w:cs="Arial"/>
        </w:rPr>
        <w:t>Hilton Worldwide</w:t>
      </w:r>
      <w:r w:rsidR="00BA682F">
        <w:rPr>
          <w:rFonts w:ascii="Arial" w:hAnsi="Arial" w:cs="Arial"/>
        </w:rPr>
        <w:t xml:space="preserve"> </w:t>
      </w:r>
      <w:r w:rsidRPr="00663CF3">
        <w:rPr>
          <w:rFonts w:ascii="Arial" w:hAnsi="Arial" w:cs="Arial"/>
        </w:rPr>
        <w:t xml:space="preserve">(2022) </w:t>
      </w:r>
      <w:r w:rsidRPr="00663CF3">
        <w:rPr>
          <w:rFonts w:ascii="Arial" w:hAnsi="Arial" w:cs="Arial"/>
          <w:i/>
          <w:iCs/>
        </w:rPr>
        <w:t>Hilton 2022 environmental, social and governance report</w:t>
      </w:r>
      <w:r w:rsidRPr="00663CF3">
        <w:rPr>
          <w:rFonts w:ascii="Arial" w:hAnsi="Arial" w:cs="Arial"/>
        </w:rPr>
        <w:t xml:space="preserve">. Available at: </w:t>
      </w:r>
      <w:hyperlink r:id="rId7" w:history="1">
        <w:r w:rsidRPr="00663CF3">
          <w:rPr>
            <w:rStyle w:val="Hyperlink"/>
            <w:rFonts w:ascii="Arial" w:hAnsi="Arial" w:cs="Arial"/>
          </w:rPr>
          <w:t>https://esg.hilton.com/wp-content/uploads/sites/4/2023/04/Hilton-2022-Environmental-Social-and-Governance-Report.pdf</w:t>
        </w:r>
      </w:hyperlink>
      <w:r w:rsidRPr="00663CF3">
        <w:rPr>
          <w:rFonts w:ascii="Arial" w:hAnsi="Arial" w:cs="Arial"/>
        </w:rPr>
        <w:t xml:space="preserve"> (Accessed: 27 April 2024). </w:t>
      </w:r>
    </w:p>
    <w:p w14:paraId="0C70C625" w14:textId="77777777" w:rsidR="00BD62E6" w:rsidRPr="00663CF3" w:rsidRDefault="00BD62E6" w:rsidP="00BD62E6">
      <w:pPr>
        <w:pStyle w:val="NormalWeb"/>
        <w:ind w:left="567" w:hanging="567"/>
        <w:rPr>
          <w:rFonts w:ascii="Arial" w:hAnsi="Arial" w:cs="Arial"/>
        </w:rPr>
      </w:pPr>
      <w:proofErr w:type="spellStart"/>
      <w:r w:rsidRPr="00663CF3">
        <w:rPr>
          <w:rFonts w:ascii="Arial" w:hAnsi="Arial" w:cs="Arial"/>
        </w:rPr>
        <w:lastRenderedPageBreak/>
        <w:t>Ikejimba</w:t>
      </w:r>
      <w:proofErr w:type="spellEnd"/>
      <w:r w:rsidRPr="00663CF3">
        <w:rPr>
          <w:rFonts w:ascii="Arial" w:hAnsi="Arial" w:cs="Arial"/>
        </w:rPr>
        <w:t xml:space="preserve">, O. (2022) ‘Corporate Social Responsibility in hospitality industry: A humanistic perspective’, </w:t>
      </w:r>
      <w:r w:rsidRPr="00663CF3">
        <w:rPr>
          <w:rFonts w:ascii="Arial" w:hAnsi="Arial" w:cs="Arial"/>
          <w:i/>
          <w:iCs/>
        </w:rPr>
        <w:t>Humanistic Perspectives in Hospitality and Tourism, Volume II</w:t>
      </w:r>
      <w:r w:rsidRPr="00663CF3">
        <w:rPr>
          <w:rFonts w:ascii="Arial" w:hAnsi="Arial" w:cs="Arial"/>
        </w:rPr>
        <w:t xml:space="preserve">, pp. 247–268. </w:t>
      </w:r>
    </w:p>
    <w:p w14:paraId="5D6E27D2"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 xml:space="preserve">Ismail, M., Bilal, M. and Akbar, U. (2022) ‘CSR and organizational reputation: Nurturing a fulfilling workplace environment’, </w:t>
      </w:r>
      <w:r w:rsidRPr="00663CF3">
        <w:rPr>
          <w:rFonts w:ascii="Arial" w:hAnsi="Arial" w:cs="Arial"/>
          <w:i/>
          <w:iCs/>
        </w:rPr>
        <w:t>Journal of Innovative Research in Management Sciences</w:t>
      </w:r>
      <w:r w:rsidRPr="00663CF3">
        <w:rPr>
          <w:rFonts w:ascii="Arial" w:hAnsi="Arial" w:cs="Arial"/>
        </w:rPr>
        <w:t xml:space="preserve">, pp. 72–86. </w:t>
      </w:r>
    </w:p>
    <w:p w14:paraId="65FA8DD6"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 xml:space="preserve">Jung, S. (2023) ‘Corporate Social Responsibility and covid-19: Doing good and doing well’, </w:t>
      </w:r>
      <w:r w:rsidRPr="00663CF3">
        <w:rPr>
          <w:rFonts w:ascii="Arial" w:hAnsi="Arial" w:cs="Arial"/>
          <w:i/>
          <w:iCs/>
        </w:rPr>
        <w:t>Journal of Hospitality &amp;amp; Tourism Cases</w:t>
      </w:r>
      <w:r w:rsidRPr="00663CF3">
        <w:rPr>
          <w:rFonts w:ascii="Arial" w:hAnsi="Arial" w:cs="Arial"/>
        </w:rPr>
        <w:t xml:space="preserve">, 11(1), pp. 3–9. </w:t>
      </w:r>
    </w:p>
    <w:p w14:paraId="58202FD2" w14:textId="77777777" w:rsidR="00BD62E6" w:rsidRPr="00663CF3" w:rsidRDefault="00BD62E6" w:rsidP="00BD62E6">
      <w:pPr>
        <w:pStyle w:val="NormalWeb"/>
        <w:ind w:left="567" w:hanging="567"/>
        <w:rPr>
          <w:rFonts w:ascii="Arial" w:hAnsi="Arial" w:cs="Arial"/>
        </w:rPr>
      </w:pPr>
      <w:r w:rsidRPr="00663CF3">
        <w:rPr>
          <w:rFonts w:ascii="Arial" w:hAnsi="Arial" w:cs="Arial"/>
        </w:rPr>
        <w:t xml:space="preserve">Kang, K.H., Lee, S. and Huh, C. (2010) ‘Impacts of positive and negative corporate social responsibility activities on company performance in the Hospitality Industry’, </w:t>
      </w:r>
      <w:r w:rsidRPr="00663CF3">
        <w:rPr>
          <w:rFonts w:ascii="Arial" w:hAnsi="Arial" w:cs="Arial"/>
          <w:i/>
          <w:iCs/>
        </w:rPr>
        <w:t>International Journal of Hospitality Management</w:t>
      </w:r>
      <w:r w:rsidRPr="00663CF3">
        <w:rPr>
          <w:rFonts w:ascii="Arial" w:hAnsi="Arial" w:cs="Arial"/>
        </w:rPr>
        <w:t xml:space="preserve">, 29(1), pp. 72–82. </w:t>
      </w:r>
    </w:p>
    <w:p w14:paraId="65D76666"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 xml:space="preserve">Kim, J. (Sunny), Milliman, J.F. and Lucas, A.F. (2021) ‘Effects of internal and external CSR on supportive and harmful employee attitudes’, </w:t>
      </w:r>
      <w:r w:rsidRPr="00663CF3">
        <w:rPr>
          <w:rFonts w:ascii="Arial" w:hAnsi="Arial" w:cs="Arial"/>
          <w:i/>
          <w:iCs/>
        </w:rPr>
        <w:t>Cornell Hospitality Quarterly</w:t>
      </w:r>
      <w:r w:rsidRPr="00663CF3">
        <w:rPr>
          <w:rFonts w:ascii="Arial" w:hAnsi="Arial" w:cs="Arial"/>
        </w:rPr>
        <w:t xml:space="preserve">, 64(1), pp. 104–121. </w:t>
      </w:r>
    </w:p>
    <w:p w14:paraId="13805277"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Marin-</w:t>
      </w:r>
      <w:proofErr w:type="spellStart"/>
      <w:r w:rsidRPr="00663CF3">
        <w:rPr>
          <w:rFonts w:ascii="Arial" w:hAnsi="Arial" w:cs="Arial"/>
        </w:rPr>
        <w:t>Pantelescu</w:t>
      </w:r>
      <w:proofErr w:type="spellEnd"/>
      <w:r w:rsidRPr="00663CF3">
        <w:rPr>
          <w:rFonts w:ascii="Arial" w:hAnsi="Arial" w:cs="Arial"/>
        </w:rPr>
        <w:t xml:space="preserve">, A. (2021) ‘CSR in the Tourism Industry’, </w:t>
      </w:r>
      <w:r w:rsidRPr="00663CF3">
        <w:rPr>
          <w:rFonts w:ascii="Arial" w:hAnsi="Arial" w:cs="Arial"/>
          <w:i/>
          <w:iCs/>
        </w:rPr>
        <w:t>Advances in Finance, Accounting, and Economics</w:t>
      </w:r>
      <w:r w:rsidRPr="00663CF3">
        <w:rPr>
          <w:rFonts w:ascii="Arial" w:hAnsi="Arial" w:cs="Arial"/>
        </w:rPr>
        <w:t xml:space="preserve">, pp. 103–127. </w:t>
      </w:r>
    </w:p>
    <w:p w14:paraId="3CE858ED"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 xml:space="preserve">Matteucci, V. (2020) ‘How can the hospitality industry increase corporate value aligned with Sustainable Development Goals? case examples from Hilton, Meliá and sun’, </w:t>
      </w:r>
      <w:r w:rsidRPr="00663CF3">
        <w:rPr>
          <w:rFonts w:ascii="Arial" w:hAnsi="Arial" w:cs="Arial"/>
          <w:i/>
          <w:iCs/>
        </w:rPr>
        <w:t>Worldwide Hospitality and Tourism Themes</w:t>
      </w:r>
      <w:r w:rsidRPr="00663CF3">
        <w:rPr>
          <w:rFonts w:ascii="Arial" w:hAnsi="Arial" w:cs="Arial"/>
        </w:rPr>
        <w:t xml:space="preserve">, 12(5), pp. 509–523. </w:t>
      </w:r>
    </w:p>
    <w:p w14:paraId="38A850B1" w14:textId="77777777" w:rsidR="00BD62E6" w:rsidRPr="00663CF3" w:rsidRDefault="00BD62E6" w:rsidP="00BD62E6">
      <w:pPr>
        <w:pStyle w:val="NormalWeb"/>
        <w:ind w:left="567" w:hanging="567"/>
        <w:jc w:val="both"/>
        <w:rPr>
          <w:rFonts w:ascii="Arial" w:hAnsi="Arial" w:cs="Arial"/>
        </w:rPr>
      </w:pPr>
      <w:proofErr w:type="spellStart"/>
      <w:r w:rsidRPr="00663CF3">
        <w:rPr>
          <w:rFonts w:ascii="Arial" w:hAnsi="Arial" w:cs="Arial"/>
        </w:rPr>
        <w:t>Pomering</w:t>
      </w:r>
      <w:proofErr w:type="spellEnd"/>
      <w:r w:rsidRPr="00663CF3">
        <w:rPr>
          <w:rFonts w:ascii="Arial" w:hAnsi="Arial" w:cs="Arial"/>
        </w:rPr>
        <w:t xml:space="preserve">, A. and </w:t>
      </w:r>
      <w:proofErr w:type="spellStart"/>
      <w:r w:rsidRPr="00663CF3">
        <w:rPr>
          <w:rFonts w:ascii="Arial" w:hAnsi="Arial" w:cs="Arial"/>
        </w:rPr>
        <w:t>Dolnicar</w:t>
      </w:r>
      <w:proofErr w:type="spellEnd"/>
      <w:r w:rsidRPr="00663CF3">
        <w:rPr>
          <w:rFonts w:ascii="Arial" w:hAnsi="Arial" w:cs="Arial"/>
        </w:rPr>
        <w:t xml:space="preserve">, S. (2008) ‘Assessing the prerequisite of successful CSR implementation: Are consumers aware of CSR initiatives?’, </w:t>
      </w:r>
      <w:r w:rsidRPr="00663CF3">
        <w:rPr>
          <w:rFonts w:ascii="Arial" w:hAnsi="Arial" w:cs="Arial"/>
          <w:i/>
          <w:iCs/>
        </w:rPr>
        <w:t>Journal of Business Ethics</w:t>
      </w:r>
      <w:r w:rsidRPr="00663CF3">
        <w:rPr>
          <w:rFonts w:ascii="Arial" w:hAnsi="Arial" w:cs="Arial"/>
        </w:rPr>
        <w:t xml:space="preserve">, 85(S2), pp. 285–301. </w:t>
      </w:r>
    </w:p>
    <w:p w14:paraId="2C2C72EA" w14:textId="77777777" w:rsidR="00BD62E6" w:rsidRPr="00663CF3" w:rsidRDefault="00BD62E6" w:rsidP="00BD62E6">
      <w:pPr>
        <w:pStyle w:val="NormalWeb"/>
        <w:ind w:left="567" w:hanging="567"/>
        <w:jc w:val="both"/>
        <w:rPr>
          <w:rFonts w:ascii="Arial" w:hAnsi="Arial" w:cs="Arial"/>
        </w:rPr>
      </w:pPr>
      <w:r w:rsidRPr="00663CF3">
        <w:rPr>
          <w:rFonts w:ascii="Arial" w:hAnsi="Arial" w:cs="Arial"/>
        </w:rPr>
        <w:t xml:space="preserve">Rockett, G. (2023) ‘Hilton’s approach to diversity, Equity and Inclusion Management’, </w:t>
      </w:r>
      <w:r w:rsidRPr="00663CF3">
        <w:rPr>
          <w:rFonts w:ascii="Arial" w:hAnsi="Arial" w:cs="Arial"/>
          <w:i/>
          <w:iCs/>
        </w:rPr>
        <w:t>The Routledge Handbook of Diversity, Equity, and Inclusion Management in the Hospitality Industry</w:t>
      </w:r>
      <w:r w:rsidRPr="00663CF3">
        <w:rPr>
          <w:rFonts w:ascii="Arial" w:hAnsi="Arial" w:cs="Arial"/>
        </w:rPr>
        <w:t xml:space="preserve">, pp. 321–331. </w:t>
      </w:r>
    </w:p>
    <w:p w14:paraId="404141F7" w14:textId="77777777" w:rsidR="00BD62E6" w:rsidRPr="00663CF3" w:rsidRDefault="00BD62E6" w:rsidP="00BD62E6">
      <w:pPr>
        <w:pStyle w:val="NormalWeb"/>
        <w:ind w:left="567" w:hanging="567"/>
        <w:rPr>
          <w:rFonts w:ascii="Arial" w:hAnsi="Arial" w:cs="Arial"/>
        </w:rPr>
      </w:pPr>
      <w:r w:rsidRPr="00663CF3">
        <w:rPr>
          <w:rFonts w:ascii="Arial" w:hAnsi="Arial" w:cs="Arial"/>
        </w:rPr>
        <w:t xml:space="preserve">Qian, J. </w:t>
      </w:r>
      <w:r w:rsidRPr="00663CF3">
        <w:rPr>
          <w:rFonts w:ascii="Arial" w:hAnsi="Arial" w:cs="Arial"/>
          <w:i/>
          <w:iCs/>
        </w:rPr>
        <w:t>et al.</w:t>
      </w:r>
      <w:r w:rsidRPr="00663CF3">
        <w:rPr>
          <w:rFonts w:ascii="Arial" w:hAnsi="Arial" w:cs="Arial"/>
        </w:rPr>
        <w:t xml:space="preserve"> (2021) ‘Progress of hotel corporate social responsibility research in terms of theoretical, methodological, and thematic development’, </w:t>
      </w:r>
      <w:r w:rsidRPr="00663CF3">
        <w:rPr>
          <w:rFonts w:ascii="Arial" w:hAnsi="Arial" w:cs="Arial"/>
          <w:i/>
          <w:iCs/>
        </w:rPr>
        <w:t>Journal of Hospitality Marketing &amp;amp; Management</w:t>
      </w:r>
      <w:r w:rsidRPr="00663CF3">
        <w:rPr>
          <w:rFonts w:ascii="Arial" w:hAnsi="Arial" w:cs="Arial"/>
        </w:rPr>
        <w:t xml:space="preserve">, 30(6), pp. 717–737. </w:t>
      </w:r>
    </w:p>
    <w:p w14:paraId="1D3E0ABA" w14:textId="77777777" w:rsidR="00BD62E6" w:rsidRDefault="00BD62E6"/>
    <w:sectPr w:rsidR="00BD6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626"/>
    <w:rsid w:val="00077626"/>
    <w:rsid w:val="000E0737"/>
    <w:rsid w:val="001C500B"/>
    <w:rsid w:val="00296377"/>
    <w:rsid w:val="0034691F"/>
    <w:rsid w:val="00457A2A"/>
    <w:rsid w:val="004A5D3F"/>
    <w:rsid w:val="004B1FD5"/>
    <w:rsid w:val="0050407C"/>
    <w:rsid w:val="00694AAD"/>
    <w:rsid w:val="006E78B9"/>
    <w:rsid w:val="008027C5"/>
    <w:rsid w:val="00A23371"/>
    <w:rsid w:val="00A72D15"/>
    <w:rsid w:val="00BA682F"/>
    <w:rsid w:val="00BD62E6"/>
    <w:rsid w:val="00DB0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03242"/>
  <w15:chartTrackingRefBased/>
  <w15:docId w15:val="{3B776E57-09E5-4D17-984F-05DBE72F2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626"/>
    <w:pPr>
      <w:suppressAutoHyphens/>
      <w:spacing w:after="0" w:line="360" w:lineRule="auto"/>
      <w:jc w:val="both"/>
    </w:pPr>
    <w:rPr>
      <w:rFonts w:ascii="Times New Roman" w:eastAsia="Calibri" w:hAnsi="Times New Roman" w:cs="Times New Roman"/>
      <w:color w:val="000000"/>
      <w:kern w:val="0"/>
      <w:sz w:val="24"/>
      <w:lang w:eastAsia="ar-SA"/>
      <w14:ligatures w14:val="none"/>
    </w:rPr>
  </w:style>
  <w:style w:type="paragraph" w:styleId="Heading1">
    <w:name w:val="heading 1"/>
    <w:basedOn w:val="Normal"/>
    <w:next w:val="Normal"/>
    <w:link w:val="Heading1Char"/>
    <w:uiPriority w:val="9"/>
    <w:qFormat/>
    <w:rsid w:val="00077626"/>
    <w:pPr>
      <w:keepNext/>
      <w:keepLines/>
      <w:suppressAutoHyphens w:val="0"/>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77626"/>
    <w:pPr>
      <w:keepNext/>
      <w:keepLines/>
      <w:suppressAutoHyphens w:val="0"/>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77626"/>
    <w:pPr>
      <w:keepNext/>
      <w:keepLines/>
      <w:suppressAutoHyphens w:val="0"/>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77626"/>
    <w:pPr>
      <w:keepNext/>
      <w:keepLines/>
      <w:suppressAutoHyphens w:val="0"/>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eastAsia="en-US"/>
      <w14:ligatures w14:val="standardContextual"/>
    </w:rPr>
  </w:style>
  <w:style w:type="paragraph" w:styleId="Heading5">
    <w:name w:val="heading 5"/>
    <w:basedOn w:val="Normal"/>
    <w:next w:val="Normal"/>
    <w:link w:val="Heading5Char"/>
    <w:uiPriority w:val="9"/>
    <w:semiHidden/>
    <w:unhideWhenUsed/>
    <w:qFormat/>
    <w:rsid w:val="00077626"/>
    <w:pPr>
      <w:keepNext/>
      <w:keepLines/>
      <w:suppressAutoHyphens w:val="0"/>
      <w:spacing w:before="80" w:after="40" w:line="259" w:lineRule="auto"/>
      <w:jc w:val="left"/>
      <w:outlineLvl w:val="4"/>
    </w:pPr>
    <w:rPr>
      <w:rFonts w:asciiTheme="minorHAnsi" w:eastAsiaTheme="majorEastAsia" w:hAnsiTheme="minorHAnsi" w:cstheme="majorBidi"/>
      <w:color w:val="0F4761" w:themeColor="accent1" w:themeShade="BF"/>
      <w:kern w:val="2"/>
      <w:sz w:val="22"/>
      <w:lang w:eastAsia="en-US"/>
      <w14:ligatures w14:val="standardContextual"/>
    </w:rPr>
  </w:style>
  <w:style w:type="paragraph" w:styleId="Heading6">
    <w:name w:val="heading 6"/>
    <w:basedOn w:val="Normal"/>
    <w:next w:val="Normal"/>
    <w:link w:val="Heading6Char"/>
    <w:uiPriority w:val="9"/>
    <w:semiHidden/>
    <w:unhideWhenUsed/>
    <w:qFormat/>
    <w:rsid w:val="00077626"/>
    <w:pPr>
      <w:keepNext/>
      <w:keepLines/>
      <w:suppressAutoHyphens w:val="0"/>
      <w:spacing w:before="40" w:line="259" w:lineRule="auto"/>
      <w:jc w:val="left"/>
      <w:outlineLvl w:val="5"/>
    </w:pPr>
    <w:rPr>
      <w:rFonts w:asciiTheme="minorHAnsi" w:eastAsiaTheme="majorEastAsia" w:hAnsiTheme="minorHAnsi" w:cstheme="majorBidi"/>
      <w:i/>
      <w:iCs/>
      <w:color w:val="595959" w:themeColor="text1" w:themeTint="A6"/>
      <w:kern w:val="2"/>
      <w:sz w:val="22"/>
      <w:lang w:eastAsia="en-US"/>
      <w14:ligatures w14:val="standardContextual"/>
    </w:rPr>
  </w:style>
  <w:style w:type="paragraph" w:styleId="Heading7">
    <w:name w:val="heading 7"/>
    <w:basedOn w:val="Normal"/>
    <w:next w:val="Normal"/>
    <w:link w:val="Heading7Char"/>
    <w:uiPriority w:val="9"/>
    <w:semiHidden/>
    <w:unhideWhenUsed/>
    <w:qFormat/>
    <w:rsid w:val="00077626"/>
    <w:pPr>
      <w:keepNext/>
      <w:keepLines/>
      <w:suppressAutoHyphens w:val="0"/>
      <w:spacing w:before="40" w:line="259" w:lineRule="auto"/>
      <w:jc w:val="left"/>
      <w:outlineLvl w:val="6"/>
    </w:pPr>
    <w:rPr>
      <w:rFonts w:asciiTheme="minorHAnsi" w:eastAsiaTheme="majorEastAsia" w:hAnsiTheme="minorHAnsi" w:cstheme="majorBidi"/>
      <w:color w:val="595959" w:themeColor="text1" w:themeTint="A6"/>
      <w:kern w:val="2"/>
      <w:sz w:val="22"/>
      <w:lang w:eastAsia="en-US"/>
      <w14:ligatures w14:val="standardContextual"/>
    </w:rPr>
  </w:style>
  <w:style w:type="paragraph" w:styleId="Heading8">
    <w:name w:val="heading 8"/>
    <w:basedOn w:val="Normal"/>
    <w:next w:val="Normal"/>
    <w:link w:val="Heading8Char"/>
    <w:uiPriority w:val="9"/>
    <w:semiHidden/>
    <w:unhideWhenUsed/>
    <w:qFormat/>
    <w:rsid w:val="00077626"/>
    <w:pPr>
      <w:keepNext/>
      <w:keepLines/>
      <w:suppressAutoHyphens w:val="0"/>
      <w:spacing w:line="259" w:lineRule="auto"/>
      <w:jc w:val="left"/>
      <w:outlineLvl w:val="7"/>
    </w:pPr>
    <w:rPr>
      <w:rFonts w:asciiTheme="minorHAnsi" w:eastAsiaTheme="majorEastAsia" w:hAnsiTheme="minorHAnsi" w:cstheme="majorBidi"/>
      <w:i/>
      <w:iCs/>
      <w:color w:val="272727" w:themeColor="text1" w:themeTint="D8"/>
      <w:kern w:val="2"/>
      <w:sz w:val="22"/>
      <w:lang w:eastAsia="en-US"/>
      <w14:ligatures w14:val="standardContextual"/>
    </w:rPr>
  </w:style>
  <w:style w:type="paragraph" w:styleId="Heading9">
    <w:name w:val="heading 9"/>
    <w:basedOn w:val="Normal"/>
    <w:next w:val="Normal"/>
    <w:link w:val="Heading9Char"/>
    <w:uiPriority w:val="9"/>
    <w:semiHidden/>
    <w:unhideWhenUsed/>
    <w:qFormat/>
    <w:rsid w:val="00077626"/>
    <w:pPr>
      <w:keepNext/>
      <w:keepLines/>
      <w:suppressAutoHyphens w:val="0"/>
      <w:spacing w:line="259" w:lineRule="auto"/>
      <w:jc w:val="left"/>
      <w:outlineLvl w:val="8"/>
    </w:pPr>
    <w:rPr>
      <w:rFonts w:asciiTheme="minorHAnsi" w:eastAsiaTheme="majorEastAsia" w:hAnsiTheme="minorHAnsi" w:cstheme="majorBidi"/>
      <w:color w:val="272727" w:themeColor="text1" w:themeTint="D8"/>
      <w:kern w:val="2"/>
      <w:sz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7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7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7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7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7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7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7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7626"/>
    <w:rPr>
      <w:rFonts w:eastAsiaTheme="majorEastAsia" w:cstheme="majorBidi"/>
      <w:color w:val="272727" w:themeColor="text1" w:themeTint="D8"/>
    </w:rPr>
  </w:style>
  <w:style w:type="paragraph" w:styleId="Title">
    <w:name w:val="Title"/>
    <w:basedOn w:val="Normal"/>
    <w:next w:val="Normal"/>
    <w:link w:val="TitleChar"/>
    <w:uiPriority w:val="10"/>
    <w:qFormat/>
    <w:rsid w:val="00077626"/>
    <w:pPr>
      <w:suppressAutoHyphens w:val="0"/>
      <w:spacing w:after="80" w:line="240" w:lineRule="auto"/>
      <w:contextualSpacing/>
      <w:jc w:val="left"/>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77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7626"/>
    <w:pPr>
      <w:numPr>
        <w:ilvl w:val="1"/>
      </w:numPr>
      <w:suppressAutoHyphens w:val="0"/>
      <w:spacing w:after="160" w:line="259"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77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7626"/>
    <w:pPr>
      <w:suppressAutoHyphens w:val="0"/>
      <w:spacing w:before="160" w:after="160" w:line="259" w:lineRule="auto"/>
      <w:jc w:val="center"/>
    </w:pPr>
    <w:rPr>
      <w:rFonts w:asciiTheme="minorHAnsi" w:eastAsiaTheme="minorHAnsi" w:hAnsiTheme="minorHAnsi" w:cstheme="minorBidi"/>
      <w:i/>
      <w:iCs/>
      <w:color w:val="404040" w:themeColor="text1" w:themeTint="BF"/>
      <w:kern w:val="2"/>
      <w:sz w:val="22"/>
      <w:lang w:eastAsia="en-US"/>
      <w14:ligatures w14:val="standardContextual"/>
    </w:rPr>
  </w:style>
  <w:style w:type="character" w:customStyle="1" w:styleId="QuoteChar">
    <w:name w:val="Quote Char"/>
    <w:basedOn w:val="DefaultParagraphFont"/>
    <w:link w:val="Quote"/>
    <w:uiPriority w:val="29"/>
    <w:rsid w:val="00077626"/>
    <w:rPr>
      <w:i/>
      <w:iCs/>
      <w:color w:val="404040" w:themeColor="text1" w:themeTint="BF"/>
    </w:rPr>
  </w:style>
  <w:style w:type="paragraph" w:styleId="ListParagraph">
    <w:name w:val="List Paragraph"/>
    <w:basedOn w:val="Normal"/>
    <w:uiPriority w:val="34"/>
    <w:qFormat/>
    <w:rsid w:val="00077626"/>
    <w:pPr>
      <w:suppressAutoHyphens w:val="0"/>
      <w:spacing w:after="160" w:line="259" w:lineRule="auto"/>
      <w:ind w:left="720"/>
      <w:contextualSpacing/>
      <w:jc w:val="left"/>
    </w:pPr>
    <w:rPr>
      <w:rFonts w:asciiTheme="minorHAnsi" w:eastAsiaTheme="minorHAnsi" w:hAnsiTheme="minorHAnsi" w:cstheme="minorBidi"/>
      <w:color w:val="auto"/>
      <w:kern w:val="2"/>
      <w:sz w:val="22"/>
      <w:lang w:eastAsia="en-US"/>
      <w14:ligatures w14:val="standardContextual"/>
    </w:rPr>
  </w:style>
  <w:style w:type="character" w:styleId="IntenseEmphasis">
    <w:name w:val="Intense Emphasis"/>
    <w:basedOn w:val="DefaultParagraphFont"/>
    <w:uiPriority w:val="21"/>
    <w:qFormat/>
    <w:rsid w:val="00077626"/>
    <w:rPr>
      <w:i/>
      <w:iCs/>
      <w:color w:val="0F4761" w:themeColor="accent1" w:themeShade="BF"/>
    </w:rPr>
  </w:style>
  <w:style w:type="paragraph" w:styleId="IntenseQuote">
    <w:name w:val="Intense Quote"/>
    <w:basedOn w:val="Normal"/>
    <w:next w:val="Normal"/>
    <w:link w:val="IntenseQuoteChar"/>
    <w:uiPriority w:val="30"/>
    <w:qFormat/>
    <w:rsid w:val="00077626"/>
    <w:pPr>
      <w:pBdr>
        <w:top w:val="single" w:sz="4" w:space="10" w:color="0F4761" w:themeColor="accent1" w:themeShade="BF"/>
        <w:bottom w:val="single" w:sz="4" w:space="10" w:color="0F4761" w:themeColor="accent1" w:themeShade="BF"/>
      </w:pBdr>
      <w:suppressAutoHyphens w:val="0"/>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lang w:eastAsia="en-US"/>
      <w14:ligatures w14:val="standardContextual"/>
    </w:rPr>
  </w:style>
  <w:style w:type="character" w:customStyle="1" w:styleId="IntenseQuoteChar">
    <w:name w:val="Intense Quote Char"/>
    <w:basedOn w:val="DefaultParagraphFont"/>
    <w:link w:val="IntenseQuote"/>
    <w:uiPriority w:val="30"/>
    <w:rsid w:val="00077626"/>
    <w:rPr>
      <w:i/>
      <w:iCs/>
      <w:color w:val="0F4761" w:themeColor="accent1" w:themeShade="BF"/>
    </w:rPr>
  </w:style>
  <w:style w:type="character" w:styleId="IntenseReference">
    <w:name w:val="Intense Reference"/>
    <w:basedOn w:val="DefaultParagraphFont"/>
    <w:uiPriority w:val="32"/>
    <w:qFormat/>
    <w:rsid w:val="00077626"/>
    <w:rPr>
      <w:b/>
      <w:bCs/>
      <w:smallCaps/>
      <w:color w:val="0F4761" w:themeColor="accent1" w:themeShade="BF"/>
      <w:spacing w:val="5"/>
    </w:rPr>
  </w:style>
  <w:style w:type="paragraph" w:styleId="NormalWeb">
    <w:name w:val="Normal (Web)"/>
    <w:basedOn w:val="Normal"/>
    <w:uiPriority w:val="99"/>
    <w:semiHidden/>
    <w:unhideWhenUsed/>
    <w:rsid w:val="00BD62E6"/>
    <w:pPr>
      <w:suppressAutoHyphens w:val="0"/>
      <w:spacing w:before="100" w:beforeAutospacing="1" w:after="100" w:afterAutospacing="1" w:line="240" w:lineRule="auto"/>
      <w:jc w:val="left"/>
    </w:pPr>
    <w:rPr>
      <w:rFonts w:eastAsia="Times New Roman"/>
      <w:color w:val="auto"/>
      <w:szCs w:val="24"/>
      <w:lang w:eastAsia="en-GB"/>
    </w:rPr>
  </w:style>
  <w:style w:type="character" w:styleId="Hyperlink">
    <w:name w:val="Hyperlink"/>
    <w:basedOn w:val="DefaultParagraphFont"/>
    <w:uiPriority w:val="99"/>
    <w:unhideWhenUsed/>
    <w:rsid w:val="00BD62E6"/>
    <w:rPr>
      <w:color w:val="467886" w:themeColor="hyperlink"/>
      <w:u w:val="single"/>
    </w:rPr>
  </w:style>
  <w:style w:type="character" w:styleId="UnresolvedMention">
    <w:name w:val="Unresolved Mention"/>
    <w:basedOn w:val="DefaultParagraphFont"/>
    <w:uiPriority w:val="99"/>
    <w:semiHidden/>
    <w:unhideWhenUsed/>
    <w:rsid w:val="00BD62E6"/>
    <w:rPr>
      <w:color w:val="605E5C"/>
      <w:shd w:val="clear" w:color="auto" w:fill="E1DFDD"/>
    </w:rPr>
  </w:style>
  <w:style w:type="character" w:styleId="Emphasis">
    <w:name w:val="Emphasis"/>
    <w:basedOn w:val="DefaultParagraphFont"/>
    <w:uiPriority w:val="20"/>
    <w:qFormat/>
    <w:rsid w:val="00457A2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2537154">
      <w:bodyDiv w:val="1"/>
      <w:marLeft w:val="0"/>
      <w:marRight w:val="0"/>
      <w:marTop w:val="0"/>
      <w:marBottom w:val="0"/>
      <w:divBdr>
        <w:top w:val="none" w:sz="0" w:space="0" w:color="auto"/>
        <w:left w:val="none" w:sz="0" w:space="0" w:color="auto"/>
        <w:bottom w:val="none" w:sz="0" w:space="0" w:color="auto"/>
        <w:right w:val="none" w:sz="0" w:space="0" w:color="auto"/>
      </w:divBdr>
    </w:div>
    <w:div w:id="1483616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sg.hilton.com/wp-content/uploads/sites/4/2023/04/Hilton-2022-Environmental-Social-and-Governance-Repor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sg.hilton.com/our-approach/" TargetMode="External"/><Relationship Id="rId5" Type="http://schemas.openxmlformats.org/officeDocument/2006/relationships/hyperlink" Target="https://stories.hilton.com/sustainability/6-ways-to-explore-sustainability-with-hilton-this-earth-day" TargetMode="External"/><Relationship Id="rId4" Type="http://schemas.openxmlformats.org/officeDocument/2006/relationships/hyperlink" Target="https://stories.hilton.com/releases/hilton-named-no-1-best-place-to-work-in-the-world"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8</Pages>
  <Words>2637</Words>
  <Characters>15032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Savulescu (2208665)</dc:creator>
  <cp:keywords/>
  <dc:description/>
  <cp:lastModifiedBy>Ana-Maria Savulescu (2208665)</cp:lastModifiedBy>
  <cp:revision>6</cp:revision>
  <dcterms:created xsi:type="dcterms:W3CDTF">2024-05-02T10:30:00Z</dcterms:created>
  <dcterms:modified xsi:type="dcterms:W3CDTF">2024-05-08T14:11:00Z</dcterms:modified>
</cp:coreProperties>
</file>