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5FC8F7" w14:textId="77777777" w:rsidR="00137884" w:rsidRPr="00A8609F" w:rsidRDefault="00137884" w:rsidP="00137884">
      <w:pPr>
        <w:rPr>
          <w:rFonts w:ascii="Arial" w:hAnsi="Arial" w:cs="Arial"/>
          <w:sz w:val="22"/>
          <w:szCs w:val="22"/>
        </w:rPr>
      </w:pPr>
    </w:p>
    <w:p w14:paraId="65AD65DF" w14:textId="7FF616EA" w:rsidR="00137884" w:rsidRPr="00137884" w:rsidRDefault="00137884" w:rsidP="00137884">
      <w:r>
        <w:rPr>
          <w:noProof/>
        </w:rPr>
        <w:drawing>
          <wp:inline distT="0" distB="0" distL="0" distR="0" wp14:anchorId="1ED9FD3B" wp14:editId="2BD47B67">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482A1A6A" w14:textId="77777777" w:rsidR="00137884" w:rsidRPr="00137884" w:rsidRDefault="00137884" w:rsidP="00137884"/>
    <w:p w14:paraId="12443EC2" w14:textId="77777777" w:rsidR="00137884" w:rsidRPr="00137884" w:rsidRDefault="00137884" w:rsidP="00137884"/>
    <w:p w14:paraId="5F2861AE" w14:textId="77777777" w:rsidR="00137884" w:rsidRPr="00137884" w:rsidRDefault="00137884" w:rsidP="00137884">
      <w:pPr>
        <w:rPr>
          <w:rFonts w:ascii="Arial" w:hAnsi="Arial" w:cs="Arial"/>
          <w:b/>
          <w:bCs/>
          <w:sz w:val="32"/>
          <w:szCs w:val="32"/>
        </w:rPr>
      </w:pPr>
    </w:p>
    <w:p w14:paraId="2B383BCF" w14:textId="0FF20F60" w:rsidR="00137884" w:rsidRPr="00137884" w:rsidRDefault="00137884" w:rsidP="00137884">
      <w:pPr>
        <w:rPr>
          <w:rFonts w:ascii="Arial" w:hAnsi="Arial" w:cs="Arial"/>
          <w:sz w:val="28"/>
          <w:szCs w:val="28"/>
        </w:rPr>
      </w:pPr>
      <w:r w:rsidRPr="00137884">
        <w:rPr>
          <w:rFonts w:ascii="Arial" w:hAnsi="Arial" w:cs="Arial"/>
          <w:b/>
          <w:bCs/>
          <w:sz w:val="32"/>
          <w:szCs w:val="32"/>
        </w:rPr>
        <w:t>Module name:</w:t>
      </w:r>
      <w:r>
        <w:rPr>
          <w:rFonts w:ascii="Arial" w:hAnsi="Arial" w:cs="Arial"/>
          <w:b/>
          <w:bCs/>
          <w:sz w:val="32"/>
          <w:szCs w:val="32"/>
        </w:rPr>
        <w:t xml:space="preserve"> </w:t>
      </w:r>
      <w:r>
        <w:rPr>
          <w:rFonts w:ascii="Arial" w:hAnsi="Arial" w:cs="Arial"/>
          <w:sz w:val="28"/>
          <w:szCs w:val="28"/>
        </w:rPr>
        <w:t>Introduction to Public Health</w:t>
      </w:r>
    </w:p>
    <w:p w14:paraId="275B47BF" w14:textId="5525B33D" w:rsidR="00137884" w:rsidRPr="00137884" w:rsidRDefault="00137884" w:rsidP="00137884">
      <w:pPr>
        <w:rPr>
          <w:rFonts w:ascii="Arial" w:hAnsi="Arial" w:cs="Arial"/>
          <w:sz w:val="28"/>
          <w:szCs w:val="28"/>
        </w:rPr>
      </w:pPr>
      <w:r w:rsidRPr="00137884">
        <w:rPr>
          <w:rFonts w:ascii="Arial" w:hAnsi="Arial" w:cs="Arial"/>
          <w:b/>
          <w:bCs/>
          <w:sz w:val="32"/>
          <w:szCs w:val="32"/>
        </w:rPr>
        <w:t>Module code:</w:t>
      </w:r>
      <w:r>
        <w:rPr>
          <w:rFonts w:ascii="Arial" w:hAnsi="Arial" w:cs="Arial"/>
          <w:b/>
          <w:bCs/>
          <w:sz w:val="32"/>
          <w:szCs w:val="32"/>
        </w:rPr>
        <w:t xml:space="preserve"> </w:t>
      </w:r>
      <w:r w:rsidRPr="00137884">
        <w:rPr>
          <w:rFonts w:ascii="Arial" w:hAnsi="Arial" w:cs="Arial"/>
          <w:sz w:val="28"/>
          <w:szCs w:val="28"/>
        </w:rPr>
        <w:t>LCHS4008</w:t>
      </w:r>
    </w:p>
    <w:p w14:paraId="73DC322A" w14:textId="77777777" w:rsidR="00137884" w:rsidRPr="00137884" w:rsidRDefault="00137884" w:rsidP="00137884">
      <w:pPr>
        <w:rPr>
          <w:rFonts w:ascii="Arial" w:hAnsi="Arial" w:cs="Arial"/>
          <w:b/>
          <w:bCs/>
          <w:sz w:val="32"/>
          <w:szCs w:val="32"/>
        </w:rPr>
      </w:pPr>
    </w:p>
    <w:p w14:paraId="617D75E8" w14:textId="040E91BD" w:rsidR="00137884" w:rsidRPr="00137884" w:rsidRDefault="00137884" w:rsidP="00137884">
      <w:pPr>
        <w:rPr>
          <w:rFonts w:ascii="Arial" w:hAnsi="Arial" w:cs="Arial"/>
          <w:sz w:val="28"/>
          <w:szCs w:val="28"/>
        </w:rPr>
      </w:pPr>
      <w:r w:rsidRPr="00137884">
        <w:rPr>
          <w:rFonts w:ascii="Arial" w:hAnsi="Arial" w:cs="Arial"/>
          <w:b/>
          <w:bCs/>
          <w:sz w:val="32"/>
          <w:szCs w:val="32"/>
        </w:rPr>
        <w:t>Student name</w:t>
      </w:r>
      <w:r w:rsidRPr="00137884">
        <w:rPr>
          <w:rFonts w:ascii="Arial" w:hAnsi="Arial" w:cs="Arial"/>
          <w:b/>
          <w:bCs/>
          <w:sz w:val="28"/>
          <w:szCs w:val="28"/>
        </w:rPr>
        <w:t xml:space="preserve">: </w:t>
      </w:r>
      <w:r w:rsidRPr="00137884">
        <w:rPr>
          <w:rFonts w:ascii="Arial" w:hAnsi="Arial" w:cs="Arial"/>
          <w:sz w:val="28"/>
          <w:szCs w:val="28"/>
        </w:rPr>
        <w:t>Agnieszka Plikunas</w:t>
      </w:r>
    </w:p>
    <w:p w14:paraId="252140D7" w14:textId="690371D6" w:rsidR="00137884" w:rsidRPr="00137884" w:rsidRDefault="00137884" w:rsidP="00137884">
      <w:pPr>
        <w:rPr>
          <w:rFonts w:ascii="Arial" w:hAnsi="Arial" w:cs="Arial"/>
        </w:rPr>
      </w:pPr>
      <w:r w:rsidRPr="00137884">
        <w:rPr>
          <w:rFonts w:ascii="Arial" w:hAnsi="Arial" w:cs="Arial"/>
          <w:b/>
          <w:bCs/>
          <w:sz w:val="32"/>
          <w:szCs w:val="32"/>
        </w:rPr>
        <w:t>Student ID:</w:t>
      </w:r>
      <w:r>
        <w:rPr>
          <w:rFonts w:ascii="Arial" w:hAnsi="Arial" w:cs="Arial"/>
          <w:sz w:val="32"/>
          <w:szCs w:val="32"/>
        </w:rPr>
        <w:t xml:space="preserve"> </w:t>
      </w:r>
      <w:r w:rsidRPr="00137884">
        <w:rPr>
          <w:rFonts w:ascii="Arial" w:hAnsi="Arial" w:cs="Arial"/>
          <w:sz w:val="28"/>
          <w:szCs w:val="28"/>
        </w:rPr>
        <w:t>2512522</w:t>
      </w:r>
    </w:p>
    <w:p w14:paraId="07C13FBE" w14:textId="77777777" w:rsidR="00137884" w:rsidRPr="00137884" w:rsidRDefault="00137884" w:rsidP="00137884">
      <w:pPr>
        <w:rPr>
          <w:rFonts w:ascii="Arial" w:hAnsi="Arial" w:cs="Arial"/>
          <w:b/>
          <w:bCs/>
          <w:sz w:val="32"/>
          <w:szCs w:val="32"/>
        </w:rPr>
      </w:pPr>
    </w:p>
    <w:p w14:paraId="1BB70204" w14:textId="1B5AADFE" w:rsidR="00137884" w:rsidRDefault="00137884" w:rsidP="00137884">
      <w:pPr>
        <w:rPr>
          <w:rFonts w:ascii="Arial" w:hAnsi="Arial" w:cs="Arial"/>
          <w:b/>
          <w:bCs/>
          <w:sz w:val="32"/>
          <w:szCs w:val="32"/>
        </w:rPr>
      </w:pPr>
      <w:r w:rsidRPr="00137884">
        <w:rPr>
          <w:rFonts w:ascii="Arial" w:hAnsi="Arial" w:cs="Arial"/>
          <w:b/>
          <w:bCs/>
          <w:sz w:val="32"/>
          <w:szCs w:val="32"/>
        </w:rPr>
        <w:t>Lecturer’s name:</w:t>
      </w:r>
      <w:r>
        <w:rPr>
          <w:rFonts w:ascii="Arial" w:hAnsi="Arial" w:cs="Arial"/>
          <w:b/>
          <w:bCs/>
          <w:sz w:val="32"/>
          <w:szCs w:val="32"/>
        </w:rPr>
        <w:t xml:space="preserve"> </w:t>
      </w:r>
      <w:r w:rsidRPr="00137884">
        <w:rPr>
          <w:rFonts w:ascii="Arial" w:hAnsi="Arial" w:cs="Arial"/>
          <w:sz w:val="28"/>
          <w:szCs w:val="28"/>
        </w:rPr>
        <w:t>Caroline Salami</w:t>
      </w:r>
    </w:p>
    <w:p w14:paraId="16AE5341" w14:textId="77777777" w:rsidR="00137884" w:rsidRDefault="00137884" w:rsidP="00137884">
      <w:pPr>
        <w:rPr>
          <w:rFonts w:ascii="Arial" w:hAnsi="Arial" w:cs="Arial"/>
          <w:b/>
          <w:bCs/>
          <w:sz w:val="32"/>
          <w:szCs w:val="32"/>
        </w:rPr>
      </w:pPr>
    </w:p>
    <w:p w14:paraId="39035AEC" w14:textId="13DFAA03" w:rsidR="00137884" w:rsidRPr="00585672" w:rsidRDefault="00137884" w:rsidP="00137884">
      <w:pPr>
        <w:rPr>
          <w:rFonts w:ascii="Arial" w:hAnsi="Arial" w:cs="Arial"/>
          <w:sz w:val="22"/>
          <w:szCs w:val="22"/>
        </w:rPr>
      </w:pPr>
      <w:r>
        <w:rPr>
          <w:rFonts w:ascii="Arial" w:hAnsi="Arial" w:cs="Arial"/>
          <w:b/>
          <w:bCs/>
          <w:sz w:val="32"/>
          <w:szCs w:val="32"/>
        </w:rPr>
        <w:t>Submitted date:</w:t>
      </w:r>
      <w:r w:rsidR="00585672">
        <w:rPr>
          <w:rFonts w:ascii="Arial" w:hAnsi="Arial" w:cs="Arial"/>
          <w:b/>
          <w:bCs/>
          <w:sz w:val="32"/>
          <w:szCs w:val="32"/>
        </w:rPr>
        <w:t xml:space="preserve"> </w:t>
      </w:r>
      <w:r w:rsidR="00435792">
        <w:rPr>
          <w:rFonts w:ascii="Arial" w:hAnsi="Arial" w:cs="Arial"/>
          <w:sz w:val="32"/>
          <w:szCs w:val="32"/>
        </w:rPr>
        <w:t>17</w:t>
      </w:r>
      <w:r w:rsidR="00585672" w:rsidRPr="00585672">
        <w:rPr>
          <w:rFonts w:ascii="Arial" w:hAnsi="Arial" w:cs="Arial"/>
          <w:sz w:val="32"/>
          <w:szCs w:val="32"/>
        </w:rPr>
        <w:t>.04.2026</w:t>
      </w:r>
    </w:p>
    <w:p w14:paraId="3BFE6DF4" w14:textId="04217F26" w:rsidR="00931C0D" w:rsidRDefault="00931C0D">
      <w:pPr>
        <w:rPr>
          <w:rFonts w:ascii="Arial" w:hAnsi="Arial" w:cs="Arial"/>
          <w:b/>
          <w:bCs/>
          <w:sz w:val="32"/>
          <w:szCs w:val="32"/>
        </w:rPr>
      </w:pPr>
    </w:p>
    <w:p w14:paraId="4B151DB5" w14:textId="202D34F9" w:rsidR="00931C0D" w:rsidRDefault="00931C0D">
      <w:pPr>
        <w:rPr>
          <w:rFonts w:ascii="Arial" w:hAnsi="Arial" w:cs="Arial"/>
          <w:b/>
          <w:bCs/>
          <w:sz w:val="32"/>
          <w:szCs w:val="32"/>
        </w:rPr>
      </w:pPr>
    </w:p>
    <w:p w14:paraId="01560589" w14:textId="7C94F25C" w:rsidR="00417D2E" w:rsidRDefault="00931C0D">
      <w:pPr>
        <w:rPr>
          <w:rFonts w:ascii="Arial" w:hAnsi="Arial" w:cs="Arial"/>
          <w:b/>
          <w:bCs/>
          <w:sz w:val="32"/>
          <w:szCs w:val="32"/>
        </w:rPr>
      </w:pPr>
      <w:r>
        <w:rPr>
          <w:rFonts w:ascii="Arial" w:hAnsi="Arial" w:cs="Arial"/>
          <w:b/>
          <w:bCs/>
          <w:sz w:val="32"/>
          <w:szCs w:val="32"/>
        </w:rPr>
        <w:br w:type="page"/>
      </w:r>
    </w:p>
    <w:p w14:paraId="247AF822" w14:textId="77777777" w:rsidR="00D37C24" w:rsidRDefault="00D37C24" w:rsidP="00D37C24">
      <w:pPr>
        <w:rPr>
          <w:rFonts w:ascii="Arial" w:hAnsi="Arial" w:cs="Arial"/>
          <w:b/>
          <w:bCs/>
          <w:sz w:val="32"/>
          <w:szCs w:val="32"/>
        </w:rPr>
      </w:pPr>
      <w:r w:rsidRPr="00D37C24">
        <w:rPr>
          <w:rFonts w:ascii="Arial" w:hAnsi="Arial" w:cs="Arial"/>
          <w:b/>
          <w:bCs/>
          <w:sz w:val="32"/>
          <w:szCs w:val="32"/>
        </w:rPr>
        <w:lastRenderedPageBreak/>
        <w:t xml:space="preserve">Table of contents                                                          page/s </w:t>
      </w:r>
    </w:p>
    <w:p w14:paraId="3938294B" w14:textId="77777777" w:rsidR="00D37C24" w:rsidRPr="00D37C24" w:rsidRDefault="00D37C24" w:rsidP="00D37C24">
      <w:pPr>
        <w:rPr>
          <w:rFonts w:ascii="Arial" w:hAnsi="Arial" w:cs="Arial"/>
          <w:b/>
          <w:bCs/>
          <w:sz w:val="32"/>
          <w:szCs w:val="32"/>
        </w:rPr>
      </w:pPr>
    </w:p>
    <w:p w14:paraId="1C8E027A" w14:textId="0C3D7BEF" w:rsidR="00D37C24" w:rsidRPr="002831F2" w:rsidRDefault="002831F2" w:rsidP="002831F2">
      <w:pPr>
        <w:rPr>
          <w:rFonts w:ascii="Arial" w:hAnsi="Arial" w:cs="Arial"/>
          <w:b/>
          <w:bCs/>
        </w:rPr>
      </w:pPr>
      <w:r w:rsidRPr="002831F2">
        <w:rPr>
          <w:rFonts w:ascii="Arial" w:hAnsi="Arial" w:cs="Arial"/>
          <w:b/>
          <w:bCs/>
        </w:rPr>
        <w:t>1.</w:t>
      </w:r>
      <w:r>
        <w:rPr>
          <w:rFonts w:ascii="Arial" w:hAnsi="Arial" w:cs="Arial"/>
        </w:rPr>
        <w:t xml:space="preserve"> </w:t>
      </w:r>
      <w:r w:rsidR="00D37C24" w:rsidRPr="002831F2">
        <w:rPr>
          <w:rFonts w:ascii="Arial" w:hAnsi="Arial" w:cs="Arial"/>
        </w:rPr>
        <w:t>Introduction</w:t>
      </w:r>
      <w:r w:rsidR="00D37C24" w:rsidRPr="002831F2">
        <w:rPr>
          <w:rFonts w:ascii="Arial" w:hAnsi="Arial" w:cs="Arial"/>
          <w:b/>
          <w:bCs/>
        </w:rPr>
        <w:t>………………………………………………………………………..3</w:t>
      </w:r>
    </w:p>
    <w:p w14:paraId="235D0935" w14:textId="67D9C767" w:rsidR="002831F2" w:rsidRPr="002831F2" w:rsidRDefault="002831F2" w:rsidP="002831F2">
      <w:pPr>
        <w:rPr>
          <w:rFonts w:ascii="Arial" w:hAnsi="Arial" w:cs="Arial"/>
          <w:b/>
          <w:bCs/>
        </w:rPr>
      </w:pPr>
      <w:r>
        <w:rPr>
          <w:rFonts w:ascii="Arial" w:hAnsi="Arial" w:cs="Arial"/>
          <w:b/>
          <w:bCs/>
        </w:rPr>
        <w:t>1.2.</w:t>
      </w:r>
      <w:r w:rsidRPr="002831F2">
        <w:rPr>
          <w:rFonts w:ascii="Arial" w:hAnsi="Arial" w:cs="Arial"/>
          <w:sz w:val="36"/>
          <w:szCs w:val="36"/>
        </w:rPr>
        <w:t xml:space="preserve"> </w:t>
      </w:r>
      <w:r w:rsidRPr="002831F2">
        <w:rPr>
          <w:rFonts w:ascii="Arial" w:hAnsi="Arial" w:cs="Arial"/>
        </w:rPr>
        <w:t>Signs and Symptoms of Stroke</w:t>
      </w:r>
      <w:r>
        <w:rPr>
          <w:rFonts w:ascii="Arial" w:hAnsi="Arial" w:cs="Arial"/>
          <w:b/>
          <w:bCs/>
        </w:rPr>
        <w:t>……………………………………………….3</w:t>
      </w:r>
    </w:p>
    <w:p w14:paraId="1887C752" w14:textId="2046A8BA" w:rsidR="00D37C24" w:rsidRDefault="00D37C24" w:rsidP="00D37C24">
      <w:pPr>
        <w:rPr>
          <w:rFonts w:ascii="Arial" w:hAnsi="Arial" w:cs="Arial"/>
          <w:b/>
          <w:bCs/>
        </w:rPr>
      </w:pPr>
      <w:r>
        <w:rPr>
          <w:rFonts w:ascii="Arial" w:hAnsi="Arial" w:cs="Arial"/>
          <w:b/>
          <w:bCs/>
        </w:rPr>
        <w:t xml:space="preserve">2. </w:t>
      </w:r>
      <w:r w:rsidRPr="00D37C24">
        <w:rPr>
          <w:rFonts w:ascii="Arial" w:hAnsi="Arial" w:cs="Arial"/>
        </w:rPr>
        <w:t>Monitoring and Measurement</w:t>
      </w:r>
      <w:r>
        <w:rPr>
          <w:rFonts w:ascii="Arial" w:hAnsi="Arial" w:cs="Arial"/>
          <w:b/>
          <w:bCs/>
        </w:rPr>
        <w:t>…………………………………………………</w:t>
      </w:r>
      <w:r w:rsidR="00FF793E">
        <w:rPr>
          <w:rFonts w:ascii="Arial" w:hAnsi="Arial" w:cs="Arial"/>
          <w:b/>
          <w:bCs/>
        </w:rPr>
        <w:t>3-4</w:t>
      </w:r>
    </w:p>
    <w:p w14:paraId="2460D008" w14:textId="498AC439" w:rsidR="00D37C24" w:rsidRPr="00EA1A43" w:rsidRDefault="00D37C24" w:rsidP="00D37C24">
      <w:pPr>
        <w:rPr>
          <w:rFonts w:ascii="Arial" w:hAnsi="Arial" w:cs="Arial"/>
        </w:rPr>
      </w:pPr>
      <w:r>
        <w:rPr>
          <w:rFonts w:ascii="Arial" w:hAnsi="Arial" w:cs="Arial"/>
          <w:b/>
          <w:bCs/>
        </w:rPr>
        <w:t>3.</w:t>
      </w:r>
      <w:r w:rsidR="00EA1A43">
        <w:rPr>
          <w:rFonts w:ascii="Arial" w:hAnsi="Arial" w:cs="Arial"/>
        </w:rPr>
        <w:t xml:space="preserve"> Consequences</w:t>
      </w:r>
      <w:r w:rsidR="003D70C6" w:rsidRPr="003D70C6">
        <w:t xml:space="preserve"> </w:t>
      </w:r>
      <w:r w:rsidR="003D70C6" w:rsidRPr="003D70C6">
        <w:rPr>
          <w:rFonts w:ascii="Arial" w:hAnsi="Arial" w:cs="Arial"/>
        </w:rPr>
        <w:t>of Stroke</w:t>
      </w:r>
      <w:r w:rsidR="00591DF8">
        <w:rPr>
          <w:rFonts w:ascii="Arial" w:hAnsi="Arial" w:cs="Arial"/>
          <w:b/>
          <w:bCs/>
        </w:rPr>
        <w:t>……………………………………..</w:t>
      </w:r>
      <w:r w:rsidR="003D70C6" w:rsidRPr="003D70C6">
        <w:rPr>
          <w:rFonts w:ascii="Arial" w:hAnsi="Arial" w:cs="Arial"/>
          <w:b/>
          <w:bCs/>
        </w:rPr>
        <w:t>…………</w:t>
      </w:r>
      <w:r w:rsidR="003D70C6">
        <w:rPr>
          <w:rFonts w:ascii="Arial" w:hAnsi="Arial" w:cs="Arial"/>
          <w:b/>
          <w:bCs/>
        </w:rPr>
        <w:t>……</w:t>
      </w:r>
      <w:r w:rsidR="0014447F">
        <w:rPr>
          <w:rFonts w:ascii="Arial" w:hAnsi="Arial" w:cs="Arial"/>
          <w:b/>
          <w:bCs/>
        </w:rPr>
        <w:t>..4-5</w:t>
      </w:r>
    </w:p>
    <w:p w14:paraId="673F504E" w14:textId="1744CFA3" w:rsidR="003D70C6" w:rsidRPr="00FF793E" w:rsidRDefault="003D70C6" w:rsidP="00D37C24">
      <w:pPr>
        <w:rPr>
          <w:rFonts w:ascii="Arial" w:hAnsi="Arial" w:cs="Arial"/>
          <w:b/>
          <w:bCs/>
          <w:sz w:val="22"/>
          <w:szCs w:val="22"/>
        </w:rPr>
      </w:pPr>
      <w:r>
        <w:rPr>
          <w:rFonts w:ascii="Arial" w:hAnsi="Arial" w:cs="Arial"/>
          <w:b/>
          <w:bCs/>
        </w:rPr>
        <w:t>4.</w:t>
      </w:r>
      <w:r w:rsidR="00FF793E">
        <w:rPr>
          <w:rFonts w:ascii="Arial" w:hAnsi="Arial" w:cs="Arial"/>
          <w:b/>
          <w:bCs/>
        </w:rPr>
        <w:t xml:space="preserve"> </w:t>
      </w:r>
      <w:r w:rsidR="00FF793E" w:rsidRPr="00FF793E">
        <w:rPr>
          <w:rFonts w:ascii="Arial" w:hAnsi="Arial" w:cs="Arial"/>
        </w:rPr>
        <w:t>Implications of Stroke in Communitie</w:t>
      </w:r>
      <w:r w:rsidR="00FD24CB">
        <w:rPr>
          <w:rFonts w:ascii="Arial" w:hAnsi="Arial" w:cs="Arial"/>
        </w:rPr>
        <w:t>s</w:t>
      </w:r>
      <w:r w:rsidR="00FF793E">
        <w:rPr>
          <w:rFonts w:ascii="Arial" w:hAnsi="Arial" w:cs="Arial"/>
          <w:b/>
          <w:bCs/>
        </w:rPr>
        <w:t>……………………………………</w:t>
      </w:r>
      <w:r w:rsidR="00FD24CB">
        <w:rPr>
          <w:rFonts w:ascii="Arial" w:hAnsi="Arial" w:cs="Arial"/>
          <w:b/>
          <w:bCs/>
        </w:rPr>
        <w:t>.</w:t>
      </w:r>
      <w:r w:rsidR="00FF793E">
        <w:rPr>
          <w:rFonts w:ascii="Arial" w:hAnsi="Arial" w:cs="Arial"/>
          <w:b/>
          <w:bCs/>
        </w:rPr>
        <w:t>…</w:t>
      </w:r>
      <w:r w:rsidR="0014447F">
        <w:rPr>
          <w:rFonts w:ascii="Arial" w:hAnsi="Arial" w:cs="Arial"/>
          <w:b/>
          <w:bCs/>
        </w:rPr>
        <w:t>…</w:t>
      </w:r>
      <w:r w:rsidR="00FD24CB">
        <w:rPr>
          <w:rFonts w:ascii="Arial" w:hAnsi="Arial" w:cs="Arial"/>
          <w:b/>
          <w:bCs/>
        </w:rPr>
        <w:t>5</w:t>
      </w:r>
    </w:p>
    <w:p w14:paraId="516EE58D" w14:textId="46E2A765" w:rsidR="00FF793E" w:rsidRDefault="00FF793E" w:rsidP="00D37C24">
      <w:pPr>
        <w:rPr>
          <w:rFonts w:ascii="Arial" w:hAnsi="Arial" w:cs="Arial"/>
          <w:b/>
          <w:bCs/>
        </w:rPr>
      </w:pPr>
      <w:r>
        <w:rPr>
          <w:rFonts w:ascii="Arial" w:hAnsi="Arial" w:cs="Arial"/>
          <w:b/>
          <w:bCs/>
        </w:rPr>
        <w:t>5.</w:t>
      </w:r>
      <w:r w:rsidR="007260C9">
        <w:rPr>
          <w:rFonts w:ascii="Arial" w:hAnsi="Arial" w:cs="Arial"/>
          <w:b/>
          <w:bCs/>
        </w:rPr>
        <w:t xml:space="preserve"> </w:t>
      </w:r>
      <w:r w:rsidR="007260C9" w:rsidRPr="007260C9">
        <w:rPr>
          <w:rFonts w:ascii="Arial" w:hAnsi="Arial" w:cs="Arial"/>
        </w:rPr>
        <w:t>Key Determinants and Risk Factors of Stroke</w:t>
      </w:r>
      <w:r w:rsidR="007260C9">
        <w:rPr>
          <w:rFonts w:ascii="Arial" w:hAnsi="Arial" w:cs="Arial"/>
          <w:b/>
          <w:bCs/>
        </w:rPr>
        <w:t>…………………………………5</w:t>
      </w:r>
    </w:p>
    <w:p w14:paraId="34E7DC11" w14:textId="082F34BC" w:rsidR="007260C9" w:rsidRDefault="007260C9" w:rsidP="00D37C24">
      <w:pPr>
        <w:rPr>
          <w:rFonts w:ascii="Arial" w:hAnsi="Arial" w:cs="Arial"/>
          <w:b/>
          <w:bCs/>
        </w:rPr>
      </w:pPr>
      <w:r>
        <w:rPr>
          <w:rFonts w:ascii="Arial" w:hAnsi="Arial" w:cs="Arial"/>
          <w:b/>
          <w:bCs/>
        </w:rPr>
        <w:t xml:space="preserve">6. </w:t>
      </w:r>
      <w:r w:rsidRPr="007260C9">
        <w:rPr>
          <w:rFonts w:ascii="Arial" w:hAnsi="Arial" w:cs="Arial"/>
        </w:rPr>
        <w:t>Health and Social Care Support Services Required</w:t>
      </w:r>
      <w:r w:rsidR="00582FC3">
        <w:rPr>
          <w:rFonts w:ascii="Arial" w:hAnsi="Arial" w:cs="Arial"/>
          <w:b/>
          <w:bCs/>
        </w:rPr>
        <w:t>…...</w:t>
      </w:r>
      <w:r>
        <w:rPr>
          <w:rFonts w:ascii="Arial" w:hAnsi="Arial" w:cs="Arial"/>
          <w:b/>
          <w:bCs/>
        </w:rPr>
        <w:t>…………………</w:t>
      </w:r>
      <w:r w:rsidR="00625309">
        <w:rPr>
          <w:rFonts w:ascii="Arial" w:hAnsi="Arial" w:cs="Arial"/>
          <w:b/>
          <w:bCs/>
        </w:rPr>
        <w:t>…5-6</w:t>
      </w:r>
    </w:p>
    <w:p w14:paraId="191966E0" w14:textId="0EEEEBCD" w:rsidR="00582FC3" w:rsidRDefault="00582FC3" w:rsidP="00D37C24">
      <w:pPr>
        <w:rPr>
          <w:rFonts w:ascii="Arial" w:hAnsi="Arial" w:cs="Arial"/>
          <w:b/>
          <w:bCs/>
        </w:rPr>
      </w:pPr>
      <w:r>
        <w:rPr>
          <w:rFonts w:ascii="Arial" w:hAnsi="Arial" w:cs="Arial"/>
          <w:b/>
          <w:bCs/>
        </w:rPr>
        <w:t>7.</w:t>
      </w:r>
      <w:r w:rsidR="00625309" w:rsidRPr="00625309">
        <w:t xml:space="preserve"> </w:t>
      </w:r>
      <w:r w:rsidR="00625309" w:rsidRPr="00625309">
        <w:rPr>
          <w:rFonts w:ascii="Arial" w:hAnsi="Arial" w:cs="Arial"/>
        </w:rPr>
        <w:t>Factors Affecting Health and Wellbeing</w:t>
      </w:r>
      <w:r w:rsidR="00625309">
        <w:rPr>
          <w:rFonts w:ascii="Arial" w:hAnsi="Arial" w:cs="Arial"/>
          <w:b/>
          <w:bCs/>
        </w:rPr>
        <w:t>…………………………………………6</w:t>
      </w:r>
    </w:p>
    <w:p w14:paraId="5CDAAA5D" w14:textId="2277CBE3" w:rsidR="00625309" w:rsidRDefault="00625309" w:rsidP="00D37C24">
      <w:pPr>
        <w:rPr>
          <w:rFonts w:ascii="Arial" w:hAnsi="Arial" w:cs="Arial"/>
          <w:b/>
          <w:bCs/>
        </w:rPr>
      </w:pPr>
      <w:r>
        <w:rPr>
          <w:rFonts w:ascii="Arial" w:hAnsi="Arial" w:cs="Arial"/>
          <w:b/>
          <w:bCs/>
        </w:rPr>
        <w:t>8.</w:t>
      </w:r>
      <w:r w:rsidR="00E46872" w:rsidRPr="00E46872">
        <w:t xml:space="preserve"> </w:t>
      </w:r>
      <w:r w:rsidR="00E46872" w:rsidRPr="00E46872">
        <w:rPr>
          <w:rFonts w:ascii="Arial" w:hAnsi="Arial" w:cs="Arial"/>
        </w:rPr>
        <w:t>Enhancing Wellbeing Using the 3 P’s of Public Health</w:t>
      </w:r>
      <w:r w:rsidR="00E46872">
        <w:rPr>
          <w:rFonts w:ascii="Arial" w:hAnsi="Arial" w:cs="Arial"/>
          <w:b/>
          <w:bCs/>
        </w:rPr>
        <w:t>……………………</w:t>
      </w:r>
      <w:r w:rsidR="00591DF8">
        <w:rPr>
          <w:rFonts w:ascii="Arial" w:hAnsi="Arial" w:cs="Arial"/>
          <w:b/>
          <w:bCs/>
        </w:rPr>
        <w:t>...6-7</w:t>
      </w:r>
    </w:p>
    <w:p w14:paraId="0D291613" w14:textId="3B7F6CA5" w:rsidR="00591DF8" w:rsidRDefault="00591DF8" w:rsidP="00D37C24">
      <w:pPr>
        <w:rPr>
          <w:rFonts w:ascii="Arial" w:hAnsi="Arial" w:cs="Arial"/>
          <w:b/>
          <w:bCs/>
        </w:rPr>
      </w:pPr>
      <w:r>
        <w:rPr>
          <w:rFonts w:ascii="Arial" w:hAnsi="Arial" w:cs="Arial"/>
          <w:b/>
          <w:bCs/>
        </w:rPr>
        <w:t xml:space="preserve">9. </w:t>
      </w:r>
      <w:r w:rsidRPr="00591DF8">
        <w:rPr>
          <w:rFonts w:ascii="Arial" w:hAnsi="Arial" w:cs="Arial"/>
        </w:rPr>
        <w:t>Government recommendations</w:t>
      </w:r>
      <w:r>
        <w:rPr>
          <w:rFonts w:ascii="Arial" w:hAnsi="Arial" w:cs="Arial"/>
          <w:b/>
          <w:bCs/>
        </w:rPr>
        <w:t>…………………………………………………..7</w:t>
      </w:r>
    </w:p>
    <w:p w14:paraId="32168803" w14:textId="2F05AA9A" w:rsidR="00591DF8" w:rsidRDefault="00591DF8" w:rsidP="00D37C24">
      <w:pPr>
        <w:rPr>
          <w:rFonts w:ascii="Arial" w:hAnsi="Arial" w:cs="Arial"/>
          <w:b/>
          <w:bCs/>
        </w:rPr>
      </w:pPr>
      <w:r>
        <w:rPr>
          <w:rFonts w:ascii="Arial" w:hAnsi="Arial" w:cs="Arial"/>
          <w:b/>
          <w:bCs/>
        </w:rPr>
        <w:t xml:space="preserve">10. </w:t>
      </w:r>
      <w:r w:rsidRPr="00591DF8">
        <w:rPr>
          <w:rFonts w:ascii="Arial" w:hAnsi="Arial" w:cs="Arial"/>
        </w:rPr>
        <w:t>Conclusion</w:t>
      </w:r>
      <w:r>
        <w:rPr>
          <w:rFonts w:ascii="Arial" w:hAnsi="Arial" w:cs="Arial"/>
          <w:b/>
          <w:bCs/>
        </w:rPr>
        <w:t>…………………………………………………………………………7</w:t>
      </w:r>
    </w:p>
    <w:p w14:paraId="3ABC9651" w14:textId="2C8368E8" w:rsidR="00591DF8" w:rsidRPr="00FB737B" w:rsidRDefault="00591DF8" w:rsidP="00D37C24">
      <w:pPr>
        <w:rPr>
          <w:rFonts w:ascii="Arial" w:hAnsi="Arial" w:cs="Arial"/>
          <w:b/>
          <w:bCs/>
          <w:sz w:val="22"/>
          <w:szCs w:val="22"/>
        </w:rPr>
      </w:pPr>
      <w:r>
        <w:rPr>
          <w:rFonts w:ascii="Arial" w:hAnsi="Arial" w:cs="Arial"/>
          <w:b/>
          <w:bCs/>
        </w:rPr>
        <w:t xml:space="preserve">11. </w:t>
      </w:r>
      <w:r w:rsidRPr="00591DF8">
        <w:rPr>
          <w:rFonts w:ascii="Arial" w:hAnsi="Arial" w:cs="Arial"/>
        </w:rPr>
        <w:t>Reference</w:t>
      </w:r>
      <w:r>
        <w:rPr>
          <w:rFonts w:ascii="Arial" w:hAnsi="Arial" w:cs="Arial"/>
        </w:rPr>
        <w:t>s</w:t>
      </w:r>
      <w:r>
        <w:rPr>
          <w:rFonts w:ascii="Arial" w:hAnsi="Arial" w:cs="Arial"/>
          <w:b/>
          <w:bCs/>
        </w:rPr>
        <w:t>………………………………………………………………………</w:t>
      </w:r>
      <w:r w:rsidR="00387F1B">
        <w:rPr>
          <w:rFonts w:ascii="Arial" w:hAnsi="Arial" w:cs="Arial"/>
          <w:b/>
          <w:bCs/>
        </w:rPr>
        <w:t>8-9</w:t>
      </w:r>
    </w:p>
    <w:p w14:paraId="5CB19E24" w14:textId="77777777" w:rsidR="00591DF8" w:rsidRDefault="00591DF8" w:rsidP="00D37C24">
      <w:pPr>
        <w:rPr>
          <w:rFonts w:ascii="Arial" w:hAnsi="Arial" w:cs="Arial"/>
          <w:b/>
          <w:bCs/>
        </w:rPr>
      </w:pPr>
    </w:p>
    <w:p w14:paraId="0E56DE0E" w14:textId="77777777" w:rsidR="00E46872" w:rsidRPr="00E46872" w:rsidRDefault="00E46872" w:rsidP="00D37C24">
      <w:pPr>
        <w:rPr>
          <w:rFonts w:ascii="Arial" w:hAnsi="Arial" w:cs="Arial"/>
          <w:b/>
          <w:bCs/>
        </w:rPr>
      </w:pPr>
    </w:p>
    <w:p w14:paraId="0AEF6B0E" w14:textId="77777777" w:rsidR="00582FC3" w:rsidRDefault="00582FC3" w:rsidP="00D37C24">
      <w:pPr>
        <w:rPr>
          <w:rFonts w:ascii="Arial" w:hAnsi="Arial" w:cs="Arial"/>
          <w:b/>
          <w:bCs/>
        </w:rPr>
      </w:pPr>
    </w:p>
    <w:p w14:paraId="0888496D" w14:textId="77777777" w:rsidR="00582FC3" w:rsidRPr="007260C9" w:rsidRDefault="00582FC3" w:rsidP="00D37C24">
      <w:pPr>
        <w:rPr>
          <w:rFonts w:ascii="Arial" w:hAnsi="Arial" w:cs="Arial"/>
          <w:b/>
          <w:bCs/>
        </w:rPr>
      </w:pPr>
    </w:p>
    <w:p w14:paraId="75CF51CC" w14:textId="3BAC6B08" w:rsidR="00D5387D" w:rsidRPr="00435792" w:rsidRDefault="00417D2E" w:rsidP="00435792">
      <w:pPr>
        <w:pStyle w:val="ListParagraph"/>
        <w:numPr>
          <w:ilvl w:val="0"/>
          <w:numId w:val="5"/>
        </w:numPr>
        <w:rPr>
          <w:rFonts w:ascii="Arial" w:hAnsi="Arial" w:cs="Arial"/>
          <w:b/>
          <w:bCs/>
          <w:sz w:val="22"/>
          <w:szCs w:val="22"/>
        </w:rPr>
      </w:pPr>
      <w:r w:rsidRPr="00435792">
        <w:rPr>
          <w:rFonts w:ascii="Arial" w:hAnsi="Arial" w:cs="Arial"/>
          <w:b/>
          <w:bCs/>
          <w:sz w:val="32"/>
          <w:szCs w:val="32"/>
        </w:rPr>
        <w:br w:type="page"/>
      </w:r>
      <w:r w:rsidR="00931C0D" w:rsidRPr="00435792">
        <w:rPr>
          <w:rFonts w:ascii="Arial" w:hAnsi="Arial" w:cs="Arial"/>
          <w:sz w:val="36"/>
          <w:szCs w:val="36"/>
        </w:rPr>
        <w:lastRenderedPageBreak/>
        <w:t>Introduction</w:t>
      </w:r>
    </w:p>
    <w:p w14:paraId="38D30C61" w14:textId="76F5F5D4" w:rsidR="00956C9B" w:rsidRPr="00956C9B" w:rsidRDefault="00956C9B" w:rsidP="00956C9B">
      <w:pPr>
        <w:spacing w:after="0" w:line="360" w:lineRule="auto"/>
        <w:ind w:left="-709"/>
        <w:contextualSpacing/>
        <w:rPr>
          <w:rFonts w:ascii="Arial" w:hAnsi="Arial" w:cs="Arial"/>
          <w:sz w:val="22"/>
          <w:szCs w:val="22"/>
        </w:rPr>
      </w:pPr>
      <w:r w:rsidRPr="00956C9B">
        <w:rPr>
          <w:rFonts w:ascii="Arial" w:hAnsi="Arial" w:cs="Arial"/>
          <w:sz w:val="22"/>
          <w:szCs w:val="22"/>
        </w:rPr>
        <w:t xml:space="preserve">Stroke is a serious medical condition that occurs when the blood supply to part of the brain is interrupted, leading to damage or death of brain cells (NHS, 2022). </w:t>
      </w:r>
      <w:r>
        <w:rPr>
          <w:rFonts w:ascii="Arial" w:hAnsi="Arial" w:cs="Arial"/>
          <w:sz w:val="22"/>
          <w:szCs w:val="22"/>
        </w:rPr>
        <w:t>T</w:t>
      </w:r>
      <w:r w:rsidRPr="00956C9B">
        <w:rPr>
          <w:rFonts w:ascii="Arial" w:hAnsi="Arial" w:cs="Arial"/>
          <w:sz w:val="22"/>
          <w:szCs w:val="22"/>
        </w:rPr>
        <w:t>ypes of strokes: ischaemic stroke, caused by a blockage in a blood vessel supplying the brain, and haemorrhagic stroke, caused by bleeding in or around the brain. A transient ischaemic attack (TIA), often referred to as a mini stroke, produces temporary symptoms but is a significant warning sign of future stroke risk (NICE, 2023).</w:t>
      </w:r>
    </w:p>
    <w:p w14:paraId="138EC812" w14:textId="77777777" w:rsidR="00956C9B" w:rsidRPr="00956C9B" w:rsidRDefault="00956C9B" w:rsidP="00956C9B">
      <w:pPr>
        <w:spacing w:after="0" w:line="360" w:lineRule="auto"/>
        <w:ind w:left="-709"/>
        <w:contextualSpacing/>
        <w:rPr>
          <w:rFonts w:ascii="Arial" w:hAnsi="Arial" w:cs="Arial"/>
          <w:sz w:val="22"/>
          <w:szCs w:val="22"/>
        </w:rPr>
      </w:pPr>
    </w:p>
    <w:p w14:paraId="61CCC7CD" w14:textId="1DB49061" w:rsidR="00076E2C" w:rsidRDefault="00D95662" w:rsidP="00956C9B">
      <w:pPr>
        <w:spacing w:after="0" w:line="360" w:lineRule="auto"/>
        <w:ind w:left="-709"/>
        <w:contextualSpacing/>
        <w:rPr>
          <w:rFonts w:ascii="Arial" w:hAnsi="Arial" w:cs="Arial"/>
          <w:sz w:val="22"/>
          <w:szCs w:val="22"/>
        </w:rPr>
      </w:pPr>
      <w:r w:rsidRPr="00D95662">
        <w:rPr>
          <w:rFonts w:ascii="Arial" w:hAnsi="Arial" w:cs="Arial"/>
          <w:sz w:val="22"/>
          <w:szCs w:val="22"/>
        </w:rPr>
        <w:t>Stroke is a major global public health issue.</w:t>
      </w:r>
      <w:r w:rsidRPr="00956C9B">
        <w:rPr>
          <w:rFonts w:ascii="Arial" w:hAnsi="Arial" w:cs="Arial"/>
          <w:sz w:val="22"/>
          <w:szCs w:val="22"/>
        </w:rPr>
        <w:t xml:space="preserve"> Worldwide</w:t>
      </w:r>
      <w:r w:rsidR="00956C9B" w:rsidRPr="00956C9B">
        <w:rPr>
          <w:rFonts w:ascii="Arial" w:hAnsi="Arial" w:cs="Arial"/>
          <w:sz w:val="22"/>
          <w:szCs w:val="22"/>
        </w:rPr>
        <w:t>, approximately 12 million people experience a stroke each year, with around 94 million people living with its long-term effects (W</w:t>
      </w:r>
      <w:r w:rsidR="00956C9B">
        <w:rPr>
          <w:rFonts w:ascii="Arial" w:hAnsi="Arial" w:cs="Arial"/>
          <w:sz w:val="22"/>
          <w:szCs w:val="22"/>
        </w:rPr>
        <w:t xml:space="preserve">orld </w:t>
      </w:r>
      <w:r w:rsidR="00956C9B" w:rsidRPr="00956C9B">
        <w:rPr>
          <w:rFonts w:ascii="Arial" w:hAnsi="Arial" w:cs="Arial"/>
          <w:sz w:val="22"/>
          <w:szCs w:val="22"/>
        </w:rPr>
        <w:t>H</w:t>
      </w:r>
      <w:r w:rsidR="00956C9B">
        <w:rPr>
          <w:rFonts w:ascii="Arial" w:hAnsi="Arial" w:cs="Arial"/>
          <w:sz w:val="22"/>
          <w:szCs w:val="22"/>
        </w:rPr>
        <w:t xml:space="preserve">ealth </w:t>
      </w:r>
      <w:r w:rsidR="00DF2C04">
        <w:rPr>
          <w:rFonts w:ascii="Arial" w:hAnsi="Arial" w:cs="Arial"/>
          <w:sz w:val="22"/>
          <w:szCs w:val="22"/>
        </w:rPr>
        <w:t>Organisation</w:t>
      </w:r>
      <w:r w:rsidR="00956C9B" w:rsidRPr="00956C9B">
        <w:rPr>
          <w:rFonts w:ascii="Arial" w:hAnsi="Arial" w:cs="Arial"/>
          <w:sz w:val="22"/>
          <w:szCs w:val="22"/>
        </w:rPr>
        <w:t xml:space="preserve">, 2025). In the UK, </w:t>
      </w:r>
      <w:r w:rsidR="00DF2C04" w:rsidRPr="00DF2C04">
        <w:rPr>
          <w:rFonts w:ascii="Arial" w:hAnsi="Arial" w:cs="Arial"/>
          <w:sz w:val="22"/>
          <w:szCs w:val="22"/>
        </w:rPr>
        <w:t>strokes are a leading cause of disability</w:t>
      </w:r>
      <w:r w:rsidR="00956C9B" w:rsidRPr="00956C9B">
        <w:rPr>
          <w:rFonts w:ascii="Arial" w:hAnsi="Arial" w:cs="Arial"/>
          <w:sz w:val="22"/>
          <w:szCs w:val="22"/>
        </w:rPr>
        <w:t>, with over 110,000 hospital admissions annually and close to one million people living with stroke-related impairments (NHS England, 2024).</w:t>
      </w:r>
      <w:r w:rsidR="0061577E" w:rsidRPr="0061577E">
        <w:t xml:space="preserve"> </w:t>
      </w:r>
      <w:r w:rsidR="0061577E" w:rsidRPr="0061577E">
        <w:rPr>
          <w:rFonts w:ascii="Arial" w:hAnsi="Arial" w:cs="Arial"/>
          <w:sz w:val="22"/>
          <w:szCs w:val="22"/>
        </w:rPr>
        <w:t>These figures highlight the burden of stroke on individuals</w:t>
      </w:r>
      <w:r w:rsidR="00956C9B" w:rsidRPr="00956C9B">
        <w:rPr>
          <w:rFonts w:ascii="Arial" w:hAnsi="Arial" w:cs="Arial"/>
          <w:sz w:val="22"/>
          <w:szCs w:val="22"/>
        </w:rPr>
        <w:t>, communities and healthcare systems, underlining the importance of effective monitoring, prevention and support strategies.</w:t>
      </w:r>
    </w:p>
    <w:p w14:paraId="1D3EDE09" w14:textId="77777777" w:rsidR="00CD79D5" w:rsidRDefault="00CD79D5" w:rsidP="00956C9B">
      <w:pPr>
        <w:spacing w:after="0" w:line="360" w:lineRule="auto"/>
        <w:ind w:left="-709"/>
        <w:contextualSpacing/>
        <w:rPr>
          <w:rFonts w:ascii="Arial" w:hAnsi="Arial" w:cs="Arial"/>
          <w:sz w:val="22"/>
          <w:szCs w:val="22"/>
        </w:rPr>
      </w:pPr>
    </w:p>
    <w:p w14:paraId="7D2BA33D" w14:textId="2D5E3B90" w:rsidR="00CD79D5" w:rsidRPr="009A372F" w:rsidRDefault="00CD79D5" w:rsidP="009A372F">
      <w:pPr>
        <w:pStyle w:val="ListParagraph"/>
        <w:numPr>
          <w:ilvl w:val="1"/>
          <w:numId w:val="5"/>
        </w:numPr>
        <w:spacing w:after="0" w:line="360" w:lineRule="auto"/>
        <w:rPr>
          <w:rFonts w:ascii="Arial" w:hAnsi="Arial" w:cs="Arial"/>
          <w:b/>
          <w:bCs/>
          <w:sz w:val="36"/>
          <w:szCs w:val="36"/>
        </w:rPr>
      </w:pPr>
      <w:r w:rsidRPr="009A372F">
        <w:rPr>
          <w:rFonts w:ascii="Arial" w:hAnsi="Arial" w:cs="Arial"/>
          <w:sz w:val="36"/>
          <w:szCs w:val="36"/>
        </w:rPr>
        <w:t>Signs and Symptoms of Stroke</w:t>
      </w:r>
    </w:p>
    <w:p w14:paraId="27D6DD42" w14:textId="1F553FA3" w:rsidR="00D37C24" w:rsidRDefault="0014447F" w:rsidP="0014447F">
      <w:pPr>
        <w:spacing w:after="0" w:line="360" w:lineRule="auto"/>
        <w:ind w:left="-709"/>
        <w:contextualSpacing/>
        <w:rPr>
          <w:rFonts w:ascii="Arial" w:hAnsi="Arial" w:cs="Arial"/>
          <w:sz w:val="22"/>
          <w:szCs w:val="22"/>
        </w:rPr>
      </w:pPr>
      <w:r w:rsidRPr="0014447F">
        <w:rPr>
          <w:rFonts w:ascii="Arial" w:hAnsi="Arial" w:cs="Arial"/>
          <w:sz w:val="22"/>
          <w:szCs w:val="22"/>
        </w:rPr>
        <w:t xml:space="preserve">The signs and symptoms of stroke can vary depending on the area of the brain affected, but they often occur suddenly and require immediate medical attention. Common symptoms include facial weakness, </w:t>
      </w:r>
      <w:r>
        <w:rPr>
          <w:rFonts w:ascii="Arial" w:hAnsi="Arial" w:cs="Arial"/>
          <w:sz w:val="22"/>
          <w:szCs w:val="22"/>
        </w:rPr>
        <w:t>with one side of the face drooping</w:t>
      </w:r>
      <w:r w:rsidRPr="0014447F">
        <w:rPr>
          <w:rFonts w:ascii="Arial" w:hAnsi="Arial" w:cs="Arial"/>
          <w:sz w:val="22"/>
          <w:szCs w:val="22"/>
        </w:rPr>
        <w:t>; arm weakness, making it difficult to lift or hold one arm; and speech difficulties, such as slurred or unclear speech (NHS, 2024). These symptoms are commonly summarised using the FAST acronym (Face, Arms, Speech, Time), which is used to raise public awareness and encourage rapid response. Other symptoms may include sudden confusion, vision problems, dizziness and loss of coordination. Early recognition of these signs is essential to reduce brain damage and improve survival outcomes.</w:t>
      </w:r>
    </w:p>
    <w:p w14:paraId="03700652" w14:textId="77777777" w:rsidR="0014447F" w:rsidRDefault="0014447F" w:rsidP="0014447F">
      <w:pPr>
        <w:spacing w:after="0" w:line="360" w:lineRule="auto"/>
        <w:ind w:left="-709"/>
        <w:contextualSpacing/>
        <w:rPr>
          <w:rFonts w:ascii="Arial" w:hAnsi="Arial" w:cs="Arial"/>
          <w:sz w:val="22"/>
          <w:szCs w:val="22"/>
        </w:rPr>
      </w:pPr>
    </w:p>
    <w:p w14:paraId="0794DE7A" w14:textId="77777777" w:rsidR="0014447F" w:rsidRDefault="0014447F" w:rsidP="0014447F">
      <w:pPr>
        <w:spacing w:after="0" w:line="360" w:lineRule="auto"/>
        <w:ind w:left="-709"/>
        <w:contextualSpacing/>
        <w:rPr>
          <w:rFonts w:ascii="Arial" w:hAnsi="Arial" w:cs="Arial"/>
          <w:sz w:val="22"/>
          <w:szCs w:val="22"/>
        </w:rPr>
      </w:pPr>
    </w:p>
    <w:p w14:paraId="51EE86F6" w14:textId="156C2D49" w:rsidR="00D32F39" w:rsidRPr="00435792" w:rsidRDefault="00EE6ACE" w:rsidP="00435792">
      <w:pPr>
        <w:pStyle w:val="ListParagraph"/>
        <w:numPr>
          <w:ilvl w:val="0"/>
          <w:numId w:val="5"/>
        </w:numPr>
        <w:rPr>
          <w:rFonts w:ascii="Arial" w:hAnsi="Arial" w:cs="Arial"/>
          <w:sz w:val="36"/>
          <w:szCs w:val="36"/>
        </w:rPr>
      </w:pPr>
      <w:r w:rsidRPr="00435792">
        <w:rPr>
          <w:rFonts w:ascii="Arial" w:hAnsi="Arial" w:cs="Arial"/>
          <w:sz w:val="36"/>
          <w:szCs w:val="36"/>
        </w:rPr>
        <w:t xml:space="preserve">Monitoring and Measurement </w:t>
      </w:r>
    </w:p>
    <w:p w14:paraId="0C5F5A35" w14:textId="23513CD6" w:rsidR="009B3C4F" w:rsidRDefault="00B47E51" w:rsidP="00FF793E">
      <w:pPr>
        <w:spacing w:after="0" w:line="360" w:lineRule="auto"/>
        <w:ind w:left="-709"/>
        <w:rPr>
          <w:rFonts w:ascii="Arial" w:hAnsi="Arial" w:cs="Arial"/>
          <w:sz w:val="22"/>
          <w:szCs w:val="22"/>
        </w:rPr>
      </w:pPr>
      <w:r>
        <w:rPr>
          <w:rFonts w:ascii="Arial" w:hAnsi="Arial" w:cs="Arial"/>
          <w:sz w:val="22"/>
          <w:szCs w:val="22"/>
        </w:rPr>
        <w:t xml:space="preserve">Monitoring stroke is vital because it helps to understand the extent of the problem and guides prevention efforts. Various methods are used to measure and track stroke frequency and its effects. One primary approach is to analyse epidemiological data on </w:t>
      </w:r>
      <w:r w:rsidR="003D70C6">
        <w:rPr>
          <w:rFonts w:ascii="Arial" w:hAnsi="Arial" w:cs="Arial"/>
          <w:sz w:val="22"/>
          <w:szCs w:val="22"/>
        </w:rPr>
        <w:t>stroke incidence, mortality</w:t>
      </w:r>
      <w:r>
        <w:rPr>
          <w:rFonts w:ascii="Arial" w:hAnsi="Arial" w:cs="Arial"/>
          <w:sz w:val="22"/>
          <w:szCs w:val="22"/>
        </w:rPr>
        <w:t xml:space="preserve"> and treatment outcomes. In the UK, the NHS and the Office for National Statistics are responsible for collecting and maintaining this data. </w:t>
      </w:r>
      <w:r w:rsidR="0009746B" w:rsidRPr="0009746B">
        <w:rPr>
          <w:rFonts w:ascii="Arial" w:hAnsi="Arial" w:cs="Arial"/>
          <w:sz w:val="22"/>
          <w:szCs w:val="22"/>
        </w:rPr>
        <w:t>This helps identify patterns, groups at higher risk, and differences between regions</w:t>
      </w:r>
      <w:r w:rsidR="0009746B">
        <w:rPr>
          <w:rFonts w:ascii="Arial" w:hAnsi="Arial" w:cs="Arial"/>
          <w:sz w:val="22"/>
          <w:szCs w:val="22"/>
        </w:rPr>
        <w:t>.</w:t>
      </w:r>
    </w:p>
    <w:p w14:paraId="41311432" w14:textId="223A0EC5" w:rsidR="005B2C79" w:rsidRDefault="00B47E51" w:rsidP="00FF793E">
      <w:pPr>
        <w:spacing w:after="0" w:line="360" w:lineRule="auto"/>
        <w:ind w:left="-709"/>
        <w:rPr>
          <w:rFonts w:ascii="Arial" w:hAnsi="Arial" w:cs="Arial"/>
          <w:sz w:val="22"/>
          <w:szCs w:val="22"/>
        </w:rPr>
      </w:pPr>
      <w:r>
        <w:rPr>
          <w:rFonts w:ascii="Arial" w:hAnsi="Arial" w:cs="Arial"/>
          <w:sz w:val="22"/>
          <w:szCs w:val="22"/>
        </w:rPr>
        <w:lastRenderedPageBreak/>
        <w:t>Another key strategy is to utilise stroke registries, such as national stroke audits. These systems collect detailed patient data, including treatment timing, progression, and risk factors. This enables healthcare professionals to monitor the quality of care and, if necessary, implement improvements. A national improvement programme also evaluates the clinical processes and organisational structures of stroke services against evidence-based standards, including the 2016 National Clinical Guideline for Stroke (NHS Digital, 2023).</w:t>
      </w:r>
    </w:p>
    <w:p w14:paraId="194098B8" w14:textId="0F68DABD" w:rsidR="00ED1B12" w:rsidRDefault="00B47E51" w:rsidP="00FF793E">
      <w:pPr>
        <w:spacing w:after="0" w:line="360" w:lineRule="auto"/>
        <w:ind w:left="-709"/>
        <w:rPr>
          <w:rFonts w:ascii="Arial" w:hAnsi="Arial" w:cs="Arial"/>
          <w:sz w:val="22"/>
          <w:szCs w:val="22"/>
        </w:rPr>
      </w:pPr>
      <w:r>
        <w:rPr>
          <w:rFonts w:ascii="Arial" w:hAnsi="Arial" w:cs="Arial"/>
          <w:sz w:val="22"/>
          <w:szCs w:val="22"/>
        </w:rPr>
        <w:t>Screening and risk assessment tools are used to monitor stroke risk. Blood pressure readings and cholesterol tests help identify individuals at increased risk. As high blood pressure is a major risk factor, regular monitoring may reduce the incidence of stroke (WHO, 2025). Additionally, hospital admission records and electronic health records (EHRs) provide real-time data on stroke cases. Technologies such as CT and MRI are vital for confirming a stroke diagnosis and determining whether it is ischaemic or haemorrhagic (NICE, 2022).</w:t>
      </w:r>
      <w:r w:rsidR="0009746B" w:rsidRPr="0009746B">
        <w:t xml:space="preserve"> </w:t>
      </w:r>
      <w:r w:rsidR="0009746B" w:rsidRPr="0009746B">
        <w:rPr>
          <w:rFonts w:ascii="Arial" w:hAnsi="Arial" w:cs="Arial"/>
          <w:sz w:val="22"/>
          <w:szCs w:val="22"/>
        </w:rPr>
        <w:t xml:space="preserve">These systems help track </w:t>
      </w:r>
      <w:r w:rsidR="0009746B">
        <w:rPr>
          <w:rFonts w:ascii="Arial" w:hAnsi="Arial" w:cs="Arial"/>
          <w:sz w:val="22"/>
          <w:szCs w:val="22"/>
        </w:rPr>
        <w:t>patients' recovery</w:t>
      </w:r>
      <w:r w:rsidR="0009746B" w:rsidRPr="0009746B">
        <w:rPr>
          <w:rFonts w:ascii="Arial" w:hAnsi="Arial" w:cs="Arial"/>
          <w:sz w:val="22"/>
          <w:szCs w:val="22"/>
        </w:rPr>
        <w:t xml:space="preserve"> and support research into better treatments</w:t>
      </w:r>
      <w:r>
        <w:rPr>
          <w:rFonts w:ascii="Arial" w:hAnsi="Arial" w:cs="Arial"/>
          <w:sz w:val="22"/>
          <w:szCs w:val="22"/>
        </w:rPr>
        <w:t xml:space="preserve">. </w:t>
      </w:r>
      <w:r w:rsidR="0009746B">
        <w:rPr>
          <w:rFonts w:ascii="Arial" w:hAnsi="Arial" w:cs="Arial"/>
          <w:sz w:val="22"/>
          <w:szCs w:val="22"/>
        </w:rPr>
        <w:t>These</w:t>
      </w:r>
      <w:r>
        <w:rPr>
          <w:rFonts w:ascii="Arial" w:hAnsi="Arial" w:cs="Arial"/>
          <w:sz w:val="22"/>
          <w:szCs w:val="22"/>
        </w:rPr>
        <w:t xml:space="preserve"> monitoring methods help health authorities plan services, allocate resources, and develop prevention strategies (Stroke Association, 2023). </w:t>
      </w:r>
    </w:p>
    <w:p w14:paraId="2EF213B7" w14:textId="3E74B459" w:rsidR="003810F2" w:rsidRDefault="00137F43" w:rsidP="00FF793E">
      <w:pPr>
        <w:spacing w:after="0" w:line="360" w:lineRule="auto"/>
        <w:ind w:left="-709"/>
        <w:rPr>
          <w:rFonts w:ascii="Arial" w:hAnsi="Arial" w:cs="Arial"/>
          <w:sz w:val="22"/>
          <w:szCs w:val="22"/>
        </w:rPr>
      </w:pPr>
      <w:r>
        <w:rPr>
          <w:rFonts w:ascii="Arial" w:hAnsi="Arial" w:cs="Arial"/>
          <w:sz w:val="22"/>
          <w:szCs w:val="22"/>
        </w:rPr>
        <w:t xml:space="preserve">Stroke management involves both prevention strategies and medical interventions. Primary prevention aims to lower risk factors before a stroke happens. Public health campaigns promote healthier lifestyles, such as eating a balanced diet, being physically active, reducing alcohol consumption and quitting smoking </w:t>
      </w:r>
      <w:r w:rsidR="00DA4919">
        <w:rPr>
          <w:rFonts w:ascii="Arial" w:hAnsi="Arial" w:cs="Arial"/>
          <w:sz w:val="22"/>
          <w:szCs w:val="22"/>
        </w:rPr>
        <w:t>(WHO.int</w:t>
      </w:r>
      <w:r w:rsidR="00DA4919" w:rsidRPr="00DA4919">
        <w:rPr>
          <w:rFonts w:ascii="Arial" w:hAnsi="Arial" w:cs="Arial"/>
          <w:sz w:val="22"/>
          <w:szCs w:val="22"/>
        </w:rPr>
        <w:t>, 2025</w:t>
      </w:r>
      <w:r>
        <w:rPr>
          <w:rFonts w:ascii="Arial" w:hAnsi="Arial" w:cs="Arial"/>
          <w:sz w:val="22"/>
          <w:szCs w:val="22"/>
        </w:rPr>
        <w:t xml:space="preserve">). The NHS Health Check programme is designed to identify </w:t>
      </w:r>
      <w:r w:rsidR="008768A5">
        <w:rPr>
          <w:rFonts w:ascii="Arial" w:hAnsi="Arial" w:cs="Arial"/>
          <w:sz w:val="22"/>
          <w:szCs w:val="22"/>
        </w:rPr>
        <w:t>individuals at risk</w:t>
      </w:r>
      <w:r>
        <w:rPr>
          <w:rFonts w:ascii="Arial" w:hAnsi="Arial" w:cs="Arial"/>
          <w:sz w:val="22"/>
          <w:szCs w:val="22"/>
        </w:rPr>
        <w:t xml:space="preserve"> and offer early intervention (NHS, 202</w:t>
      </w:r>
      <w:r w:rsidR="00057672">
        <w:rPr>
          <w:rFonts w:ascii="Arial" w:hAnsi="Arial" w:cs="Arial"/>
          <w:sz w:val="22"/>
          <w:szCs w:val="22"/>
        </w:rPr>
        <w:t>3</w:t>
      </w:r>
      <w:r>
        <w:rPr>
          <w:rFonts w:ascii="Arial" w:hAnsi="Arial" w:cs="Arial"/>
          <w:sz w:val="22"/>
          <w:szCs w:val="22"/>
        </w:rPr>
        <w:t>).</w:t>
      </w:r>
    </w:p>
    <w:p w14:paraId="50F54F9F" w14:textId="25A67A0A" w:rsidR="000116E8" w:rsidRDefault="004D2AB7" w:rsidP="00FF793E">
      <w:pPr>
        <w:spacing w:after="0" w:line="360" w:lineRule="auto"/>
        <w:ind w:left="-709"/>
        <w:rPr>
          <w:rFonts w:ascii="Arial" w:hAnsi="Arial" w:cs="Arial"/>
          <w:sz w:val="22"/>
          <w:szCs w:val="22"/>
        </w:rPr>
      </w:pPr>
      <w:r>
        <w:rPr>
          <w:rFonts w:ascii="Arial" w:hAnsi="Arial" w:cs="Arial"/>
          <w:sz w:val="22"/>
          <w:szCs w:val="22"/>
        </w:rPr>
        <w:t>Secondary prevention is equally important in reducing the risk of recurrent strokes. After an initial stroke, patients are often prescribed long-term medication and advised to adopt lifestyle changes (Stroke Association, n.d.). Rehabilitation programmes also help prevent complications and enhance overall health. Education for patients and families is essential to ensure adherence to treatment plans and to minimise future risks.</w:t>
      </w:r>
    </w:p>
    <w:p w14:paraId="79C861E9" w14:textId="77777777" w:rsidR="003D70C6" w:rsidRPr="003D70C6" w:rsidRDefault="003D70C6" w:rsidP="00ED1B12">
      <w:pPr>
        <w:ind w:left="-709"/>
        <w:rPr>
          <w:rFonts w:ascii="Arial" w:hAnsi="Arial" w:cs="Arial"/>
          <w:sz w:val="36"/>
          <w:szCs w:val="36"/>
        </w:rPr>
      </w:pPr>
    </w:p>
    <w:p w14:paraId="061CF7C1" w14:textId="12669E0C" w:rsidR="003D70C6" w:rsidRPr="00435792" w:rsidRDefault="00EA1A43" w:rsidP="00435792">
      <w:pPr>
        <w:pStyle w:val="ListParagraph"/>
        <w:numPr>
          <w:ilvl w:val="0"/>
          <w:numId w:val="5"/>
        </w:numPr>
        <w:rPr>
          <w:rFonts w:ascii="Arial" w:hAnsi="Arial" w:cs="Arial"/>
          <w:sz w:val="36"/>
          <w:szCs w:val="36"/>
        </w:rPr>
      </w:pPr>
      <w:r w:rsidRPr="00435792">
        <w:rPr>
          <w:rFonts w:ascii="Arial" w:hAnsi="Arial" w:cs="Arial"/>
          <w:sz w:val="36"/>
          <w:szCs w:val="36"/>
        </w:rPr>
        <w:t xml:space="preserve">Consequences </w:t>
      </w:r>
      <w:r w:rsidR="003D70C6" w:rsidRPr="00435792">
        <w:rPr>
          <w:rFonts w:ascii="Arial" w:hAnsi="Arial" w:cs="Arial"/>
          <w:sz w:val="36"/>
          <w:szCs w:val="36"/>
        </w:rPr>
        <w:t>of Stroke on Individuals and Communities</w:t>
      </w:r>
    </w:p>
    <w:p w14:paraId="247F0B4E" w14:textId="3DAE127F" w:rsidR="0091793B" w:rsidRPr="0091793B" w:rsidRDefault="0091793B" w:rsidP="0091793B">
      <w:pPr>
        <w:spacing w:after="0" w:line="360" w:lineRule="auto"/>
        <w:ind w:left="-709"/>
        <w:contextualSpacing/>
        <w:rPr>
          <w:rFonts w:ascii="Arial" w:hAnsi="Arial" w:cs="Arial"/>
          <w:sz w:val="22"/>
          <w:szCs w:val="22"/>
        </w:rPr>
      </w:pPr>
      <w:r w:rsidRPr="0091793B">
        <w:rPr>
          <w:rFonts w:ascii="Arial" w:hAnsi="Arial" w:cs="Arial"/>
          <w:sz w:val="22"/>
          <w:szCs w:val="22"/>
        </w:rPr>
        <w:t>Stroke represents a major public health concern because its long</w:t>
      </w:r>
      <w:r w:rsidRPr="0091793B">
        <w:rPr>
          <w:rFonts w:ascii="Arial" w:hAnsi="Arial" w:cs="Arial"/>
          <w:sz w:val="22"/>
          <w:szCs w:val="22"/>
        </w:rPr>
        <w:noBreakHyphen/>
        <w:t>term, wide</w:t>
      </w:r>
      <w:r w:rsidRPr="0091793B">
        <w:rPr>
          <w:rFonts w:ascii="Arial" w:hAnsi="Arial" w:cs="Arial"/>
          <w:sz w:val="22"/>
          <w:szCs w:val="22"/>
        </w:rPr>
        <w:noBreakHyphen/>
        <w:t>reaching effects place a sustained burden on individuals, families, health services and society. Beyond immediate physical impairments such as paralysis, muscle weakness and reduced coordination, stroke often leads to complex and enduring disabilities that require sustained medical and social intervention (British Heart Foundation, 2024). This not only reduces individual independence but also increases long-term demand on health and social care services. For example, communication difficulties such as aphasia can significantly limit social participation, thereby contributing to social isolation and reduced quality of life (Stroke Association, 2024).</w:t>
      </w:r>
    </w:p>
    <w:p w14:paraId="38E17CAA" w14:textId="77777777" w:rsidR="0091793B" w:rsidRPr="0091793B" w:rsidRDefault="0091793B" w:rsidP="0091793B">
      <w:pPr>
        <w:spacing w:after="0" w:line="360" w:lineRule="auto"/>
        <w:ind w:left="-709"/>
        <w:contextualSpacing/>
        <w:rPr>
          <w:rFonts w:ascii="Arial" w:hAnsi="Arial" w:cs="Arial"/>
          <w:sz w:val="22"/>
          <w:szCs w:val="22"/>
        </w:rPr>
      </w:pPr>
    </w:p>
    <w:p w14:paraId="1E342952" w14:textId="3D784A9E" w:rsidR="00FF793E" w:rsidRDefault="0091793B" w:rsidP="0091793B">
      <w:pPr>
        <w:spacing w:after="0" w:line="360" w:lineRule="auto"/>
        <w:ind w:left="-709"/>
        <w:contextualSpacing/>
        <w:rPr>
          <w:rFonts w:ascii="Arial" w:hAnsi="Arial" w:cs="Arial"/>
          <w:sz w:val="22"/>
          <w:szCs w:val="22"/>
        </w:rPr>
      </w:pPr>
      <w:r w:rsidRPr="0091793B">
        <w:rPr>
          <w:rFonts w:ascii="Arial" w:hAnsi="Arial" w:cs="Arial"/>
          <w:sz w:val="22"/>
          <w:szCs w:val="22"/>
        </w:rPr>
        <w:lastRenderedPageBreak/>
        <w:t>Importantly, the burden of stroke extends beyond the individual to families and carers, who frequently assume unpaid caregiving roles. This shift can result in financial instability, reduced workforce participation and emotional strain, highlighting the wider socioeconomic consequences of the condition. From a public health perspective, this demonstrates that stroke is not solely a clinical issue but a societal one, requiring coordinated, long-term strategies that integrate healthcare provision with community and social support systems. Furthermore, the unequal distribution of stroke outcomes—often worse in socioeconomically disadvantaged groups—suggests that health inequalities play a critical role, reinforcing the need for targeted prevention and rehabilitation strategies.</w:t>
      </w:r>
    </w:p>
    <w:p w14:paraId="75B3E1D7" w14:textId="77777777" w:rsidR="009A3A5A" w:rsidRDefault="009A3A5A" w:rsidP="0091793B">
      <w:pPr>
        <w:spacing w:after="0" w:line="360" w:lineRule="auto"/>
        <w:ind w:left="-709"/>
        <w:contextualSpacing/>
        <w:rPr>
          <w:rFonts w:ascii="Arial" w:hAnsi="Arial" w:cs="Arial"/>
          <w:sz w:val="22"/>
          <w:szCs w:val="22"/>
        </w:rPr>
      </w:pPr>
    </w:p>
    <w:p w14:paraId="3B93FC25" w14:textId="77777777" w:rsidR="0091793B" w:rsidRDefault="0091793B" w:rsidP="0091793B">
      <w:pPr>
        <w:spacing w:after="0" w:line="360" w:lineRule="auto"/>
        <w:ind w:left="-709"/>
        <w:contextualSpacing/>
        <w:rPr>
          <w:rFonts w:ascii="Arial" w:hAnsi="Arial" w:cs="Arial"/>
          <w:sz w:val="22"/>
          <w:szCs w:val="22"/>
        </w:rPr>
      </w:pPr>
    </w:p>
    <w:p w14:paraId="3976D804" w14:textId="77777777" w:rsidR="0091793B" w:rsidRDefault="0091793B" w:rsidP="0091793B">
      <w:pPr>
        <w:spacing w:after="0" w:line="360" w:lineRule="auto"/>
        <w:ind w:left="-709"/>
        <w:contextualSpacing/>
        <w:rPr>
          <w:rFonts w:ascii="Arial" w:hAnsi="Arial" w:cs="Arial"/>
          <w:sz w:val="22"/>
          <w:szCs w:val="22"/>
        </w:rPr>
      </w:pPr>
    </w:p>
    <w:p w14:paraId="0FB31EC7" w14:textId="39381DD0" w:rsidR="00D343DD" w:rsidRPr="0061577E" w:rsidRDefault="00FF793E" w:rsidP="0061577E">
      <w:pPr>
        <w:pStyle w:val="ListParagraph"/>
        <w:numPr>
          <w:ilvl w:val="0"/>
          <w:numId w:val="5"/>
        </w:numPr>
        <w:rPr>
          <w:rFonts w:ascii="Arial" w:hAnsi="Arial" w:cs="Arial"/>
          <w:sz w:val="36"/>
          <w:szCs w:val="36"/>
        </w:rPr>
      </w:pPr>
      <w:r w:rsidRPr="00435792">
        <w:rPr>
          <w:rFonts w:ascii="Arial" w:hAnsi="Arial" w:cs="Arial"/>
          <w:sz w:val="36"/>
          <w:szCs w:val="36"/>
        </w:rPr>
        <w:t>Implications of Stroke in Communities</w:t>
      </w:r>
    </w:p>
    <w:p w14:paraId="06B6E305" w14:textId="744517C3" w:rsidR="00FD24CB" w:rsidRDefault="009A3A5A" w:rsidP="009A3A5A">
      <w:pPr>
        <w:spacing w:after="0" w:line="360" w:lineRule="auto"/>
        <w:ind w:left="-709"/>
        <w:contextualSpacing/>
        <w:rPr>
          <w:rFonts w:ascii="Arial" w:hAnsi="Arial" w:cs="Arial"/>
          <w:sz w:val="22"/>
          <w:szCs w:val="22"/>
        </w:rPr>
      </w:pPr>
      <w:r w:rsidRPr="009A3A5A">
        <w:rPr>
          <w:rFonts w:ascii="Arial" w:hAnsi="Arial" w:cs="Arial"/>
          <w:sz w:val="22"/>
          <w:szCs w:val="22"/>
        </w:rPr>
        <w:t>Stroke is also a leading cause of mortality worldwide and remains one of the top contributors to death and long</w:t>
      </w:r>
      <w:r w:rsidRPr="009A3A5A">
        <w:rPr>
          <w:rFonts w:ascii="Arial" w:hAnsi="Arial" w:cs="Arial"/>
          <w:sz w:val="22"/>
          <w:szCs w:val="22"/>
        </w:rPr>
        <w:noBreakHyphen/>
        <w:t>term disability (WHO, 2025). Mortality rates are particularly high in haemorrhagic strokes and in cases where treatment is delayed. Certain population groups, including Black and Pacific Islander adults, experience disproportionately higher mortality, highlighting important inequalities in stroke outcomes.</w:t>
      </w:r>
    </w:p>
    <w:p w14:paraId="278A83F1" w14:textId="77777777" w:rsidR="007260C9" w:rsidRDefault="007260C9" w:rsidP="00FD24CB">
      <w:pPr>
        <w:spacing w:after="0" w:line="360" w:lineRule="auto"/>
        <w:ind w:left="-709"/>
        <w:contextualSpacing/>
        <w:rPr>
          <w:rFonts w:ascii="Arial" w:hAnsi="Arial" w:cs="Arial"/>
          <w:sz w:val="22"/>
          <w:szCs w:val="22"/>
        </w:rPr>
      </w:pPr>
    </w:p>
    <w:p w14:paraId="4802524C" w14:textId="74FBE8A0" w:rsidR="007260C9" w:rsidRPr="00435792" w:rsidRDefault="007260C9" w:rsidP="00435792">
      <w:pPr>
        <w:pStyle w:val="ListParagraph"/>
        <w:numPr>
          <w:ilvl w:val="0"/>
          <w:numId w:val="5"/>
        </w:numPr>
        <w:spacing w:after="0" w:line="360" w:lineRule="auto"/>
        <w:rPr>
          <w:rFonts w:ascii="Arial" w:hAnsi="Arial" w:cs="Arial"/>
          <w:sz w:val="36"/>
          <w:szCs w:val="36"/>
        </w:rPr>
      </w:pPr>
      <w:r w:rsidRPr="00435792">
        <w:rPr>
          <w:rFonts w:ascii="Arial" w:hAnsi="Arial" w:cs="Arial"/>
          <w:sz w:val="36"/>
          <w:szCs w:val="36"/>
        </w:rPr>
        <w:t>Key Determinants and Risk Factors of Stroke</w:t>
      </w:r>
    </w:p>
    <w:p w14:paraId="01879513" w14:textId="77777777" w:rsidR="007260C9" w:rsidRPr="007260C9" w:rsidRDefault="007260C9" w:rsidP="007260C9">
      <w:pPr>
        <w:spacing w:after="0" w:line="360" w:lineRule="auto"/>
        <w:ind w:left="-709"/>
        <w:contextualSpacing/>
        <w:rPr>
          <w:rFonts w:ascii="Arial" w:hAnsi="Arial" w:cs="Arial"/>
          <w:sz w:val="22"/>
          <w:szCs w:val="22"/>
        </w:rPr>
      </w:pPr>
    </w:p>
    <w:p w14:paraId="231CC936" w14:textId="40FA559C" w:rsidR="007260C9" w:rsidRPr="007260C9" w:rsidRDefault="00E46872" w:rsidP="007260C9">
      <w:pPr>
        <w:spacing w:after="0" w:line="360" w:lineRule="auto"/>
        <w:ind w:left="-709"/>
        <w:contextualSpacing/>
        <w:rPr>
          <w:rFonts w:ascii="Arial" w:hAnsi="Arial" w:cs="Arial"/>
          <w:sz w:val="22"/>
          <w:szCs w:val="22"/>
        </w:rPr>
      </w:pPr>
      <w:r>
        <w:rPr>
          <w:rFonts w:ascii="Arial" w:hAnsi="Arial" w:cs="Arial"/>
          <w:sz w:val="22"/>
          <w:szCs w:val="22"/>
        </w:rPr>
        <w:t>Several factors influence stroke risk</w:t>
      </w:r>
      <w:r w:rsidR="007260C9">
        <w:rPr>
          <w:rFonts w:ascii="Arial" w:hAnsi="Arial" w:cs="Arial"/>
          <w:sz w:val="22"/>
          <w:szCs w:val="22"/>
        </w:rPr>
        <w:t>. Key biological risk factors include age, high blood pressure, diabetes, high cholesterol and heart disease (NICE, 2023). Older adults are at higher risk, although strokes can occur at any age.</w:t>
      </w:r>
    </w:p>
    <w:p w14:paraId="225FDE68" w14:textId="7F2FA7FA" w:rsidR="007260C9" w:rsidRPr="007260C9" w:rsidRDefault="005B14FC" w:rsidP="007260C9">
      <w:pPr>
        <w:spacing w:after="0" w:line="360" w:lineRule="auto"/>
        <w:ind w:left="-709"/>
        <w:contextualSpacing/>
        <w:rPr>
          <w:rFonts w:ascii="Arial" w:hAnsi="Arial" w:cs="Arial"/>
          <w:sz w:val="22"/>
          <w:szCs w:val="22"/>
        </w:rPr>
      </w:pPr>
      <w:r>
        <w:rPr>
          <w:rFonts w:ascii="Arial" w:hAnsi="Arial" w:cs="Arial"/>
          <w:sz w:val="22"/>
          <w:szCs w:val="22"/>
        </w:rPr>
        <w:t>Lifestyle factors also play an important role. Smoking, alcohol use, poor diet, physical inactivity and obesity significantly increase the risk of stroke. These are modifiable risk factors, meaning they can be changed through healthy behaviours.</w:t>
      </w:r>
    </w:p>
    <w:p w14:paraId="37BF4F05" w14:textId="08A3FD59" w:rsidR="007260C9" w:rsidRDefault="005B14FC" w:rsidP="0009746B">
      <w:pPr>
        <w:spacing w:after="0" w:line="360" w:lineRule="auto"/>
        <w:ind w:left="-709"/>
        <w:contextualSpacing/>
        <w:rPr>
          <w:rFonts w:ascii="Arial" w:hAnsi="Arial" w:cs="Arial"/>
          <w:sz w:val="22"/>
          <w:szCs w:val="22"/>
        </w:rPr>
      </w:pPr>
      <w:r>
        <w:rPr>
          <w:rFonts w:ascii="Arial" w:hAnsi="Arial" w:cs="Arial"/>
          <w:sz w:val="22"/>
          <w:szCs w:val="22"/>
        </w:rPr>
        <w:t>Social determinants of health also affect stroke risk. These include income, education, housing conditions, and access to healthcare services. Individuals in lower socioeconomic groups are more likely to have a higher stroke risk due to poorer access to healthy food, healthcare, and health education (NHS England, 2024). Stress, lack of exercise, and poor access to healthcare services can also increase the risk.</w:t>
      </w:r>
    </w:p>
    <w:p w14:paraId="536C9891" w14:textId="77777777" w:rsidR="0009746B" w:rsidRDefault="0009746B" w:rsidP="0009746B">
      <w:pPr>
        <w:spacing w:after="0" w:line="360" w:lineRule="auto"/>
        <w:ind w:left="-709"/>
        <w:contextualSpacing/>
        <w:rPr>
          <w:rFonts w:ascii="Arial" w:hAnsi="Arial" w:cs="Arial"/>
          <w:sz w:val="22"/>
          <w:szCs w:val="22"/>
        </w:rPr>
      </w:pPr>
    </w:p>
    <w:p w14:paraId="2CAAFB0F" w14:textId="77777777" w:rsidR="0009746B" w:rsidRPr="0009746B" w:rsidRDefault="0009746B" w:rsidP="0009746B">
      <w:pPr>
        <w:spacing w:after="0" w:line="360" w:lineRule="auto"/>
        <w:ind w:left="-709"/>
        <w:contextualSpacing/>
        <w:rPr>
          <w:rFonts w:ascii="Arial" w:hAnsi="Arial" w:cs="Arial"/>
          <w:sz w:val="22"/>
          <w:szCs w:val="22"/>
        </w:rPr>
      </w:pPr>
    </w:p>
    <w:p w14:paraId="68F567F3" w14:textId="3D1CFD72" w:rsidR="007260C9" w:rsidRPr="00435792" w:rsidRDefault="007260C9" w:rsidP="00435792">
      <w:pPr>
        <w:pStyle w:val="ListParagraph"/>
        <w:numPr>
          <w:ilvl w:val="0"/>
          <w:numId w:val="5"/>
        </w:numPr>
        <w:spacing w:after="0" w:line="360" w:lineRule="auto"/>
        <w:rPr>
          <w:rFonts w:ascii="Arial" w:hAnsi="Arial" w:cs="Arial"/>
          <w:sz w:val="36"/>
          <w:szCs w:val="36"/>
        </w:rPr>
      </w:pPr>
      <w:r w:rsidRPr="00435792">
        <w:rPr>
          <w:rFonts w:ascii="Arial" w:hAnsi="Arial" w:cs="Arial"/>
          <w:sz w:val="36"/>
          <w:szCs w:val="36"/>
        </w:rPr>
        <w:t>Health and Social Care Support Services Required</w:t>
      </w:r>
    </w:p>
    <w:p w14:paraId="5E29A491" w14:textId="3C514F76" w:rsidR="00625309" w:rsidRPr="00625309" w:rsidRDefault="00625309" w:rsidP="00625309">
      <w:pPr>
        <w:spacing w:after="0" w:line="360" w:lineRule="auto"/>
        <w:ind w:left="-709"/>
        <w:contextualSpacing/>
        <w:rPr>
          <w:rFonts w:ascii="Arial" w:hAnsi="Arial" w:cs="Arial"/>
          <w:sz w:val="22"/>
          <w:szCs w:val="22"/>
        </w:rPr>
      </w:pPr>
      <w:r>
        <w:rPr>
          <w:rFonts w:ascii="Arial" w:hAnsi="Arial" w:cs="Arial"/>
          <w:sz w:val="22"/>
          <w:szCs w:val="22"/>
        </w:rPr>
        <w:lastRenderedPageBreak/>
        <w:t>A range of services is needed to support individuals affected by stroke. Emergency medical services are essential for rapid diagnosis and treatment, reducing brain damage and improving survival rates (NHS, 2022).</w:t>
      </w:r>
    </w:p>
    <w:p w14:paraId="7E9B3314" w14:textId="0EE526C7" w:rsidR="00625309" w:rsidRDefault="00625309" w:rsidP="00625309">
      <w:pPr>
        <w:spacing w:after="0" w:line="360" w:lineRule="auto"/>
        <w:ind w:left="-709"/>
        <w:contextualSpacing/>
        <w:rPr>
          <w:rFonts w:ascii="Arial" w:hAnsi="Arial" w:cs="Arial"/>
          <w:sz w:val="22"/>
          <w:szCs w:val="22"/>
        </w:rPr>
      </w:pPr>
      <w:r>
        <w:rPr>
          <w:rFonts w:ascii="Arial" w:hAnsi="Arial" w:cs="Arial"/>
          <w:sz w:val="22"/>
          <w:szCs w:val="22"/>
        </w:rPr>
        <w:t>Rehabilitation services are vital to recovery. These include physiotherapy (movement and strength), occupational therapy (daily living skills), and speech and language therapy (communication and swallowing) (NICE, 2023). They help individuals regain independence.</w:t>
      </w:r>
    </w:p>
    <w:p w14:paraId="6EF2C147" w14:textId="77777777" w:rsidR="00625309" w:rsidRPr="00625309" w:rsidRDefault="00625309" w:rsidP="00625309">
      <w:pPr>
        <w:spacing w:after="0" w:line="360" w:lineRule="auto"/>
        <w:ind w:left="-709"/>
        <w:contextualSpacing/>
        <w:rPr>
          <w:rFonts w:ascii="Arial" w:hAnsi="Arial" w:cs="Arial"/>
          <w:sz w:val="22"/>
          <w:szCs w:val="22"/>
        </w:rPr>
      </w:pPr>
    </w:p>
    <w:p w14:paraId="23036F64" w14:textId="47DACA39" w:rsidR="00625309" w:rsidRDefault="00625309" w:rsidP="00625309">
      <w:pPr>
        <w:spacing w:after="0" w:line="360" w:lineRule="auto"/>
        <w:ind w:left="-709"/>
        <w:contextualSpacing/>
        <w:rPr>
          <w:rFonts w:ascii="Arial" w:hAnsi="Arial" w:cs="Arial"/>
          <w:sz w:val="22"/>
          <w:szCs w:val="22"/>
        </w:rPr>
      </w:pPr>
      <w:r>
        <w:rPr>
          <w:rFonts w:ascii="Arial" w:hAnsi="Arial" w:cs="Arial"/>
          <w:sz w:val="22"/>
          <w:szCs w:val="22"/>
        </w:rPr>
        <w:t>Community-based services include GP follow-ups, district nursing, and specialist stroke teams. Mental health services, such as counselling and cognitive behavioural therapy, support emotional recovery.</w:t>
      </w:r>
    </w:p>
    <w:p w14:paraId="4468DDFB" w14:textId="77777777" w:rsidR="00625309" w:rsidRPr="00625309" w:rsidRDefault="00625309" w:rsidP="00625309">
      <w:pPr>
        <w:spacing w:after="0" w:line="360" w:lineRule="auto"/>
        <w:ind w:left="-709"/>
        <w:contextualSpacing/>
        <w:rPr>
          <w:rFonts w:ascii="Arial" w:hAnsi="Arial" w:cs="Arial"/>
          <w:sz w:val="22"/>
          <w:szCs w:val="22"/>
        </w:rPr>
      </w:pPr>
    </w:p>
    <w:p w14:paraId="55D5232C" w14:textId="0B9F7659" w:rsidR="00625309" w:rsidRDefault="00625309" w:rsidP="00625309">
      <w:pPr>
        <w:spacing w:after="0" w:line="360" w:lineRule="auto"/>
        <w:ind w:left="-709"/>
        <w:contextualSpacing/>
        <w:rPr>
          <w:rFonts w:ascii="Arial" w:hAnsi="Arial" w:cs="Arial"/>
          <w:sz w:val="22"/>
          <w:szCs w:val="22"/>
        </w:rPr>
      </w:pPr>
      <w:r>
        <w:rPr>
          <w:rFonts w:ascii="Arial" w:hAnsi="Arial" w:cs="Arial"/>
          <w:sz w:val="22"/>
          <w:szCs w:val="22"/>
        </w:rPr>
        <w:t>Social care support includes home care assistance, personal care, mobility aids and home adaptations such as ramps or stairlifts. Support groups and community organisations help reduce isolation, while carer support and respite services are essential to prevent burnout.</w:t>
      </w:r>
    </w:p>
    <w:p w14:paraId="1EAD7D51" w14:textId="77777777" w:rsidR="00625309" w:rsidRDefault="00625309" w:rsidP="00625309">
      <w:pPr>
        <w:spacing w:after="0" w:line="360" w:lineRule="auto"/>
        <w:ind w:left="-709"/>
        <w:contextualSpacing/>
        <w:rPr>
          <w:rFonts w:ascii="Arial" w:hAnsi="Arial" w:cs="Arial"/>
          <w:sz w:val="22"/>
          <w:szCs w:val="22"/>
        </w:rPr>
      </w:pPr>
    </w:p>
    <w:p w14:paraId="7C9F8D97" w14:textId="28E05D88" w:rsidR="00625309" w:rsidRPr="00435792" w:rsidRDefault="00435792" w:rsidP="00435792">
      <w:pPr>
        <w:pStyle w:val="ListParagraph"/>
        <w:spacing w:after="0" w:line="360" w:lineRule="auto"/>
        <w:ind w:left="-709"/>
        <w:rPr>
          <w:rFonts w:ascii="Arial" w:hAnsi="Arial" w:cs="Arial"/>
          <w:sz w:val="36"/>
          <w:szCs w:val="36"/>
        </w:rPr>
      </w:pPr>
      <w:r>
        <w:rPr>
          <w:rFonts w:ascii="Arial" w:hAnsi="Arial" w:cs="Arial"/>
          <w:sz w:val="36"/>
          <w:szCs w:val="36"/>
        </w:rPr>
        <w:t xml:space="preserve">7. </w:t>
      </w:r>
      <w:r w:rsidR="00625309" w:rsidRPr="00435792">
        <w:rPr>
          <w:rFonts w:ascii="Arial" w:hAnsi="Arial" w:cs="Arial"/>
          <w:sz w:val="36"/>
          <w:szCs w:val="36"/>
        </w:rPr>
        <w:t>Factors Affecting Health and Wellbeing</w:t>
      </w:r>
      <w:r w:rsidR="00625309" w:rsidRPr="00435792">
        <w:rPr>
          <w:rFonts w:ascii="Arial" w:hAnsi="Arial" w:cs="Arial"/>
          <w:sz w:val="36"/>
          <w:szCs w:val="36"/>
        </w:rPr>
        <w:br/>
      </w:r>
      <w:r w:rsidR="00641E0E" w:rsidRPr="00435792">
        <w:rPr>
          <w:rFonts w:ascii="Arial" w:hAnsi="Arial" w:cs="Arial"/>
          <w:sz w:val="22"/>
          <w:szCs w:val="22"/>
        </w:rPr>
        <w:t>The severity of stroke, age, overall health, and speed of treatment influence health and wellbeing after stroke</w:t>
      </w:r>
      <w:r w:rsidR="00625309" w:rsidRPr="00435792">
        <w:rPr>
          <w:rFonts w:ascii="Arial" w:hAnsi="Arial" w:cs="Arial"/>
          <w:sz w:val="22"/>
          <w:szCs w:val="22"/>
        </w:rPr>
        <w:t>. Individuals who receive early intervention generally have better outcomes.</w:t>
      </w:r>
    </w:p>
    <w:p w14:paraId="1007DB2F" w14:textId="35F7A4A4" w:rsidR="00625309" w:rsidRPr="00625309" w:rsidRDefault="00625309" w:rsidP="00641E0E">
      <w:pPr>
        <w:spacing w:after="0" w:line="360" w:lineRule="auto"/>
        <w:ind w:left="-709"/>
        <w:contextualSpacing/>
        <w:rPr>
          <w:rFonts w:ascii="Arial" w:hAnsi="Arial" w:cs="Arial"/>
          <w:sz w:val="22"/>
          <w:szCs w:val="22"/>
        </w:rPr>
      </w:pPr>
      <w:r>
        <w:rPr>
          <w:rFonts w:ascii="Arial" w:hAnsi="Arial" w:cs="Arial"/>
          <w:sz w:val="22"/>
          <w:szCs w:val="22"/>
        </w:rPr>
        <w:t>Access to rehabilitation and healthcare services is crucial. Inequalities in access to healthcare can lead to poorer outcomes for disadvantaged groups. Social support from family and community networks also plays a major role in recovery and emotional wellbeing.</w:t>
      </w:r>
    </w:p>
    <w:p w14:paraId="18706155" w14:textId="1CF6BE8E" w:rsidR="00625309" w:rsidRDefault="00625309" w:rsidP="00641E0E">
      <w:pPr>
        <w:spacing w:after="0" w:line="360" w:lineRule="auto"/>
        <w:ind w:left="-709"/>
        <w:contextualSpacing/>
        <w:rPr>
          <w:rFonts w:ascii="Arial" w:hAnsi="Arial" w:cs="Arial"/>
          <w:sz w:val="22"/>
          <w:szCs w:val="22"/>
        </w:rPr>
      </w:pPr>
      <w:r>
        <w:rPr>
          <w:rFonts w:ascii="Arial" w:hAnsi="Arial" w:cs="Arial"/>
          <w:sz w:val="22"/>
          <w:szCs w:val="22"/>
        </w:rPr>
        <w:t>Lifestyle behaviours such as diet, exercise, smoking, and alcohol use affect both recovery and the risk of recurrence. Mental health is also important, as depression and anxiety can slow rehabilitation progress (Stroke Association, 2024).</w:t>
      </w:r>
    </w:p>
    <w:p w14:paraId="50A4DC2B" w14:textId="77777777" w:rsidR="00435792" w:rsidRDefault="00435792" w:rsidP="00641E0E">
      <w:pPr>
        <w:spacing w:after="0" w:line="360" w:lineRule="auto"/>
        <w:ind w:left="-709"/>
        <w:contextualSpacing/>
        <w:rPr>
          <w:rFonts w:ascii="Arial" w:hAnsi="Arial" w:cs="Arial"/>
          <w:sz w:val="22"/>
          <w:szCs w:val="22"/>
        </w:rPr>
      </w:pPr>
    </w:p>
    <w:p w14:paraId="68238DF4" w14:textId="77777777" w:rsidR="00E46872" w:rsidRDefault="00E46872" w:rsidP="00625309">
      <w:pPr>
        <w:spacing w:after="0" w:line="360" w:lineRule="auto"/>
        <w:ind w:left="-709"/>
        <w:contextualSpacing/>
        <w:rPr>
          <w:rFonts w:ascii="Arial" w:hAnsi="Arial" w:cs="Arial"/>
          <w:sz w:val="22"/>
          <w:szCs w:val="22"/>
        </w:rPr>
      </w:pPr>
    </w:p>
    <w:p w14:paraId="0D8B7567" w14:textId="77914599" w:rsidR="00E46872" w:rsidRPr="00435792" w:rsidRDefault="00E46872" w:rsidP="00435792">
      <w:pPr>
        <w:pStyle w:val="ListParagraph"/>
        <w:numPr>
          <w:ilvl w:val="0"/>
          <w:numId w:val="6"/>
        </w:numPr>
        <w:spacing w:after="0" w:line="360" w:lineRule="auto"/>
        <w:ind w:left="-284"/>
        <w:rPr>
          <w:rFonts w:ascii="Arial" w:hAnsi="Arial" w:cs="Arial"/>
          <w:sz w:val="36"/>
          <w:szCs w:val="36"/>
        </w:rPr>
      </w:pPr>
      <w:r w:rsidRPr="00435792">
        <w:rPr>
          <w:rFonts w:ascii="Arial" w:hAnsi="Arial" w:cs="Arial"/>
          <w:sz w:val="36"/>
          <w:szCs w:val="36"/>
        </w:rPr>
        <w:t xml:space="preserve">Enhancing Wellbeing Using the 3 </w:t>
      </w:r>
      <w:proofErr w:type="gramStart"/>
      <w:r w:rsidRPr="00435792">
        <w:rPr>
          <w:rFonts w:ascii="Arial" w:hAnsi="Arial" w:cs="Arial"/>
          <w:sz w:val="36"/>
          <w:szCs w:val="36"/>
        </w:rPr>
        <w:t>P’s</w:t>
      </w:r>
      <w:proofErr w:type="gramEnd"/>
      <w:r w:rsidRPr="00435792">
        <w:rPr>
          <w:rFonts w:ascii="Arial" w:hAnsi="Arial" w:cs="Arial"/>
          <w:sz w:val="36"/>
          <w:szCs w:val="36"/>
        </w:rPr>
        <w:t xml:space="preserve"> of Public Health</w:t>
      </w:r>
    </w:p>
    <w:p w14:paraId="383AB13C" w14:textId="78BB6A2E" w:rsidR="00641E0E" w:rsidRDefault="00641E0E" w:rsidP="00625309">
      <w:pPr>
        <w:spacing w:after="0" w:line="360" w:lineRule="auto"/>
        <w:ind w:left="-709"/>
        <w:contextualSpacing/>
        <w:rPr>
          <w:rFonts w:ascii="Arial" w:hAnsi="Arial" w:cs="Arial"/>
          <w:sz w:val="22"/>
          <w:szCs w:val="22"/>
        </w:rPr>
      </w:pPr>
      <w:r>
        <w:rPr>
          <w:rFonts w:ascii="Arial" w:hAnsi="Arial" w:cs="Arial"/>
          <w:sz w:val="22"/>
          <w:szCs w:val="22"/>
        </w:rPr>
        <w:t>Prevention focuses on reducing the risk of stroke before it occurs. This includes promoting healthy lifestyles, such as balanced diets, regular exercise, smoking cessation, and reduced alcohol intake. Managing conditions such as hypertension, diabetes, and high cholesterol is also essential (WHO, 2025). Public health screening programmes help identify individuals at risk early.</w:t>
      </w:r>
    </w:p>
    <w:p w14:paraId="4057351E" w14:textId="77777777" w:rsidR="00641E0E" w:rsidRDefault="00641E0E" w:rsidP="00625309">
      <w:pPr>
        <w:spacing w:after="0" w:line="360" w:lineRule="auto"/>
        <w:ind w:left="-709"/>
        <w:contextualSpacing/>
        <w:rPr>
          <w:rFonts w:ascii="Arial" w:hAnsi="Arial" w:cs="Arial"/>
          <w:sz w:val="22"/>
          <w:szCs w:val="22"/>
        </w:rPr>
      </w:pPr>
    </w:p>
    <w:p w14:paraId="0759BABF" w14:textId="0ED9C0FC" w:rsidR="00641E0E" w:rsidRPr="00641E0E" w:rsidRDefault="00641E0E" w:rsidP="00625309">
      <w:pPr>
        <w:spacing w:after="0" w:line="360" w:lineRule="auto"/>
        <w:ind w:left="-709"/>
        <w:contextualSpacing/>
        <w:rPr>
          <w:rFonts w:ascii="Arial" w:hAnsi="Arial" w:cs="Arial"/>
          <w:sz w:val="22"/>
          <w:szCs w:val="22"/>
        </w:rPr>
      </w:pPr>
      <w:r>
        <w:rPr>
          <w:rFonts w:ascii="Arial" w:hAnsi="Arial" w:cs="Arial"/>
          <w:sz w:val="22"/>
          <w:szCs w:val="22"/>
        </w:rPr>
        <w:t>Protection involves reducing harm and preventing complications. This includes rapid emergency response systems, early hospital treatment, and access to thrombolysis or surgical intervention as needed. Rehabilitation services also protect long-term health by reducing disability and preventing secondary complications, such as falls or muscle deterioration.</w:t>
      </w:r>
    </w:p>
    <w:p w14:paraId="459A9083" w14:textId="77777777" w:rsidR="00641E0E" w:rsidRDefault="00641E0E" w:rsidP="00625309">
      <w:pPr>
        <w:spacing w:after="0" w:line="360" w:lineRule="auto"/>
        <w:ind w:left="-709"/>
        <w:contextualSpacing/>
        <w:rPr>
          <w:rFonts w:ascii="Arial" w:hAnsi="Arial" w:cs="Arial"/>
          <w:sz w:val="22"/>
          <w:szCs w:val="22"/>
        </w:rPr>
      </w:pPr>
    </w:p>
    <w:p w14:paraId="4117CC15" w14:textId="4FA3FD96" w:rsidR="00641E0E" w:rsidRDefault="00641E0E" w:rsidP="00625309">
      <w:pPr>
        <w:spacing w:after="0" w:line="360" w:lineRule="auto"/>
        <w:ind w:left="-709"/>
        <w:contextualSpacing/>
        <w:rPr>
          <w:rFonts w:ascii="Arial" w:hAnsi="Arial" w:cs="Arial"/>
          <w:sz w:val="22"/>
          <w:szCs w:val="22"/>
        </w:rPr>
      </w:pPr>
      <w:r>
        <w:rPr>
          <w:rFonts w:ascii="Arial" w:hAnsi="Arial" w:cs="Arial"/>
          <w:sz w:val="22"/>
          <w:szCs w:val="22"/>
        </w:rPr>
        <w:t>Health promotion focuses on raising awareness and encouraging healthy behaviours. Campaigns such as FAST (Face, Arms, Speech, Time) raise public awareness of stroke symptoms, enabling faster emergency response (NHS, 2024). Community education programmes and support groups promote social inclusion and mental wellbeing.</w:t>
      </w:r>
    </w:p>
    <w:p w14:paraId="7746CE1B" w14:textId="77777777" w:rsidR="00427A7B" w:rsidRPr="00427A7B" w:rsidRDefault="00427A7B" w:rsidP="00625309">
      <w:pPr>
        <w:spacing w:after="0" w:line="360" w:lineRule="auto"/>
        <w:ind w:left="-709"/>
        <w:contextualSpacing/>
        <w:rPr>
          <w:rFonts w:ascii="Arial" w:hAnsi="Arial" w:cs="Arial"/>
          <w:sz w:val="36"/>
          <w:szCs w:val="36"/>
        </w:rPr>
      </w:pPr>
    </w:p>
    <w:p w14:paraId="7AE924AE" w14:textId="027502AE" w:rsidR="00427A7B" w:rsidRPr="00435792" w:rsidRDefault="00427A7B" w:rsidP="00435792">
      <w:pPr>
        <w:pStyle w:val="ListParagraph"/>
        <w:numPr>
          <w:ilvl w:val="0"/>
          <w:numId w:val="6"/>
        </w:numPr>
        <w:spacing w:after="0" w:line="360" w:lineRule="auto"/>
        <w:ind w:left="-426"/>
        <w:rPr>
          <w:rFonts w:ascii="Arial" w:hAnsi="Arial" w:cs="Arial"/>
          <w:sz w:val="36"/>
          <w:szCs w:val="36"/>
        </w:rPr>
      </w:pPr>
      <w:r w:rsidRPr="00435792">
        <w:rPr>
          <w:rFonts w:ascii="Arial" w:hAnsi="Arial" w:cs="Arial"/>
          <w:sz w:val="36"/>
          <w:szCs w:val="36"/>
        </w:rPr>
        <w:t>Government recommendations</w:t>
      </w:r>
    </w:p>
    <w:p w14:paraId="438AEAC4" w14:textId="7EF91444" w:rsidR="00427A7B" w:rsidRPr="00625309" w:rsidRDefault="00591DF8" w:rsidP="00625309">
      <w:pPr>
        <w:spacing w:after="0" w:line="360" w:lineRule="auto"/>
        <w:ind w:left="-709"/>
        <w:contextualSpacing/>
        <w:rPr>
          <w:rFonts w:ascii="Arial" w:hAnsi="Arial" w:cs="Arial"/>
          <w:sz w:val="22"/>
          <w:szCs w:val="22"/>
        </w:rPr>
      </w:pPr>
      <w:r>
        <w:rPr>
          <w:rFonts w:ascii="Arial" w:hAnsi="Arial" w:cs="Arial"/>
          <w:sz w:val="22"/>
          <w:szCs w:val="22"/>
        </w:rPr>
        <w:t>The UK government and the NHS recommend raising stroke awareness through FAST campaigns, improving emergency response times, and establishing specialist stroke units (NHS England, 2024). They also focus on managing risk factors such as high blood pressure, diabetes, and cholesterol, promoting lifestyle changes, and enhancing rehabilitation services. The NHS Long Term Plan aims to reduce inequalities and improve community stroke care.</w:t>
      </w:r>
    </w:p>
    <w:p w14:paraId="1250E8E5" w14:textId="2A52C9C1" w:rsidR="00625309" w:rsidRPr="00625309" w:rsidRDefault="00625309" w:rsidP="00625309">
      <w:pPr>
        <w:spacing w:after="0" w:line="360" w:lineRule="auto"/>
        <w:ind w:left="-709"/>
        <w:contextualSpacing/>
        <w:rPr>
          <w:rFonts w:ascii="Arial" w:hAnsi="Arial" w:cs="Arial"/>
          <w:sz w:val="36"/>
          <w:szCs w:val="36"/>
        </w:rPr>
      </w:pPr>
    </w:p>
    <w:p w14:paraId="3D501255" w14:textId="1213B87E" w:rsidR="00591DF8" w:rsidRPr="00435792" w:rsidRDefault="00435792" w:rsidP="00435792">
      <w:pPr>
        <w:pStyle w:val="ListParagraph"/>
        <w:spacing w:after="0" w:line="360" w:lineRule="auto"/>
        <w:ind w:left="-709"/>
        <w:rPr>
          <w:rFonts w:ascii="Arial" w:hAnsi="Arial" w:cs="Arial"/>
          <w:sz w:val="36"/>
          <w:szCs w:val="36"/>
        </w:rPr>
      </w:pPr>
      <w:r>
        <w:rPr>
          <w:rFonts w:ascii="Arial" w:hAnsi="Arial" w:cs="Arial"/>
          <w:sz w:val="36"/>
          <w:szCs w:val="36"/>
        </w:rPr>
        <w:t xml:space="preserve">10. </w:t>
      </w:r>
      <w:r w:rsidR="00591DF8" w:rsidRPr="00435792">
        <w:rPr>
          <w:rFonts w:ascii="Arial" w:hAnsi="Arial" w:cs="Arial"/>
          <w:sz w:val="36"/>
          <w:szCs w:val="36"/>
        </w:rPr>
        <w:t>Conclusion</w:t>
      </w:r>
    </w:p>
    <w:p w14:paraId="11195CEC" w14:textId="012A69ED" w:rsidR="00625309" w:rsidRPr="00E316D8" w:rsidRDefault="0024071E" w:rsidP="007260C9">
      <w:pPr>
        <w:spacing w:after="0" w:line="360" w:lineRule="auto"/>
        <w:ind w:left="-709"/>
        <w:contextualSpacing/>
        <w:rPr>
          <w:rFonts w:ascii="Arial" w:hAnsi="Arial" w:cs="Arial"/>
          <w:sz w:val="22"/>
          <w:szCs w:val="22"/>
        </w:rPr>
      </w:pPr>
      <w:r>
        <w:rPr>
          <w:rFonts w:ascii="Arial" w:hAnsi="Arial" w:cs="Arial"/>
          <w:sz w:val="22"/>
          <w:szCs w:val="22"/>
        </w:rPr>
        <w:t>In conclusion, stroke is a major non-communicable disease with significant physical, emotional, social, and economic impacts on individuals and communities. This assessment has shown that stroke can lead to long-term disability, reduced independence, and increased pressure on families and on health and social care services. It has also highlighted key risk factors, including lifestyle choices, hypertension, and socioeconomic inequalities, that contribute to its incidence and prevalence.</w:t>
      </w:r>
      <w:r w:rsidR="00267E83" w:rsidRPr="00267E83">
        <w:t xml:space="preserve"> </w:t>
      </w:r>
      <w:r w:rsidR="00267E83" w:rsidRPr="00267E83">
        <w:rPr>
          <w:rFonts w:ascii="Arial" w:hAnsi="Arial" w:cs="Arial"/>
          <w:sz w:val="22"/>
          <w:szCs w:val="22"/>
        </w:rPr>
        <w:t>Although the UK has strong systems in place, like FAST campaigns and specialist stroke units, differences in access to care and rehabilitation still affect people’s recovery</w:t>
      </w:r>
      <w:r>
        <w:rPr>
          <w:rFonts w:ascii="Arial" w:hAnsi="Arial" w:cs="Arial"/>
          <w:sz w:val="22"/>
          <w:szCs w:val="22"/>
        </w:rPr>
        <w:t>.</w:t>
      </w:r>
      <w:r w:rsidR="004779AC" w:rsidRPr="004779AC">
        <w:t xml:space="preserve"> </w:t>
      </w:r>
      <w:r w:rsidR="004779AC" w:rsidRPr="004779AC">
        <w:rPr>
          <w:rFonts w:ascii="Arial" w:hAnsi="Arial" w:cs="Arial"/>
          <w:sz w:val="22"/>
          <w:szCs w:val="22"/>
        </w:rPr>
        <w:t>However, recovery outcomes still vary across regions due to contributing inequalities</w:t>
      </w:r>
      <w:r w:rsidR="00FB737B">
        <w:rPr>
          <w:rFonts w:ascii="Arial" w:hAnsi="Arial" w:cs="Arial"/>
          <w:sz w:val="22"/>
          <w:szCs w:val="22"/>
        </w:rPr>
        <w:t>. More</w:t>
      </w:r>
      <w:r>
        <w:rPr>
          <w:rFonts w:ascii="Arial" w:hAnsi="Arial" w:cs="Arial"/>
          <w:sz w:val="22"/>
          <w:szCs w:val="22"/>
        </w:rPr>
        <w:t xml:space="preserve"> consistent community-based rehabilitation and earlier prevention strategies are needed to reduce the long-term </w:t>
      </w:r>
      <w:r w:rsidR="00267E83">
        <w:rPr>
          <w:rFonts w:ascii="Arial" w:hAnsi="Arial" w:cs="Arial"/>
          <w:sz w:val="22"/>
          <w:szCs w:val="22"/>
        </w:rPr>
        <w:t>burden. There is a need for more investment in public health education, early screening and better support for people during recovery.</w:t>
      </w:r>
      <w:r>
        <w:rPr>
          <w:rFonts w:ascii="Arial" w:hAnsi="Arial" w:cs="Arial"/>
          <w:sz w:val="22"/>
          <w:szCs w:val="22"/>
        </w:rPr>
        <w:t xml:space="preserve"> Strengthening prevention and reducing health inequalities would significantly improve outcomes and reduce the overall </w:t>
      </w:r>
      <w:r w:rsidR="00656E7E">
        <w:rPr>
          <w:rFonts w:ascii="Arial" w:hAnsi="Arial" w:cs="Arial"/>
          <w:sz w:val="22"/>
          <w:szCs w:val="22"/>
        </w:rPr>
        <w:t>societal impact of stroke</w:t>
      </w:r>
      <w:r>
        <w:rPr>
          <w:rFonts w:ascii="Arial" w:hAnsi="Arial" w:cs="Arial"/>
          <w:sz w:val="22"/>
          <w:szCs w:val="22"/>
        </w:rPr>
        <w:t>.</w:t>
      </w:r>
    </w:p>
    <w:p w14:paraId="4EF1D387" w14:textId="77777777" w:rsidR="004779AC" w:rsidRDefault="004779AC" w:rsidP="0014447F">
      <w:pPr>
        <w:ind w:left="-709"/>
        <w:rPr>
          <w:rFonts w:ascii="Arial" w:hAnsi="Arial" w:cs="Arial"/>
          <w:sz w:val="36"/>
          <w:szCs w:val="36"/>
        </w:rPr>
      </w:pPr>
    </w:p>
    <w:p w14:paraId="5420989F" w14:textId="77777777" w:rsidR="004779AC" w:rsidRDefault="004779AC" w:rsidP="0014447F">
      <w:pPr>
        <w:ind w:left="-709"/>
        <w:rPr>
          <w:rFonts w:ascii="Arial" w:hAnsi="Arial" w:cs="Arial"/>
          <w:sz w:val="36"/>
          <w:szCs w:val="36"/>
        </w:rPr>
      </w:pPr>
    </w:p>
    <w:p w14:paraId="70ABE2D4" w14:textId="77777777" w:rsidR="004779AC" w:rsidRDefault="004779AC" w:rsidP="0014447F">
      <w:pPr>
        <w:ind w:left="-709"/>
        <w:rPr>
          <w:rFonts w:ascii="Arial" w:hAnsi="Arial" w:cs="Arial"/>
          <w:sz w:val="36"/>
          <w:szCs w:val="36"/>
        </w:rPr>
      </w:pPr>
    </w:p>
    <w:p w14:paraId="17D3022C" w14:textId="77777777" w:rsidR="004779AC" w:rsidRDefault="004779AC" w:rsidP="0014447F">
      <w:pPr>
        <w:ind w:left="-709"/>
        <w:rPr>
          <w:rFonts w:ascii="Arial" w:hAnsi="Arial" w:cs="Arial"/>
          <w:sz w:val="36"/>
          <w:szCs w:val="36"/>
        </w:rPr>
      </w:pPr>
    </w:p>
    <w:p w14:paraId="4CA24C6C" w14:textId="77777777" w:rsidR="004779AC" w:rsidRDefault="004779AC" w:rsidP="0014447F">
      <w:pPr>
        <w:ind w:left="-709"/>
        <w:rPr>
          <w:rFonts w:ascii="Arial" w:hAnsi="Arial" w:cs="Arial"/>
          <w:sz w:val="36"/>
          <w:szCs w:val="36"/>
        </w:rPr>
      </w:pPr>
    </w:p>
    <w:p w14:paraId="6B65133D" w14:textId="15071AF8" w:rsidR="0024071E" w:rsidRPr="00656E7E" w:rsidRDefault="00435792" w:rsidP="0014447F">
      <w:pPr>
        <w:ind w:left="-709"/>
        <w:rPr>
          <w:rFonts w:ascii="Arial" w:hAnsi="Arial" w:cs="Arial"/>
          <w:sz w:val="36"/>
          <w:szCs w:val="36"/>
        </w:rPr>
      </w:pPr>
      <w:r w:rsidRPr="00656E7E">
        <w:rPr>
          <w:rFonts w:ascii="Arial" w:hAnsi="Arial" w:cs="Arial"/>
          <w:sz w:val="36"/>
          <w:szCs w:val="36"/>
        </w:rPr>
        <w:lastRenderedPageBreak/>
        <w:t xml:space="preserve">11. </w:t>
      </w:r>
      <w:r w:rsidR="00D4290C" w:rsidRPr="00656E7E">
        <w:rPr>
          <w:rFonts w:ascii="Arial" w:hAnsi="Arial" w:cs="Arial"/>
          <w:sz w:val="36"/>
          <w:szCs w:val="36"/>
        </w:rPr>
        <w:t xml:space="preserve">Reference </w:t>
      </w:r>
    </w:p>
    <w:p w14:paraId="30EF2374" w14:textId="77777777" w:rsidR="0024071E" w:rsidRPr="0024071E" w:rsidRDefault="0024071E" w:rsidP="0024071E">
      <w:pPr>
        <w:ind w:left="-709"/>
        <w:rPr>
          <w:rFonts w:ascii="Arial" w:hAnsi="Arial" w:cs="Arial"/>
          <w:b/>
          <w:bCs/>
          <w:sz w:val="36"/>
          <w:szCs w:val="36"/>
        </w:rPr>
      </w:pPr>
    </w:p>
    <w:p w14:paraId="4E083558" w14:textId="0A770CB0" w:rsidR="0024071E" w:rsidRDefault="0024071E" w:rsidP="0024071E">
      <w:pPr>
        <w:spacing w:after="0" w:line="360" w:lineRule="auto"/>
        <w:ind w:left="-709"/>
        <w:contextualSpacing/>
        <w:rPr>
          <w:rFonts w:ascii="Arial" w:hAnsi="Arial" w:cs="Arial"/>
          <w:sz w:val="22"/>
          <w:szCs w:val="22"/>
        </w:rPr>
      </w:pPr>
      <w:r w:rsidRPr="00DA4919">
        <w:rPr>
          <w:rFonts w:ascii="Arial" w:hAnsi="Arial" w:cs="Arial"/>
          <w:sz w:val="22"/>
          <w:szCs w:val="22"/>
        </w:rPr>
        <w:t>‌</w:t>
      </w:r>
      <w:r w:rsidRPr="00EA1A43">
        <w:rPr>
          <w:rFonts w:ascii="Arial" w:hAnsi="Arial" w:cs="Arial"/>
          <w:sz w:val="22"/>
          <w:szCs w:val="22"/>
        </w:rPr>
        <w:t>British Heart Foundation (2024)</w:t>
      </w:r>
      <w:r w:rsidR="00966768">
        <w:rPr>
          <w:rFonts w:ascii="Arial" w:hAnsi="Arial" w:cs="Arial"/>
          <w:sz w:val="22"/>
          <w:szCs w:val="22"/>
        </w:rPr>
        <w:t xml:space="preserve">. </w:t>
      </w:r>
      <w:r w:rsidRPr="00EA1A43">
        <w:rPr>
          <w:rFonts w:ascii="Arial" w:hAnsi="Arial" w:cs="Arial"/>
          <w:i/>
          <w:iCs/>
          <w:sz w:val="22"/>
          <w:szCs w:val="22"/>
        </w:rPr>
        <w:t>Stroke - Causes, Signs and Symptoms</w:t>
      </w:r>
      <w:r w:rsidRPr="00EA1A43">
        <w:rPr>
          <w:rFonts w:ascii="Arial" w:hAnsi="Arial" w:cs="Arial"/>
          <w:sz w:val="22"/>
          <w:szCs w:val="22"/>
        </w:rPr>
        <w:t xml:space="preserve">. Available at: </w:t>
      </w:r>
      <w:hyperlink r:id="rId10" w:history="1">
        <w:r w:rsidRPr="00EA1A43">
          <w:rPr>
            <w:rStyle w:val="Hyperlink"/>
            <w:rFonts w:ascii="Arial" w:hAnsi="Arial" w:cs="Arial"/>
            <w:sz w:val="22"/>
            <w:szCs w:val="22"/>
          </w:rPr>
          <w:t>https://www.bhf.org.uk/informationsupport/conditions/stroke</w:t>
        </w:r>
      </w:hyperlink>
      <w:r w:rsidRPr="00EA1A43">
        <w:rPr>
          <w:rFonts w:ascii="Arial" w:hAnsi="Arial" w:cs="Arial"/>
          <w:sz w:val="22"/>
          <w:szCs w:val="22"/>
        </w:rPr>
        <w:t>.</w:t>
      </w:r>
      <w:r>
        <w:rPr>
          <w:rFonts w:ascii="Arial" w:hAnsi="Arial" w:cs="Arial"/>
          <w:sz w:val="22"/>
          <w:szCs w:val="22"/>
        </w:rPr>
        <w:t xml:space="preserve"> (Accessed: 10 April 2026).</w:t>
      </w:r>
    </w:p>
    <w:p w14:paraId="297C0BFF" w14:textId="77777777" w:rsidR="0024071E" w:rsidRDefault="0024071E" w:rsidP="0024071E">
      <w:pPr>
        <w:spacing w:line="360" w:lineRule="auto"/>
        <w:ind w:left="-709"/>
        <w:contextualSpacing/>
        <w:rPr>
          <w:rFonts w:ascii="Arial" w:hAnsi="Arial" w:cs="Arial"/>
          <w:sz w:val="22"/>
          <w:szCs w:val="22"/>
        </w:rPr>
      </w:pPr>
    </w:p>
    <w:p w14:paraId="2BF3433E" w14:textId="142E7603" w:rsidR="0024071E" w:rsidRDefault="0024071E" w:rsidP="0024071E">
      <w:pPr>
        <w:spacing w:line="360" w:lineRule="auto"/>
        <w:ind w:left="-709"/>
        <w:contextualSpacing/>
        <w:rPr>
          <w:rFonts w:ascii="Arial" w:hAnsi="Arial" w:cs="Arial"/>
          <w:sz w:val="22"/>
          <w:szCs w:val="22"/>
        </w:rPr>
      </w:pPr>
      <w:r w:rsidRPr="006449EF">
        <w:rPr>
          <w:rFonts w:ascii="Arial" w:hAnsi="Arial" w:cs="Arial"/>
          <w:sz w:val="22"/>
          <w:szCs w:val="22"/>
        </w:rPr>
        <w:t>Department of Health (2013)</w:t>
      </w:r>
      <w:r w:rsidR="00966768">
        <w:rPr>
          <w:rFonts w:ascii="Arial" w:hAnsi="Arial" w:cs="Arial"/>
          <w:sz w:val="22"/>
          <w:szCs w:val="22"/>
        </w:rPr>
        <w:t>.</w:t>
      </w:r>
      <w:r w:rsidRPr="006449EF">
        <w:rPr>
          <w:rFonts w:ascii="Arial" w:hAnsi="Arial" w:cs="Arial"/>
          <w:sz w:val="22"/>
          <w:szCs w:val="22"/>
        </w:rPr>
        <w:t xml:space="preserve"> </w:t>
      </w:r>
      <w:r w:rsidRPr="00004BA9">
        <w:rPr>
          <w:rFonts w:ascii="Arial" w:hAnsi="Arial" w:cs="Arial"/>
          <w:i/>
          <w:iCs/>
          <w:sz w:val="22"/>
          <w:szCs w:val="22"/>
        </w:rPr>
        <w:t>Best practice for ensuring the efficient supply and distribution of medicines to patients. London: Department of Health</w:t>
      </w:r>
      <w:r w:rsidRPr="006449EF">
        <w:rPr>
          <w:rFonts w:ascii="Arial" w:hAnsi="Arial" w:cs="Arial"/>
          <w:sz w:val="22"/>
          <w:szCs w:val="22"/>
        </w:rPr>
        <w:t xml:space="preserve">. Available at: </w:t>
      </w:r>
      <w:hyperlink r:id="rId11" w:history="1">
        <w:r w:rsidRPr="005716BD">
          <w:rPr>
            <w:rStyle w:val="Hyperlink"/>
            <w:rFonts w:ascii="Arial" w:hAnsi="Arial" w:cs="Arial"/>
            <w:sz w:val="22"/>
            <w:szCs w:val="22"/>
          </w:rPr>
          <w:t>https://assets.publishing.service.gov.uk/media/5a7c16c7ed915d210ade182a/distribution_medicines_V2.pdf</w:t>
        </w:r>
      </w:hyperlink>
      <w:r>
        <w:rPr>
          <w:rFonts w:ascii="Arial" w:hAnsi="Arial" w:cs="Arial"/>
          <w:sz w:val="22"/>
          <w:szCs w:val="22"/>
        </w:rPr>
        <w:t>. (Accessed: 31 March 2026).</w:t>
      </w:r>
    </w:p>
    <w:p w14:paraId="686ADCB6" w14:textId="77777777" w:rsidR="0024071E" w:rsidRPr="006449EF" w:rsidRDefault="0024071E" w:rsidP="0024071E">
      <w:pPr>
        <w:spacing w:line="360" w:lineRule="auto"/>
        <w:ind w:left="-709"/>
        <w:contextualSpacing/>
        <w:rPr>
          <w:rFonts w:ascii="Arial" w:hAnsi="Arial" w:cs="Arial"/>
          <w:sz w:val="22"/>
          <w:szCs w:val="22"/>
        </w:rPr>
      </w:pPr>
    </w:p>
    <w:p w14:paraId="2E6765EF" w14:textId="5571FBCC" w:rsidR="0024071E" w:rsidRDefault="0024071E" w:rsidP="0024071E">
      <w:pPr>
        <w:spacing w:after="0" w:line="360" w:lineRule="auto"/>
        <w:ind w:left="-709"/>
        <w:contextualSpacing/>
        <w:rPr>
          <w:rFonts w:ascii="Arial" w:hAnsi="Arial" w:cs="Arial"/>
          <w:sz w:val="22"/>
          <w:szCs w:val="22"/>
        </w:rPr>
      </w:pPr>
      <w:r w:rsidRPr="008D5D95">
        <w:rPr>
          <w:rFonts w:ascii="Arial" w:hAnsi="Arial" w:cs="Arial"/>
          <w:sz w:val="22"/>
          <w:szCs w:val="22"/>
        </w:rPr>
        <w:t>England, N. (2024)</w:t>
      </w:r>
      <w:r w:rsidR="00966768">
        <w:rPr>
          <w:rFonts w:ascii="Arial" w:hAnsi="Arial" w:cs="Arial"/>
          <w:sz w:val="22"/>
          <w:szCs w:val="22"/>
        </w:rPr>
        <w:t>.</w:t>
      </w:r>
      <w:r w:rsidRPr="008D5D95">
        <w:rPr>
          <w:rFonts w:ascii="Arial" w:hAnsi="Arial" w:cs="Arial"/>
          <w:sz w:val="22"/>
          <w:szCs w:val="22"/>
        </w:rPr>
        <w:t xml:space="preserve"> </w:t>
      </w:r>
      <w:r w:rsidRPr="008D5D95">
        <w:rPr>
          <w:rFonts w:ascii="Arial" w:hAnsi="Arial" w:cs="Arial"/>
          <w:i/>
          <w:iCs/>
          <w:sz w:val="22"/>
          <w:szCs w:val="22"/>
        </w:rPr>
        <w:t>NHS England» Hospital admissions for strokes rise by 28% since 2004 – as NHS urges the public to ‘Act FAST</w:t>
      </w:r>
      <w:r w:rsidR="00004BA9">
        <w:rPr>
          <w:rFonts w:ascii="Arial" w:hAnsi="Arial" w:cs="Arial"/>
          <w:i/>
          <w:iCs/>
          <w:sz w:val="22"/>
          <w:szCs w:val="22"/>
        </w:rPr>
        <w:t>’</w:t>
      </w:r>
      <w:r w:rsidRPr="008D5D95">
        <w:rPr>
          <w:rFonts w:ascii="Arial" w:hAnsi="Arial" w:cs="Arial"/>
          <w:sz w:val="22"/>
          <w:szCs w:val="22"/>
        </w:rPr>
        <w:t xml:space="preserve">. Available at: </w:t>
      </w:r>
      <w:hyperlink r:id="rId12" w:history="1">
        <w:r w:rsidRPr="008D5D95">
          <w:rPr>
            <w:rStyle w:val="Hyperlink"/>
            <w:rFonts w:ascii="Arial" w:hAnsi="Arial" w:cs="Arial"/>
            <w:sz w:val="22"/>
            <w:szCs w:val="22"/>
          </w:rPr>
          <w:t>https://www.england.nhs.uk/2024/11/hospital-admissions-for-strokes-rise-by-28-since-2004-as-nhs-urges-the-public-to-act-fast</w:t>
        </w:r>
      </w:hyperlink>
      <w:r w:rsidRPr="008D5D95">
        <w:rPr>
          <w:rFonts w:ascii="Arial" w:hAnsi="Arial" w:cs="Arial"/>
          <w:sz w:val="22"/>
          <w:szCs w:val="22"/>
        </w:rPr>
        <w:t>.</w:t>
      </w:r>
      <w:r>
        <w:rPr>
          <w:rFonts w:ascii="Arial" w:hAnsi="Arial" w:cs="Arial"/>
          <w:sz w:val="22"/>
          <w:szCs w:val="22"/>
        </w:rPr>
        <w:t xml:space="preserve"> (Accessed: 27 March 2026).</w:t>
      </w:r>
    </w:p>
    <w:p w14:paraId="754C3E29" w14:textId="77777777" w:rsidR="0024071E" w:rsidRDefault="0024071E" w:rsidP="0024071E">
      <w:pPr>
        <w:spacing w:after="0" w:line="360" w:lineRule="auto"/>
        <w:ind w:left="-709"/>
        <w:contextualSpacing/>
        <w:rPr>
          <w:rFonts w:ascii="Arial" w:hAnsi="Arial" w:cs="Arial"/>
          <w:sz w:val="22"/>
          <w:szCs w:val="22"/>
        </w:rPr>
      </w:pPr>
    </w:p>
    <w:p w14:paraId="4FBE5572" w14:textId="0818F710" w:rsidR="0024071E" w:rsidRDefault="0024071E" w:rsidP="0024071E">
      <w:pPr>
        <w:spacing w:after="0" w:line="360" w:lineRule="auto"/>
        <w:ind w:left="-709"/>
        <w:contextualSpacing/>
        <w:rPr>
          <w:rFonts w:ascii="Arial" w:hAnsi="Arial" w:cs="Arial"/>
          <w:sz w:val="22"/>
          <w:szCs w:val="22"/>
        </w:rPr>
      </w:pPr>
      <w:r w:rsidRPr="008D5D95">
        <w:rPr>
          <w:rFonts w:ascii="Arial" w:hAnsi="Arial" w:cs="Arial"/>
          <w:sz w:val="22"/>
          <w:szCs w:val="22"/>
        </w:rPr>
        <w:t>NHS (2022)</w:t>
      </w:r>
      <w:r w:rsidR="00966768">
        <w:rPr>
          <w:rFonts w:ascii="Arial" w:hAnsi="Arial" w:cs="Arial"/>
          <w:sz w:val="22"/>
          <w:szCs w:val="22"/>
        </w:rPr>
        <w:t xml:space="preserve">. </w:t>
      </w:r>
      <w:r w:rsidRPr="008D5D95">
        <w:rPr>
          <w:rFonts w:ascii="Arial" w:hAnsi="Arial" w:cs="Arial"/>
          <w:i/>
          <w:iCs/>
          <w:sz w:val="22"/>
          <w:szCs w:val="22"/>
        </w:rPr>
        <w:t>Stroke</w:t>
      </w:r>
      <w:r w:rsidRPr="008D5D95">
        <w:rPr>
          <w:rFonts w:ascii="Arial" w:hAnsi="Arial" w:cs="Arial"/>
          <w:sz w:val="22"/>
          <w:szCs w:val="22"/>
        </w:rPr>
        <w:t xml:space="preserve">. Available at: </w:t>
      </w:r>
      <w:hyperlink r:id="rId13" w:history="1">
        <w:r w:rsidRPr="008D5D95">
          <w:rPr>
            <w:rStyle w:val="Hyperlink"/>
            <w:rFonts w:ascii="Arial" w:hAnsi="Arial" w:cs="Arial"/>
            <w:sz w:val="22"/>
            <w:szCs w:val="22"/>
          </w:rPr>
          <w:t>https://www.nhs.uk/conditions/stroke/</w:t>
        </w:r>
      </w:hyperlink>
      <w:r w:rsidRPr="008D5D95">
        <w:rPr>
          <w:rFonts w:ascii="Arial" w:hAnsi="Arial" w:cs="Arial"/>
          <w:sz w:val="22"/>
          <w:szCs w:val="22"/>
        </w:rPr>
        <w:t>.</w:t>
      </w:r>
      <w:r>
        <w:rPr>
          <w:rFonts w:ascii="Arial" w:hAnsi="Arial" w:cs="Arial"/>
          <w:sz w:val="22"/>
          <w:szCs w:val="22"/>
        </w:rPr>
        <w:t xml:space="preserve"> (Accessed: 27 March 2026).</w:t>
      </w:r>
    </w:p>
    <w:p w14:paraId="6A4E709F" w14:textId="77777777" w:rsidR="0024071E" w:rsidRDefault="0024071E" w:rsidP="0024071E">
      <w:pPr>
        <w:spacing w:after="0" w:line="360" w:lineRule="auto"/>
        <w:ind w:left="-709"/>
        <w:contextualSpacing/>
        <w:rPr>
          <w:rFonts w:ascii="Arial" w:hAnsi="Arial" w:cs="Arial"/>
          <w:sz w:val="22"/>
          <w:szCs w:val="22"/>
        </w:rPr>
      </w:pPr>
    </w:p>
    <w:p w14:paraId="53E0C52A" w14:textId="40CAE23A" w:rsidR="0024071E" w:rsidRDefault="0024071E" w:rsidP="0024071E">
      <w:pPr>
        <w:spacing w:after="0" w:line="360" w:lineRule="auto"/>
        <w:ind w:left="-709"/>
        <w:contextualSpacing/>
        <w:rPr>
          <w:rFonts w:ascii="Arial" w:hAnsi="Arial" w:cs="Arial"/>
          <w:sz w:val="22"/>
          <w:szCs w:val="22"/>
        </w:rPr>
      </w:pPr>
      <w:r w:rsidRPr="00057672">
        <w:rPr>
          <w:rFonts w:ascii="Arial" w:hAnsi="Arial" w:cs="Arial"/>
          <w:sz w:val="22"/>
          <w:szCs w:val="22"/>
        </w:rPr>
        <w:t>NHS (2023)</w:t>
      </w:r>
      <w:r w:rsidR="00966768">
        <w:rPr>
          <w:rFonts w:ascii="Arial" w:hAnsi="Arial" w:cs="Arial"/>
          <w:sz w:val="22"/>
          <w:szCs w:val="22"/>
        </w:rPr>
        <w:t>.</w:t>
      </w:r>
      <w:r w:rsidR="00004BA9">
        <w:rPr>
          <w:rFonts w:ascii="Arial" w:hAnsi="Arial" w:cs="Arial"/>
          <w:sz w:val="22"/>
          <w:szCs w:val="22"/>
        </w:rPr>
        <w:t xml:space="preserve"> </w:t>
      </w:r>
      <w:r w:rsidRPr="00057672">
        <w:rPr>
          <w:rFonts w:ascii="Arial" w:hAnsi="Arial" w:cs="Arial"/>
          <w:i/>
          <w:iCs/>
          <w:sz w:val="22"/>
          <w:szCs w:val="22"/>
        </w:rPr>
        <w:t>NHS Health Check</w:t>
      </w:r>
      <w:r w:rsidR="00004BA9">
        <w:rPr>
          <w:rFonts w:ascii="Arial" w:hAnsi="Arial" w:cs="Arial"/>
          <w:sz w:val="22"/>
          <w:szCs w:val="22"/>
        </w:rPr>
        <w:t>.</w:t>
      </w:r>
      <w:r w:rsidRPr="00057672">
        <w:rPr>
          <w:rFonts w:ascii="Arial" w:hAnsi="Arial" w:cs="Arial"/>
          <w:sz w:val="22"/>
          <w:szCs w:val="22"/>
        </w:rPr>
        <w:t xml:space="preserve"> Available at: </w:t>
      </w:r>
      <w:hyperlink r:id="rId14" w:history="1">
        <w:r w:rsidRPr="00057672">
          <w:rPr>
            <w:rStyle w:val="Hyperlink"/>
            <w:rFonts w:ascii="Arial" w:hAnsi="Arial" w:cs="Arial"/>
            <w:sz w:val="22"/>
            <w:szCs w:val="22"/>
          </w:rPr>
          <w:t>https://www.nhs.uk/tests-and-treatments/nhs-health-check/</w:t>
        </w:r>
      </w:hyperlink>
      <w:r w:rsidRPr="00057672">
        <w:rPr>
          <w:rFonts w:ascii="Arial" w:hAnsi="Arial" w:cs="Arial"/>
          <w:sz w:val="22"/>
          <w:szCs w:val="22"/>
        </w:rPr>
        <w:t>.</w:t>
      </w:r>
      <w:r>
        <w:rPr>
          <w:rFonts w:ascii="Arial" w:hAnsi="Arial" w:cs="Arial"/>
          <w:sz w:val="22"/>
          <w:szCs w:val="22"/>
        </w:rPr>
        <w:t xml:space="preserve"> </w:t>
      </w:r>
      <w:r w:rsidR="00004BA9">
        <w:rPr>
          <w:rFonts w:ascii="Arial" w:hAnsi="Arial" w:cs="Arial"/>
          <w:sz w:val="22"/>
          <w:szCs w:val="22"/>
        </w:rPr>
        <w:t>(Accessed</w:t>
      </w:r>
      <w:r>
        <w:rPr>
          <w:rFonts w:ascii="Arial" w:hAnsi="Arial" w:cs="Arial"/>
          <w:sz w:val="22"/>
          <w:szCs w:val="22"/>
        </w:rPr>
        <w:t>: 31 March 2026).</w:t>
      </w:r>
    </w:p>
    <w:p w14:paraId="5C75AB92" w14:textId="77777777" w:rsidR="0024071E" w:rsidRDefault="0024071E" w:rsidP="0024071E">
      <w:pPr>
        <w:spacing w:after="0" w:line="360" w:lineRule="auto"/>
        <w:ind w:left="-709"/>
        <w:contextualSpacing/>
        <w:rPr>
          <w:rFonts w:ascii="Arial" w:hAnsi="Arial" w:cs="Arial"/>
          <w:sz w:val="22"/>
          <w:szCs w:val="22"/>
        </w:rPr>
      </w:pPr>
    </w:p>
    <w:p w14:paraId="70F8B26C" w14:textId="666D76C2" w:rsidR="0024071E" w:rsidRDefault="0024071E" w:rsidP="0024071E">
      <w:pPr>
        <w:spacing w:after="0" w:line="360" w:lineRule="auto"/>
        <w:ind w:left="-709"/>
        <w:contextualSpacing/>
        <w:rPr>
          <w:rFonts w:ascii="Arial" w:hAnsi="Arial" w:cs="Arial"/>
          <w:sz w:val="22"/>
          <w:szCs w:val="22"/>
        </w:rPr>
      </w:pPr>
      <w:r w:rsidRPr="00057672">
        <w:rPr>
          <w:rFonts w:ascii="Arial" w:hAnsi="Arial" w:cs="Arial"/>
          <w:sz w:val="22"/>
          <w:szCs w:val="22"/>
        </w:rPr>
        <w:t>‌</w:t>
      </w:r>
      <w:r w:rsidRPr="008D5D95">
        <w:rPr>
          <w:rFonts w:ascii="Arial" w:hAnsi="Arial" w:cs="Arial"/>
          <w:sz w:val="22"/>
          <w:szCs w:val="22"/>
        </w:rPr>
        <w:t>NHS (2024)</w:t>
      </w:r>
      <w:r w:rsidR="00966768">
        <w:rPr>
          <w:rFonts w:ascii="Arial" w:hAnsi="Arial" w:cs="Arial"/>
          <w:sz w:val="22"/>
          <w:szCs w:val="22"/>
        </w:rPr>
        <w:t xml:space="preserve">. </w:t>
      </w:r>
      <w:r w:rsidRPr="008D5D95">
        <w:rPr>
          <w:rFonts w:ascii="Arial" w:hAnsi="Arial" w:cs="Arial"/>
          <w:i/>
          <w:iCs/>
          <w:sz w:val="22"/>
          <w:szCs w:val="22"/>
        </w:rPr>
        <w:t>Symptoms - Stroke</w:t>
      </w:r>
      <w:r w:rsidRPr="008D5D95">
        <w:rPr>
          <w:rFonts w:ascii="Arial" w:hAnsi="Arial" w:cs="Arial"/>
          <w:sz w:val="22"/>
          <w:szCs w:val="22"/>
        </w:rPr>
        <w:t xml:space="preserve">. Available at: </w:t>
      </w:r>
      <w:hyperlink r:id="rId15" w:history="1">
        <w:r w:rsidRPr="008D5D95">
          <w:rPr>
            <w:rStyle w:val="Hyperlink"/>
            <w:rFonts w:ascii="Arial" w:hAnsi="Arial" w:cs="Arial"/>
            <w:sz w:val="22"/>
            <w:szCs w:val="22"/>
          </w:rPr>
          <w:t>https://www.nhs.uk/conditions/stroke/symptoms/</w:t>
        </w:r>
      </w:hyperlink>
      <w:r w:rsidRPr="008D5D95">
        <w:rPr>
          <w:rFonts w:ascii="Arial" w:hAnsi="Arial" w:cs="Arial"/>
          <w:sz w:val="22"/>
          <w:szCs w:val="22"/>
        </w:rPr>
        <w:t>.</w:t>
      </w:r>
      <w:r>
        <w:rPr>
          <w:rFonts w:ascii="Arial" w:hAnsi="Arial" w:cs="Arial"/>
          <w:sz w:val="22"/>
          <w:szCs w:val="22"/>
        </w:rPr>
        <w:t xml:space="preserve"> (Accessed: 27 March 2026).</w:t>
      </w:r>
    </w:p>
    <w:p w14:paraId="2A55468F" w14:textId="77777777" w:rsidR="0024071E" w:rsidRDefault="0024071E" w:rsidP="0024071E">
      <w:pPr>
        <w:spacing w:after="0" w:line="360" w:lineRule="auto"/>
        <w:ind w:left="-709"/>
        <w:contextualSpacing/>
        <w:rPr>
          <w:rFonts w:ascii="Arial" w:hAnsi="Arial" w:cs="Arial"/>
          <w:sz w:val="22"/>
          <w:szCs w:val="22"/>
        </w:rPr>
      </w:pPr>
    </w:p>
    <w:p w14:paraId="0FE1D518" w14:textId="7BA38033" w:rsidR="0024071E" w:rsidRDefault="0024071E" w:rsidP="0024071E">
      <w:pPr>
        <w:spacing w:after="0" w:line="360" w:lineRule="auto"/>
        <w:ind w:left="-709"/>
        <w:contextualSpacing/>
        <w:rPr>
          <w:rFonts w:ascii="Arial" w:hAnsi="Arial" w:cs="Arial"/>
          <w:sz w:val="22"/>
          <w:szCs w:val="22"/>
        </w:rPr>
      </w:pPr>
      <w:r w:rsidRPr="003E59E9">
        <w:rPr>
          <w:rFonts w:ascii="Arial" w:hAnsi="Arial" w:cs="Arial"/>
          <w:sz w:val="22"/>
          <w:szCs w:val="22"/>
        </w:rPr>
        <w:t>NHS Digital (2024)</w:t>
      </w:r>
      <w:r w:rsidR="00966768">
        <w:rPr>
          <w:rFonts w:ascii="Arial" w:hAnsi="Arial" w:cs="Arial"/>
          <w:sz w:val="22"/>
          <w:szCs w:val="22"/>
        </w:rPr>
        <w:t>.</w:t>
      </w:r>
      <w:r w:rsidRPr="003E59E9">
        <w:rPr>
          <w:rFonts w:ascii="Arial" w:hAnsi="Arial" w:cs="Arial"/>
          <w:sz w:val="22"/>
          <w:szCs w:val="22"/>
        </w:rPr>
        <w:t xml:space="preserve"> </w:t>
      </w:r>
      <w:r w:rsidRPr="003E59E9">
        <w:rPr>
          <w:rFonts w:ascii="Arial" w:hAnsi="Arial" w:cs="Arial"/>
          <w:i/>
          <w:iCs/>
          <w:sz w:val="22"/>
          <w:szCs w:val="22"/>
        </w:rPr>
        <w:t>Sentinel Stroke National Audit Programme (SSNAP)</w:t>
      </w:r>
      <w:r w:rsidRPr="003E59E9">
        <w:rPr>
          <w:rFonts w:ascii="Arial" w:hAnsi="Arial" w:cs="Arial"/>
          <w:sz w:val="22"/>
          <w:szCs w:val="22"/>
        </w:rPr>
        <w:t xml:space="preserve">. Available at: </w:t>
      </w:r>
      <w:hyperlink r:id="rId16" w:tgtFrame="_new" w:history="1">
        <w:r w:rsidRPr="003E59E9">
          <w:rPr>
            <w:rStyle w:val="Hyperlink"/>
            <w:rFonts w:ascii="Arial" w:hAnsi="Arial" w:cs="Arial"/>
            <w:sz w:val="22"/>
            <w:szCs w:val="22"/>
          </w:rPr>
          <w:t>https://digital.nhs.uk/services/data-access-request-service-dars/dars-products-and-services/data-set-catalogue/sentinel-stroke-national-audit-programme-ssnap</w:t>
        </w:r>
      </w:hyperlink>
      <w:r w:rsidRPr="003E59E9">
        <w:rPr>
          <w:rFonts w:ascii="Arial" w:hAnsi="Arial" w:cs="Arial"/>
          <w:sz w:val="22"/>
          <w:szCs w:val="22"/>
        </w:rPr>
        <w:t>. (Accessed: 30 March 2026).</w:t>
      </w:r>
    </w:p>
    <w:p w14:paraId="77638838" w14:textId="77777777" w:rsidR="0024071E" w:rsidRPr="003E59E9" w:rsidRDefault="0024071E" w:rsidP="0024071E">
      <w:pPr>
        <w:spacing w:after="0" w:line="360" w:lineRule="auto"/>
        <w:ind w:left="-709"/>
        <w:contextualSpacing/>
        <w:rPr>
          <w:rFonts w:ascii="Arial" w:hAnsi="Arial" w:cs="Arial"/>
          <w:sz w:val="22"/>
          <w:szCs w:val="22"/>
        </w:rPr>
      </w:pPr>
    </w:p>
    <w:p w14:paraId="65B8B6EF" w14:textId="4A7A113F" w:rsidR="0024071E" w:rsidRDefault="0024071E" w:rsidP="0024071E">
      <w:pPr>
        <w:spacing w:after="0" w:line="360" w:lineRule="auto"/>
        <w:ind w:left="-709"/>
        <w:contextualSpacing/>
        <w:rPr>
          <w:rFonts w:ascii="Arial" w:hAnsi="Arial" w:cs="Arial"/>
          <w:sz w:val="22"/>
          <w:szCs w:val="22"/>
        </w:rPr>
      </w:pPr>
      <w:r w:rsidRPr="00FD24CB">
        <w:rPr>
          <w:rFonts w:ascii="Arial" w:hAnsi="Arial" w:cs="Arial"/>
          <w:sz w:val="22"/>
          <w:szCs w:val="22"/>
        </w:rPr>
        <w:t>NHS England (2024)</w:t>
      </w:r>
      <w:r w:rsidR="00966768">
        <w:rPr>
          <w:rFonts w:ascii="Arial" w:hAnsi="Arial" w:cs="Arial"/>
          <w:sz w:val="22"/>
          <w:szCs w:val="22"/>
        </w:rPr>
        <w:t>.</w:t>
      </w:r>
      <w:r w:rsidRPr="00FD24CB">
        <w:rPr>
          <w:rFonts w:ascii="Arial" w:hAnsi="Arial" w:cs="Arial"/>
          <w:sz w:val="22"/>
          <w:szCs w:val="22"/>
        </w:rPr>
        <w:t> </w:t>
      </w:r>
      <w:r w:rsidRPr="00FD24CB">
        <w:rPr>
          <w:rFonts w:ascii="Arial" w:hAnsi="Arial" w:cs="Arial"/>
          <w:i/>
          <w:iCs/>
          <w:sz w:val="22"/>
          <w:szCs w:val="22"/>
        </w:rPr>
        <w:t>NHS England» Hospital admissions for strokes rise by 28% since 2004 – as NHS urges the public to ‘Act FAST’</w:t>
      </w:r>
      <w:r w:rsidR="00004BA9">
        <w:rPr>
          <w:rFonts w:ascii="Arial" w:hAnsi="Arial" w:cs="Arial"/>
          <w:sz w:val="22"/>
          <w:szCs w:val="22"/>
        </w:rPr>
        <w:t xml:space="preserve">. </w:t>
      </w:r>
      <w:r w:rsidRPr="00FD24CB">
        <w:rPr>
          <w:rFonts w:ascii="Arial" w:hAnsi="Arial" w:cs="Arial"/>
          <w:sz w:val="22"/>
          <w:szCs w:val="22"/>
        </w:rPr>
        <w:t xml:space="preserve">Available at: </w:t>
      </w:r>
      <w:hyperlink r:id="rId17" w:history="1">
        <w:r w:rsidRPr="00FD24CB">
          <w:rPr>
            <w:rStyle w:val="Hyperlink"/>
            <w:rFonts w:ascii="Arial" w:hAnsi="Arial" w:cs="Arial"/>
            <w:sz w:val="22"/>
            <w:szCs w:val="22"/>
          </w:rPr>
          <w:t>https://www.england.nhs.uk/2024/11/hospital-admissions-for-strokes-rise-by-28-since-2004-as-nhs-urges-the-public-to-act-fast/</w:t>
        </w:r>
      </w:hyperlink>
      <w:r w:rsidRPr="00FD24CB">
        <w:rPr>
          <w:rFonts w:ascii="Arial" w:hAnsi="Arial" w:cs="Arial"/>
          <w:sz w:val="22"/>
          <w:szCs w:val="22"/>
        </w:rPr>
        <w:t>.</w:t>
      </w:r>
      <w:r>
        <w:rPr>
          <w:rFonts w:ascii="Arial" w:hAnsi="Arial" w:cs="Arial"/>
          <w:sz w:val="22"/>
          <w:szCs w:val="22"/>
        </w:rPr>
        <w:t xml:space="preserve"> (Accessed: 10 April 2026).</w:t>
      </w:r>
    </w:p>
    <w:p w14:paraId="4BF16F33" w14:textId="77777777" w:rsidR="0024071E" w:rsidRDefault="0024071E" w:rsidP="0024071E">
      <w:pPr>
        <w:spacing w:after="0" w:line="360" w:lineRule="auto"/>
        <w:ind w:left="-709"/>
        <w:contextualSpacing/>
        <w:rPr>
          <w:rFonts w:ascii="Arial" w:hAnsi="Arial" w:cs="Arial"/>
          <w:sz w:val="22"/>
          <w:szCs w:val="22"/>
        </w:rPr>
      </w:pPr>
    </w:p>
    <w:p w14:paraId="7A4ED805" w14:textId="47F48D4E" w:rsidR="0024071E" w:rsidRDefault="0024071E" w:rsidP="0024071E">
      <w:pPr>
        <w:spacing w:after="0" w:line="360" w:lineRule="auto"/>
        <w:ind w:left="-709"/>
        <w:contextualSpacing/>
        <w:rPr>
          <w:rFonts w:ascii="Arial" w:hAnsi="Arial" w:cs="Arial"/>
          <w:sz w:val="22"/>
          <w:szCs w:val="22"/>
        </w:rPr>
      </w:pPr>
      <w:r w:rsidRPr="003810F2">
        <w:rPr>
          <w:rFonts w:ascii="Arial" w:hAnsi="Arial" w:cs="Arial"/>
          <w:sz w:val="22"/>
          <w:szCs w:val="22"/>
        </w:rPr>
        <w:t>NICE (2022)</w:t>
      </w:r>
      <w:r w:rsidR="00966768">
        <w:rPr>
          <w:rFonts w:ascii="Arial" w:hAnsi="Arial" w:cs="Arial"/>
          <w:sz w:val="22"/>
          <w:szCs w:val="22"/>
        </w:rPr>
        <w:t>.</w:t>
      </w:r>
      <w:r w:rsidR="00004BA9">
        <w:rPr>
          <w:rFonts w:ascii="Arial" w:hAnsi="Arial" w:cs="Arial"/>
          <w:sz w:val="22"/>
          <w:szCs w:val="22"/>
        </w:rPr>
        <w:t xml:space="preserve"> </w:t>
      </w:r>
      <w:r w:rsidRPr="003810F2">
        <w:rPr>
          <w:rFonts w:ascii="Arial" w:hAnsi="Arial" w:cs="Arial"/>
          <w:i/>
          <w:iCs/>
          <w:sz w:val="22"/>
          <w:szCs w:val="22"/>
        </w:rPr>
        <w:t>Stroke and Transient Ischaemic Attack in over 16s: Diagnosis and Initial Management | Guidance | NICE</w:t>
      </w:r>
      <w:r w:rsidRPr="003810F2">
        <w:rPr>
          <w:rFonts w:ascii="Arial" w:hAnsi="Arial" w:cs="Arial"/>
          <w:sz w:val="22"/>
          <w:szCs w:val="22"/>
        </w:rPr>
        <w:t xml:space="preserve">. Available at: </w:t>
      </w:r>
      <w:hyperlink r:id="rId18" w:history="1">
        <w:r w:rsidRPr="003810F2">
          <w:rPr>
            <w:rStyle w:val="Hyperlink"/>
            <w:rFonts w:ascii="Arial" w:hAnsi="Arial" w:cs="Arial"/>
            <w:sz w:val="22"/>
            <w:szCs w:val="22"/>
          </w:rPr>
          <w:t>https://www.nice.org.uk/guidance/ng128</w:t>
        </w:r>
      </w:hyperlink>
      <w:r w:rsidRPr="003810F2">
        <w:rPr>
          <w:rFonts w:ascii="Arial" w:hAnsi="Arial" w:cs="Arial"/>
          <w:sz w:val="22"/>
          <w:szCs w:val="22"/>
        </w:rPr>
        <w:t>.</w:t>
      </w:r>
      <w:r>
        <w:rPr>
          <w:rFonts w:ascii="Arial" w:hAnsi="Arial" w:cs="Arial"/>
          <w:sz w:val="22"/>
          <w:szCs w:val="22"/>
        </w:rPr>
        <w:t xml:space="preserve"> (Accessed: 31 March 2026).</w:t>
      </w:r>
    </w:p>
    <w:p w14:paraId="2D61EDB5" w14:textId="77777777" w:rsidR="0024071E" w:rsidRPr="003810F2" w:rsidRDefault="0024071E" w:rsidP="0024071E">
      <w:pPr>
        <w:spacing w:after="0" w:line="360" w:lineRule="auto"/>
        <w:ind w:left="-709"/>
        <w:contextualSpacing/>
        <w:rPr>
          <w:rFonts w:ascii="Arial" w:hAnsi="Arial" w:cs="Arial"/>
          <w:sz w:val="22"/>
          <w:szCs w:val="22"/>
        </w:rPr>
      </w:pPr>
    </w:p>
    <w:p w14:paraId="3DC238EB" w14:textId="57A51CA1" w:rsidR="0024071E" w:rsidRDefault="0024071E" w:rsidP="0024071E">
      <w:pPr>
        <w:spacing w:after="0" w:line="360" w:lineRule="auto"/>
        <w:ind w:left="-709"/>
        <w:contextualSpacing/>
        <w:rPr>
          <w:rFonts w:ascii="Arial" w:hAnsi="Arial" w:cs="Arial"/>
          <w:sz w:val="22"/>
          <w:szCs w:val="22"/>
        </w:rPr>
      </w:pPr>
      <w:r w:rsidRPr="008D5D95">
        <w:rPr>
          <w:rFonts w:ascii="Arial" w:hAnsi="Arial" w:cs="Arial"/>
          <w:sz w:val="22"/>
          <w:szCs w:val="22"/>
        </w:rPr>
        <w:t>NICE (2023)</w:t>
      </w:r>
      <w:r w:rsidR="00966768">
        <w:rPr>
          <w:rFonts w:ascii="Arial" w:hAnsi="Arial" w:cs="Arial"/>
          <w:sz w:val="22"/>
          <w:szCs w:val="22"/>
        </w:rPr>
        <w:t xml:space="preserve">. </w:t>
      </w:r>
      <w:r w:rsidRPr="008D5D95">
        <w:rPr>
          <w:rFonts w:ascii="Arial" w:hAnsi="Arial" w:cs="Arial"/>
          <w:i/>
          <w:iCs/>
          <w:sz w:val="22"/>
          <w:szCs w:val="22"/>
        </w:rPr>
        <w:t>Stroke and TIA: What are strokes and TIAs?</w:t>
      </w:r>
      <w:r w:rsidRPr="008D5D95">
        <w:rPr>
          <w:rFonts w:ascii="Arial" w:hAnsi="Arial" w:cs="Arial"/>
          <w:sz w:val="22"/>
          <w:szCs w:val="22"/>
        </w:rPr>
        <w:t xml:space="preserve"> Available at: </w:t>
      </w:r>
      <w:hyperlink r:id="rId19" w:history="1">
        <w:r w:rsidRPr="008D5D95">
          <w:rPr>
            <w:rStyle w:val="Hyperlink"/>
            <w:rFonts w:ascii="Arial" w:hAnsi="Arial" w:cs="Arial"/>
            <w:sz w:val="22"/>
            <w:szCs w:val="22"/>
          </w:rPr>
          <w:t>https://cks.nice.org.uk/topics/stroke-tia/background-information/definition/</w:t>
        </w:r>
      </w:hyperlink>
      <w:r w:rsidRPr="008D5D95">
        <w:rPr>
          <w:rFonts w:ascii="Arial" w:hAnsi="Arial" w:cs="Arial"/>
          <w:sz w:val="22"/>
          <w:szCs w:val="22"/>
        </w:rPr>
        <w:t>.</w:t>
      </w:r>
      <w:r>
        <w:rPr>
          <w:rFonts w:ascii="Arial" w:hAnsi="Arial" w:cs="Arial"/>
          <w:sz w:val="22"/>
          <w:szCs w:val="22"/>
        </w:rPr>
        <w:t xml:space="preserve"> (Accessed: 27 March 2026).</w:t>
      </w:r>
    </w:p>
    <w:p w14:paraId="28F0FD97" w14:textId="77777777" w:rsidR="0024071E" w:rsidRDefault="0024071E" w:rsidP="0024071E">
      <w:pPr>
        <w:spacing w:after="0" w:line="360" w:lineRule="auto"/>
        <w:ind w:left="-709"/>
        <w:contextualSpacing/>
        <w:rPr>
          <w:rFonts w:ascii="Arial" w:hAnsi="Arial" w:cs="Arial"/>
          <w:sz w:val="22"/>
          <w:szCs w:val="22"/>
        </w:rPr>
      </w:pPr>
    </w:p>
    <w:p w14:paraId="5F0E6802" w14:textId="36F4060B" w:rsidR="0024071E" w:rsidRDefault="0024071E" w:rsidP="0024071E">
      <w:pPr>
        <w:spacing w:after="0" w:line="360" w:lineRule="auto"/>
        <w:ind w:left="-709"/>
        <w:contextualSpacing/>
        <w:rPr>
          <w:rFonts w:ascii="Arial" w:hAnsi="Arial" w:cs="Arial"/>
          <w:color w:val="000000" w:themeColor="text1"/>
          <w:sz w:val="22"/>
          <w:szCs w:val="22"/>
        </w:rPr>
      </w:pPr>
      <w:r w:rsidRPr="00ED1B12">
        <w:rPr>
          <w:rFonts w:ascii="Arial" w:hAnsi="Arial" w:cs="Arial"/>
          <w:color w:val="000000" w:themeColor="text1"/>
          <w:sz w:val="22"/>
          <w:szCs w:val="22"/>
        </w:rPr>
        <w:t>Stroke Association (2023)</w:t>
      </w:r>
      <w:r w:rsidR="00966768">
        <w:rPr>
          <w:rFonts w:ascii="Arial" w:hAnsi="Arial" w:cs="Arial"/>
          <w:color w:val="000000" w:themeColor="text1"/>
          <w:sz w:val="22"/>
          <w:szCs w:val="22"/>
        </w:rPr>
        <w:t xml:space="preserve">. </w:t>
      </w:r>
      <w:r w:rsidRPr="00ED1B12">
        <w:rPr>
          <w:rFonts w:ascii="Arial" w:hAnsi="Arial" w:cs="Arial"/>
          <w:i/>
          <w:iCs/>
          <w:color w:val="000000" w:themeColor="text1"/>
          <w:sz w:val="22"/>
          <w:szCs w:val="22"/>
        </w:rPr>
        <w:t>Stroke statistics</w:t>
      </w:r>
      <w:r w:rsidRPr="00ED1B12">
        <w:rPr>
          <w:rFonts w:ascii="Arial" w:hAnsi="Arial" w:cs="Arial"/>
          <w:color w:val="000000" w:themeColor="text1"/>
          <w:sz w:val="22"/>
          <w:szCs w:val="22"/>
        </w:rPr>
        <w:t xml:space="preserve">. </w:t>
      </w:r>
      <w:r w:rsidR="00004BA9">
        <w:rPr>
          <w:rFonts w:ascii="Arial" w:hAnsi="Arial" w:cs="Arial"/>
          <w:color w:val="000000" w:themeColor="text1"/>
          <w:sz w:val="22"/>
          <w:szCs w:val="22"/>
        </w:rPr>
        <w:t xml:space="preserve">Available at: </w:t>
      </w:r>
      <w:hyperlink r:id="rId20" w:history="1">
        <w:r w:rsidR="00004BA9" w:rsidRPr="007155D8">
          <w:rPr>
            <w:rStyle w:val="Hyperlink"/>
            <w:rFonts w:ascii="Arial" w:hAnsi="Arial" w:cs="Arial"/>
            <w:sz w:val="22"/>
            <w:szCs w:val="22"/>
          </w:rPr>
          <w:t>https://www.stroke.org.uk/stroke/statistics</w:t>
        </w:r>
      </w:hyperlink>
      <w:r w:rsidRPr="00ED1B12">
        <w:rPr>
          <w:rFonts w:ascii="Arial" w:hAnsi="Arial" w:cs="Arial"/>
          <w:color w:val="000000" w:themeColor="text1"/>
          <w:sz w:val="22"/>
          <w:szCs w:val="22"/>
        </w:rPr>
        <w:t>.</w:t>
      </w:r>
      <w:r>
        <w:rPr>
          <w:rFonts w:ascii="Arial" w:hAnsi="Arial" w:cs="Arial"/>
          <w:color w:val="000000" w:themeColor="text1"/>
          <w:sz w:val="22"/>
          <w:szCs w:val="22"/>
        </w:rPr>
        <w:t xml:space="preserve"> (Accessed: 30 March 2026).</w:t>
      </w:r>
    </w:p>
    <w:p w14:paraId="0BC230E3" w14:textId="77777777" w:rsidR="0024071E" w:rsidRPr="00ED1B12" w:rsidRDefault="0024071E" w:rsidP="0024071E">
      <w:pPr>
        <w:spacing w:after="0" w:line="360" w:lineRule="auto"/>
        <w:ind w:left="-709"/>
        <w:contextualSpacing/>
        <w:rPr>
          <w:rFonts w:ascii="Arial" w:hAnsi="Arial" w:cs="Arial"/>
          <w:color w:val="000000" w:themeColor="text1"/>
          <w:sz w:val="22"/>
          <w:szCs w:val="22"/>
        </w:rPr>
      </w:pPr>
    </w:p>
    <w:p w14:paraId="46B9105C" w14:textId="4A98AF42" w:rsidR="0024071E" w:rsidRDefault="0024071E" w:rsidP="0024071E">
      <w:pPr>
        <w:spacing w:after="0" w:line="360" w:lineRule="auto"/>
        <w:ind w:left="-709"/>
        <w:contextualSpacing/>
        <w:rPr>
          <w:rFonts w:ascii="Arial" w:hAnsi="Arial" w:cs="Arial"/>
          <w:sz w:val="22"/>
          <w:szCs w:val="22"/>
        </w:rPr>
      </w:pPr>
      <w:r w:rsidRPr="006179F3">
        <w:rPr>
          <w:rFonts w:ascii="Arial" w:hAnsi="Arial" w:cs="Arial"/>
          <w:sz w:val="22"/>
          <w:szCs w:val="22"/>
        </w:rPr>
        <w:t>Stroke Association (2024)</w:t>
      </w:r>
      <w:r w:rsidR="00966768">
        <w:rPr>
          <w:rFonts w:ascii="Arial" w:hAnsi="Arial" w:cs="Arial"/>
          <w:sz w:val="22"/>
          <w:szCs w:val="22"/>
        </w:rPr>
        <w:t>.</w:t>
      </w:r>
      <w:r w:rsidR="00004BA9">
        <w:rPr>
          <w:rFonts w:ascii="Arial" w:hAnsi="Arial" w:cs="Arial"/>
          <w:sz w:val="22"/>
          <w:szCs w:val="22"/>
        </w:rPr>
        <w:t xml:space="preserve"> </w:t>
      </w:r>
      <w:r w:rsidRPr="006179F3">
        <w:rPr>
          <w:rFonts w:ascii="Arial" w:hAnsi="Arial" w:cs="Arial"/>
          <w:i/>
          <w:iCs/>
          <w:sz w:val="22"/>
          <w:szCs w:val="22"/>
        </w:rPr>
        <w:t>Stroke: Effects</w:t>
      </w:r>
      <w:r w:rsidRPr="006179F3">
        <w:rPr>
          <w:rFonts w:ascii="Arial" w:hAnsi="Arial" w:cs="Arial"/>
          <w:sz w:val="22"/>
          <w:szCs w:val="22"/>
        </w:rPr>
        <w:t xml:space="preserve">. Available at: </w:t>
      </w:r>
      <w:hyperlink r:id="rId21" w:history="1">
        <w:r w:rsidRPr="006179F3">
          <w:rPr>
            <w:rStyle w:val="Hyperlink"/>
            <w:rFonts w:ascii="Arial" w:hAnsi="Arial" w:cs="Arial"/>
            <w:sz w:val="22"/>
            <w:szCs w:val="22"/>
          </w:rPr>
          <w:t>https://www.stroke.org.uk/stroke/effects</w:t>
        </w:r>
      </w:hyperlink>
      <w:r w:rsidRPr="006179F3">
        <w:rPr>
          <w:rFonts w:ascii="Arial" w:hAnsi="Arial" w:cs="Arial"/>
          <w:sz w:val="22"/>
          <w:szCs w:val="22"/>
        </w:rPr>
        <w:t>.</w:t>
      </w:r>
      <w:r>
        <w:rPr>
          <w:rFonts w:ascii="Arial" w:hAnsi="Arial" w:cs="Arial"/>
          <w:sz w:val="22"/>
          <w:szCs w:val="22"/>
        </w:rPr>
        <w:t xml:space="preserve"> (Accessed: 10 April 2026).</w:t>
      </w:r>
    </w:p>
    <w:p w14:paraId="527A82E3" w14:textId="77777777" w:rsidR="0024071E" w:rsidRPr="006179F3" w:rsidRDefault="0024071E" w:rsidP="0024071E">
      <w:pPr>
        <w:spacing w:after="0" w:line="360" w:lineRule="auto"/>
        <w:ind w:left="-709"/>
        <w:contextualSpacing/>
        <w:rPr>
          <w:rFonts w:ascii="Arial" w:hAnsi="Arial" w:cs="Arial"/>
          <w:sz w:val="22"/>
          <w:szCs w:val="22"/>
        </w:rPr>
      </w:pPr>
    </w:p>
    <w:p w14:paraId="44B56806" w14:textId="77777777" w:rsidR="0024071E" w:rsidRDefault="0024071E" w:rsidP="0024071E">
      <w:pPr>
        <w:spacing w:after="0" w:line="360" w:lineRule="auto"/>
        <w:ind w:left="-709"/>
        <w:contextualSpacing/>
        <w:rPr>
          <w:rFonts w:ascii="Arial" w:hAnsi="Arial" w:cs="Arial"/>
          <w:sz w:val="22"/>
          <w:szCs w:val="22"/>
        </w:rPr>
      </w:pPr>
      <w:r w:rsidRPr="004D2AB7">
        <w:rPr>
          <w:rFonts w:ascii="Arial" w:hAnsi="Arial" w:cs="Arial"/>
          <w:sz w:val="22"/>
          <w:szCs w:val="22"/>
        </w:rPr>
        <w:t xml:space="preserve">Stroke Association (n.d.) </w:t>
      </w:r>
      <w:r w:rsidRPr="00004BA9">
        <w:rPr>
          <w:rFonts w:ascii="Arial" w:hAnsi="Arial" w:cs="Arial"/>
          <w:i/>
          <w:iCs/>
          <w:sz w:val="22"/>
          <w:szCs w:val="22"/>
        </w:rPr>
        <w:t>Long</w:t>
      </w:r>
      <w:r w:rsidRPr="00004BA9">
        <w:rPr>
          <w:rFonts w:ascii="Cambria Math" w:hAnsi="Cambria Math" w:cs="Cambria Math"/>
          <w:i/>
          <w:iCs/>
          <w:sz w:val="22"/>
          <w:szCs w:val="22"/>
        </w:rPr>
        <w:t>‑</w:t>
      </w:r>
      <w:r w:rsidRPr="00004BA9">
        <w:rPr>
          <w:rFonts w:ascii="Arial" w:hAnsi="Arial" w:cs="Arial"/>
          <w:i/>
          <w:iCs/>
          <w:sz w:val="22"/>
          <w:szCs w:val="22"/>
        </w:rPr>
        <w:t>term management and secondary prevention</w:t>
      </w:r>
      <w:r w:rsidRPr="004D2AB7">
        <w:rPr>
          <w:rFonts w:ascii="Arial" w:hAnsi="Arial" w:cs="Arial"/>
          <w:sz w:val="22"/>
          <w:szCs w:val="22"/>
        </w:rPr>
        <w:t xml:space="preserve">. Available at: </w:t>
      </w:r>
      <w:hyperlink r:id="rId22" w:history="1">
        <w:r w:rsidRPr="004D2AB7">
          <w:rPr>
            <w:rStyle w:val="Hyperlink"/>
            <w:rFonts w:ascii="Arial" w:hAnsi="Arial" w:cs="Arial"/>
            <w:sz w:val="22"/>
            <w:szCs w:val="22"/>
          </w:rPr>
          <w:t>https://www.strokeguideline.org/chapter/long-term-management-and-secondary-prevention/</w:t>
        </w:r>
      </w:hyperlink>
      <w:r>
        <w:rPr>
          <w:rFonts w:ascii="Arial" w:hAnsi="Arial" w:cs="Arial"/>
          <w:sz w:val="22"/>
          <w:szCs w:val="22"/>
        </w:rPr>
        <w:t xml:space="preserve">. (Accessed: 31 March 2026). </w:t>
      </w:r>
    </w:p>
    <w:p w14:paraId="234E4DB9" w14:textId="77777777" w:rsidR="0024071E" w:rsidRDefault="0024071E" w:rsidP="0024071E">
      <w:pPr>
        <w:spacing w:after="0" w:line="360" w:lineRule="auto"/>
        <w:ind w:left="-709"/>
        <w:contextualSpacing/>
        <w:rPr>
          <w:rFonts w:ascii="Arial" w:hAnsi="Arial" w:cs="Arial"/>
          <w:sz w:val="22"/>
          <w:szCs w:val="22"/>
        </w:rPr>
      </w:pPr>
    </w:p>
    <w:p w14:paraId="7E647668" w14:textId="5E8859F5" w:rsidR="0024071E" w:rsidRDefault="0024071E" w:rsidP="0024071E">
      <w:pPr>
        <w:spacing w:after="0" w:line="360" w:lineRule="auto"/>
        <w:ind w:left="-709"/>
        <w:contextualSpacing/>
        <w:rPr>
          <w:rFonts w:ascii="Arial" w:hAnsi="Arial" w:cs="Arial"/>
          <w:sz w:val="22"/>
          <w:szCs w:val="22"/>
        </w:rPr>
      </w:pPr>
      <w:r w:rsidRPr="00DA4919">
        <w:rPr>
          <w:rFonts w:ascii="Arial" w:hAnsi="Arial" w:cs="Arial"/>
          <w:sz w:val="22"/>
          <w:szCs w:val="22"/>
        </w:rPr>
        <w:t>Who.int. (2025)</w:t>
      </w:r>
      <w:r w:rsidR="00966768">
        <w:rPr>
          <w:rFonts w:ascii="Arial" w:hAnsi="Arial" w:cs="Arial"/>
          <w:sz w:val="22"/>
          <w:szCs w:val="22"/>
        </w:rPr>
        <w:t>.</w:t>
      </w:r>
      <w:r w:rsidRPr="00DA4919">
        <w:rPr>
          <w:rFonts w:ascii="Arial" w:hAnsi="Arial" w:cs="Arial"/>
          <w:sz w:val="22"/>
          <w:szCs w:val="22"/>
        </w:rPr>
        <w:t> </w:t>
      </w:r>
      <w:r w:rsidRPr="00DA4919">
        <w:rPr>
          <w:rFonts w:ascii="Arial" w:hAnsi="Arial" w:cs="Arial"/>
          <w:i/>
          <w:iCs/>
          <w:sz w:val="22"/>
          <w:szCs w:val="22"/>
        </w:rPr>
        <w:t>WHO EMRO - Stroke, Cerebrovascular accident</w:t>
      </w:r>
      <w:r w:rsidRPr="00DA4919">
        <w:rPr>
          <w:rFonts w:ascii="Arial" w:hAnsi="Arial" w:cs="Arial"/>
          <w:sz w:val="22"/>
          <w:szCs w:val="22"/>
        </w:rPr>
        <w:t xml:space="preserve">. Available at: </w:t>
      </w:r>
      <w:hyperlink r:id="rId23" w:history="1">
        <w:r w:rsidRPr="00DA4919">
          <w:rPr>
            <w:rStyle w:val="Hyperlink"/>
            <w:rFonts w:ascii="Arial" w:hAnsi="Arial" w:cs="Arial"/>
            <w:sz w:val="22"/>
            <w:szCs w:val="22"/>
          </w:rPr>
          <w:t>https://www.emro.who.int/health-topics/stroke-cerebrovascular-accident/</w:t>
        </w:r>
      </w:hyperlink>
      <w:r w:rsidRPr="00DA4919">
        <w:rPr>
          <w:rFonts w:ascii="Arial" w:hAnsi="Arial" w:cs="Arial"/>
          <w:sz w:val="22"/>
          <w:szCs w:val="22"/>
        </w:rPr>
        <w:t>.</w:t>
      </w:r>
      <w:r>
        <w:rPr>
          <w:rFonts w:ascii="Arial" w:hAnsi="Arial" w:cs="Arial"/>
          <w:sz w:val="22"/>
          <w:szCs w:val="22"/>
        </w:rPr>
        <w:t xml:space="preserve"> (Accessed: 31 March 2026).</w:t>
      </w:r>
    </w:p>
    <w:p w14:paraId="77B26862" w14:textId="77777777" w:rsidR="0024071E" w:rsidRPr="00DA4919" w:rsidRDefault="0024071E" w:rsidP="0024071E">
      <w:pPr>
        <w:spacing w:after="0" w:line="360" w:lineRule="auto"/>
        <w:ind w:left="-709"/>
        <w:contextualSpacing/>
        <w:rPr>
          <w:rFonts w:ascii="Arial" w:hAnsi="Arial" w:cs="Arial"/>
          <w:sz w:val="22"/>
          <w:szCs w:val="22"/>
        </w:rPr>
      </w:pPr>
    </w:p>
    <w:p w14:paraId="6F1F77E1" w14:textId="2FEFE3D2" w:rsidR="0024071E" w:rsidRDefault="0024071E" w:rsidP="0024071E">
      <w:pPr>
        <w:spacing w:after="0" w:line="360" w:lineRule="auto"/>
        <w:ind w:left="-709"/>
        <w:contextualSpacing/>
        <w:rPr>
          <w:rFonts w:ascii="Arial" w:hAnsi="Arial" w:cs="Arial"/>
          <w:color w:val="000000" w:themeColor="text1"/>
          <w:sz w:val="22"/>
          <w:szCs w:val="22"/>
        </w:rPr>
      </w:pPr>
      <w:r w:rsidRPr="008D5D95">
        <w:rPr>
          <w:rFonts w:ascii="Arial" w:hAnsi="Arial" w:cs="Arial"/>
          <w:sz w:val="22"/>
          <w:szCs w:val="22"/>
        </w:rPr>
        <w:t>World (2025)</w:t>
      </w:r>
      <w:r w:rsidR="00966768">
        <w:rPr>
          <w:rFonts w:ascii="Arial" w:hAnsi="Arial" w:cs="Arial"/>
          <w:sz w:val="22"/>
          <w:szCs w:val="22"/>
        </w:rPr>
        <w:t>.</w:t>
      </w:r>
      <w:r w:rsidR="00004BA9">
        <w:rPr>
          <w:rFonts w:ascii="Arial" w:hAnsi="Arial" w:cs="Arial"/>
          <w:sz w:val="22"/>
          <w:szCs w:val="22"/>
        </w:rPr>
        <w:t xml:space="preserve"> </w:t>
      </w:r>
      <w:r w:rsidRPr="008D5D95">
        <w:rPr>
          <w:rFonts w:ascii="Arial" w:hAnsi="Arial" w:cs="Arial"/>
          <w:i/>
          <w:iCs/>
          <w:sz w:val="22"/>
          <w:szCs w:val="22"/>
        </w:rPr>
        <w:t>Stroke</w:t>
      </w:r>
      <w:r w:rsidRPr="008D5D95">
        <w:rPr>
          <w:rFonts w:ascii="Arial" w:hAnsi="Arial" w:cs="Arial"/>
          <w:sz w:val="22"/>
          <w:szCs w:val="22"/>
        </w:rPr>
        <w:t xml:space="preserve">. Available at: </w:t>
      </w:r>
      <w:hyperlink r:id="rId24" w:history="1">
        <w:r w:rsidRPr="001803AA">
          <w:rPr>
            <w:rStyle w:val="Hyperlink"/>
            <w:rFonts w:ascii="Arial" w:hAnsi="Arial" w:cs="Arial"/>
            <w:sz w:val="22"/>
            <w:szCs w:val="22"/>
          </w:rPr>
          <w:t xml:space="preserve">https://www.who.int/news-room/fact-sheets/detail/stroke. </w:t>
        </w:r>
      </w:hyperlink>
      <w:r>
        <w:rPr>
          <w:rFonts w:ascii="Arial" w:hAnsi="Arial" w:cs="Arial"/>
          <w:color w:val="000000" w:themeColor="text1"/>
          <w:sz w:val="22"/>
          <w:szCs w:val="22"/>
        </w:rPr>
        <w:t>(Accessed: 27 March 2026).</w:t>
      </w:r>
    </w:p>
    <w:p w14:paraId="2135C85C" w14:textId="77777777" w:rsidR="00931C0D" w:rsidRPr="00A22B94" w:rsidRDefault="00931C0D" w:rsidP="00A22B94">
      <w:pPr>
        <w:ind w:left="-709"/>
        <w:rPr>
          <w:rFonts w:ascii="Arial" w:hAnsi="Arial" w:cs="Arial"/>
          <w:sz w:val="22"/>
          <w:szCs w:val="22"/>
        </w:rPr>
      </w:pPr>
    </w:p>
    <w:p w14:paraId="76D72F87" w14:textId="77777777" w:rsidR="00931C0D" w:rsidRPr="00137884" w:rsidRDefault="00931C0D">
      <w:pPr>
        <w:rPr>
          <w:rFonts w:ascii="Arial" w:hAnsi="Arial" w:cs="Arial"/>
          <w:b/>
          <w:bCs/>
          <w:sz w:val="32"/>
          <w:szCs w:val="32"/>
        </w:rPr>
      </w:pPr>
    </w:p>
    <w:sectPr w:rsidR="00931C0D" w:rsidRPr="00137884" w:rsidSect="000116E8">
      <w:footerReference w:type="default" r:id="rId25"/>
      <w:pgSz w:w="11906" w:h="16838"/>
      <w:pgMar w:top="127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9ECE38" w14:textId="77777777" w:rsidR="00601EEA" w:rsidRDefault="00601EEA" w:rsidP="00ED2BD9">
      <w:pPr>
        <w:spacing w:after="0" w:line="240" w:lineRule="auto"/>
      </w:pPr>
      <w:r>
        <w:separator/>
      </w:r>
    </w:p>
  </w:endnote>
  <w:endnote w:type="continuationSeparator" w:id="0">
    <w:p w14:paraId="44FFA338" w14:textId="77777777" w:rsidR="00601EEA" w:rsidRDefault="00601EEA" w:rsidP="00ED2B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2321789"/>
      <w:docPartObj>
        <w:docPartGallery w:val="Page Numbers (Bottom of Page)"/>
        <w:docPartUnique/>
      </w:docPartObj>
    </w:sdtPr>
    <w:sdtEndPr/>
    <w:sdtContent>
      <w:p w14:paraId="381E51DE" w14:textId="31CCE4A8" w:rsidR="00ED2BD9" w:rsidRDefault="00ED2BD9">
        <w:pPr>
          <w:pStyle w:val="Footer"/>
          <w:jc w:val="center"/>
        </w:pPr>
        <w:r>
          <w:fldChar w:fldCharType="begin"/>
        </w:r>
        <w:r>
          <w:instrText>PAGE   \* MERGEFORMAT</w:instrText>
        </w:r>
        <w:r>
          <w:fldChar w:fldCharType="separate"/>
        </w:r>
        <w:r>
          <w:t>2</w:t>
        </w:r>
        <w:r>
          <w:fldChar w:fldCharType="end"/>
        </w:r>
      </w:p>
    </w:sdtContent>
  </w:sdt>
  <w:p w14:paraId="7CF76B3A" w14:textId="77777777" w:rsidR="00ED2BD9" w:rsidRDefault="00ED2B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3DBC9" w14:textId="77777777" w:rsidR="00601EEA" w:rsidRDefault="00601EEA" w:rsidP="00ED2BD9">
      <w:pPr>
        <w:spacing w:after="0" w:line="240" w:lineRule="auto"/>
      </w:pPr>
      <w:r>
        <w:separator/>
      </w:r>
    </w:p>
  </w:footnote>
  <w:footnote w:type="continuationSeparator" w:id="0">
    <w:p w14:paraId="3A2AA1C9" w14:textId="77777777" w:rsidR="00601EEA" w:rsidRDefault="00601EEA" w:rsidP="00ED2B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749E8"/>
    <w:multiLevelType w:val="hybridMultilevel"/>
    <w:tmpl w:val="D5FA6A2A"/>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220570"/>
    <w:multiLevelType w:val="multilevel"/>
    <w:tmpl w:val="0116041C"/>
    <w:lvl w:ilvl="0">
      <w:start w:val="1"/>
      <w:numFmt w:val="decimal"/>
      <w:lvlText w:val="%1."/>
      <w:lvlJc w:val="left"/>
      <w:pPr>
        <w:ind w:left="-349" w:hanging="360"/>
      </w:pPr>
      <w:rPr>
        <w:rFonts w:hint="default"/>
        <w:b w:val="0"/>
        <w:sz w:val="36"/>
      </w:rPr>
    </w:lvl>
    <w:lvl w:ilvl="1">
      <w:start w:val="2"/>
      <w:numFmt w:val="decimal"/>
      <w:isLgl/>
      <w:lvlText w:val="%1.%2."/>
      <w:lvlJc w:val="left"/>
      <w:pPr>
        <w:ind w:left="11" w:hanging="720"/>
      </w:pPr>
      <w:rPr>
        <w:rFonts w:hint="default"/>
        <w:b w:val="0"/>
      </w:rPr>
    </w:lvl>
    <w:lvl w:ilvl="2">
      <w:start w:val="1"/>
      <w:numFmt w:val="decimal"/>
      <w:isLgl/>
      <w:lvlText w:val="%1.%2.%3."/>
      <w:lvlJc w:val="left"/>
      <w:pPr>
        <w:ind w:left="371" w:hanging="1080"/>
      </w:pPr>
      <w:rPr>
        <w:rFonts w:hint="default"/>
        <w:b w:val="0"/>
      </w:rPr>
    </w:lvl>
    <w:lvl w:ilvl="3">
      <w:start w:val="1"/>
      <w:numFmt w:val="decimal"/>
      <w:isLgl/>
      <w:lvlText w:val="%1.%2.%3.%4."/>
      <w:lvlJc w:val="left"/>
      <w:pPr>
        <w:ind w:left="731" w:hanging="1440"/>
      </w:pPr>
      <w:rPr>
        <w:rFonts w:hint="default"/>
        <w:b w:val="0"/>
      </w:rPr>
    </w:lvl>
    <w:lvl w:ilvl="4">
      <w:start w:val="1"/>
      <w:numFmt w:val="decimal"/>
      <w:isLgl/>
      <w:lvlText w:val="%1.%2.%3.%4.%5."/>
      <w:lvlJc w:val="left"/>
      <w:pPr>
        <w:ind w:left="1091" w:hanging="1800"/>
      </w:pPr>
      <w:rPr>
        <w:rFonts w:hint="default"/>
        <w:b w:val="0"/>
      </w:rPr>
    </w:lvl>
    <w:lvl w:ilvl="5">
      <w:start w:val="1"/>
      <w:numFmt w:val="decimal"/>
      <w:isLgl/>
      <w:lvlText w:val="%1.%2.%3.%4.%5.%6."/>
      <w:lvlJc w:val="left"/>
      <w:pPr>
        <w:ind w:left="1451" w:hanging="2160"/>
      </w:pPr>
      <w:rPr>
        <w:rFonts w:hint="default"/>
        <w:b w:val="0"/>
      </w:rPr>
    </w:lvl>
    <w:lvl w:ilvl="6">
      <w:start w:val="1"/>
      <w:numFmt w:val="decimal"/>
      <w:isLgl/>
      <w:lvlText w:val="%1.%2.%3.%4.%5.%6.%7."/>
      <w:lvlJc w:val="left"/>
      <w:pPr>
        <w:ind w:left="1451" w:hanging="2160"/>
      </w:pPr>
      <w:rPr>
        <w:rFonts w:hint="default"/>
        <w:b w:val="0"/>
      </w:rPr>
    </w:lvl>
    <w:lvl w:ilvl="7">
      <w:start w:val="1"/>
      <w:numFmt w:val="decimal"/>
      <w:isLgl/>
      <w:lvlText w:val="%1.%2.%3.%4.%5.%6.%7.%8."/>
      <w:lvlJc w:val="left"/>
      <w:pPr>
        <w:ind w:left="1811" w:hanging="2520"/>
      </w:pPr>
      <w:rPr>
        <w:rFonts w:hint="default"/>
        <w:b w:val="0"/>
      </w:rPr>
    </w:lvl>
    <w:lvl w:ilvl="8">
      <w:start w:val="1"/>
      <w:numFmt w:val="decimal"/>
      <w:isLgl/>
      <w:lvlText w:val="%1.%2.%3.%4.%5.%6.%7.%8.%9."/>
      <w:lvlJc w:val="left"/>
      <w:pPr>
        <w:ind w:left="2171" w:hanging="2880"/>
      </w:pPr>
      <w:rPr>
        <w:rFonts w:hint="default"/>
        <w:b w:val="0"/>
      </w:rPr>
    </w:lvl>
  </w:abstractNum>
  <w:abstractNum w:abstractNumId="2" w15:restartNumberingAfterBreak="0">
    <w:nsid w:val="257C453D"/>
    <w:multiLevelType w:val="hybridMultilevel"/>
    <w:tmpl w:val="D4CAD2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1E48BB"/>
    <w:multiLevelType w:val="hybridMultilevel"/>
    <w:tmpl w:val="F41A4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383A28"/>
    <w:multiLevelType w:val="hybridMultilevel"/>
    <w:tmpl w:val="7B2E174A"/>
    <w:lvl w:ilvl="0" w:tplc="487AFB4E">
      <w:start w:val="8"/>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5" w15:restartNumberingAfterBreak="0">
    <w:nsid w:val="66872088"/>
    <w:multiLevelType w:val="hybridMultilevel"/>
    <w:tmpl w:val="E1925A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D9A00A2"/>
    <w:multiLevelType w:val="hybridMultilevel"/>
    <w:tmpl w:val="5642A3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141BC2"/>
    <w:multiLevelType w:val="hybridMultilevel"/>
    <w:tmpl w:val="92C068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F41A52"/>
    <w:multiLevelType w:val="hybridMultilevel"/>
    <w:tmpl w:val="DF4872F0"/>
    <w:lvl w:ilvl="0" w:tplc="71E869BC">
      <w:start w:val="11"/>
      <w:numFmt w:val="decimal"/>
      <w:lvlText w:val="%1."/>
      <w:lvlJc w:val="left"/>
      <w:pPr>
        <w:ind w:left="273" w:hanging="480"/>
      </w:pPr>
      <w:rPr>
        <w:rFonts w:hint="default"/>
      </w:r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num w:numId="1" w16cid:durableId="1114598241">
    <w:abstractNumId w:val="7"/>
  </w:num>
  <w:num w:numId="2" w16cid:durableId="306008452">
    <w:abstractNumId w:val="3"/>
  </w:num>
  <w:num w:numId="3" w16cid:durableId="1913350598">
    <w:abstractNumId w:val="6"/>
  </w:num>
  <w:num w:numId="4" w16cid:durableId="1058552428">
    <w:abstractNumId w:val="5"/>
  </w:num>
  <w:num w:numId="5" w16cid:durableId="992298017">
    <w:abstractNumId w:val="1"/>
  </w:num>
  <w:num w:numId="6" w16cid:durableId="983000621">
    <w:abstractNumId w:val="4"/>
  </w:num>
  <w:num w:numId="7" w16cid:durableId="819226405">
    <w:abstractNumId w:val="8"/>
  </w:num>
  <w:num w:numId="8" w16cid:durableId="1630739940">
    <w:abstractNumId w:val="2"/>
  </w:num>
  <w:num w:numId="9" w16cid:durableId="7688143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884"/>
    <w:rsid w:val="00004BA9"/>
    <w:rsid w:val="000116E8"/>
    <w:rsid w:val="00012559"/>
    <w:rsid w:val="0005290D"/>
    <w:rsid w:val="00057672"/>
    <w:rsid w:val="00076E2C"/>
    <w:rsid w:val="00084CC1"/>
    <w:rsid w:val="0009746B"/>
    <w:rsid w:val="000C48BD"/>
    <w:rsid w:val="000D661E"/>
    <w:rsid w:val="000E5C76"/>
    <w:rsid w:val="00137884"/>
    <w:rsid w:val="00137F43"/>
    <w:rsid w:val="0014447F"/>
    <w:rsid w:val="0015761B"/>
    <w:rsid w:val="001D20F9"/>
    <w:rsid w:val="001F5D69"/>
    <w:rsid w:val="00223C06"/>
    <w:rsid w:val="0024071E"/>
    <w:rsid w:val="00267E83"/>
    <w:rsid w:val="002831F2"/>
    <w:rsid w:val="002B392A"/>
    <w:rsid w:val="00364829"/>
    <w:rsid w:val="003810F2"/>
    <w:rsid w:val="00387F1B"/>
    <w:rsid w:val="003B7CBC"/>
    <w:rsid w:val="003D70C6"/>
    <w:rsid w:val="003E59E9"/>
    <w:rsid w:val="003E6D0D"/>
    <w:rsid w:val="003F052A"/>
    <w:rsid w:val="00417D2E"/>
    <w:rsid w:val="00427A7B"/>
    <w:rsid w:val="00435792"/>
    <w:rsid w:val="004359EE"/>
    <w:rsid w:val="00453A7A"/>
    <w:rsid w:val="0046635B"/>
    <w:rsid w:val="004779AC"/>
    <w:rsid w:val="004960F6"/>
    <w:rsid w:val="004B08C2"/>
    <w:rsid w:val="004C3EA7"/>
    <w:rsid w:val="004C7E9F"/>
    <w:rsid w:val="004D2AB7"/>
    <w:rsid w:val="004D7748"/>
    <w:rsid w:val="005321DB"/>
    <w:rsid w:val="00555062"/>
    <w:rsid w:val="00564D52"/>
    <w:rsid w:val="00582FC3"/>
    <w:rsid w:val="00585672"/>
    <w:rsid w:val="00591DF8"/>
    <w:rsid w:val="005B14FC"/>
    <w:rsid w:val="005B2C79"/>
    <w:rsid w:val="005D645F"/>
    <w:rsid w:val="005E44A7"/>
    <w:rsid w:val="005F1F95"/>
    <w:rsid w:val="00601EEA"/>
    <w:rsid w:val="0061577E"/>
    <w:rsid w:val="006179F3"/>
    <w:rsid w:val="00625309"/>
    <w:rsid w:val="00627BAD"/>
    <w:rsid w:val="00641E0E"/>
    <w:rsid w:val="006449EF"/>
    <w:rsid w:val="00656E7E"/>
    <w:rsid w:val="006A66E6"/>
    <w:rsid w:val="006B4159"/>
    <w:rsid w:val="006C665C"/>
    <w:rsid w:val="007260C9"/>
    <w:rsid w:val="00756629"/>
    <w:rsid w:val="00867CAF"/>
    <w:rsid w:val="00867D50"/>
    <w:rsid w:val="008768A5"/>
    <w:rsid w:val="008914CF"/>
    <w:rsid w:val="008A2C3B"/>
    <w:rsid w:val="008C7B46"/>
    <w:rsid w:val="008D5D95"/>
    <w:rsid w:val="0091793B"/>
    <w:rsid w:val="00931C0D"/>
    <w:rsid w:val="00956C9B"/>
    <w:rsid w:val="00966768"/>
    <w:rsid w:val="00993BC5"/>
    <w:rsid w:val="009A372F"/>
    <w:rsid w:val="009A3A5A"/>
    <w:rsid w:val="009B3C4F"/>
    <w:rsid w:val="009F252D"/>
    <w:rsid w:val="00A22B94"/>
    <w:rsid w:val="00A25AF2"/>
    <w:rsid w:val="00A51AC0"/>
    <w:rsid w:val="00A8609F"/>
    <w:rsid w:val="00AC3BF4"/>
    <w:rsid w:val="00AD133A"/>
    <w:rsid w:val="00B24DF6"/>
    <w:rsid w:val="00B34876"/>
    <w:rsid w:val="00B47E51"/>
    <w:rsid w:val="00B626E4"/>
    <w:rsid w:val="00C578DC"/>
    <w:rsid w:val="00C65DB6"/>
    <w:rsid w:val="00CC6E65"/>
    <w:rsid w:val="00CD334B"/>
    <w:rsid w:val="00CD476A"/>
    <w:rsid w:val="00CD79D5"/>
    <w:rsid w:val="00D32F39"/>
    <w:rsid w:val="00D343DD"/>
    <w:rsid w:val="00D37C24"/>
    <w:rsid w:val="00D40E45"/>
    <w:rsid w:val="00D4290C"/>
    <w:rsid w:val="00D477B9"/>
    <w:rsid w:val="00D5387D"/>
    <w:rsid w:val="00D95662"/>
    <w:rsid w:val="00DA2574"/>
    <w:rsid w:val="00DA4919"/>
    <w:rsid w:val="00DF2C04"/>
    <w:rsid w:val="00DF5BED"/>
    <w:rsid w:val="00E316D8"/>
    <w:rsid w:val="00E46872"/>
    <w:rsid w:val="00E6480A"/>
    <w:rsid w:val="00E91E53"/>
    <w:rsid w:val="00EA1A43"/>
    <w:rsid w:val="00EA762A"/>
    <w:rsid w:val="00ED1B12"/>
    <w:rsid w:val="00ED2BD9"/>
    <w:rsid w:val="00EE6ACE"/>
    <w:rsid w:val="00F17631"/>
    <w:rsid w:val="00FB737B"/>
    <w:rsid w:val="00FC3273"/>
    <w:rsid w:val="00FC4F6B"/>
    <w:rsid w:val="00FD24CB"/>
    <w:rsid w:val="00FF79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CC5AE"/>
  <w15:chartTrackingRefBased/>
  <w15:docId w15:val="{95BD9F17-3AE3-4316-B78B-F0C7C0091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78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78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78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78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78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78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78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78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78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8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78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78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78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78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78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78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78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7884"/>
    <w:rPr>
      <w:rFonts w:eastAsiaTheme="majorEastAsia" w:cstheme="majorBidi"/>
      <w:color w:val="272727" w:themeColor="text1" w:themeTint="D8"/>
    </w:rPr>
  </w:style>
  <w:style w:type="paragraph" w:styleId="Title">
    <w:name w:val="Title"/>
    <w:basedOn w:val="Normal"/>
    <w:next w:val="Normal"/>
    <w:link w:val="TitleChar"/>
    <w:uiPriority w:val="10"/>
    <w:qFormat/>
    <w:rsid w:val="001378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78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78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78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7884"/>
    <w:pPr>
      <w:spacing w:before="160"/>
      <w:jc w:val="center"/>
    </w:pPr>
    <w:rPr>
      <w:i/>
      <w:iCs/>
      <w:color w:val="404040" w:themeColor="text1" w:themeTint="BF"/>
    </w:rPr>
  </w:style>
  <w:style w:type="character" w:customStyle="1" w:styleId="QuoteChar">
    <w:name w:val="Quote Char"/>
    <w:basedOn w:val="DefaultParagraphFont"/>
    <w:link w:val="Quote"/>
    <w:uiPriority w:val="29"/>
    <w:rsid w:val="00137884"/>
    <w:rPr>
      <w:i/>
      <w:iCs/>
      <w:color w:val="404040" w:themeColor="text1" w:themeTint="BF"/>
    </w:rPr>
  </w:style>
  <w:style w:type="paragraph" w:styleId="ListParagraph">
    <w:name w:val="List Paragraph"/>
    <w:basedOn w:val="Normal"/>
    <w:uiPriority w:val="34"/>
    <w:qFormat/>
    <w:rsid w:val="00137884"/>
    <w:pPr>
      <w:ind w:left="720"/>
      <w:contextualSpacing/>
    </w:pPr>
  </w:style>
  <w:style w:type="character" w:styleId="IntenseEmphasis">
    <w:name w:val="Intense Emphasis"/>
    <w:basedOn w:val="DefaultParagraphFont"/>
    <w:uiPriority w:val="21"/>
    <w:qFormat/>
    <w:rsid w:val="00137884"/>
    <w:rPr>
      <w:i/>
      <w:iCs/>
      <w:color w:val="0F4761" w:themeColor="accent1" w:themeShade="BF"/>
    </w:rPr>
  </w:style>
  <w:style w:type="paragraph" w:styleId="IntenseQuote">
    <w:name w:val="Intense Quote"/>
    <w:basedOn w:val="Normal"/>
    <w:next w:val="Normal"/>
    <w:link w:val="IntenseQuoteChar"/>
    <w:uiPriority w:val="30"/>
    <w:qFormat/>
    <w:rsid w:val="001378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7884"/>
    <w:rPr>
      <w:i/>
      <w:iCs/>
      <w:color w:val="0F4761" w:themeColor="accent1" w:themeShade="BF"/>
    </w:rPr>
  </w:style>
  <w:style w:type="character" w:styleId="IntenseReference">
    <w:name w:val="Intense Reference"/>
    <w:basedOn w:val="DefaultParagraphFont"/>
    <w:uiPriority w:val="32"/>
    <w:qFormat/>
    <w:rsid w:val="00137884"/>
    <w:rPr>
      <w:b/>
      <w:bCs/>
      <w:smallCaps/>
      <w:color w:val="0F4761" w:themeColor="accent1" w:themeShade="BF"/>
      <w:spacing w:val="5"/>
    </w:rPr>
  </w:style>
  <w:style w:type="character" w:styleId="Hyperlink">
    <w:name w:val="Hyperlink"/>
    <w:basedOn w:val="DefaultParagraphFont"/>
    <w:uiPriority w:val="99"/>
    <w:unhideWhenUsed/>
    <w:rsid w:val="00D4290C"/>
    <w:rPr>
      <w:color w:val="467886" w:themeColor="hyperlink"/>
      <w:u w:val="single"/>
    </w:rPr>
  </w:style>
  <w:style w:type="character" w:styleId="UnresolvedMention">
    <w:name w:val="Unresolved Mention"/>
    <w:basedOn w:val="DefaultParagraphFont"/>
    <w:uiPriority w:val="99"/>
    <w:semiHidden/>
    <w:unhideWhenUsed/>
    <w:rsid w:val="00D4290C"/>
    <w:rPr>
      <w:color w:val="605E5C"/>
      <w:shd w:val="clear" w:color="auto" w:fill="E1DFDD"/>
    </w:rPr>
  </w:style>
  <w:style w:type="paragraph" w:styleId="NormalWeb">
    <w:name w:val="Normal (Web)"/>
    <w:basedOn w:val="Normal"/>
    <w:uiPriority w:val="99"/>
    <w:semiHidden/>
    <w:unhideWhenUsed/>
    <w:rsid w:val="00076E2C"/>
    <w:rPr>
      <w:rFonts w:ascii="Times New Roman" w:hAnsi="Times New Roman" w:cs="Times New Roman"/>
    </w:rPr>
  </w:style>
  <w:style w:type="paragraph" w:styleId="Header">
    <w:name w:val="header"/>
    <w:basedOn w:val="Normal"/>
    <w:link w:val="HeaderChar"/>
    <w:uiPriority w:val="99"/>
    <w:unhideWhenUsed/>
    <w:rsid w:val="00ED2B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2BD9"/>
  </w:style>
  <w:style w:type="paragraph" w:styleId="Footer">
    <w:name w:val="footer"/>
    <w:basedOn w:val="Normal"/>
    <w:link w:val="FooterChar"/>
    <w:uiPriority w:val="99"/>
    <w:unhideWhenUsed/>
    <w:rsid w:val="00ED2B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2B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hs.uk/conditions/stroke/" TargetMode="External"/><Relationship Id="rId18" Type="http://schemas.openxmlformats.org/officeDocument/2006/relationships/hyperlink" Target="https://www.nice.org.uk/guidance/ng128"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stroke.org.uk/stroke/effects" TargetMode="External"/><Relationship Id="rId7" Type="http://schemas.openxmlformats.org/officeDocument/2006/relationships/endnotes" Target="endnotes.xml"/><Relationship Id="rId12" Type="http://schemas.openxmlformats.org/officeDocument/2006/relationships/hyperlink" Target="https://www.england.nhs.uk/2024/11/hospital-admissions-for-strokes-rise-by-28-since-2004-as-nhs-urges-the-public-to-act-fast" TargetMode="External"/><Relationship Id="rId17" Type="http://schemas.openxmlformats.org/officeDocument/2006/relationships/hyperlink" Target="https://www.england.nhs.uk/2024/11/hospital-admissions-for-strokes-rise-by-28-since-2004-as-nhs-urges-the-public-to-act-fast/"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igital.nhs.uk/services/data-access-request-service-dars/dars-products-and-services/data-set-catalogue/sentinel-stroke-national-audit-programme-ssnap" TargetMode="External"/><Relationship Id="rId20" Type="http://schemas.openxmlformats.org/officeDocument/2006/relationships/hyperlink" Target="https://www.stroke.org.uk/stroke/statistic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media/5a7c16c7ed915d210ade182a/distribution_medicines_V2.pdf" TargetMode="External"/><Relationship Id="rId24" Type="http://schemas.openxmlformats.org/officeDocument/2006/relationships/hyperlink" Target="https://www.who.int/news-room/fact-sheets/detail/stroke.%20" TargetMode="External"/><Relationship Id="rId5" Type="http://schemas.openxmlformats.org/officeDocument/2006/relationships/webSettings" Target="webSettings.xml"/><Relationship Id="rId15" Type="http://schemas.openxmlformats.org/officeDocument/2006/relationships/hyperlink" Target="https://www.nhs.uk/conditions/stroke/symptoms/" TargetMode="External"/><Relationship Id="rId23" Type="http://schemas.openxmlformats.org/officeDocument/2006/relationships/hyperlink" Target="https://www.emro.who.int/health-topics/stroke-cerebrovascular-accident/" TargetMode="External"/><Relationship Id="rId10" Type="http://schemas.openxmlformats.org/officeDocument/2006/relationships/hyperlink" Target="https://www.bhf.org.uk/informationsupport/conditions/stroke" TargetMode="External"/><Relationship Id="rId19" Type="http://schemas.openxmlformats.org/officeDocument/2006/relationships/hyperlink" Target="https://cks.nice.org.uk/topics/stroke-tia/background-information/definition/"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nhs.uk/tests-and-treatments/nhs-health-check/" TargetMode="External"/><Relationship Id="rId22" Type="http://schemas.openxmlformats.org/officeDocument/2006/relationships/hyperlink" Target="https://www.strokeguideline.org/chapter/long-term-management-and-secondary-preventio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8024485-DB3A-4B37-A386-FEA9DF1F3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1298</TotalTime>
  <Pages>9</Pages>
  <Words>2568</Words>
  <Characters>14638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Plikunas</dc:creator>
  <cp:keywords/>
  <dc:description/>
  <cp:lastModifiedBy>Agnieszka Plikunas</cp:lastModifiedBy>
  <cp:revision>42</cp:revision>
  <dcterms:created xsi:type="dcterms:W3CDTF">2026-03-27T18:50:00Z</dcterms:created>
  <dcterms:modified xsi:type="dcterms:W3CDTF">2026-04-17T21:11:00Z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600f15ca-2214-4cbb-bd82-c6311e401483</vt:lpwstr>
  </property>
</Properties>
</file>