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40F64" w14:textId="77777777" w:rsidR="008A43E4" w:rsidRPr="008A43E4" w:rsidRDefault="008A43E4" w:rsidP="008A43E4">
      <w:pPr>
        <w:spacing w:after="0" w:line="240" w:lineRule="auto"/>
        <w:rPr>
          <w:rFonts w:ascii="Times New Roman" w:eastAsia="Times New Roman" w:hAnsi="Times New Roman" w:cs="Times New Roman"/>
          <w:kern w:val="0"/>
          <w14:ligatures w14:val="none"/>
        </w:rPr>
      </w:pPr>
      <w:r w:rsidRPr="008A43E4">
        <w:rPr>
          <w:rFonts w:ascii="Times New Roman" w:eastAsia="Times New Roman" w:hAnsi="Times New Roman" w:cs="Times New Roman"/>
          <w:noProof/>
          <w:kern w:val="0"/>
          <w14:ligatures w14:val="none"/>
        </w:rPr>
        <mc:AlternateContent>
          <mc:Choice Requires="wps">
            <w:drawing>
              <wp:inline distT="0" distB="0" distL="0" distR="0" wp14:anchorId="61F83DA5" wp14:editId="0B61BEF5">
                <wp:extent cx="5731510" cy="1270"/>
                <wp:effectExtent l="0" t="31750" r="0" b="36830"/>
                <wp:docPr id="1684257581" name="Dreptunghi 11">
                  <a:extLst xmlns:a="http://schemas.openxmlformats.org/drawingml/2006/main">
                    <a:ext uri="{FF2B5EF4-FFF2-40B4-BE49-F238E27FC236}">
                      <a16:creationId xmlns:a16="http://schemas.microsoft.com/office/drawing/2014/main" id="{86509FE8-BB07-42D0-B10A-CB045E4996CB}"/>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http://schemas.openxmlformats.org/drawingml/2006/main" xmlns:a16="http://schemas.microsoft.com/office/drawing/2014/main">
            <w:pict>
              <v:rect id="Dreptunghi 11" style="width:451.3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6C0DB1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">
                <w10:anchorlock/>
              </v:rect>
            </w:pict>
          </mc:Fallback>
        </mc:AlternateContent>
      </w:r>
    </w:p>
    <w:p w14:paraId="2CEF4486" w14:textId="77777777" w:rsidR="008A43E4" w:rsidRPr="008A43E4" w:rsidRDefault="799ED879" w:rsidP="5ECFAD61">
      <w:pPr>
        <w:spacing w:before="100" w:beforeAutospacing="1" w:after="100" w:afterAutospacing="1" w:line="240" w:lineRule="auto"/>
        <w:jc w:val="center"/>
        <w:outlineLvl w:val="0"/>
        <w:rPr>
          <w:rFonts w:ascii="Times New Roman" w:hAnsi="Times New Roman" w:cs="Times New Roman"/>
          <w:b/>
          <w:bCs/>
          <w:kern w:val="36"/>
          <w:sz w:val="48"/>
          <w:szCs w:val="48"/>
          <w14:ligatures w14:val="none"/>
        </w:rPr>
      </w:pPr>
      <w:r w:rsidRPr="008A43E4">
        <w:rPr>
          <w:rFonts w:ascii="Times New Roman" w:eastAsia="Times New Roman" w:hAnsi="Times New Roman" w:cs="Times New Roman"/>
          <w:b/>
          <w:bCs/>
          <w:kern w:val="36"/>
          <w:sz w:val="48"/>
          <w:szCs w:val="48"/>
          <w14:ligatures w14:val="none"/>
        </w:rPr>
        <w:t>Communication Practices in Cross-Cultural Negotiation</w:t>
      </w:r>
    </w:p>
    <w:p w14:paraId="2F996298" w14:textId="4C8BA912" w:rsidR="5ECFAD61" w:rsidRDefault="5ECFAD61" w:rsidP="5ECFAD61">
      <w:pPr>
        <w:spacing w:beforeAutospacing="1" w:afterAutospacing="1" w:line="240" w:lineRule="auto"/>
        <w:jc w:val="center"/>
        <w:outlineLvl w:val="0"/>
        <w:rPr>
          <w:rFonts w:ascii="Times New Roman" w:eastAsia="Times New Roman" w:hAnsi="Times New Roman" w:cs="Times New Roman"/>
          <w:b/>
          <w:bCs/>
          <w:sz w:val="48"/>
          <w:szCs w:val="48"/>
        </w:rPr>
      </w:pPr>
    </w:p>
    <w:p w14:paraId="1129CA19" w14:textId="5EA3AE50" w:rsidR="5ECFAD61" w:rsidRDefault="5ECFAD61" w:rsidP="5ECFAD61">
      <w:pPr>
        <w:spacing w:beforeAutospacing="1" w:afterAutospacing="1" w:line="240" w:lineRule="auto"/>
        <w:jc w:val="center"/>
        <w:outlineLvl w:val="0"/>
        <w:rPr>
          <w:rFonts w:ascii="Times New Roman" w:eastAsia="Times New Roman" w:hAnsi="Times New Roman" w:cs="Times New Roman"/>
          <w:b/>
          <w:bCs/>
          <w:sz w:val="48"/>
          <w:szCs w:val="48"/>
        </w:rPr>
      </w:pPr>
    </w:p>
    <w:p w14:paraId="388BEDD3" w14:textId="7FB5CB16" w:rsidR="7799A27C" w:rsidRDefault="7799A27C" w:rsidP="5ECFAD61">
      <w:pPr>
        <w:spacing w:beforeAutospacing="1" w:afterAutospacing="1" w:line="240" w:lineRule="auto"/>
        <w:jc w:val="center"/>
        <w:outlineLvl w:val="0"/>
        <w:rPr>
          <w:rFonts w:ascii="Times New Roman" w:eastAsia="Times New Roman" w:hAnsi="Times New Roman" w:cs="Times New Roman"/>
          <w:b/>
          <w:bCs/>
          <w:sz w:val="36"/>
          <w:szCs w:val="36"/>
        </w:rPr>
      </w:pPr>
      <w:r w:rsidRPr="5ECFAD61">
        <w:rPr>
          <w:rFonts w:ascii="Times New Roman" w:eastAsia="Times New Roman" w:hAnsi="Times New Roman" w:cs="Times New Roman"/>
          <w:b/>
          <w:bCs/>
          <w:sz w:val="36"/>
          <w:szCs w:val="36"/>
        </w:rPr>
        <w:t>Student Name: DENISA ROXANA STOICA</w:t>
      </w:r>
    </w:p>
    <w:p w14:paraId="517AF65A" w14:textId="48C5D256" w:rsidR="7799A27C" w:rsidRDefault="7799A27C" w:rsidP="5ECFAD61">
      <w:pPr>
        <w:spacing w:beforeAutospacing="1" w:afterAutospacing="1" w:line="240" w:lineRule="auto"/>
        <w:jc w:val="center"/>
        <w:outlineLvl w:val="0"/>
        <w:rPr>
          <w:rFonts w:ascii="Times New Roman" w:eastAsia="Times New Roman" w:hAnsi="Times New Roman" w:cs="Times New Roman"/>
          <w:b/>
          <w:bCs/>
          <w:sz w:val="36"/>
          <w:szCs w:val="36"/>
        </w:rPr>
      </w:pPr>
      <w:r w:rsidRPr="5ECFAD61">
        <w:rPr>
          <w:rFonts w:ascii="Times New Roman" w:eastAsia="Times New Roman" w:hAnsi="Times New Roman" w:cs="Times New Roman"/>
          <w:b/>
          <w:bCs/>
          <w:sz w:val="36"/>
          <w:szCs w:val="36"/>
        </w:rPr>
        <w:t>Student ID: 2211503</w:t>
      </w:r>
    </w:p>
    <w:p w14:paraId="11885DFC" w14:textId="304C6A3C" w:rsidR="7799A27C" w:rsidRDefault="7799A27C" w:rsidP="5ECFAD61">
      <w:pPr>
        <w:spacing w:beforeAutospacing="1" w:afterAutospacing="1" w:line="240" w:lineRule="auto"/>
        <w:jc w:val="center"/>
        <w:outlineLvl w:val="0"/>
        <w:rPr>
          <w:rFonts w:ascii="Times New Roman" w:eastAsia="Times New Roman" w:hAnsi="Times New Roman" w:cs="Times New Roman"/>
          <w:b/>
          <w:bCs/>
          <w:sz w:val="36"/>
          <w:szCs w:val="36"/>
        </w:rPr>
      </w:pPr>
      <w:r w:rsidRPr="5ECFAD61">
        <w:rPr>
          <w:rFonts w:ascii="Times New Roman" w:eastAsia="Times New Roman" w:hAnsi="Times New Roman" w:cs="Times New Roman"/>
          <w:b/>
          <w:bCs/>
          <w:sz w:val="36"/>
          <w:szCs w:val="36"/>
        </w:rPr>
        <w:t>Module Name:</w:t>
      </w:r>
      <w:r w:rsidR="4D0BF00E" w:rsidRPr="5ECFAD61">
        <w:rPr>
          <w:rFonts w:ascii="Times New Roman" w:eastAsia="Times New Roman" w:hAnsi="Times New Roman" w:cs="Times New Roman"/>
          <w:b/>
          <w:bCs/>
          <w:sz w:val="36"/>
          <w:szCs w:val="36"/>
        </w:rPr>
        <w:t xml:space="preserve"> INTERNATIONAL BUSINESS COMMUNICATIONS</w:t>
      </w:r>
    </w:p>
    <w:p w14:paraId="38CF4661" w14:textId="6C04F0AA" w:rsidR="7799A27C" w:rsidRDefault="7799A27C" w:rsidP="5ECFAD61">
      <w:pPr>
        <w:spacing w:beforeAutospacing="1" w:afterAutospacing="1" w:line="240" w:lineRule="auto"/>
        <w:jc w:val="center"/>
        <w:outlineLvl w:val="0"/>
        <w:rPr>
          <w:rFonts w:ascii="Times New Roman" w:eastAsia="Times New Roman" w:hAnsi="Times New Roman" w:cs="Times New Roman"/>
          <w:b/>
          <w:bCs/>
          <w:sz w:val="36"/>
          <w:szCs w:val="36"/>
        </w:rPr>
      </w:pPr>
      <w:r w:rsidRPr="5ECFAD61">
        <w:rPr>
          <w:rFonts w:ascii="Times New Roman" w:eastAsia="Times New Roman" w:hAnsi="Times New Roman" w:cs="Times New Roman"/>
          <w:b/>
          <w:bCs/>
          <w:sz w:val="36"/>
          <w:szCs w:val="36"/>
        </w:rPr>
        <w:t>Module Code: LCBB2023</w:t>
      </w:r>
    </w:p>
    <w:p w14:paraId="48A6FAB8" w14:textId="5EE641E1" w:rsidR="7799A27C" w:rsidRDefault="7799A27C" w:rsidP="5ECFAD61">
      <w:pPr>
        <w:spacing w:beforeAutospacing="1" w:afterAutospacing="1" w:line="240" w:lineRule="auto"/>
        <w:jc w:val="center"/>
        <w:outlineLvl w:val="0"/>
        <w:rPr>
          <w:rFonts w:ascii="Times New Roman" w:eastAsia="Times New Roman" w:hAnsi="Times New Roman" w:cs="Times New Roman"/>
          <w:b/>
          <w:bCs/>
          <w:sz w:val="36"/>
          <w:szCs w:val="36"/>
        </w:rPr>
      </w:pPr>
      <w:r w:rsidRPr="5ECFAD61">
        <w:rPr>
          <w:rFonts w:ascii="Times New Roman" w:eastAsia="Times New Roman" w:hAnsi="Times New Roman" w:cs="Times New Roman"/>
          <w:b/>
          <w:bCs/>
          <w:sz w:val="36"/>
          <w:szCs w:val="36"/>
        </w:rPr>
        <w:t>Lecturer Name:</w:t>
      </w:r>
    </w:p>
    <w:p w14:paraId="6798E0CE" w14:textId="74B1C4B9" w:rsidR="7799A27C" w:rsidRDefault="7799A27C" w:rsidP="5ECFAD61">
      <w:pPr>
        <w:spacing w:beforeAutospacing="1" w:afterAutospacing="1" w:line="240" w:lineRule="auto"/>
        <w:jc w:val="center"/>
        <w:outlineLvl w:val="0"/>
        <w:rPr>
          <w:rFonts w:ascii="Times New Roman" w:eastAsia="Times New Roman" w:hAnsi="Times New Roman" w:cs="Times New Roman"/>
          <w:b/>
          <w:bCs/>
          <w:sz w:val="36"/>
          <w:szCs w:val="36"/>
        </w:rPr>
      </w:pPr>
      <w:r w:rsidRPr="5ECFAD61">
        <w:rPr>
          <w:rFonts w:ascii="Times New Roman" w:eastAsia="Times New Roman" w:hAnsi="Times New Roman" w:cs="Times New Roman"/>
          <w:b/>
          <w:bCs/>
          <w:sz w:val="36"/>
          <w:szCs w:val="36"/>
        </w:rPr>
        <w:t>Submitting Date: 22/12/2025</w:t>
      </w:r>
    </w:p>
    <w:p w14:paraId="068B9CAD" w14:textId="1E0B0A44" w:rsidR="5ECFAD61" w:rsidRDefault="5ECFAD61" w:rsidP="5ECFAD61">
      <w:pPr>
        <w:spacing w:beforeAutospacing="1" w:afterAutospacing="1" w:line="240" w:lineRule="auto"/>
        <w:jc w:val="center"/>
        <w:outlineLvl w:val="0"/>
        <w:rPr>
          <w:rFonts w:ascii="Times New Roman" w:eastAsia="Times New Roman" w:hAnsi="Times New Roman" w:cs="Times New Roman"/>
          <w:b/>
          <w:bCs/>
          <w:sz w:val="36"/>
          <w:szCs w:val="36"/>
        </w:rPr>
      </w:pPr>
    </w:p>
    <w:p w14:paraId="7224904F" w14:textId="77777777" w:rsidR="008A43E4" w:rsidRPr="008A43E4" w:rsidRDefault="008A43E4" w:rsidP="5ECFAD61">
      <w:pPr>
        <w:spacing w:before="100" w:beforeAutospacing="1" w:after="100" w:afterAutospacing="1" w:line="240" w:lineRule="auto"/>
        <w:rPr>
          <w:rFonts w:ascii="Times New Roman" w:hAnsi="Times New Roman" w:cs="Times New Roman"/>
          <w:kern w:val="0"/>
          <w14:ligatures w14:val="none"/>
        </w:rPr>
      </w:pPr>
    </w:p>
    <w:p w14:paraId="0FC66E29" w14:textId="70BD8BFF" w:rsidR="5ECFAD61" w:rsidRDefault="5ECFAD61" w:rsidP="5ECFAD61">
      <w:pPr>
        <w:spacing w:beforeAutospacing="1" w:afterAutospacing="1" w:line="240" w:lineRule="auto"/>
        <w:rPr>
          <w:rFonts w:ascii="Times New Roman" w:hAnsi="Times New Roman" w:cs="Times New Roman"/>
        </w:rPr>
      </w:pPr>
    </w:p>
    <w:p w14:paraId="3D41A31C" w14:textId="5477F351" w:rsidR="5ECFAD61" w:rsidRDefault="5ECFAD61" w:rsidP="5ECFAD61">
      <w:pPr>
        <w:spacing w:beforeAutospacing="1" w:afterAutospacing="1" w:line="240" w:lineRule="auto"/>
        <w:rPr>
          <w:rFonts w:ascii="Times New Roman" w:hAnsi="Times New Roman" w:cs="Times New Roman"/>
        </w:rPr>
      </w:pPr>
    </w:p>
    <w:p w14:paraId="3FC32192" w14:textId="5368A7BB" w:rsidR="5ECFAD61" w:rsidRDefault="5ECFAD61" w:rsidP="5ECFAD61">
      <w:pPr>
        <w:spacing w:beforeAutospacing="1" w:afterAutospacing="1" w:line="240" w:lineRule="auto"/>
        <w:rPr>
          <w:rFonts w:ascii="Times New Roman" w:hAnsi="Times New Roman" w:cs="Times New Roman"/>
        </w:rPr>
      </w:pPr>
    </w:p>
    <w:p w14:paraId="279DC05B" w14:textId="1A9085E7" w:rsidR="5ECFAD61" w:rsidRDefault="5ECFAD61" w:rsidP="5ECFAD61">
      <w:pPr>
        <w:spacing w:beforeAutospacing="1" w:afterAutospacing="1" w:line="240" w:lineRule="auto"/>
        <w:rPr>
          <w:rFonts w:ascii="Times New Roman" w:hAnsi="Times New Roman" w:cs="Times New Roman"/>
        </w:rPr>
      </w:pPr>
    </w:p>
    <w:p w14:paraId="3D985D19" w14:textId="3BB1128A" w:rsidR="5ECFAD61" w:rsidRDefault="5ECFAD61" w:rsidP="5ECFAD61">
      <w:pPr>
        <w:spacing w:beforeAutospacing="1" w:afterAutospacing="1" w:line="240" w:lineRule="auto"/>
        <w:rPr>
          <w:rFonts w:ascii="Times New Roman" w:hAnsi="Times New Roman" w:cs="Times New Roman"/>
        </w:rPr>
      </w:pPr>
    </w:p>
    <w:p w14:paraId="4BC46C4B" w14:textId="1D24A5AB" w:rsidR="5ECFAD61" w:rsidRDefault="5ECFAD61" w:rsidP="5ECFAD61">
      <w:pPr>
        <w:spacing w:beforeAutospacing="1" w:afterAutospacing="1" w:line="240" w:lineRule="auto"/>
        <w:rPr>
          <w:rFonts w:ascii="Times New Roman" w:hAnsi="Times New Roman" w:cs="Times New Roman"/>
        </w:rPr>
      </w:pPr>
    </w:p>
    <w:p w14:paraId="20EBE213" w14:textId="3F8AF629" w:rsidR="5ECFAD61" w:rsidRDefault="5ECFAD61" w:rsidP="5ECFAD61">
      <w:pPr>
        <w:spacing w:beforeAutospacing="1" w:afterAutospacing="1" w:line="240" w:lineRule="auto"/>
        <w:rPr>
          <w:rFonts w:ascii="Times New Roman" w:hAnsi="Times New Roman" w:cs="Times New Roman"/>
        </w:rPr>
      </w:pPr>
    </w:p>
    <w:p w14:paraId="6C0F535E" w14:textId="7B7985FB" w:rsidR="5ECFAD61" w:rsidRDefault="5ECFAD61" w:rsidP="5ECFAD61">
      <w:pPr>
        <w:spacing w:beforeAutospacing="1" w:afterAutospacing="1" w:line="240" w:lineRule="auto"/>
        <w:rPr>
          <w:rFonts w:ascii="Times New Roman" w:hAnsi="Times New Roman" w:cs="Times New Roman"/>
        </w:rPr>
      </w:pPr>
    </w:p>
    <w:p w14:paraId="5A20027C" w14:textId="7ED35B79" w:rsidR="5ECFAD61" w:rsidRDefault="5ECFAD61" w:rsidP="5ECFAD61">
      <w:pPr>
        <w:spacing w:beforeAutospacing="1" w:afterAutospacing="1" w:line="240" w:lineRule="auto"/>
        <w:rPr>
          <w:rFonts w:ascii="Times New Roman" w:hAnsi="Times New Roman" w:cs="Times New Roman"/>
        </w:rPr>
      </w:pPr>
    </w:p>
    <w:p w14:paraId="7DB3EE91" w14:textId="5E197D0F" w:rsidR="5ECFAD61" w:rsidRDefault="5ECFAD61" w:rsidP="5ECFAD61">
      <w:pPr>
        <w:spacing w:beforeAutospacing="1" w:afterAutospacing="1" w:line="240" w:lineRule="auto"/>
        <w:rPr>
          <w:rFonts w:ascii="Times New Roman" w:hAnsi="Times New Roman" w:cs="Times New Roman"/>
        </w:rPr>
      </w:pPr>
    </w:p>
    <w:p w14:paraId="178DF4EF" w14:textId="36313B29" w:rsidR="5ECFAD61" w:rsidRDefault="5ECFAD61" w:rsidP="5ECFAD61">
      <w:pPr>
        <w:spacing w:beforeAutospacing="1" w:afterAutospacing="1" w:line="240" w:lineRule="auto"/>
        <w:rPr>
          <w:rFonts w:ascii="Times New Roman" w:hAnsi="Times New Roman" w:cs="Times New Roman"/>
        </w:rPr>
      </w:pPr>
    </w:p>
    <w:p w14:paraId="6392BB0D" w14:textId="5C88F370" w:rsidR="5ECFAD61" w:rsidRDefault="5ECFAD61" w:rsidP="5ECFAD61">
      <w:pPr>
        <w:spacing w:beforeAutospacing="1" w:afterAutospacing="1" w:line="240" w:lineRule="auto"/>
        <w:rPr>
          <w:rFonts w:ascii="Times New Roman" w:hAnsi="Times New Roman" w:cs="Times New Roman"/>
        </w:rPr>
      </w:pPr>
    </w:p>
    <w:p w14:paraId="706662C6" w14:textId="3CBF046D" w:rsidR="5ECFAD61" w:rsidRDefault="5ECFAD61" w:rsidP="5ECFAD61">
      <w:pPr>
        <w:spacing w:beforeAutospacing="1" w:afterAutospacing="1" w:line="240" w:lineRule="auto"/>
        <w:rPr>
          <w:rFonts w:ascii="Times New Roman" w:hAnsi="Times New Roman" w:cs="Times New Roman"/>
        </w:rPr>
      </w:pPr>
    </w:p>
    <w:p w14:paraId="65DFD359" w14:textId="731C44DB" w:rsidR="5ECFAD61" w:rsidRDefault="5ECFAD61" w:rsidP="5ECFAD61">
      <w:pPr>
        <w:spacing w:beforeAutospacing="1" w:afterAutospacing="1" w:line="240" w:lineRule="auto"/>
        <w:rPr>
          <w:rFonts w:ascii="Times New Roman" w:hAnsi="Times New Roman" w:cs="Times New Roman"/>
        </w:rPr>
      </w:pPr>
    </w:p>
    <w:p w14:paraId="26CB8B74" w14:textId="1E66B1D8" w:rsidR="5ECFAD61" w:rsidRDefault="5ECFAD61" w:rsidP="5ECFAD61">
      <w:pPr>
        <w:spacing w:beforeAutospacing="1" w:afterAutospacing="1" w:line="240" w:lineRule="auto"/>
        <w:rPr>
          <w:rFonts w:ascii="Times New Roman" w:hAnsi="Times New Roman" w:cs="Times New Roman"/>
        </w:rPr>
      </w:pPr>
    </w:p>
    <w:p w14:paraId="2562C787" w14:textId="1A6458A0" w:rsidR="5ECFAD61" w:rsidRDefault="5ECFAD61" w:rsidP="5ECFAD61">
      <w:pPr>
        <w:spacing w:beforeAutospacing="1" w:afterAutospacing="1" w:line="240" w:lineRule="auto"/>
        <w:rPr>
          <w:rFonts w:ascii="Times New Roman" w:hAnsi="Times New Roman" w:cs="Times New Roman"/>
        </w:rPr>
      </w:pPr>
    </w:p>
    <w:p w14:paraId="02528C7E" w14:textId="4CAF6C59" w:rsidR="5ECFAD61" w:rsidRDefault="5ECFAD61" w:rsidP="5ECFAD61">
      <w:pPr>
        <w:spacing w:beforeAutospacing="1" w:afterAutospacing="1" w:line="240" w:lineRule="auto"/>
        <w:rPr>
          <w:rFonts w:ascii="Times New Roman" w:hAnsi="Times New Roman" w:cs="Times New Roman"/>
        </w:rPr>
      </w:pPr>
    </w:p>
    <w:p w14:paraId="6259BC5C" w14:textId="78BD2721" w:rsidR="5ECFAD61" w:rsidRDefault="5ECFAD61" w:rsidP="5ECFAD61">
      <w:pPr>
        <w:spacing w:beforeAutospacing="1" w:afterAutospacing="1" w:line="240" w:lineRule="auto"/>
        <w:rPr>
          <w:rFonts w:ascii="Times New Roman" w:hAnsi="Times New Roman" w:cs="Times New Roman"/>
        </w:rPr>
      </w:pPr>
    </w:p>
    <w:p w14:paraId="4DE3A88E" w14:textId="142AFD79" w:rsidR="5ECFAD61" w:rsidRDefault="5ECFAD61" w:rsidP="5ECFAD61">
      <w:pPr>
        <w:spacing w:beforeAutospacing="1" w:afterAutospacing="1" w:line="240" w:lineRule="auto"/>
        <w:rPr>
          <w:rFonts w:ascii="Times New Roman" w:hAnsi="Times New Roman" w:cs="Times New Roman"/>
        </w:rPr>
      </w:pPr>
    </w:p>
    <w:p w14:paraId="0D747964" w14:textId="6B7E6713" w:rsidR="5ECFAD61" w:rsidRDefault="5ECFAD61" w:rsidP="5ECFAD61">
      <w:pPr>
        <w:spacing w:beforeAutospacing="1" w:afterAutospacing="1" w:line="240" w:lineRule="auto"/>
        <w:rPr>
          <w:rFonts w:ascii="Times New Roman" w:hAnsi="Times New Roman" w:cs="Times New Roman"/>
        </w:rPr>
      </w:pPr>
    </w:p>
    <w:p w14:paraId="1C909A7A" w14:textId="045D1A62" w:rsidR="5ECFAD61" w:rsidRDefault="5ECFAD61" w:rsidP="5ECFAD61">
      <w:pPr>
        <w:spacing w:beforeAutospacing="1" w:afterAutospacing="1" w:line="240" w:lineRule="auto"/>
        <w:rPr>
          <w:rFonts w:ascii="Times New Roman" w:hAnsi="Times New Roman" w:cs="Times New Roman"/>
        </w:rPr>
      </w:pPr>
    </w:p>
    <w:p w14:paraId="76546F47" w14:textId="7976088B" w:rsidR="3424401D" w:rsidRDefault="3424401D" w:rsidP="5ECFAD61">
      <w:pPr>
        <w:spacing w:beforeAutospacing="1" w:afterAutospacing="1" w:line="240" w:lineRule="auto"/>
        <w:jc w:val="center"/>
        <w:rPr>
          <w:rFonts w:ascii="Times New Roman" w:hAnsi="Times New Roman" w:cs="Times New Roman"/>
          <w:sz w:val="36"/>
          <w:szCs w:val="36"/>
        </w:rPr>
      </w:pPr>
      <w:r w:rsidRPr="5ECFAD61">
        <w:rPr>
          <w:rFonts w:ascii="Times New Roman" w:hAnsi="Times New Roman" w:cs="Times New Roman"/>
          <w:sz w:val="36"/>
          <w:szCs w:val="36"/>
        </w:rPr>
        <w:t>Table of content</w:t>
      </w:r>
    </w:p>
    <w:p w14:paraId="42201F70" w14:textId="2E33AC70" w:rsidR="5ECFAD61" w:rsidRDefault="5ECFAD61" w:rsidP="5ECFAD61">
      <w:pPr>
        <w:spacing w:beforeAutospacing="1" w:afterAutospacing="1" w:line="240" w:lineRule="auto"/>
        <w:jc w:val="center"/>
        <w:rPr>
          <w:rFonts w:ascii="Times New Roman" w:hAnsi="Times New Roman" w:cs="Times New Roman"/>
          <w:sz w:val="36"/>
          <w:szCs w:val="36"/>
        </w:rPr>
      </w:pPr>
    </w:p>
    <w:p w14:paraId="43AE8A9A" w14:textId="598AB3DB" w:rsidR="5ECFAD61" w:rsidRDefault="5ECFAD61" w:rsidP="5ECFAD61">
      <w:pPr>
        <w:spacing w:beforeAutospacing="1" w:afterAutospacing="1" w:line="240" w:lineRule="auto"/>
        <w:jc w:val="center"/>
        <w:rPr>
          <w:rFonts w:ascii="Times New Roman" w:hAnsi="Times New Roman" w:cs="Times New Roman"/>
          <w:sz w:val="36"/>
          <w:szCs w:val="36"/>
        </w:rPr>
      </w:pPr>
    </w:p>
    <w:p w14:paraId="2DE172D8" w14:textId="308CF4FD" w:rsidR="5ECFAD61" w:rsidRDefault="5ECFAD61" w:rsidP="5ECFAD61">
      <w:pPr>
        <w:spacing w:beforeAutospacing="1" w:afterAutospacing="1" w:line="240" w:lineRule="auto"/>
        <w:jc w:val="center"/>
        <w:rPr>
          <w:rFonts w:ascii="Times New Roman" w:hAnsi="Times New Roman" w:cs="Times New Roman"/>
          <w:sz w:val="36"/>
          <w:szCs w:val="36"/>
        </w:rPr>
      </w:pPr>
    </w:p>
    <w:p w14:paraId="1DB80DBA" w14:textId="194A0D0A" w:rsidR="5ECFAD61" w:rsidRDefault="5ECFAD61" w:rsidP="5ECFAD61">
      <w:pPr>
        <w:spacing w:beforeAutospacing="1" w:afterAutospacing="1" w:line="240" w:lineRule="auto"/>
        <w:jc w:val="center"/>
        <w:rPr>
          <w:rFonts w:ascii="Times New Roman" w:hAnsi="Times New Roman" w:cs="Times New Roman"/>
          <w:sz w:val="36"/>
          <w:szCs w:val="36"/>
        </w:rPr>
      </w:pPr>
    </w:p>
    <w:p w14:paraId="4C490B48" w14:textId="2C332D77" w:rsidR="5ECFAD61" w:rsidRDefault="5ECFAD61" w:rsidP="5ECFAD61">
      <w:pPr>
        <w:spacing w:beforeAutospacing="1" w:afterAutospacing="1" w:line="240" w:lineRule="auto"/>
        <w:jc w:val="center"/>
        <w:rPr>
          <w:rFonts w:ascii="Times New Roman" w:hAnsi="Times New Roman" w:cs="Times New Roman"/>
          <w:sz w:val="36"/>
          <w:szCs w:val="36"/>
        </w:rPr>
      </w:pPr>
    </w:p>
    <w:p w14:paraId="16F033B8" w14:textId="323B8C8B" w:rsidR="5ECFAD61" w:rsidRDefault="5ECFAD61" w:rsidP="5ECFAD61">
      <w:pPr>
        <w:spacing w:beforeAutospacing="1" w:afterAutospacing="1" w:line="240" w:lineRule="auto"/>
        <w:jc w:val="center"/>
        <w:rPr>
          <w:rFonts w:ascii="Times New Roman" w:hAnsi="Times New Roman" w:cs="Times New Roman"/>
          <w:sz w:val="36"/>
          <w:szCs w:val="36"/>
        </w:rPr>
      </w:pPr>
    </w:p>
    <w:p w14:paraId="66887255" w14:textId="01B1A445" w:rsidR="5ECFAD61" w:rsidRDefault="5ECFAD61" w:rsidP="5ECFAD61">
      <w:pPr>
        <w:spacing w:beforeAutospacing="1" w:afterAutospacing="1" w:line="240" w:lineRule="auto"/>
        <w:jc w:val="center"/>
        <w:rPr>
          <w:rFonts w:ascii="Times New Roman" w:hAnsi="Times New Roman" w:cs="Times New Roman"/>
          <w:sz w:val="36"/>
          <w:szCs w:val="36"/>
        </w:rPr>
      </w:pPr>
    </w:p>
    <w:p w14:paraId="5746C789" w14:textId="046F956E" w:rsidR="5ECFAD61" w:rsidRDefault="5ECFAD61" w:rsidP="5ECFAD61">
      <w:pPr>
        <w:spacing w:beforeAutospacing="1" w:afterAutospacing="1" w:line="240" w:lineRule="auto"/>
        <w:jc w:val="center"/>
        <w:rPr>
          <w:rFonts w:ascii="Times New Roman" w:hAnsi="Times New Roman" w:cs="Times New Roman"/>
          <w:sz w:val="36"/>
          <w:szCs w:val="36"/>
        </w:rPr>
      </w:pPr>
    </w:p>
    <w:p w14:paraId="70210B3C" w14:textId="00B0EA3E" w:rsidR="5ECFAD61" w:rsidRDefault="5ECFAD61" w:rsidP="5ECFAD61">
      <w:pPr>
        <w:spacing w:beforeAutospacing="1" w:afterAutospacing="1" w:line="240" w:lineRule="auto"/>
        <w:jc w:val="center"/>
        <w:rPr>
          <w:rFonts w:ascii="Times New Roman" w:hAnsi="Times New Roman" w:cs="Times New Roman"/>
          <w:sz w:val="36"/>
          <w:szCs w:val="36"/>
        </w:rPr>
      </w:pPr>
    </w:p>
    <w:p w14:paraId="4A39725E" w14:textId="371990D8" w:rsidR="5ECFAD61" w:rsidRDefault="5ECFAD61" w:rsidP="5ECFAD61">
      <w:pPr>
        <w:spacing w:beforeAutospacing="1" w:afterAutospacing="1" w:line="240" w:lineRule="auto"/>
        <w:jc w:val="center"/>
        <w:rPr>
          <w:rFonts w:ascii="Times New Roman" w:hAnsi="Times New Roman" w:cs="Times New Roman"/>
          <w:sz w:val="36"/>
          <w:szCs w:val="36"/>
        </w:rPr>
      </w:pPr>
    </w:p>
    <w:p w14:paraId="7CC4F7F6" w14:textId="35944ACD" w:rsidR="5ECFAD61" w:rsidRDefault="5ECFAD61" w:rsidP="5ECFAD61">
      <w:pPr>
        <w:spacing w:beforeAutospacing="1" w:afterAutospacing="1" w:line="240" w:lineRule="auto"/>
        <w:jc w:val="center"/>
        <w:rPr>
          <w:rFonts w:ascii="Times New Roman" w:hAnsi="Times New Roman" w:cs="Times New Roman"/>
          <w:sz w:val="36"/>
          <w:szCs w:val="36"/>
        </w:rPr>
      </w:pPr>
    </w:p>
    <w:p w14:paraId="0E99E916" w14:textId="681E8363" w:rsidR="5ECFAD61" w:rsidRDefault="5ECFAD61" w:rsidP="5ECFAD61">
      <w:pPr>
        <w:spacing w:beforeAutospacing="1" w:afterAutospacing="1" w:line="240" w:lineRule="auto"/>
        <w:jc w:val="center"/>
        <w:rPr>
          <w:rFonts w:ascii="Times New Roman" w:hAnsi="Times New Roman" w:cs="Times New Roman"/>
          <w:sz w:val="36"/>
          <w:szCs w:val="36"/>
        </w:rPr>
      </w:pPr>
    </w:p>
    <w:p w14:paraId="3F33D0AC" w14:textId="74574321" w:rsidR="5ECFAD61" w:rsidRDefault="5ECFAD61" w:rsidP="5ECFAD61">
      <w:pPr>
        <w:spacing w:beforeAutospacing="1" w:afterAutospacing="1" w:line="240" w:lineRule="auto"/>
        <w:jc w:val="center"/>
        <w:rPr>
          <w:rFonts w:ascii="Times New Roman" w:hAnsi="Times New Roman" w:cs="Times New Roman"/>
          <w:sz w:val="36"/>
          <w:szCs w:val="36"/>
        </w:rPr>
      </w:pPr>
    </w:p>
    <w:p w14:paraId="42D36F56" w14:textId="34FDC658" w:rsidR="5ECFAD61" w:rsidRDefault="5ECFAD61" w:rsidP="5ECFAD61">
      <w:pPr>
        <w:spacing w:beforeAutospacing="1" w:afterAutospacing="1" w:line="240" w:lineRule="auto"/>
        <w:jc w:val="center"/>
        <w:rPr>
          <w:rFonts w:ascii="Times New Roman" w:hAnsi="Times New Roman" w:cs="Times New Roman"/>
          <w:sz w:val="36"/>
          <w:szCs w:val="36"/>
        </w:rPr>
      </w:pPr>
    </w:p>
    <w:p w14:paraId="3994AD0A" w14:textId="1040E5F3" w:rsidR="5ECFAD61" w:rsidRDefault="5ECFAD61" w:rsidP="5ECFAD61">
      <w:pPr>
        <w:spacing w:beforeAutospacing="1" w:afterAutospacing="1" w:line="240" w:lineRule="auto"/>
        <w:jc w:val="center"/>
        <w:rPr>
          <w:rFonts w:ascii="Times New Roman" w:hAnsi="Times New Roman" w:cs="Times New Roman"/>
          <w:sz w:val="36"/>
          <w:szCs w:val="36"/>
        </w:rPr>
      </w:pPr>
    </w:p>
    <w:p w14:paraId="159F2AB8" w14:textId="11647A5A" w:rsidR="5ECFAD61" w:rsidRDefault="5ECFAD61" w:rsidP="5ECFAD61">
      <w:pPr>
        <w:spacing w:beforeAutospacing="1" w:afterAutospacing="1" w:line="240" w:lineRule="auto"/>
        <w:jc w:val="center"/>
        <w:rPr>
          <w:rFonts w:ascii="Times New Roman" w:hAnsi="Times New Roman" w:cs="Times New Roman"/>
          <w:sz w:val="36"/>
          <w:szCs w:val="36"/>
        </w:rPr>
      </w:pPr>
    </w:p>
    <w:p w14:paraId="02C5B1E9" w14:textId="74398009" w:rsidR="5ECFAD61" w:rsidRDefault="5ECFAD61" w:rsidP="5ECFAD61">
      <w:pPr>
        <w:spacing w:beforeAutospacing="1" w:afterAutospacing="1" w:line="240" w:lineRule="auto"/>
        <w:jc w:val="center"/>
        <w:rPr>
          <w:rFonts w:ascii="Times New Roman" w:hAnsi="Times New Roman" w:cs="Times New Roman"/>
          <w:sz w:val="36"/>
          <w:szCs w:val="36"/>
        </w:rPr>
      </w:pPr>
    </w:p>
    <w:p w14:paraId="1D1945B9" w14:textId="4ED6FE33" w:rsidR="5ECFAD61" w:rsidRDefault="5ECFAD61" w:rsidP="5ECFAD61">
      <w:pPr>
        <w:spacing w:beforeAutospacing="1" w:afterAutospacing="1" w:line="240" w:lineRule="auto"/>
        <w:jc w:val="center"/>
        <w:rPr>
          <w:rFonts w:ascii="Times New Roman" w:hAnsi="Times New Roman" w:cs="Times New Roman"/>
          <w:sz w:val="36"/>
          <w:szCs w:val="36"/>
        </w:rPr>
      </w:pPr>
    </w:p>
    <w:p w14:paraId="4ACA21C3" w14:textId="28FE59C1" w:rsidR="5ECFAD61" w:rsidRDefault="5ECFAD61" w:rsidP="5ECFAD61">
      <w:pPr>
        <w:spacing w:beforeAutospacing="1" w:afterAutospacing="1" w:line="240" w:lineRule="auto"/>
        <w:jc w:val="center"/>
        <w:rPr>
          <w:rFonts w:ascii="Times New Roman" w:hAnsi="Times New Roman" w:cs="Times New Roman"/>
          <w:sz w:val="36"/>
          <w:szCs w:val="36"/>
        </w:rPr>
      </w:pPr>
    </w:p>
    <w:p w14:paraId="3F548DE4" w14:textId="40267B6B" w:rsidR="5ECFAD61" w:rsidRDefault="5ECFAD61" w:rsidP="5ECFAD61">
      <w:pPr>
        <w:spacing w:beforeAutospacing="1" w:afterAutospacing="1" w:line="240" w:lineRule="auto"/>
        <w:jc w:val="center"/>
        <w:rPr>
          <w:rFonts w:ascii="Times New Roman" w:hAnsi="Times New Roman" w:cs="Times New Roman"/>
          <w:sz w:val="36"/>
          <w:szCs w:val="36"/>
        </w:rPr>
      </w:pPr>
    </w:p>
    <w:p w14:paraId="7FC11969" w14:textId="77777777" w:rsidR="008A43E4" w:rsidRPr="008A43E4" w:rsidRDefault="799ED879" w:rsidP="5ECFAD61">
      <w:pPr>
        <w:spacing w:before="100" w:beforeAutospacing="1" w:after="100" w:afterAutospacing="1" w:line="240" w:lineRule="auto"/>
        <w:jc w:val="center"/>
        <w:rPr>
          <w:rFonts w:ascii="Times New Roman" w:hAnsi="Times New Roman" w:cs="Times New Roman"/>
          <w:b/>
          <w:bCs/>
          <w:kern w:val="0"/>
          <w:sz w:val="36"/>
          <w:szCs w:val="36"/>
          <w14:ligatures w14:val="none"/>
        </w:rPr>
      </w:pPr>
      <w:r w:rsidRPr="5ECFAD61">
        <w:rPr>
          <w:rFonts w:ascii="Times New Roman" w:hAnsi="Times New Roman" w:cs="Times New Roman"/>
          <w:b/>
          <w:bCs/>
          <w:kern w:val="0"/>
          <w:sz w:val="36"/>
          <w:szCs w:val="36"/>
          <w14:ligatures w14:val="none"/>
        </w:rPr>
        <w:t>Challenges and Strategic Approaches for International Managers in Japanese–Western Business Contexts</w:t>
      </w:r>
    </w:p>
    <w:p w14:paraId="2DF8D4F2" w14:textId="6DC4D82B" w:rsidR="008A43E4" w:rsidRPr="008A43E4" w:rsidRDefault="008A43E4" w:rsidP="008A43E4">
      <w:pPr>
        <w:spacing w:after="0" w:line="240" w:lineRule="auto"/>
      </w:pPr>
    </w:p>
    <w:p w14:paraId="5DE71983" w14:textId="5EFA3E78" w:rsidR="5ECFAD61" w:rsidRDefault="5ECFAD61" w:rsidP="5ECFAD61">
      <w:pPr>
        <w:spacing w:beforeAutospacing="1" w:afterAutospacing="1" w:line="240" w:lineRule="auto"/>
        <w:outlineLvl w:val="1"/>
        <w:rPr>
          <w:rFonts w:ascii="Times New Roman" w:eastAsia="Times New Roman" w:hAnsi="Times New Roman" w:cs="Times New Roman"/>
          <w:b/>
          <w:bCs/>
          <w:sz w:val="36"/>
          <w:szCs w:val="36"/>
        </w:rPr>
      </w:pPr>
    </w:p>
    <w:p w14:paraId="3E0E0EDF" w14:textId="77777777" w:rsidR="008A43E4" w:rsidRPr="008A43E4" w:rsidRDefault="008A43E4" w:rsidP="7FE60F08">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8A43E4">
        <w:rPr>
          <w:rFonts w:ascii="Times New Roman" w:eastAsia="Times New Roman" w:hAnsi="Times New Roman" w:cs="Times New Roman"/>
          <w:b/>
          <w:bCs/>
          <w:kern w:val="0"/>
          <w:sz w:val="36"/>
          <w:szCs w:val="36"/>
          <w14:ligatures w14:val="none"/>
        </w:rPr>
        <w:t xml:space="preserve">Introduction </w:t>
      </w:r>
    </w:p>
    <w:p w14:paraId="3C5D5B60"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p>
    <w:p w14:paraId="64874DF6"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r w:rsidRPr="008A43E4">
        <w:rPr>
          <w:rFonts w:ascii="Times New Roman" w:hAnsi="Times New Roman" w:cs="Times New Roman"/>
          <w:kern w:val="0"/>
          <w14:ligatures w14:val="none"/>
        </w:rPr>
        <w:t>Effective communication is fundamental to success in international business, particularly in negotiation contexts where cultural values, language use, and relationship expectations strongly influence outcomes. As organisations increasingly operate across national borders, international managers must negotiate with partners whose communicative norms and business practices differ significantly from their own. These differences can shape how messages are interpreted, how trust is established, and how agreements are ultimately reached. Consequently, negotiation in international business is not merely an economic or strategic activity but a complex intercultural communication process (Samovar, Porter and McDaniel, 2017).</w:t>
      </w:r>
    </w:p>
    <w:p w14:paraId="35C6B946"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p>
    <w:p w14:paraId="23BE8348"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r w:rsidRPr="008A43E4">
        <w:rPr>
          <w:rFonts w:ascii="Times New Roman" w:hAnsi="Times New Roman" w:cs="Times New Roman"/>
          <w:kern w:val="0"/>
          <w14:ligatures w14:val="none"/>
        </w:rPr>
        <w:t>This essay critically analyses communication practices in cross-cultural negotiation, focusing on interactions between Western (United States and United Kingdom) and Japanese business contexts. These cultures represent contrasting approaches to communication, decision-making, and conflict management, making them a valuable setting for examining intercultural communication challenges. Western negotiation practices typically emphasise directness, speed, and individual accountability, whereas Japanese negotiation places greater emphasis on indirect communication, consensus-building, and long-term relationship development (Hofstede, Hofstede and Minkov, 2010).</w:t>
      </w:r>
    </w:p>
    <w:p w14:paraId="5EBF1441"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p>
    <w:p w14:paraId="6378FD2B"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r w:rsidRPr="008A43E4">
        <w:rPr>
          <w:rFonts w:ascii="Times New Roman" w:hAnsi="Times New Roman" w:cs="Times New Roman"/>
          <w:kern w:val="0"/>
          <w14:ligatures w14:val="none"/>
        </w:rPr>
        <w:t>The primary objective of this essay is to examine how cultural differences impact communication during international negotiations and to evaluate strategic approaches that international managers can adopt to overcome these barriers. The essay begins with a review of key intercultural communication theories, including Hofstede’s cultural dimensions, Hall’s high- and low-context communication, Business English as a Lingua Franca (BELF), and intercultural competence frameworks. The main analysis then applies these theories to real-world business cases involving Japanese–Western negotiations. The essay concludes by reflecting on the implications for international managers and highlighting the importance of cultural and linguistic competence in global negotiation contexts.</w:t>
      </w:r>
    </w:p>
    <w:p w14:paraId="3395489E" w14:textId="09A357EB" w:rsidR="008A43E4" w:rsidRPr="008A43E4" w:rsidRDefault="008A43E4" w:rsidP="008A43E4">
      <w:pPr>
        <w:spacing w:after="0" w:line="240" w:lineRule="auto"/>
      </w:pPr>
    </w:p>
    <w:p w14:paraId="64AB7945" w14:textId="323972AD" w:rsidR="008A43E4" w:rsidRPr="008A43E4" w:rsidRDefault="008A43E4" w:rsidP="5ECFAD61">
      <w:pPr>
        <w:spacing w:before="100" w:beforeAutospacing="1" w:after="100" w:afterAutospacing="1" w:line="240" w:lineRule="auto"/>
        <w:outlineLvl w:val="1"/>
        <w:rPr>
          <w:rFonts w:ascii="Times New Roman" w:eastAsia="Times New Roman" w:hAnsi="Times New Roman" w:cs="Times New Roman"/>
          <w:b/>
          <w:bCs/>
          <w:sz w:val="36"/>
          <w:szCs w:val="36"/>
        </w:rPr>
      </w:pPr>
    </w:p>
    <w:p w14:paraId="010FA1C1" w14:textId="77777777" w:rsidR="008A43E4" w:rsidRPr="008A43E4" w:rsidRDefault="799ED879" w:rsidP="5ECFAD61">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8A43E4">
        <w:rPr>
          <w:rFonts w:ascii="Times New Roman" w:eastAsia="Times New Roman" w:hAnsi="Times New Roman" w:cs="Times New Roman"/>
          <w:b/>
          <w:bCs/>
          <w:kern w:val="0"/>
          <w:sz w:val="36"/>
          <w:szCs w:val="36"/>
          <w14:ligatures w14:val="none"/>
        </w:rPr>
        <w:t xml:space="preserve">Literature Review </w:t>
      </w:r>
    </w:p>
    <w:p w14:paraId="4FBD201C"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p>
    <w:p w14:paraId="23529E9F" w14:textId="340ED02F" w:rsidR="4C9C966F" w:rsidRDefault="4C9C966F" w:rsidP="5ECFAD61">
      <w:pPr>
        <w:spacing w:beforeAutospacing="1" w:afterAutospacing="1" w:line="240" w:lineRule="auto"/>
        <w:rPr>
          <w:rFonts w:ascii="Times New Roman" w:hAnsi="Times New Roman" w:cs="Times New Roman"/>
        </w:rPr>
      </w:pPr>
      <w:r w:rsidRPr="5ECFAD61">
        <w:rPr>
          <w:rFonts w:ascii="Times New Roman" w:hAnsi="Times New Roman" w:cs="Times New Roman"/>
        </w:rPr>
        <w:t>Intercultural communication theory is vital as it highlights how cultural values influence communication styles in international business negotiations. Hofstede's cultural dimensions theory identifies key cultural elements such as individualism versus collectivism, power distance, uncertainty avoidance, and long-term orientation, illuminating differing perspectives among negotiators. For instance, Western cultures like the U.S. and the U.K. exhibit high individualism, favoring direct communication and personal accountability, whereas Japan's collectivist approach prioritizes group consensus and harmony in negotiations.</w:t>
      </w:r>
    </w:p>
    <w:p w14:paraId="6BA60E38" w14:textId="40BAF9A0" w:rsidR="29B51EF5" w:rsidRDefault="29B51EF5" w:rsidP="5ECFAD61">
      <w:pPr>
        <w:spacing w:beforeAutospacing="1" w:afterAutospacing="1" w:line="240" w:lineRule="auto"/>
        <w:rPr>
          <w:rFonts w:ascii="Times New Roman" w:eastAsia="Times New Roman" w:hAnsi="Times New Roman" w:cs="Times New Roman"/>
        </w:rPr>
      </w:pPr>
      <w:r w:rsidRPr="5ECFAD61">
        <w:rPr>
          <w:rFonts w:ascii="system-ui" w:eastAsia="system-ui" w:hAnsi="system-ui" w:cs="system-ui"/>
          <w:color w:val="2B2D38"/>
        </w:rPr>
        <w:t>Hall's 1976 theory on high-context and low-context communication highlights the differing cultural approaches to conveying meaning. High-context cultures, like Japan, rely on unspoken messages and non-verbal cues, while low-context cultures, typical in Western business, favor clear and direct communication. Misunderstandings often arise in cross-cultural negotiations due to differing contextual standards ( Samovar et al. in 2017).</w:t>
      </w:r>
      <w:r>
        <w:br/>
      </w:r>
    </w:p>
    <w:p w14:paraId="5D4651FE" w14:textId="4375BB1C" w:rsidR="2729B700" w:rsidRDefault="2729B700" w:rsidP="5ECFAD61">
      <w:pPr>
        <w:spacing w:beforeAutospacing="1" w:afterAutospacing="1" w:line="240" w:lineRule="auto"/>
        <w:rPr>
          <w:rFonts w:ascii="Times New Roman" w:hAnsi="Times New Roman" w:cs="Times New Roman"/>
        </w:rPr>
      </w:pPr>
      <w:r w:rsidRPr="5ECFAD61">
        <w:rPr>
          <w:rFonts w:ascii="Times New Roman" w:hAnsi="Times New Roman" w:cs="Times New Roman"/>
        </w:rPr>
        <w:t>Academics emphasize the necessity of effective cross-cultural communication skills in global business interactions.  Success requires more than cultural awareness; it involves fostering shared understandings, adapting communication methods, and evaluating personal assumptions. Such skills are crucial for maintaining rapport during discussions and negotiations, preventing misunderstandings (Gimenez 2002).</w:t>
      </w:r>
      <w:r>
        <w:br/>
      </w:r>
    </w:p>
    <w:p w14:paraId="7F8F0D74" w14:textId="32AFB703" w:rsidR="3020B0FD" w:rsidRDefault="3020B0FD" w:rsidP="5ECFAD61">
      <w:pPr>
        <w:spacing w:beforeAutospacing="1" w:afterAutospacing="1" w:line="240" w:lineRule="auto"/>
        <w:rPr>
          <w:rFonts w:ascii="Times New Roman" w:hAnsi="Times New Roman" w:cs="Times New Roman"/>
        </w:rPr>
      </w:pPr>
      <w:r w:rsidRPr="5ECFAD61">
        <w:rPr>
          <w:rFonts w:ascii="Times New Roman" w:hAnsi="Times New Roman" w:cs="Times New Roman"/>
        </w:rPr>
        <w:t>Language holds considerable significance in discussions and negotiations among nations. Given the present dominance of English as the foremost language utilized in international commerce, the notion of Business English as a Lingua Franca (BELF) has gained increasing prominence. Louhiala-Salminen and Kankaanranta (2012) posit that BELF interactions prioritize clarity, mutual comprehension, and collaborative efforts over achieving flawless native-like proficiency in English. Despite this, the influence of diverse cultural origins on English usage remains a factor, implying the potential for miscommunications even when participants share a common linguistic medium.</w:t>
      </w:r>
    </w:p>
    <w:p w14:paraId="660D2F84"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p>
    <w:p w14:paraId="4D887E2D" w14:textId="26615E0C" w:rsidR="5A57DF04" w:rsidRDefault="5A57DF04" w:rsidP="5ECFAD61">
      <w:pPr>
        <w:spacing w:beforeAutospacing="1" w:afterAutospacing="1" w:line="240" w:lineRule="auto"/>
        <w:rPr>
          <w:rFonts w:ascii="Times New Roman" w:hAnsi="Times New Roman" w:cs="Times New Roman"/>
        </w:rPr>
      </w:pPr>
      <w:r w:rsidRPr="5ECFAD61">
        <w:rPr>
          <w:rFonts w:ascii="Times New Roman" w:hAnsi="Times New Roman" w:cs="Times New Roman"/>
        </w:rPr>
        <w:t>These theories provide a comprehensive framework for understanding communication issues in negotiations between Japan and Western countries. They enable international managers to grasp the perspectives of both sides, leading to effective solutions and strategies for overcoming challenges. Ultimately, these theories are crucial for enhancing communication and facilitating smoother business negotiations across cultures.</w:t>
      </w:r>
      <w:r>
        <w:br/>
      </w:r>
    </w:p>
    <w:p w14:paraId="6E432563" w14:textId="08CFCD56" w:rsidR="008A43E4" w:rsidRPr="008A43E4" w:rsidRDefault="008A43E4" w:rsidP="7FE60F08">
      <w:pPr>
        <w:spacing w:before="100" w:beforeAutospacing="1" w:after="0" w:afterAutospacing="1" w:line="240" w:lineRule="auto"/>
      </w:pPr>
    </w:p>
    <w:p w14:paraId="20FE45E5" w14:textId="77777777" w:rsidR="008A43E4" w:rsidRPr="008A43E4" w:rsidRDefault="799ED879" w:rsidP="5ECFAD61">
      <w:pPr>
        <w:spacing w:before="100" w:beforeAutospacing="1" w:after="100" w:afterAutospacing="1" w:line="240" w:lineRule="auto"/>
        <w:outlineLvl w:val="2"/>
        <w:rPr>
          <w:rFonts w:ascii="Times New Roman" w:eastAsia="Times New Roman" w:hAnsi="Times New Roman" w:cs="Times New Roman"/>
          <w:b/>
          <w:bCs/>
          <w:kern w:val="0"/>
          <w:sz w:val="36"/>
          <w:szCs w:val="36"/>
          <w14:ligatures w14:val="none"/>
        </w:rPr>
      </w:pPr>
      <w:r w:rsidRPr="5ECFAD61">
        <w:rPr>
          <w:rFonts w:ascii="Times New Roman" w:eastAsia="Times New Roman" w:hAnsi="Times New Roman" w:cs="Times New Roman"/>
          <w:b/>
          <w:bCs/>
          <w:kern w:val="0"/>
          <w:sz w:val="36"/>
          <w:szCs w:val="36"/>
          <w14:ligatures w14:val="none"/>
        </w:rPr>
        <w:t>Cultural Differences in Japanese–Western Negotiation Communication</w:t>
      </w:r>
    </w:p>
    <w:p w14:paraId="55CC307E"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p>
    <w:p w14:paraId="156D247F" w14:textId="7DAC88BD" w:rsidR="008A43E4" w:rsidRPr="008A43E4" w:rsidRDefault="799ED879" w:rsidP="5ECFAD61">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8A43E4">
        <w:rPr>
          <w:rFonts w:ascii="Times New Roman" w:eastAsia="Times New Roman" w:hAnsi="Times New Roman" w:cs="Times New Roman"/>
          <w:b/>
          <w:bCs/>
          <w:kern w:val="0"/>
          <w14:ligatures w14:val="none"/>
        </w:rPr>
        <w:t>1</w:t>
      </w:r>
      <w:r w:rsidR="03BF32E4" w:rsidRPr="008A43E4">
        <w:rPr>
          <w:rFonts w:ascii="Times New Roman" w:eastAsia="Times New Roman" w:hAnsi="Times New Roman" w:cs="Times New Roman"/>
          <w:b/>
          <w:bCs/>
          <w:kern w:val="0"/>
          <w14:ligatures w14:val="none"/>
        </w:rPr>
        <w:t>.</w:t>
      </w:r>
      <w:r w:rsidRPr="008A43E4">
        <w:rPr>
          <w:rFonts w:ascii="Times New Roman" w:eastAsia="Times New Roman" w:hAnsi="Times New Roman" w:cs="Times New Roman"/>
          <w:b/>
          <w:bCs/>
          <w:kern w:val="0"/>
          <w14:ligatures w14:val="none"/>
        </w:rPr>
        <w:t xml:space="preserve"> Direct versus Indirect Communication Styles</w:t>
      </w:r>
    </w:p>
    <w:p w14:paraId="30AAA2A0" w14:textId="56A5D6A0" w:rsidR="1CF7FFB1" w:rsidRDefault="1CF7FFB1" w:rsidP="5ECFAD61">
      <w:pPr>
        <w:spacing w:beforeAutospacing="1" w:afterAutospacing="1" w:line="240" w:lineRule="auto"/>
        <w:rPr>
          <w:rFonts w:ascii="Times New Roman" w:hAnsi="Times New Roman" w:cs="Times New Roman"/>
        </w:rPr>
      </w:pPr>
      <w:r w:rsidRPr="5ECFAD61">
        <w:rPr>
          <w:rFonts w:ascii="Times New Roman" w:hAnsi="Times New Roman" w:cs="Times New Roman"/>
        </w:rPr>
        <w:t>A big problem when Japanese and Western people negotiate is how differently they talk to each other. Usually, Western negotiators like to be very clear and straightforward, thinking that being clear means they are good at their job and professional. But Japanese negotiators often talk in a roundabout way, using unclear words and hints from the situation to keep things friendly and avoid saying they disagree (Hall, 1976).</w:t>
      </w:r>
    </w:p>
    <w:p w14:paraId="70C06887"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p>
    <w:p w14:paraId="49178094" w14:textId="6768ECE5" w:rsidR="1CF7FFB1" w:rsidRDefault="1CF7FFB1" w:rsidP="5ECFAD61">
      <w:pPr>
        <w:spacing w:beforeAutospacing="1" w:afterAutospacing="1" w:line="240" w:lineRule="auto"/>
        <w:rPr>
          <w:rFonts w:ascii="Times New Roman" w:hAnsi="Times New Roman" w:cs="Times New Roman"/>
        </w:rPr>
      </w:pPr>
      <w:r w:rsidRPr="5ECFAD61">
        <w:rPr>
          <w:rFonts w:ascii="Times New Roman" w:hAnsi="Times New Roman" w:cs="Times New Roman"/>
        </w:rPr>
        <w:t xml:space="preserve">Think about Sony buying Columbia Pictures, a famous case. The Japanese bosses often said things like “we will think about it” while they talked. The American bosses thought that meant they agreed on things. But really, those words meant they were unsure or being nice by saying no softly. This mix-up made things unclear about when choices would be made and projects would get okayed. It shows problems can happen when high-context talks are taken too simply (Samovar et al., 2017). </w:t>
      </w:r>
    </w:p>
    <w:p w14:paraId="0F7128E6"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p>
    <w:p w14:paraId="58F6EE13" w14:textId="274B67EB" w:rsidR="1CF7FFB1" w:rsidRDefault="1CF7FFB1" w:rsidP="5ECFAD61">
      <w:pPr>
        <w:spacing w:beforeAutospacing="1" w:afterAutospacing="1" w:line="240" w:lineRule="auto"/>
        <w:rPr>
          <w:rFonts w:ascii="Times New Roman" w:hAnsi="Times New Roman" w:cs="Times New Roman"/>
        </w:rPr>
      </w:pPr>
      <w:r w:rsidRPr="5ECFAD61">
        <w:rPr>
          <w:rFonts w:ascii="Times New Roman" w:hAnsi="Times New Roman" w:cs="Times New Roman"/>
        </w:rPr>
        <w:t>Likewise, leaders in Japan frequently use quiet to show they are thinking or that they don't agree. But those from the West who are negotiating might think quiet means unsureness or agreement, which could cause choices made too early. These cases show how being more or less straightforward can hurt successful talks if culture is not considered.</w:t>
      </w:r>
    </w:p>
    <w:p w14:paraId="7D0FF5CB" w14:textId="6862A6E8" w:rsidR="008A43E4" w:rsidRPr="008A43E4" w:rsidRDefault="008A43E4" w:rsidP="008A43E4">
      <w:pPr>
        <w:spacing w:after="0" w:line="240" w:lineRule="auto"/>
      </w:pPr>
    </w:p>
    <w:p w14:paraId="1860DBA8" w14:textId="4AA3121E" w:rsidR="5ECFAD61" w:rsidRDefault="5ECFAD61" w:rsidP="5ECFAD61">
      <w:pPr>
        <w:spacing w:beforeAutospacing="1" w:afterAutospacing="1" w:line="240" w:lineRule="auto"/>
        <w:outlineLvl w:val="2"/>
        <w:rPr>
          <w:rFonts w:ascii="Times New Roman" w:eastAsia="Times New Roman" w:hAnsi="Times New Roman" w:cs="Times New Roman"/>
          <w:b/>
          <w:bCs/>
          <w:sz w:val="27"/>
          <w:szCs w:val="27"/>
        </w:rPr>
      </w:pPr>
    </w:p>
    <w:p w14:paraId="685558CB" w14:textId="5DA265EE" w:rsidR="008A43E4" w:rsidRPr="008A43E4" w:rsidRDefault="799ED879" w:rsidP="5ECFAD6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A43E4">
        <w:rPr>
          <w:rFonts w:ascii="Times New Roman" w:eastAsia="Times New Roman" w:hAnsi="Times New Roman" w:cs="Times New Roman"/>
          <w:b/>
          <w:bCs/>
          <w:kern w:val="0"/>
          <w:sz w:val="27"/>
          <w:szCs w:val="27"/>
          <w14:ligatures w14:val="none"/>
        </w:rPr>
        <w:t>2</w:t>
      </w:r>
      <w:r w:rsidR="7831C7C2" w:rsidRPr="008A43E4">
        <w:rPr>
          <w:rFonts w:ascii="Times New Roman" w:eastAsia="Times New Roman" w:hAnsi="Times New Roman" w:cs="Times New Roman"/>
          <w:b/>
          <w:bCs/>
          <w:kern w:val="0"/>
          <w:sz w:val="27"/>
          <w:szCs w:val="27"/>
          <w14:ligatures w14:val="none"/>
        </w:rPr>
        <w:t xml:space="preserve">. </w:t>
      </w:r>
      <w:r w:rsidRPr="5ECFAD61">
        <w:rPr>
          <w:rFonts w:ascii="Times New Roman" w:eastAsia="Times New Roman" w:hAnsi="Times New Roman" w:cs="Times New Roman"/>
          <w:b/>
          <w:bCs/>
          <w:kern w:val="0"/>
          <w:sz w:val="36"/>
          <w:szCs w:val="36"/>
          <w14:ligatures w14:val="none"/>
        </w:rPr>
        <w:t>Power Distance and Decision-Making Processes</w:t>
      </w:r>
    </w:p>
    <w:p w14:paraId="2D3C51AB"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p>
    <w:p w14:paraId="3B83EA4C" w14:textId="2B3818E4" w:rsidR="1932769A" w:rsidRDefault="1932769A" w:rsidP="5ECFAD61">
      <w:pPr>
        <w:spacing w:beforeAutospacing="1" w:afterAutospacing="1" w:line="240" w:lineRule="auto"/>
        <w:rPr>
          <w:rFonts w:ascii="Times New Roman" w:hAnsi="Times New Roman" w:cs="Times New Roman"/>
        </w:rPr>
      </w:pPr>
      <w:r w:rsidRPr="5ECFAD61">
        <w:rPr>
          <w:rFonts w:ascii="Times New Roman" w:hAnsi="Times New Roman" w:cs="Times New Roman"/>
        </w:rPr>
        <w:t>Hofstede's ideas about power differences and group focus help clarify why people from the West often see Japanese talks as drawn out or unclear. In Japan, companies usually make decisions by getting everyone to agree through methods like "nemawashi," which means talking with many involved people before officially agreeing (Hofstede et al., 2010).</w:t>
      </w:r>
    </w:p>
    <w:p w14:paraId="73D6018E" w14:textId="7A801290" w:rsidR="1932769A" w:rsidRDefault="1932769A" w:rsidP="5ECFAD61">
      <w:pPr>
        <w:spacing w:beforeAutospacing="1" w:afterAutospacing="1" w:line="240" w:lineRule="auto"/>
        <w:rPr>
          <w:rFonts w:ascii="Times New Roman" w:hAnsi="Times New Roman" w:cs="Times New Roman"/>
        </w:rPr>
      </w:pPr>
      <w:r w:rsidRPr="5ECFAD61">
        <w:rPr>
          <w:rFonts w:ascii="Times New Roman" w:hAnsi="Times New Roman" w:cs="Times New Roman"/>
        </w:rPr>
        <w:t>The partnership between Toyota and General Motors called NUMMI shows how this works. Leaders at GM were used to choices being made quickly by those in charge, but leaders at Toyota waited to make choices until everyone inside the company agreed. At first, GM thought this way of doing things was slow or showed a lack of interest, but it really showed the strong beliefs Toyota had about who was in control and everyone working together (Liker, 2004).</w:t>
      </w:r>
    </w:p>
    <w:p w14:paraId="496E46EC"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p>
    <w:p w14:paraId="24469B72" w14:textId="39288385" w:rsidR="1932769A" w:rsidRDefault="1932769A" w:rsidP="5ECFAD61">
      <w:pPr>
        <w:spacing w:beforeAutospacing="1" w:afterAutospacing="1" w:line="240" w:lineRule="auto"/>
        <w:rPr>
          <w:rFonts w:ascii="Times New Roman" w:hAnsi="Times New Roman" w:cs="Times New Roman"/>
        </w:rPr>
      </w:pPr>
      <w:r w:rsidRPr="5ECFAD61">
        <w:rPr>
          <w:rFonts w:ascii="Times New Roman" w:hAnsi="Times New Roman" w:cs="Times New Roman"/>
        </w:rPr>
        <w:t>A comparable issue came up in the Renault–Nissan partnership. Carlos Ghosn's hands-on way of leading did not match Nissan's structured and agreement-focused way of doing things. By changing how he worked and having casual talks, Ghosn managed to make bargaining methods fit with what the Japanese wanted and get backing from the company for big changes (Ghosn, 2005).</w:t>
      </w:r>
    </w:p>
    <w:p w14:paraId="6CB2657D" w14:textId="1969F973" w:rsidR="008A43E4" w:rsidRPr="008A43E4" w:rsidRDefault="008A43E4" w:rsidP="008A43E4">
      <w:pPr>
        <w:spacing w:after="0" w:line="240" w:lineRule="auto"/>
      </w:pPr>
    </w:p>
    <w:p w14:paraId="12EC6379" w14:textId="17982B07" w:rsidR="008A43E4" w:rsidRPr="008A43E4" w:rsidRDefault="799ED879" w:rsidP="5ECFAD61">
      <w:pPr>
        <w:spacing w:before="100" w:beforeAutospacing="1" w:after="100" w:afterAutospacing="1" w:line="240" w:lineRule="auto"/>
        <w:outlineLvl w:val="2"/>
        <w:rPr>
          <w:rFonts w:ascii="Times New Roman" w:hAnsi="Times New Roman" w:cs="Times New Roman"/>
          <w:b/>
          <w:bCs/>
          <w:kern w:val="0"/>
          <w:sz w:val="36"/>
          <w:szCs w:val="36"/>
          <w14:ligatures w14:val="none"/>
        </w:rPr>
      </w:pPr>
      <w:r w:rsidRPr="5ECFAD61">
        <w:rPr>
          <w:rFonts w:ascii="Times New Roman" w:eastAsia="Times New Roman" w:hAnsi="Times New Roman" w:cs="Times New Roman"/>
          <w:b/>
          <w:bCs/>
          <w:kern w:val="0"/>
          <w:sz w:val="36"/>
          <w:szCs w:val="36"/>
          <w14:ligatures w14:val="none"/>
        </w:rPr>
        <w:t>3</w:t>
      </w:r>
      <w:r w:rsidR="23817338" w:rsidRPr="5ECFAD61">
        <w:rPr>
          <w:rFonts w:ascii="Times New Roman" w:eastAsia="Times New Roman" w:hAnsi="Times New Roman" w:cs="Times New Roman"/>
          <w:b/>
          <w:bCs/>
          <w:kern w:val="0"/>
          <w:sz w:val="36"/>
          <w:szCs w:val="36"/>
          <w14:ligatures w14:val="none"/>
        </w:rPr>
        <w:t>.</w:t>
      </w:r>
      <w:r w:rsidRPr="5ECFAD61">
        <w:rPr>
          <w:rFonts w:ascii="Times New Roman" w:eastAsia="Times New Roman" w:hAnsi="Times New Roman" w:cs="Times New Roman"/>
          <w:b/>
          <w:bCs/>
          <w:kern w:val="0"/>
          <w:sz w:val="36"/>
          <w:szCs w:val="36"/>
          <w14:ligatures w14:val="none"/>
        </w:rPr>
        <w:t xml:space="preserve"> Time Orientation and Relationship Building</w:t>
      </w:r>
    </w:p>
    <w:p w14:paraId="11B0E490"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p>
    <w:p w14:paraId="4A3D265A" w14:textId="1CFE71DD" w:rsidR="008A43E4" w:rsidRPr="008A43E4" w:rsidRDefault="76DCC289" w:rsidP="5ECFAD61">
      <w:pPr>
        <w:spacing w:before="100" w:beforeAutospacing="1" w:after="100" w:afterAutospacing="1" w:line="240" w:lineRule="auto"/>
        <w:rPr>
          <w:rFonts w:ascii="Times New Roman" w:hAnsi="Times New Roman" w:cs="Times New Roman"/>
          <w:kern w:val="0"/>
          <w14:ligatures w14:val="none"/>
        </w:rPr>
      </w:pPr>
      <w:r w:rsidRPr="5ECFAD61">
        <w:rPr>
          <w:rFonts w:ascii="Times New Roman" w:hAnsi="Times New Roman" w:cs="Times New Roman"/>
        </w:rPr>
        <w:t>How people view time can also cause issues when Japanese and Westerners negotiate. Western business usually focuses on doing one thing at a time, valuing being effective, meeting dates, and finishing jobs. But Japanese talks tend to put more importance on making strong relationships and creating trust over time before talking about deals (Hall, 1976).</w:t>
      </w:r>
    </w:p>
    <w:p w14:paraId="26F533D2"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p>
    <w:p w14:paraId="0D3EF074" w14:textId="5C144C84" w:rsidR="76DCC289" w:rsidRDefault="76DCC289" w:rsidP="5ECFAD61">
      <w:pPr>
        <w:spacing w:beforeAutospacing="1" w:afterAutospacing="1" w:line="240" w:lineRule="auto"/>
        <w:rPr>
          <w:rFonts w:ascii="Times New Roman" w:hAnsi="Times New Roman" w:cs="Times New Roman"/>
        </w:rPr>
      </w:pPr>
      <w:r w:rsidRPr="5ECFAD61">
        <w:rPr>
          <w:rFonts w:ascii="Times New Roman" w:hAnsi="Times New Roman" w:cs="Times New Roman"/>
        </w:rPr>
        <w:t>Walmart's move into Japan by working with Seiyu shows a good instance of this. Walmart wanted quick talks and changes to how things worked, but the Japanese companies liked longer talks and getting to know each other. This difference caused stress and slowed down making choices, which hurt how well Walmart did in Japan (Meyer, 2014).</w:t>
      </w:r>
    </w:p>
    <w:p w14:paraId="20B5AB17" w14:textId="77777777" w:rsidR="008A43E4" w:rsidRPr="008A43E4" w:rsidRDefault="008A43E4" w:rsidP="35BAD59C">
      <w:pPr>
        <w:spacing w:before="100" w:beforeAutospacing="1" w:after="100" w:afterAutospacing="1" w:line="240" w:lineRule="auto"/>
        <w:rPr>
          <w:rFonts w:ascii="Times New Roman" w:hAnsi="Times New Roman" w:cs="Times New Roman"/>
        </w:rPr>
      </w:pPr>
    </w:p>
    <w:p w14:paraId="4FB31689" w14:textId="7BD19CC1" w:rsidR="76DCC289" w:rsidRDefault="76DCC289" w:rsidP="5ECFAD61">
      <w:pPr>
        <w:spacing w:beforeAutospacing="1" w:afterAutospacing="1" w:line="240" w:lineRule="auto"/>
        <w:rPr>
          <w:rFonts w:ascii="Times New Roman" w:hAnsi="Times New Roman" w:cs="Times New Roman"/>
        </w:rPr>
      </w:pPr>
      <w:r w:rsidRPr="5ECFAD61">
        <w:rPr>
          <w:rFonts w:ascii="Times New Roman" w:hAnsi="Times New Roman" w:cs="Times New Roman"/>
        </w:rPr>
        <w:t>In the same way, the discussions Vodafone had in Japan showed that Western people really wanted things done quickly and well, but the Japanese partners thought they were not being respectful of their culture. Because of this, Vodafone could not build confidence with their partners, which eventually made them leave the Japanese market.</w:t>
      </w:r>
    </w:p>
    <w:p w14:paraId="176C837C" w14:textId="2210686E" w:rsidR="391ECCE1" w:rsidRDefault="391ECCE1" w:rsidP="5ECFAD61">
      <w:pPr>
        <w:spacing w:beforeAutospacing="1" w:afterAutospacing="1" w:line="240" w:lineRule="auto"/>
        <w:rPr>
          <w:rFonts w:ascii="Times New Roman" w:hAnsi="Times New Roman" w:cs="Times New Roman"/>
        </w:rPr>
      </w:pPr>
      <w:r w:rsidRPr="5ECFAD61">
        <w:rPr>
          <w:rFonts w:ascii="Times New Roman" w:hAnsi="Times New Roman" w:cs="Times New Roman"/>
        </w:rPr>
        <w:t>They saw those words as possible acceptance and not just nice ways of saying no, which made talks harder (Louhiala-Salminen and Kankaanranta, 2012). Because of this, Rakuten spent a lot of money on teaching people about different cultures to get better at BELF skills.</w:t>
      </w:r>
      <w:r>
        <w:br/>
      </w:r>
      <w:r>
        <w:br/>
      </w:r>
    </w:p>
    <w:p w14:paraId="05F5E0D3" w14:textId="59A4C0F6" w:rsidR="008A43E4" w:rsidRPr="008A43E4" w:rsidRDefault="008A43E4" w:rsidP="008A43E4">
      <w:pPr>
        <w:spacing w:after="0" w:line="240" w:lineRule="auto"/>
      </w:pPr>
    </w:p>
    <w:p w14:paraId="44BEB4C0" w14:textId="58A0D78D" w:rsidR="008A43E4" w:rsidRPr="008A43E4" w:rsidRDefault="656C2CA8" w:rsidP="5ECFAD61">
      <w:pPr>
        <w:spacing w:before="100" w:beforeAutospacing="1" w:after="100" w:afterAutospacing="1" w:line="240" w:lineRule="auto"/>
        <w:outlineLvl w:val="2"/>
        <w:rPr>
          <w:rFonts w:ascii="Times New Roman" w:hAnsi="Times New Roman" w:cs="Times New Roman"/>
          <w:b/>
          <w:bCs/>
          <w:kern w:val="0"/>
          <w:sz w:val="36"/>
          <w:szCs w:val="36"/>
          <w14:ligatures w14:val="none"/>
        </w:rPr>
      </w:pPr>
      <w:r w:rsidRPr="5ECFAD61">
        <w:rPr>
          <w:rFonts w:ascii="Times New Roman" w:eastAsia="Times New Roman" w:hAnsi="Times New Roman" w:cs="Times New Roman"/>
          <w:b/>
          <w:bCs/>
          <w:kern w:val="0"/>
          <w:sz w:val="36"/>
          <w:szCs w:val="36"/>
          <w14:ligatures w14:val="none"/>
        </w:rPr>
        <w:t>4</w:t>
      </w:r>
      <w:r w:rsidR="45D2354E" w:rsidRPr="5ECFAD61">
        <w:rPr>
          <w:rFonts w:ascii="Times New Roman" w:eastAsia="Times New Roman" w:hAnsi="Times New Roman" w:cs="Times New Roman"/>
          <w:b/>
          <w:bCs/>
          <w:kern w:val="0"/>
          <w:sz w:val="36"/>
          <w:szCs w:val="36"/>
          <w14:ligatures w14:val="none"/>
        </w:rPr>
        <w:t>.</w:t>
      </w:r>
      <w:r w:rsidR="799ED879" w:rsidRPr="5ECFAD61">
        <w:rPr>
          <w:rFonts w:ascii="Times New Roman" w:eastAsia="Times New Roman" w:hAnsi="Times New Roman" w:cs="Times New Roman"/>
          <w:b/>
          <w:bCs/>
          <w:kern w:val="0"/>
          <w:sz w:val="36"/>
          <w:szCs w:val="36"/>
          <w14:ligatures w14:val="none"/>
        </w:rPr>
        <w:t xml:space="preserve"> Language, BELF, and Communication Challenges</w:t>
      </w:r>
    </w:p>
    <w:p w14:paraId="0FD324FC" w14:textId="6760DFC2" w:rsidR="63EFF040" w:rsidRDefault="63EFF040" w:rsidP="5ECFAD61">
      <w:pPr>
        <w:spacing w:beforeAutospacing="1" w:afterAutospacing="1" w:line="240" w:lineRule="auto"/>
        <w:rPr>
          <w:rFonts w:ascii="Times New Roman" w:hAnsi="Times New Roman" w:cs="Times New Roman"/>
        </w:rPr>
      </w:pPr>
      <w:r w:rsidRPr="5ECFAD61">
        <w:rPr>
          <w:rFonts w:ascii="Times New Roman" w:hAnsi="Times New Roman" w:cs="Times New Roman"/>
        </w:rPr>
        <w:t>Even though people often use English when Japanese and Western individuals negotiate, different cultures can still cause issues. Studies on Business English as a Lingua Franca show that miscommunication typically happens because of cultural differences in how people talk, not because they can't understand the language (Louhiala-Salminen and Kankaanranta, 2012).</w:t>
      </w:r>
    </w:p>
    <w:p w14:paraId="61B97A52" w14:textId="140F58C8" w:rsidR="6434BAC3" w:rsidRDefault="6434BAC3" w:rsidP="5ECFAD61">
      <w:pPr>
        <w:spacing w:beforeAutospacing="1" w:afterAutospacing="1" w:line="240" w:lineRule="auto"/>
        <w:rPr>
          <w:rFonts w:ascii="Times New Roman" w:hAnsi="Times New Roman" w:cs="Times New Roman"/>
        </w:rPr>
      </w:pPr>
      <w:r w:rsidRPr="5ECFAD61">
        <w:rPr>
          <w:rFonts w:ascii="Times New Roman" w:hAnsi="Times New Roman" w:cs="Times New Roman"/>
        </w:rPr>
        <w:t>Rakuten's adoption of English highlights challenges with communication, as Japanese leaders often opt for polite language that Westerners misinterpret as agreement. To address this, Rakuten implemented various classes focusing on cultural and language training for better BELF comprehension.</w:t>
      </w:r>
      <w:r>
        <w:br/>
      </w:r>
    </w:p>
    <w:p w14:paraId="4F3E7B55" w14:textId="4BA0DBB8" w:rsidR="6434BAC3" w:rsidRDefault="6434BAC3" w:rsidP="5ECFAD61">
      <w:pPr>
        <w:spacing w:beforeAutospacing="1" w:afterAutospacing="1" w:line="240" w:lineRule="auto"/>
        <w:rPr>
          <w:rFonts w:ascii="Times New Roman" w:hAnsi="Times New Roman" w:cs="Times New Roman"/>
        </w:rPr>
      </w:pPr>
      <w:r w:rsidRPr="5ECFAD61">
        <w:rPr>
          <w:rFonts w:ascii="Times New Roman" w:hAnsi="Times New Roman" w:cs="Times New Roman"/>
        </w:rPr>
        <w:t>Effective communication in Business English as a Lingua Franca (BELF) requires understanding beyond language proficiency. Recognizing cultural nuances is vital; for instance, direct communication styles may clash with more subtle approaches. Awareness of these differences fosters better relationships and collaboration. Thus, mastering vocabulary is insufficient—cultural knowledge plays a crucial role in facilitating successful interactions among individuals from diverse backgrounds, ensuring smooth communication and minimizing misunderstandings in professional settings.</w:t>
      </w:r>
      <w:r>
        <w:br/>
      </w:r>
    </w:p>
    <w:p w14:paraId="40D4271D" w14:textId="1B340663" w:rsidR="5ECFAD61" w:rsidRDefault="5ECFAD61" w:rsidP="5ECFAD61">
      <w:pPr>
        <w:spacing w:beforeAutospacing="1" w:afterAutospacing="1" w:line="240" w:lineRule="auto"/>
        <w:rPr>
          <w:rFonts w:ascii="Times New Roman" w:hAnsi="Times New Roman" w:cs="Times New Roman"/>
        </w:rPr>
      </w:pPr>
    </w:p>
    <w:p w14:paraId="29D87FE6" w14:textId="30A6E1B8" w:rsidR="5ECFAD61" w:rsidRDefault="5ECFAD61" w:rsidP="5ECFAD61">
      <w:pPr>
        <w:spacing w:beforeAutospacing="1" w:afterAutospacing="1" w:line="240" w:lineRule="auto"/>
        <w:rPr>
          <w:rFonts w:ascii="Times New Roman" w:hAnsi="Times New Roman" w:cs="Times New Roman"/>
        </w:rPr>
      </w:pPr>
    </w:p>
    <w:p w14:paraId="1EA65620" w14:textId="101CA6CE" w:rsidR="78A3B37D" w:rsidRDefault="6D99758A" w:rsidP="5ECFAD61">
      <w:pPr>
        <w:spacing w:beforeAutospacing="1" w:afterAutospacing="1" w:line="240" w:lineRule="auto"/>
        <w:outlineLvl w:val="2"/>
        <w:rPr>
          <w:rFonts w:ascii="Times New Roman" w:hAnsi="Times New Roman" w:cs="Times New Roman"/>
          <w:b/>
          <w:bCs/>
          <w:sz w:val="36"/>
          <w:szCs w:val="36"/>
        </w:rPr>
      </w:pPr>
      <w:r w:rsidRPr="5ECFAD61">
        <w:rPr>
          <w:rFonts w:ascii="Times New Roman" w:eastAsia="Times New Roman" w:hAnsi="Times New Roman" w:cs="Times New Roman"/>
          <w:b/>
          <w:bCs/>
          <w:sz w:val="36"/>
          <w:szCs w:val="36"/>
        </w:rPr>
        <w:t>Communication Challenges in Intercultural Negotiation</w:t>
      </w:r>
    </w:p>
    <w:p w14:paraId="37C6D281" w14:textId="77777777" w:rsidR="7864A92C" w:rsidRDefault="7864A92C" w:rsidP="7864A92C">
      <w:pPr>
        <w:spacing w:beforeAutospacing="1" w:afterAutospacing="1" w:line="240" w:lineRule="auto"/>
        <w:rPr>
          <w:rFonts w:ascii="Times New Roman" w:hAnsi="Times New Roman" w:cs="Times New Roman"/>
        </w:rPr>
      </w:pPr>
    </w:p>
    <w:p w14:paraId="0AE2323B" w14:textId="755EA4A0" w:rsidR="78A3B37D" w:rsidRDefault="6D99758A" w:rsidP="5ECFAD61">
      <w:pPr>
        <w:spacing w:beforeAutospacing="1" w:afterAutospacing="1" w:line="240" w:lineRule="auto"/>
        <w:outlineLvl w:val="3"/>
        <w:rPr>
          <w:rFonts w:ascii="Times New Roman" w:eastAsia="Times New Roman" w:hAnsi="Times New Roman" w:cs="Times New Roman"/>
          <w:b/>
          <w:bCs/>
          <w:sz w:val="32"/>
          <w:szCs w:val="32"/>
        </w:rPr>
      </w:pPr>
      <w:r w:rsidRPr="5ECFAD61">
        <w:rPr>
          <w:rFonts w:ascii="Times New Roman" w:eastAsia="Times New Roman" w:hAnsi="Times New Roman" w:cs="Times New Roman"/>
          <w:b/>
          <w:bCs/>
          <w:sz w:val="32"/>
          <w:szCs w:val="32"/>
        </w:rPr>
        <w:t>1</w:t>
      </w:r>
      <w:r w:rsidR="470D164E" w:rsidRPr="5ECFAD61">
        <w:rPr>
          <w:rFonts w:ascii="Times New Roman" w:eastAsia="Times New Roman" w:hAnsi="Times New Roman" w:cs="Times New Roman"/>
          <w:b/>
          <w:bCs/>
          <w:sz w:val="32"/>
          <w:szCs w:val="32"/>
        </w:rPr>
        <w:t>.</w:t>
      </w:r>
      <w:r w:rsidRPr="5ECFAD61">
        <w:rPr>
          <w:rFonts w:ascii="Times New Roman" w:eastAsia="Times New Roman" w:hAnsi="Times New Roman" w:cs="Times New Roman"/>
          <w:b/>
          <w:bCs/>
          <w:sz w:val="32"/>
          <w:szCs w:val="32"/>
        </w:rPr>
        <w:t xml:space="preserve"> Misinterpretation of Intent</w:t>
      </w:r>
    </w:p>
    <w:p w14:paraId="4D3E20EE" w14:textId="3B79BF66" w:rsidR="78A3B37D" w:rsidRDefault="23864126" w:rsidP="5ECFAD61">
      <w:pPr>
        <w:spacing w:beforeAutospacing="1" w:afterAutospacing="1" w:line="240" w:lineRule="auto"/>
        <w:rPr>
          <w:rFonts w:ascii="Times New Roman" w:hAnsi="Times New Roman" w:cs="Times New Roman"/>
        </w:rPr>
      </w:pPr>
      <w:r w:rsidRPr="5ECFAD61">
        <w:rPr>
          <w:rFonts w:ascii="Times New Roman" w:hAnsi="Times New Roman" w:cs="Times New Roman"/>
        </w:rPr>
        <w:t>Negotiations can often go wrong because people understand behaviors and words based on what they know from their own culture. For instance, if Japanese negotiators do not say anything, people from Western cultures may believe they are not sure about something or are puzzled. But, if Western negotiators talk in a very straightforward manner, Japanese negotiators could think that they are being impolite or aggressive. These different ways of understanding what others do can cause difficulties in coming to an understanding or create a false sense of agreement. It is vital that negotiators understand these cultural differences to prevent misunderstandings and allow for clearer communication.</w:t>
      </w:r>
    </w:p>
    <w:p w14:paraId="741F45C9" w14:textId="77777777" w:rsidR="7864A92C" w:rsidRDefault="7864A92C" w:rsidP="7864A92C">
      <w:pPr>
        <w:spacing w:beforeAutospacing="1" w:afterAutospacing="1" w:line="240" w:lineRule="auto"/>
        <w:rPr>
          <w:rFonts w:ascii="Times New Roman" w:hAnsi="Times New Roman" w:cs="Times New Roman"/>
        </w:rPr>
      </w:pPr>
    </w:p>
    <w:p w14:paraId="1F346ABF" w14:textId="7B68FE00" w:rsidR="78A3B37D" w:rsidRDefault="6D99758A" w:rsidP="5ECFAD61">
      <w:pPr>
        <w:spacing w:beforeAutospacing="1" w:afterAutospacing="1" w:line="240" w:lineRule="auto"/>
        <w:outlineLvl w:val="3"/>
        <w:rPr>
          <w:rFonts w:ascii="Times New Roman" w:eastAsia="Times New Roman" w:hAnsi="Times New Roman" w:cs="Times New Roman"/>
          <w:b/>
          <w:bCs/>
          <w:sz w:val="32"/>
          <w:szCs w:val="32"/>
        </w:rPr>
      </w:pPr>
      <w:r w:rsidRPr="5ECFAD61">
        <w:rPr>
          <w:rFonts w:ascii="Times New Roman" w:eastAsia="Times New Roman" w:hAnsi="Times New Roman" w:cs="Times New Roman"/>
          <w:b/>
          <w:bCs/>
          <w:sz w:val="32"/>
          <w:szCs w:val="32"/>
        </w:rPr>
        <w:t>2</w:t>
      </w:r>
      <w:r w:rsidR="4CE6B79E" w:rsidRPr="5ECFAD61">
        <w:rPr>
          <w:rFonts w:ascii="Times New Roman" w:eastAsia="Times New Roman" w:hAnsi="Times New Roman" w:cs="Times New Roman"/>
          <w:b/>
          <w:bCs/>
          <w:sz w:val="32"/>
          <w:szCs w:val="32"/>
        </w:rPr>
        <w:t>.</w:t>
      </w:r>
      <w:r w:rsidRPr="5ECFAD61">
        <w:rPr>
          <w:rFonts w:ascii="Times New Roman" w:eastAsia="Times New Roman" w:hAnsi="Times New Roman" w:cs="Times New Roman"/>
          <w:b/>
          <w:bCs/>
          <w:sz w:val="32"/>
          <w:szCs w:val="32"/>
        </w:rPr>
        <w:t xml:space="preserve"> Conflict Avoidance versus Confrontation</w:t>
      </w:r>
    </w:p>
    <w:p w14:paraId="64A4A1E9" w14:textId="38EFA6D5" w:rsidR="7A1FBA41" w:rsidRDefault="7A1FBA41" w:rsidP="5ECFAD61">
      <w:pPr>
        <w:spacing w:beforeAutospacing="1" w:afterAutospacing="1" w:line="240" w:lineRule="auto"/>
        <w:rPr>
          <w:rFonts w:ascii="Times New Roman" w:hAnsi="Times New Roman" w:cs="Times New Roman"/>
        </w:rPr>
      </w:pPr>
      <w:r w:rsidRPr="5ECFAD61">
        <w:rPr>
          <w:rFonts w:ascii="Times New Roman" w:hAnsi="Times New Roman" w:cs="Times New Roman"/>
        </w:rPr>
        <w:t>How people approach deals can be very different depending on their background. In places like America and Europe, disagreements are often seen as a chance to make things better and find smarter answers. They might believe that debating helps discover the best solution. But in places like Japan, it's more important to keep things calm and peaceful, which is known as "wa." When Apple began partnering with Japanese companies, they learned that their direct comments seemed too critical. This made the companies uneasy. To solve this issue, Apple chose to adjust their communication by including go-betweens. These go-betweens assisted in making talks easier and made sure everyone understood each other, showing how vital it is to know about different deal-making methods.</w:t>
      </w:r>
    </w:p>
    <w:p w14:paraId="35A04686" w14:textId="77777777" w:rsidR="7864A92C" w:rsidRDefault="7864A92C" w:rsidP="7864A92C">
      <w:pPr>
        <w:spacing w:beforeAutospacing="1" w:afterAutospacing="1" w:line="240" w:lineRule="auto"/>
        <w:rPr>
          <w:rFonts w:ascii="Times New Roman" w:hAnsi="Times New Roman" w:cs="Times New Roman"/>
        </w:rPr>
      </w:pPr>
    </w:p>
    <w:p w14:paraId="5CAE49E8" w14:textId="3BABF568" w:rsidR="78A3B37D" w:rsidRDefault="6D99758A" w:rsidP="5ECFAD61">
      <w:pPr>
        <w:spacing w:beforeAutospacing="1" w:afterAutospacing="1" w:line="240" w:lineRule="auto"/>
        <w:outlineLvl w:val="3"/>
        <w:rPr>
          <w:rFonts w:ascii="Times New Roman" w:eastAsia="Times New Roman" w:hAnsi="Times New Roman" w:cs="Times New Roman"/>
          <w:b/>
          <w:bCs/>
          <w:sz w:val="32"/>
          <w:szCs w:val="32"/>
        </w:rPr>
      </w:pPr>
      <w:r w:rsidRPr="5ECFAD61">
        <w:rPr>
          <w:rFonts w:ascii="Times New Roman" w:eastAsia="Times New Roman" w:hAnsi="Times New Roman" w:cs="Times New Roman"/>
          <w:b/>
          <w:bCs/>
          <w:sz w:val="32"/>
          <w:szCs w:val="32"/>
        </w:rPr>
        <w:t>3</w:t>
      </w:r>
      <w:r w:rsidR="6E1329F9" w:rsidRPr="5ECFAD61">
        <w:rPr>
          <w:rFonts w:ascii="Times New Roman" w:eastAsia="Times New Roman" w:hAnsi="Times New Roman" w:cs="Times New Roman"/>
          <w:b/>
          <w:bCs/>
          <w:sz w:val="32"/>
          <w:szCs w:val="32"/>
        </w:rPr>
        <w:t>.</w:t>
      </w:r>
      <w:r w:rsidRPr="5ECFAD61">
        <w:rPr>
          <w:rFonts w:ascii="Times New Roman" w:eastAsia="Times New Roman" w:hAnsi="Times New Roman" w:cs="Times New Roman"/>
          <w:b/>
          <w:bCs/>
          <w:sz w:val="32"/>
          <w:szCs w:val="32"/>
        </w:rPr>
        <w:t xml:space="preserve"> Non-Verbal Communication Differences</w:t>
      </w:r>
    </w:p>
    <w:p w14:paraId="3AF743C0" w14:textId="4A8683D5" w:rsidR="070F4446" w:rsidRDefault="070F4446" w:rsidP="5ECFAD61">
      <w:pPr>
        <w:spacing w:beforeAutospacing="1" w:afterAutospacing="1" w:line="240" w:lineRule="auto"/>
        <w:rPr>
          <w:rFonts w:ascii="Times New Roman" w:hAnsi="Times New Roman" w:cs="Times New Roman"/>
        </w:rPr>
      </w:pPr>
      <w:r w:rsidRPr="5ECFAD61">
        <w:rPr>
          <w:rFonts w:ascii="Times New Roman" w:hAnsi="Times New Roman" w:cs="Times New Roman"/>
        </w:rPr>
        <w:t>How we communicate without talking is very crucial for understanding one another, most notably across diverse cultures. As an example, when a consulting group from Britain met with a trading company from Japan, the British bosses did something wrong that damaged their connection. They carelessly shoved their cards into their pockets, and the Japanese people thought it was rude. Because of this, it became difficult for both groups to have faith in one another. The example shows that knowing the traditions and actions of other societies is just as vital as the actual words spoken.</w:t>
      </w:r>
    </w:p>
    <w:p w14:paraId="429CF97A" w14:textId="3973EA8D" w:rsidR="471EA93C" w:rsidRDefault="471EA93C" w:rsidP="471EA93C">
      <w:pPr>
        <w:spacing w:beforeAutospacing="1" w:afterAutospacing="1" w:line="240" w:lineRule="auto"/>
        <w:rPr>
          <w:rFonts w:ascii="Times New Roman" w:hAnsi="Times New Roman" w:cs="Times New Roman"/>
        </w:rPr>
      </w:pPr>
    </w:p>
    <w:p w14:paraId="73319D6B" w14:textId="37D7EDED" w:rsidR="008A43E4" w:rsidRPr="008A43E4" w:rsidRDefault="008A43E4" w:rsidP="008A43E4">
      <w:pPr>
        <w:spacing w:after="0" w:line="240" w:lineRule="auto"/>
      </w:pPr>
    </w:p>
    <w:p w14:paraId="51710E2D" w14:textId="77777777" w:rsidR="008A43E4" w:rsidRPr="008A43E4" w:rsidRDefault="799ED879" w:rsidP="5ECFAD61">
      <w:pPr>
        <w:spacing w:before="100" w:beforeAutospacing="1" w:after="100" w:afterAutospacing="1" w:line="240" w:lineRule="auto"/>
        <w:outlineLvl w:val="2"/>
        <w:rPr>
          <w:rFonts w:ascii="Times New Roman" w:hAnsi="Times New Roman" w:cs="Times New Roman"/>
          <w:b/>
          <w:bCs/>
          <w:kern w:val="0"/>
          <w:sz w:val="36"/>
          <w:szCs w:val="36"/>
          <w14:ligatures w14:val="none"/>
        </w:rPr>
      </w:pPr>
      <w:r w:rsidRPr="5ECFAD61">
        <w:rPr>
          <w:rFonts w:ascii="Times New Roman" w:eastAsia="Times New Roman" w:hAnsi="Times New Roman" w:cs="Times New Roman"/>
          <w:b/>
          <w:bCs/>
          <w:kern w:val="0"/>
          <w:sz w:val="36"/>
          <w:szCs w:val="36"/>
          <w14:ligatures w14:val="none"/>
        </w:rPr>
        <w:t xml:space="preserve"> Strategic Approaches for International Managers</w:t>
      </w:r>
    </w:p>
    <w:p w14:paraId="7939BB5F"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p>
    <w:p w14:paraId="36D62259" w14:textId="23F41929" w:rsidR="008A43E4" w:rsidRPr="008A43E4" w:rsidRDefault="799ED879" w:rsidP="5ECFAD61">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5ECFAD61">
        <w:rPr>
          <w:rFonts w:ascii="Times New Roman" w:eastAsia="Times New Roman" w:hAnsi="Times New Roman" w:cs="Times New Roman"/>
          <w:b/>
          <w:bCs/>
          <w:kern w:val="0"/>
          <w:sz w:val="32"/>
          <w:szCs w:val="32"/>
          <w14:ligatures w14:val="none"/>
        </w:rPr>
        <w:t>1</w:t>
      </w:r>
      <w:r w:rsidR="485E2F12" w:rsidRPr="5ECFAD61">
        <w:rPr>
          <w:rFonts w:ascii="Times New Roman" w:eastAsia="Times New Roman" w:hAnsi="Times New Roman" w:cs="Times New Roman"/>
          <w:b/>
          <w:bCs/>
          <w:kern w:val="0"/>
          <w:sz w:val="32"/>
          <w:szCs w:val="32"/>
          <w14:ligatures w14:val="none"/>
        </w:rPr>
        <w:t>.</w:t>
      </w:r>
      <w:r w:rsidRPr="5ECFAD61">
        <w:rPr>
          <w:rFonts w:ascii="Times New Roman" w:eastAsia="Times New Roman" w:hAnsi="Times New Roman" w:cs="Times New Roman"/>
          <w:b/>
          <w:bCs/>
          <w:kern w:val="0"/>
          <w:sz w:val="32"/>
          <w:szCs w:val="32"/>
          <w14:ligatures w14:val="none"/>
        </w:rPr>
        <w:t xml:space="preserve"> Developing Intercultural Competence</w:t>
      </w:r>
    </w:p>
    <w:p w14:paraId="2BFFABC9" w14:textId="4999BEE4" w:rsidR="4316B051" w:rsidRDefault="4316B051" w:rsidP="5ECFAD61">
      <w:pPr>
        <w:spacing w:beforeAutospacing="1" w:afterAutospacing="1" w:line="240" w:lineRule="auto"/>
        <w:rPr>
          <w:rFonts w:ascii="Times New Roman" w:hAnsi="Times New Roman" w:cs="Times New Roman"/>
        </w:rPr>
      </w:pPr>
      <w:r w:rsidRPr="5ECFAD61">
        <w:rPr>
          <w:rFonts w:ascii="Times New Roman" w:hAnsi="Times New Roman" w:cs="Times New Roman"/>
        </w:rPr>
        <w:t>Global leaders can make talking to people from different backgrounds better by figuring out how to understand and relate to them in a better way. This involves paying close attention, knowing about their own culture, and being mindful of how they talk to other people. To help them achieve this, businesses can provide learning sessions where leaders discover various cultures, get advice from seasoned guides, and gain practical experience. These things can show leaders how to spot clues and messages that are not clearly stated, making it simpler for everyone to understand one another.</w:t>
      </w:r>
    </w:p>
    <w:p w14:paraId="5A6A4639"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p>
    <w:p w14:paraId="3A14E4D4" w14:textId="6C590109" w:rsidR="008A43E4" w:rsidRPr="008A43E4" w:rsidRDefault="799ED879" w:rsidP="5ECFAD61">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5ECFAD61">
        <w:rPr>
          <w:rFonts w:ascii="Times New Roman" w:eastAsia="Times New Roman" w:hAnsi="Times New Roman" w:cs="Times New Roman"/>
          <w:b/>
          <w:bCs/>
          <w:kern w:val="0"/>
          <w:sz w:val="32"/>
          <w:szCs w:val="32"/>
          <w14:ligatures w14:val="none"/>
        </w:rPr>
        <w:t>2</w:t>
      </w:r>
      <w:r w:rsidR="7BADB1A0" w:rsidRPr="5ECFAD61">
        <w:rPr>
          <w:rFonts w:ascii="Times New Roman" w:eastAsia="Times New Roman" w:hAnsi="Times New Roman" w:cs="Times New Roman"/>
          <w:b/>
          <w:bCs/>
          <w:kern w:val="0"/>
          <w:sz w:val="32"/>
          <w:szCs w:val="32"/>
          <w14:ligatures w14:val="none"/>
        </w:rPr>
        <w:t>.</w:t>
      </w:r>
      <w:r w:rsidRPr="5ECFAD61">
        <w:rPr>
          <w:rFonts w:ascii="Times New Roman" w:eastAsia="Times New Roman" w:hAnsi="Times New Roman" w:cs="Times New Roman"/>
          <w:b/>
          <w:bCs/>
          <w:kern w:val="0"/>
          <w:sz w:val="32"/>
          <w:szCs w:val="32"/>
          <w14:ligatures w14:val="none"/>
        </w:rPr>
        <w:t xml:space="preserve"> Structuring Negotiations Strategically</w:t>
      </w:r>
    </w:p>
    <w:p w14:paraId="7D7E64CB" w14:textId="63AE3D7A" w:rsidR="41AD0B70" w:rsidRDefault="41AD0B70" w:rsidP="5ECFAD61">
      <w:pPr>
        <w:spacing w:beforeAutospacing="1" w:afterAutospacing="1" w:line="240" w:lineRule="auto"/>
        <w:rPr>
          <w:rFonts w:ascii="Times New Roman" w:hAnsi="Times New Roman" w:cs="Times New Roman"/>
        </w:rPr>
      </w:pPr>
      <w:r w:rsidRPr="5ECFAD61">
        <w:rPr>
          <w:rFonts w:ascii="Times New Roman" w:hAnsi="Times New Roman" w:cs="Times New Roman"/>
        </w:rPr>
        <w:t>It is essential for managers to adapt their negotiation frameworks to align with the specific cultural norms and values of the environment in which they are operating. In particular, when engaging in negotiations within Japanese contexts, several key practices can significantly contribute to improved outcomes. For instance, taking the time to engage in nemawashi—a process that involves informal consultations and discussions prior to formal negotiations—can facilitate a smoother negotiation process and build trust among the parties involved.</w:t>
      </w:r>
    </w:p>
    <w:p w14:paraId="233E3061" w14:textId="5BDE3A81" w:rsidR="41AD0B70" w:rsidRDefault="41AD0B70" w:rsidP="5ECFAD61">
      <w:pPr>
        <w:spacing w:beforeAutospacing="1" w:afterAutospacing="1" w:line="240" w:lineRule="auto"/>
      </w:pPr>
      <w:r w:rsidRPr="5ECFAD61">
        <w:rPr>
          <w:rFonts w:ascii="Times New Roman" w:hAnsi="Times New Roman" w:cs="Times New Roman"/>
        </w:rPr>
        <w:t xml:space="preserve"> </w:t>
      </w:r>
    </w:p>
    <w:p w14:paraId="5C2B721E" w14:textId="70A3A21F" w:rsidR="41AD0B70" w:rsidRDefault="41AD0B70" w:rsidP="5ECFAD61">
      <w:pPr>
        <w:spacing w:beforeAutospacing="1" w:afterAutospacing="1" w:line="240" w:lineRule="auto"/>
      </w:pPr>
      <w:r w:rsidRPr="5ECFAD61">
        <w:rPr>
          <w:rFonts w:ascii="Times New Roman" w:hAnsi="Times New Roman" w:cs="Times New Roman"/>
        </w:rPr>
        <w:t>Additionally, providing written recaps of discussions and agreements can ensure that all participants have a clear and consistent understanding of the negotiation's progress and outcomes. This practice not only reinforces transparency but also helps prevent misunderstandings that may arise from verbal communication alone. Furthermore, it is crucial to avoid creating a sense of urgency that pressures parties into making immediate decisions. Instead, encouraging a more measured approach allows for thoughtful consideration, leading to more effective and satisfactory agreements. By implementing these strategies, managers can significantly enhance the effectiveness of negotiations in Japanese environments, ultimately leading to more favorable results for all parties involved (Liker, 2004).</w:t>
      </w:r>
    </w:p>
    <w:p w14:paraId="3D30261E"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p>
    <w:p w14:paraId="7B3329CE" w14:textId="321ACE88" w:rsidR="008A43E4" w:rsidRPr="008A43E4" w:rsidRDefault="799ED879" w:rsidP="5ECFAD61">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5ECFAD61">
        <w:rPr>
          <w:rFonts w:ascii="Times New Roman" w:eastAsia="Times New Roman" w:hAnsi="Times New Roman" w:cs="Times New Roman"/>
          <w:b/>
          <w:bCs/>
          <w:kern w:val="0"/>
          <w:sz w:val="32"/>
          <w:szCs w:val="32"/>
          <w14:ligatures w14:val="none"/>
        </w:rPr>
        <w:t>3</w:t>
      </w:r>
      <w:r w:rsidR="643436E3" w:rsidRPr="5ECFAD61">
        <w:rPr>
          <w:rFonts w:ascii="Times New Roman" w:eastAsia="Times New Roman" w:hAnsi="Times New Roman" w:cs="Times New Roman"/>
          <w:b/>
          <w:bCs/>
          <w:kern w:val="0"/>
          <w:sz w:val="32"/>
          <w:szCs w:val="32"/>
          <w14:ligatures w14:val="none"/>
        </w:rPr>
        <w:t>.</w:t>
      </w:r>
      <w:r w:rsidRPr="5ECFAD61">
        <w:rPr>
          <w:rFonts w:ascii="Times New Roman" w:eastAsia="Times New Roman" w:hAnsi="Times New Roman" w:cs="Times New Roman"/>
          <w:b/>
          <w:bCs/>
          <w:kern w:val="0"/>
          <w:sz w:val="32"/>
          <w:szCs w:val="32"/>
          <w14:ligatures w14:val="none"/>
        </w:rPr>
        <w:t xml:space="preserve"> Leveraging Cultural Mediators</w:t>
      </w:r>
    </w:p>
    <w:p w14:paraId="680793B7" w14:textId="370B384C" w:rsidR="008A43E4" w:rsidRPr="008A43E4" w:rsidRDefault="2E0392B3" w:rsidP="5ECFAD61">
      <w:pPr>
        <w:spacing w:before="100" w:beforeAutospacing="1" w:after="100" w:afterAutospacing="1" w:line="240" w:lineRule="auto"/>
        <w:rPr>
          <w:rFonts w:ascii="Times New Roman" w:hAnsi="Times New Roman" w:cs="Times New Roman"/>
          <w:b/>
          <w:bCs/>
          <w:sz w:val="36"/>
          <w:szCs w:val="36"/>
        </w:rPr>
      </w:pPr>
      <w:r w:rsidRPr="5ECFAD61">
        <w:rPr>
          <w:rFonts w:ascii="Times New Roman" w:hAnsi="Times New Roman" w:cs="Times New Roman"/>
        </w:rPr>
        <w:t>Bicultural mediators or advisors are people who understand both Japanese and Western cultures very well. They help businesses from different countries, like Japan and those in the West, communicate better and avoid misunderstandings. When these cultural brokers are involved in negotiations, they make sure that everyone is on the same page and that important messages are not misinterpreted. This helps build trust between the parties involved. Many big companies around the world use these cultural brokers to help them work together smoothly, making it easier to reach agreements and keep good relationships.</w:t>
      </w:r>
    </w:p>
    <w:p w14:paraId="2B289C5C" w14:textId="59BE5535" w:rsidR="008A43E4" w:rsidRPr="008A43E4" w:rsidRDefault="008A43E4" w:rsidP="5ECFAD61">
      <w:pPr>
        <w:spacing w:before="100" w:beforeAutospacing="1" w:after="100" w:afterAutospacing="1" w:line="240" w:lineRule="auto"/>
        <w:rPr>
          <w:rFonts w:ascii="Times New Roman" w:eastAsia="Times New Roman" w:hAnsi="Times New Roman" w:cs="Times New Roman"/>
          <w:b/>
          <w:bCs/>
          <w:sz w:val="36"/>
          <w:szCs w:val="36"/>
        </w:rPr>
      </w:pPr>
    </w:p>
    <w:p w14:paraId="05735D8E" w14:textId="77777777" w:rsidR="008A43E4" w:rsidRPr="008A43E4" w:rsidRDefault="799ED879" w:rsidP="5ECFAD61">
      <w:pPr>
        <w:spacing w:before="100" w:beforeAutospacing="1" w:after="100" w:afterAutospacing="1" w:line="240" w:lineRule="auto"/>
        <w:rPr>
          <w:rFonts w:ascii="Times New Roman" w:hAnsi="Times New Roman" w:cs="Times New Roman"/>
          <w:b/>
          <w:bCs/>
          <w:kern w:val="0"/>
          <w:sz w:val="36"/>
          <w:szCs w:val="36"/>
          <w14:ligatures w14:val="none"/>
        </w:rPr>
      </w:pPr>
      <w:r w:rsidRPr="008A43E4">
        <w:rPr>
          <w:rFonts w:ascii="Times New Roman" w:eastAsia="Times New Roman" w:hAnsi="Times New Roman" w:cs="Times New Roman"/>
          <w:b/>
          <w:bCs/>
          <w:kern w:val="0"/>
          <w:sz w:val="36"/>
          <w:szCs w:val="36"/>
          <w14:ligatures w14:val="none"/>
        </w:rPr>
        <w:t xml:space="preserve">Conclusion </w:t>
      </w:r>
    </w:p>
    <w:p w14:paraId="28694389" w14:textId="2BED8EE9" w:rsidR="60904673" w:rsidRDefault="60904673" w:rsidP="5ECFAD61">
      <w:pPr>
        <w:spacing w:beforeAutospacing="1" w:afterAutospacing="1" w:line="240" w:lineRule="auto"/>
        <w:rPr>
          <w:rFonts w:ascii="Times New Roman" w:hAnsi="Times New Roman" w:cs="Times New Roman"/>
        </w:rPr>
      </w:pPr>
      <w:r w:rsidRPr="5ECFAD61">
        <w:rPr>
          <w:rFonts w:ascii="Times New Roman" w:hAnsi="Times New Roman" w:cs="Times New Roman"/>
        </w:rPr>
        <w:t>This paper has thoroughly analyzed communication methods in negotiations across cultures, specifically in Japanese and Western business settings. The investigation shows that variations in communication approaches, decision-making methods, perceptions of time, and language usage present considerable obstacles in global negotiations. Actual cases from companies like Sony, Toyota, Rakuten, and Walmart highlight how mismatched cultural anticipations can result in confusion, exasperation, and unsuccessful negotiation results.</w:t>
      </w:r>
    </w:p>
    <w:p w14:paraId="320766A9" w14:textId="660AD1C6" w:rsidR="60904673" w:rsidRDefault="60904673" w:rsidP="5ECFAD61">
      <w:pPr>
        <w:spacing w:beforeAutospacing="1" w:afterAutospacing="1" w:line="240" w:lineRule="auto"/>
        <w:rPr>
          <w:rFonts w:ascii="Times New Roman" w:hAnsi="Times New Roman" w:cs="Times New Roman"/>
        </w:rPr>
      </w:pPr>
      <w:r w:rsidRPr="5ECFAD61">
        <w:rPr>
          <w:rFonts w:ascii="Times New Roman" w:hAnsi="Times New Roman" w:cs="Times New Roman"/>
        </w:rPr>
        <w:t>Nonetheless, these obstacles are not impossible to overcome. By utilizing intercultural communication theories like Hofstede’s cultural dimensions, Hall’s context theory, BELF, and frameworks of intercultural competence, global managers can create successful approaches to address communication hurdles. Such approaches involve modifying the speed of negotiations, employing English in a purposeful manner, focusing on relationship development, and utilizing cultural intermediaries.</w:t>
      </w:r>
    </w:p>
    <w:p w14:paraId="064FA389" w14:textId="7F18AB2F" w:rsidR="008A43E4" w:rsidRPr="008A43E4" w:rsidRDefault="799ED879" w:rsidP="5ECFAD61">
      <w:pPr>
        <w:spacing w:before="100" w:beforeAutospacing="1" w:after="100" w:afterAutospacing="1" w:line="240" w:lineRule="auto"/>
        <w:rPr>
          <w:rFonts w:ascii="Times New Roman" w:hAnsi="Times New Roman" w:cs="Times New Roman"/>
          <w:kern w:val="0"/>
          <w14:ligatures w14:val="none"/>
        </w:rPr>
      </w:pPr>
      <w:r w:rsidRPr="008A43E4">
        <w:rPr>
          <w:rFonts w:ascii="Times New Roman" w:hAnsi="Times New Roman" w:cs="Times New Roman"/>
          <w:kern w:val="0"/>
          <w14:ligatures w14:val="none"/>
        </w:rPr>
        <w:t>Ultimately, successful international negotiation requires more than technical expertise or linguistic proficiency. It demands cultural intelligence, reflexivity, and the ability to adapt communication practices to diverse cultural contexts. For international managers, developing these capabilities is essential for achieving sustainable negotiation outcomes and maintaining long-term global business relationships.</w:t>
      </w:r>
    </w:p>
    <w:p w14:paraId="38416954" w14:textId="29CE684E" w:rsidR="008A43E4" w:rsidRPr="008A43E4" w:rsidRDefault="008A43E4" w:rsidP="008A43E4">
      <w:pPr>
        <w:spacing w:after="0" w:line="240" w:lineRule="auto"/>
      </w:pPr>
    </w:p>
    <w:p w14:paraId="64ED0601" w14:textId="14E3FCB9" w:rsidR="7343E8F8" w:rsidRDefault="7343E8F8" w:rsidP="7343E8F8">
      <w:pPr>
        <w:spacing w:beforeAutospacing="1" w:afterAutospacing="1" w:line="240" w:lineRule="auto"/>
        <w:outlineLvl w:val="1"/>
        <w:rPr>
          <w:rFonts w:ascii="Times New Roman" w:eastAsia="Times New Roman" w:hAnsi="Times New Roman" w:cs="Times New Roman"/>
          <w:b/>
          <w:bCs/>
          <w:sz w:val="36"/>
          <w:szCs w:val="36"/>
        </w:rPr>
      </w:pPr>
    </w:p>
    <w:p w14:paraId="2CE0787E" w14:textId="0B53A792" w:rsidR="2E70F480" w:rsidRDefault="2E70F480" w:rsidP="5ECFAD61">
      <w:pPr>
        <w:spacing w:beforeAutospacing="1" w:afterAutospacing="1" w:line="240" w:lineRule="auto"/>
        <w:outlineLvl w:val="1"/>
        <w:rPr>
          <w:rFonts w:ascii="Times New Roman" w:eastAsia="Times New Roman" w:hAnsi="Times New Roman" w:cs="Times New Roman"/>
          <w:b/>
          <w:bCs/>
          <w:sz w:val="36"/>
          <w:szCs w:val="36"/>
        </w:rPr>
      </w:pPr>
    </w:p>
    <w:p w14:paraId="223D4CF6" w14:textId="534D7A92" w:rsidR="5ECFAD61" w:rsidRDefault="5ECFAD61" w:rsidP="5ECFAD61">
      <w:pPr>
        <w:spacing w:beforeAutospacing="1" w:afterAutospacing="1" w:line="240" w:lineRule="auto"/>
        <w:outlineLvl w:val="1"/>
        <w:rPr>
          <w:rFonts w:ascii="Times New Roman" w:eastAsia="Times New Roman" w:hAnsi="Times New Roman" w:cs="Times New Roman"/>
          <w:b/>
          <w:bCs/>
          <w:sz w:val="36"/>
          <w:szCs w:val="36"/>
        </w:rPr>
      </w:pPr>
    </w:p>
    <w:p w14:paraId="40729BF3" w14:textId="77777777" w:rsidR="008A43E4" w:rsidRPr="008A43E4" w:rsidRDefault="799ED879" w:rsidP="5ECFAD61">
      <w:pPr>
        <w:spacing w:before="100" w:beforeAutospacing="1" w:after="100" w:afterAutospacing="1" w:line="240" w:lineRule="auto"/>
        <w:jc w:val="center"/>
        <w:outlineLvl w:val="1"/>
        <w:rPr>
          <w:rFonts w:ascii="Times New Roman" w:hAnsi="Times New Roman" w:cs="Times New Roman"/>
          <w:b/>
          <w:bCs/>
          <w:kern w:val="0"/>
          <w:sz w:val="36"/>
          <w:szCs w:val="36"/>
          <w14:ligatures w14:val="none"/>
        </w:rPr>
      </w:pPr>
      <w:r w:rsidRPr="008A43E4">
        <w:rPr>
          <w:rFonts w:ascii="Times New Roman" w:eastAsia="Times New Roman" w:hAnsi="Times New Roman" w:cs="Times New Roman"/>
          <w:b/>
          <w:bCs/>
          <w:kern w:val="0"/>
          <w:sz w:val="36"/>
          <w:szCs w:val="36"/>
          <w14:ligatures w14:val="none"/>
        </w:rPr>
        <w:t xml:space="preserve">Reference </w:t>
      </w:r>
    </w:p>
    <w:p w14:paraId="07D58A5A"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p>
    <w:p w14:paraId="262966B4"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r w:rsidRPr="008A43E4">
        <w:rPr>
          <w:rFonts w:ascii="Times New Roman" w:hAnsi="Times New Roman" w:cs="Times New Roman"/>
          <w:kern w:val="0"/>
          <w14:ligatures w14:val="none"/>
        </w:rPr>
        <w:t>Ghosn, C. (2005) Shift: Inside Nissan’s Historic Revival. New York: Doubleday.</w:t>
      </w:r>
    </w:p>
    <w:p w14:paraId="1D55D039"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p>
    <w:p w14:paraId="0021E377"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r w:rsidRPr="008A43E4">
        <w:rPr>
          <w:rFonts w:ascii="Times New Roman" w:hAnsi="Times New Roman" w:cs="Times New Roman"/>
          <w:kern w:val="0"/>
          <w14:ligatures w14:val="none"/>
        </w:rPr>
        <w:t>Gimenez, J.C. (2002) ‘New corporate cultures, new business communication practices’, Journal of Business Communication, 39(2), pp. 154–181.</w:t>
      </w:r>
    </w:p>
    <w:p w14:paraId="2F200E05"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p>
    <w:p w14:paraId="7BC69BB9"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r w:rsidRPr="008A43E4">
        <w:rPr>
          <w:rFonts w:ascii="Times New Roman" w:hAnsi="Times New Roman" w:cs="Times New Roman"/>
          <w:kern w:val="0"/>
          <w14:ligatures w14:val="none"/>
        </w:rPr>
        <w:t>Hall, E.T. (1976) Beyond Culture. New York: Anchor Books.</w:t>
      </w:r>
    </w:p>
    <w:p w14:paraId="0D51027E"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p>
    <w:p w14:paraId="77D96008"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r w:rsidRPr="008A43E4">
        <w:rPr>
          <w:rFonts w:ascii="Times New Roman" w:hAnsi="Times New Roman" w:cs="Times New Roman"/>
          <w:kern w:val="0"/>
          <w14:ligatures w14:val="none"/>
        </w:rPr>
        <w:t>Hofstede, G., Hofstede, G.J. and Minkov, M. (2010) Cultures and Organizations: Software of the Mind. 3rd edn. New York: McGraw-Hill.</w:t>
      </w:r>
    </w:p>
    <w:p w14:paraId="6945FEF3"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p>
    <w:p w14:paraId="3D52ADA2"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r w:rsidRPr="008A43E4">
        <w:rPr>
          <w:rFonts w:ascii="Times New Roman" w:hAnsi="Times New Roman" w:cs="Times New Roman"/>
          <w:kern w:val="0"/>
          <w14:ligatures w14:val="none"/>
        </w:rPr>
        <w:t>Liker, J.K. (2004) The Toyota Way. New York: McGraw-Hill.</w:t>
      </w:r>
    </w:p>
    <w:p w14:paraId="27DBF546"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p>
    <w:p w14:paraId="3C5D349A"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r w:rsidRPr="008A43E4">
        <w:rPr>
          <w:rFonts w:ascii="Times New Roman" w:hAnsi="Times New Roman" w:cs="Times New Roman"/>
          <w:kern w:val="0"/>
          <w14:ligatures w14:val="none"/>
        </w:rPr>
        <w:t>Louhiala-Salminen, L. and Kankaanranta, A. (2012) ‘Language as an issue in international internal communication’, Journal of Business Communication, 49(3), pp. 262–287.</w:t>
      </w:r>
    </w:p>
    <w:p w14:paraId="5EB7DE4C"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p>
    <w:p w14:paraId="4ED7E818"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r w:rsidRPr="008A43E4">
        <w:rPr>
          <w:rFonts w:ascii="Times New Roman" w:hAnsi="Times New Roman" w:cs="Times New Roman"/>
          <w:kern w:val="0"/>
          <w14:ligatures w14:val="none"/>
        </w:rPr>
        <w:t>Meyer, E. (2014) The Culture Map. New York: PublicAffairs.</w:t>
      </w:r>
    </w:p>
    <w:p w14:paraId="4BEFBC6E"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p>
    <w:p w14:paraId="471CAE63"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r w:rsidRPr="008A43E4">
        <w:rPr>
          <w:rFonts w:ascii="Times New Roman" w:hAnsi="Times New Roman" w:cs="Times New Roman"/>
          <w:kern w:val="0"/>
          <w14:ligatures w14:val="none"/>
        </w:rPr>
        <w:t>Samovar, L.A., Porter, R.E. and McDaniel, E.R. (2017) Communication Between Cultures. 9th edn. Boston: Cengage Learning.</w:t>
      </w:r>
    </w:p>
    <w:p w14:paraId="325AF16B"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p>
    <w:p w14:paraId="65EC6D76" w14:textId="77777777" w:rsidR="008A43E4" w:rsidRPr="008A43E4" w:rsidRDefault="008A43E4" w:rsidP="008A43E4">
      <w:pPr>
        <w:spacing w:before="100" w:beforeAutospacing="1" w:after="100" w:afterAutospacing="1" w:line="240" w:lineRule="auto"/>
        <w:rPr>
          <w:rFonts w:ascii="Times New Roman" w:hAnsi="Times New Roman" w:cs="Times New Roman"/>
          <w:kern w:val="0"/>
          <w14:ligatures w14:val="none"/>
        </w:rPr>
      </w:pPr>
      <w:r w:rsidRPr="008A43E4">
        <w:rPr>
          <w:rFonts w:ascii="Times New Roman" w:hAnsi="Times New Roman" w:cs="Times New Roman"/>
          <w:kern w:val="0"/>
          <w14:ligatures w14:val="none"/>
        </w:rPr>
        <w:t>Varner, I. and Beamer, L. (2011) Intercultural Communication in the Global Workplace. 5th edn. New York: McGraw-Hill.</w:t>
      </w:r>
    </w:p>
    <w:p w14:paraId="3A302EAB" w14:textId="5D2802ED" w:rsidR="008A43E4" w:rsidRPr="008A43E4" w:rsidRDefault="008A43E4" w:rsidP="008A43E4">
      <w:pPr>
        <w:spacing w:after="0" w:line="240" w:lineRule="auto"/>
        <w:rPr>
          <w:rFonts w:ascii="Times New Roman" w:eastAsia="Times New Roman" w:hAnsi="Times New Roman" w:cs="Times New Roman"/>
          <w:kern w:val="0"/>
          <w14:ligatures w14:val="none"/>
        </w:rPr>
      </w:pPr>
    </w:p>
    <w:p w14:paraId="73585849" w14:textId="11FE2040" w:rsidR="001D34A8" w:rsidRPr="001D34A8" w:rsidRDefault="001D34A8" w:rsidP="001D34A8">
      <w:pPr>
        <w:spacing w:after="0" w:line="240" w:lineRule="auto"/>
        <w:rPr>
          <w:rFonts w:ascii="Times New Roman" w:eastAsia="Times New Roman" w:hAnsi="Times New Roman" w:cs="Times New Roman"/>
          <w:kern w:val="0"/>
          <w14:ligatures w14:val="none"/>
        </w:rPr>
      </w:pPr>
    </w:p>
    <w:p w14:paraId="1D8B37F2" w14:textId="63052978" w:rsidR="001D34A8" w:rsidRPr="001D34A8" w:rsidRDefault="001D34A8" w:rsidP="001D34A8">
      <w:pPr>
        <w:spacing w:after="0" w:line="240" w:lineRule="auto"/>
        <w:rPr>
          <w:rFonts w:ascii="Times New Roman" w:eastAsia="Times New Roman" w:hAnsi="Times New Roman" w:cs="Times New Roman"/>
          <w:kern w:val="0"/>
          <w14:ligatures w14:val="none"/>
        </w:rPr>
      </w:pPr>
    </w:p>
    <w:p w14:paraId="47E8EED2" w14:textId="77777777" w:rsidR="00FC411C" w:rsidRPr="00FC411C" w:rsidRDefault="00FC411C">
      <w:pPr>
        <w:rPr>
          <w:lang w:val="ro-RO"/>
        </w:rPr>
      </w:pPr>
    </w:p>
    <w:sectPr w:rsidR="00FC411C" w:rsidRPr="00FC411C">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E83F7" w14:textId="77777777" w:rsidR="00644FBD" w:rsidRDefault="00644FBD">
      <w:pPr>
        <w:spacing w:after="0" w:line="240" w:lineRule="auto"/>
      </w:pPr>
      <w:r>
        <w:separator/>
      </w:r>
    </w:p>
  </w:endnote>
  <w:endnote w:type="continuationSeparator" w:id="0">
    <w:p w14:paraId="2814B04A" w14:textId="77777777" w:rsidR="00644FBD" w:rsidRDefault="00644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Yu Mincho">
    <w:altName w:val="游明朝"/>
    <w:panose1 w:val="02020400000000000000"/>
    <w:charset w:val="80"/>
    <w:family w:val="roman"/>
    <w:notTrueType/>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ystem-ui">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ECFAD61" w14:paraId="71035C2F" w14:textId="77777777" w:rsidTr="5ECFAD61">
      <w:trPr>
        <w:trHeight w:val="300"/>
      </w:trPr>
      <w:tc>
        <w:tcPr>
          <w:tcW w:w="3005" w:type="dxa"/>
        </w:tcPr>
        <w:p w14:paraId="24D87FF6" w14:textId="0D0816B2" w:rsidR="5ECFAD61" w:rsidRDefault="5ECFAD61" w:rsidP="5ECFAD61">
          <w:pPr>
            <w:pStyle w:val="Antet"/>
            <w:ind w:left="-115"/>
          </w:pPr>
        </w:p>
      </w:tc>
      <w:tc>
        <w:tcPr>
          <w:tcW w:w="3005" w:type="dxa"/>
        </w:tcPr>
        <w:p w14:paraId="22811E50" w14:textId="4E795A2B" w:rsidR="5ECFAD61" w:rsidRDefault="5ECFAD61" w:rsidP="5ECFAD61">
          <w:pPr>
            <w:pStyle w:val="Antet"/>
            <w:jc w:val="center"/>
          </w:pPr>
          <w:r>
            <w:fldChar w:fldCharType="begin"/>
          </w:r>
          <w:r>
            <w:instrText>PAGE</w:instrText>
          </w:r>
          <w:r>
            <w:fldChar w:fldCharType="separate"/>
          </w:r>
          <w:r>
            <w:fldChar w:fldCharType="end"/>
          </w:r>
        </w:p>
      </w:tc>
      <w:tc>
        <w:tcPr>
          <w:tcW w:w="3005" w:type="dxa"/>
        </w:tcPr>
        <w:p w14:paraId="5003E555" w14:textId="0B8CBD9A" w:rsidR="5ECFAD61" w:rsidRDefault="5ECFAD61" w:rsidP="5ECFAD61">
          <w:pPr>
            <w:pStyle w:val="Antet"/>
            <w:ind w:right="-115"/>
            <w:jc w:val="right"/>
          </w:pPr>
        </w:p>
      </w:tc>
    </w:tr>
  </w:tbl>
  <w:p w14:paraId="2DBB48D7" w14:textId="1AAE15F5" w:rsidR="5ECFAD61" w:rsidRDefault="5ECFAD61" w:rsidP="5ECFAD6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6807DE" w14:textId="77777777" w:rsidR="00644FBD" w:rsidRDefault="00644FBD">
      <w:pPr>
        <w:spacing w:after="0" w:line="240" w:lineRule="auto"/>
      </w:pPr>
      <w:r>
        <w:separator/>
      </w:r>
    </w:p>
  </w:footnote>
  <w:footnote w:type="continuationSeparator" w:id="0">
    <w:p w14:paraId="513A1780" w14:textId="77777777" w:rsidR="00644FBD" w:rsidRDefault="00644F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ECFAD61" w14:paraId="3D994C5A" w14:textId="77777777" w:rsidTr="5ECFAD61">
      <w:trPr>
        <w:trHeight w:val="300"/>
      </w:trPr>
      <w:tc>
        <w:tcPr>
          <w:tcW w:w="3005" w:type="dxa"/>
        </w:tcPr>
        <w:p w14:paraId="757CB40E" w14:textId="419E9113" w:rsidR="5ECFAD61" w:rsidRDefault="5ECFAD61" w:rsidP="5ECFAD61">
          <w:pPr>
            <w:pStyle w:val="Antet"/>
            <w:ind w:left="-115"/>
          </w:pPr>
        </w:p>
      </w:tc>
      <w:tc>
        <w:tcPr>
          <w:tcW w:w="3005" w:type="dxa"/>
        </w:tcPr>
        <w:p w14:paraId="06578863" w14:textId="452D8B6C" w:rsidR="5ECFAD61" w:rsidRDefault="5ECFAD61" w:rsidP="5ECFAD61">
          <w:pPr>
            <w:pStyle w:val="Antet"/>
            <w:jc w:val="center"/>
          </w:pPr>
        </w:p>
      </w:tc>
      <w:tc>
        <w:tcPr>
          <w:tcW w:w="3005" w:type="dxa"/>
        </w:tcPr>
        <w:p w14:paraId="42EAEE90" w14:textId="315B4C67" w:rsidR="5ECFAD61" w:rsidRDefault="5ECFAD61" w:rsidP="5ECFAD61">
          <w:pPr>
            <w:pStyle w:val="Antet"/>
            <w:ind w:right="-115"/>
            <w:jc w:val="right"/>
          </w:pPr>
        </w:p>
      </w:tc>
    </w:tr>
  </w:tbl>
  <w:p w14:paraId="3257FFA4" w14:textId="49E45C53" w:rsidR="5ECFAD61" w:rsidRDefault="5ECFAD61" w:rsidP="5ECFAD61">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F3F0"/>
    <w:multiLevelType w:val="hybridMultilevel"/>
    <w:tmpl w:val="FFFFFFFF"/>
    <w:lvl w:ilvl="0" w:tplc="B6F08324">
      <w:start w:val="1"/>
      <w:numFmt w:val="bullet"/>
      <w:lvlText w:val=""/>
      <w:lvlJc w:val="left"/>
      <w:pPr>
        <w:ind w:left="720" w:hanging="360"/>
      </w:pPr>
      <w:rPr>
        <w:rFonts w:ascii="Symbol" w:hAnsi="Symbol" w:hint="default"/>
      </w:rPr>
    </w:lvl>
    <w:lvl w:ilvl="1" w:tplc="80F82912">
      <w:start w:val="1"/>
      <w:numFmt w:val="bullet"/>
      <w:lvlText w:val="o"/>
      <w:lvlJc w:val="left"/>
      <w:pPr>
        <w:ind w:left="1440" w:hanging="360"/>
      </w:pPr>
      <w:rPr>
        <w:rFonts w:ascii="Courier New" w:hAnsi="Courier New" w:hint="default"/>
      </w:rPr>
    </w:lvl>
    <w:lvl w:ilvl="2" w:tplc="DBE2FFE0">
      <w:start w:val="1"/>
      <w:numFmt w:val="bullet"/>
      <w:lvlText w:val=""/>
      <w:lvlJc w:val="left"/>
      <w:pPr>
        <w:ind w:left="2160" w:hanging="360"/>
      </w:pPr>
      <w:rPr>
        <w:rFonts w:ascii="Wingdings" w:hAnsi="Wingdings" w:hint="default"/>
      </w:rPr>
    </w:lvl>
    <w:lvl w:ilvl="3" w:tplc="EA1855FC">
      <w:start w:val="1"/>
      <w:numFmt w:val="bullet"/>
      <w:lvlText w:val=""/>
      <w:lvlJc w:val="left"/>
      <w:pPr>
        <w:ind w:left="2880" w:hanging="360"/>
      </w:pPr>
      <w:rPr>
        <w:rFonts w:ascii="Symbol" w:hAnsi="Symbol" w:hint="default"/>
      </w:rPr>
    </w:lvl>
    <w:lvl w:ilvl="4" w:tplc="12F6C44C">
      <w:start w:val="1"/>
      <w:numFmt w:val="bullet"/>
      <w:lvlText w:val="o"/>
      <w:lvlJc w:val="left"/>
      <w:pPr>
        <w:ind w:left="3600" w:hanging="360"/>
      </w:pPr>
      <w:rPr>
        <w:rFonts w:ascii="Courier New" w:hAnsi="Courier New" w:hint="default"/>
      </w:rPr>
    </w:lvl>
    <w:lvl w:ilvl="5" w:tplc="1B96A8F6">
      <w:start w:val="1"/>
      <w:numFmt w:val="bullet"/>
      <w:lvlText w:val=""/>
      <w:lvlJc w:val="left"/>
      <w:pPr>
        <w:ind w:left="4320" w:hanging="360"/>
      </w:pPr>
      <w:rPr>
        <w:rFonts w:ascii="Wingdings" w:hAnsi="Wingdings" w:hint="default"/>
      </w:rPr>
    </w:lvl>
    <w:lvl w:ilvl="6" w:tplc="653039DA">
      <w:start w:val="1"/>
      <w:numFmt w:val="bullet"/>
      <w:lvlText w:val=""/>
      <w:lvlJc w:val="left"/>
      <w:pPr>
        <w:ind w:left="5040" w:hanging="360"/>
      </w:pPr>
      <w:rPr>
        <w:rFonts w:ascii="Symbol" w:hAnsi="Symbol" w:hint="default"/>
      </w:rPr>
    </w:lvl>
    <w:lvl w:ilvl="7" w:tplc="EC564162">
      <w:start w:val="1"/>
      <w:numFmt w:val="bullet"/>
      <w:lvlText w:val="o"/>
      <w:lvlJc w:val="left"/>
      <w:pPr>
        <w:ind w:left="5760" w:hanging="360"/>
      </w:pPr>
      <w:rPr>
        <w:rFonts w:ascii="Courier New" w:hAnsi="Courier New" w:hint="default"/>
      </w:rPr>
    </w:lvl>
    <w:lvl w:ilvl="8" w:tplc="9968CF2E">
      <w:start w:val="1"/>
      <w:numFmt w:val="bullet"/>
      <w:lvlText w:val=""/>
      <w:lvlJc w:val="left"/>
      <w:pPr>
        <w:ind w:left="6480" w:hanging="360"/>
      </w:pPr>
      <w:rPr>
        <w:rFonts w:ascii="Wingdings" w:hAnsi="Wingdings" w:hint="default"/>
      </w:rPr>
    </w:lvl>
  </w:abstractNum>
  <w:abstractNum w:abstractNumId="1" w15:restartNumberingAfterBreak="0">
    <w:nsid w:val="04C85A76"/>
    <w:multiLevelType w:val="hybridMultilevel"/>
    <w:tmpl w:val="FFFFFFFF"/>
    <w:lvl w:ilvl="0" w:tplc="CE8EC898">
      <w:start w:val="1"/>
      <w:numFmt w:val="decimal"/>
      <w:lvlText w:val="%1."/>
      <w:lvlJc w:val="left"/>
      <w:pPr>
        <w:ind w:left="720" w:hanging="360"/>
      </w:pPr>
    </w:lvl>
    <w:lvl w:ilvl="1" w:tplc="1DB620E4">
      <w:start w:val="1"/>
      <w:numFmt w:val="lowerLetter"/>
      <w:lvlText w:val="%2."/>
      <w:lvlJc w:val="left"/>
      <w:pPr>
        <w:ind w:left="1440" w:hanging="360"/>
      </w:pPr>
    </w:lvl>
    <w:lvl w:ilvl="2" w:tplc="1638CAF4">
      <w:start w:val="1"/>
      <w:numFmt w:val="lowerRoman"/>
      <w:lvlText w:val="%3."/>
      <w:lvlJc w:val="right"/>
      <w:pPr>
        <w:ind w:left="2160" w:hanging="180"/>
      </w:pPr>
    </w:lvl>
    <w:lvl w:ilvl="3" w:tplc="B018F8FC">
      <w:start w:val="1"/>
      <w:numFmt w:val="decimal"/>
      <w:lvlText w:val="%4."/>
      <w:lvlJc w:val="left"/>
      <w:pPr>
        <w:ind w:left="2880" w:hanging="360"/>
      </w:pPr>
    </w:lvl>
    <w:lvl w:ilvl="4" w:tplc="9C8AD95C">
      <w:start w:val="1"/>
      <w:numFmt w:val="lowerLetter"/>
      <w:lvlText w:val="%5."/>
      <w:lvlJc w:val="left"/>
      <w:pPr>
        <w:ind w:left="3600" w:hanging="360"/>
      </w:pPr>
    </w:lvl>
    <w:lvl w:ilvl="5" w:tplc="3BF0F9E6">
      <w:start w:val="1"/>
      <w:numFmt w:val="lowerRoman"/>
      <w:lvlText w:val="%6."/>
      <w:lvlJc w:val="right"/>
      <w:pPr>
        <w:ind w:left="4320" w:hanging="180"/>
      </w:pPr>
    </w:lvl>
    <w:lvl w:ilvl="6" w:tplc="8CAC404E">
      <w:start w:val="1"/>
      <w:numFmt w:val="decimal"/>
      <w:lvlText w:val="%7."/>
      <w:lvlJc w:val="left"/>
      <w:pPr>
        <w:ind w:left="5040" w:hanging="360"/>
      </w:pPr>
    </w:lvl>
    <w:lvl w:ilvl="7" w:tplc="7E8415F6">
      <w:start w:val="1"/>
      <w:numFmt w:val="lowerLetter"/>
      <w:lvlText w:val="%8."/>
      <w:lvlJc w:val="left"/>
      <w:pPr>
        <w:ind w:left="5760" w:hanging="360"/>
      </w:pPr>
    </w:lvl>
    <w:lvl w:ilvl="8" w:tplc="C97E80FC">
      <w:start w:val="1"/>
      <w:numFmt w:val="lowerRoman"/>
      <w:lvlText w:val="%9."/>
      <w:lvlJc w:val="right"/>
      <w:pPr>
        <w:ind w:left="6480" w:hanging="180"/>
      </w:pPr>
    </w:lvl>
  </w:abstractNum>
  <w:abstractNum w:abstractNumId="2" w15:restartNumberingAfterBreak="0">
    <w:nsid w:val="08D75C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4661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F23C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FEC7B5"/>
    <w:multiLevelType w:val="hybridMultilevel"/>
    <w:tmpl w:val="FFFFFFFF"/>
    <w:lvl w:ilvl="0" w:tplc="3CEECA8A">
      <w:start w:val="1"/>
      <w:numFmt w:val="bullet"/>
      <w:lvlText w:val=""/>
      <w:lvlJc w:val="left"/>
      <w:pPr>
        <w:ind w:left="720" w:hanging="360"/>
      </w:pPr>
      <w:rPr>
        <w:rFonts w:ascii="Symbol" w:hAnsi="Symbol" w:hint="default"/>
      </w:rPr>
    </w:lvl>
    <w:lvl w:ilvl="1" w:tplc="A602227A">
      <w:start w:val="1"/>
      <w:numFmt w:val="bullet"/>
      <w:lvlText w:val="o"/>
      <w:lvlJc w:val="left"/>
      <w:pPr>
        <w:ind w:left="1440" w:hanging="360"/>
      </w:pPr>
      <w:rPr>
        <w:rFonts w:ascii="Courier New" w:hAnsi="Courier New" w:hint="default"/>
      </w:rPr>
    </w:lvl>
    <w:lvl w:ilvl="2" w:tplc="0C2C2F94">
      <w:start w:val="1"/>
      <w:numFmt w:val="bullet"/>
      <w:lvlText w:val=""/>
      <w:lvlJc w:val="left"/>
      <w:pPr>
        <w:ind w:left="2160" w:hanging="360"/>
      </w:pPr>
      <w:rPr>
        <w:rFonts w:ascii="Wingdings" w:hAnsi="Wingdings" w:hint="default"/>
      </w:rPr>
    </w:lvl>
    <w:lvl w:ilvl="3" w:tplc="CCE280FE">
      <w:start w:val="1"/>
      <w:numFmt w:val="bullet"/>
      <w:lvlText w:val=""/>
      <w:lvlJc w:val="left"/>
      <w:pPr>
        <w:ind w:left="2880" w:hanging="360"/>
      </w:pPr>
      <w:rPr>
        <w:rFonts w:ascii="Symbol" w:hAnsi="Symbol" w:hint="default"/>
      </w:rPr>
    </w:lvl>
    <w:lvl w:ilvl="4" w:tplc="102CE5D2">
      <w:start w:val="1"/>
      <w:numFmt w:val="bullet"/>
      <w:lvlText w:val="o"/>
      <w:lvlJc w:val="left"/>
      <w:pPr>
        <w:ind w:left="3600" w:hanging="360"/>
      </w:pPr>
      <w:rPr>
        <w:rFonts w:ascii="Courier New" w:hAnsi="Courier New" w:hint="default"/>
      </w:rPr>
    </w:lvl>
    <w:lvl w:ilvl="5" w:tplc="48AC43B2">
      <w:start w:val="1"/>
      <w:numFmt w:val="bullet"/>
      <w:lvlText w:val=""/>
      <w:lvlJc w:val="left"/>
      <w:pPr>
        <w:ind w:left="4320" w:hanging="360"/>
      </w:pPr>
      <w:rPr>
        <w:rFonts w:ascii="Wingdings" w:hAnsi="Wingdings" w:hint="default"/>
      </w:rPr>
    </w:lvl>
    <w:lvl w:ilvl="6" w:tplc="4EDE2EB6">
      <w:start w:val="1"/>
      <w:numFmt w:val="bullet"/>
      <w:lvlText w:val=""/>
      <w:lvlJc w:val="left"/>
      <w:pPr>
        <w:ind w:left="5040" w:hanging="360"/>
      </w:pPr>
      <w:rPr>
        <w:rFonts w:ascii="Symbol" w:hAnsi="Symbol" w:hint="default"/>
      </w:rPr>
    </w:lvl>
    <w:lvl w:ilvl="7" w:tplc="42644F36">
      <w:start w:val="1"/>
      <w:numFmt w:val="bullet"/>
      <w:lvlText w:val="o"/>
      <w:lvlJc w:val="left"/>
      <w:pPr>
        <w:ind w:left="5760" w:hanging="360"/>
      </w:pPr>
      <w:rPr>
        <w:rFonts w:ascii="Courier New" w:hAnsi="Courier New" w:hint="default"/>
      </w:rPr>
    </w:lvl>
    <w:lvl w:ilvl="8" w:tplc="1F08C300">
      <w:start w:val="1"/>
      <w:numFmt w:val="bullet"/>
      <w:lvlText w:val=""/>
      <w:lvlJc w:val="left"/>
      <w:pPr>
        <w:ind w:left="6480" w:hanging="360"/>
      </w:pPr>
      <w:rPr>
        <w:rFonts w:ascii="Wingdings" w:hAnsi="Wingdings" w:hint="default"/>
      </w:rPr>
    </w:lvl>
  </w:abstractNum>
  <w:abstractNum w:abstractNumId="6" w15:restartNumberingAfterBreak="0">
    <w:nsid w:val="2531AD9C"/>
    <w:multiLevelType w:val="hybridMultilevel"/>
    <w:tmpl w:val="FFFFFFFF"/>
    <w:lvl w:ilvl="0" w:tplc="62BADF9A">
      <w:start w:val="1"/>
      <w:numFmt w:val="bullet"/>
      <w:lvlText w:val=""/>
      <w:lvlJc w:val="left"/>
      <w:pPr>
        <w:ind w:left="720" w:hanging="360"/>
      </w:pPr>
      <w:rPr>
        <w:rFonts w:ascii="Symbol" w:hAnsi="Symbol" w:hint="default"/>
      </w:rPr>
    </w:lvl>
    <w:lvl w:ilvl="1" w:tplc="98DEF030">
      <w:start w:val="1"/>
      <w:numFmt w:val="bullet"/>
      <w:lvlText w:val="o"/>
      <w:lvlJc w:val="left"/>
      <w:pPr>
        <w:ind w:left="1440" w:hanging="360"/>
      </w:pPr>
      <w:rPr>
        <w:rFonts w:ascii="Courier New" w:hAnsi="Courier New" w:hint="default"/>
      </w:rPr>
    </w:lvl>
    <w:lvl w:ilvl="2" w:tplc="0682FD32">
      <w:start w:val="1"/>
      <w:numFmt w:val="bullet"/>
      <w:lvlText w:val=""/>
      <w:lvlJc w:val="left"/>
      <w:pPr>
        <w:ind w:left="2160" w:hanging="360"/>
      </w:pPr>
      <w:rPr>
        <w:rFonts w:ascii="Wingdings" w:hAnsi="Wingdings" w:hint="default"/>
      </w:rPr>
    </w:lvl>
    <w:lvl w:ilvl="3" w:tplc="EC286BFE">
      <w:start w:val="1"/>
      <w:numFmt w:val="bullet"/>
      <w:lvlText w:val=""/>
      <w:lvlJc w:val="left"/>
      <w:pPr>
        <w:ind w:left="2880" w:hanging="360"/>
      </w:pPr>
      <w:rPr>
        <w:rFonts w:ascii="Symbol" w:hAnsi="Symbol" w:hint="default"/>
      </w:rPr>
    </w:lvl>
    <w:lvl w:ilvl="4" w:tplc="5B3444A2">
      <w:start w:val="1"/>
      <w:numFmt w:val="bullet"/>
      <w:lvlText w:val="o"/>
      <w:lvlJc w:val="left"/>
      <w:pPr>
        <w:ind w:left="3600" w:hanging="360"/>
      </w:pPr>
      <w:rPr>
        <w:rFonts w:ascii="Courier New" w:hAnsi="Courier New" w:hint="default"/>
      </w:rPr>
    </w:lvl>
    <w:lvl w:ilvl="5" w:tplc="5CC0A116">
      <w:start w:val="1"/>
      <w:numFmt w:val="bullet"/>
      <w:lvlText w:val=""/>
      <w:lvlJc w:val="left"/>
      <w:pPr>
        <w:ind w:left="4320" w:hanging="360"/>
      </w:pPr>
      <w:rPr>
        <w:rFonts w:ascii="Wingdings" w:hAnsi="Wingdings" w:hint="default"/>
      </w:rPr>
    </w:lvl>
    <w:lvl w:ilvl="6" w:tplc="6A26C508">
      <w:start w:val="1"/>
      <w:numFmt w:val="bullet"/>
      <w:lvlText w:val=""/>
      <w:lvlJc w:val="left"/>
      <w:pPr>
        <w:ind w:left="5040" w:hanging="360"/>
      </w:pPr>
      <w:rPr>
        <w:rFonts w:ascii="Symbol" w:hAnsi="Symbol" w:hint="default"/>
      </w:rPr>
    </w:lvl>
    <w:lvl w:ilvl="7" w:tplc="46A6E4A2">
      <w:start w:val="1"/>
      <w:numFmt w:val="bullet"/>
      <w:lvlText w:val="o"/>
      <w:lvlJc w:val="left"/>
      <w:pPr>
        <w:ind w:left="5760" w:hanging="360"/>
      </w:pPr>
      <w:rPr>
        <w:rFonts w:ascii="Courier New" w:hAnsi="Courier New" w:hint="default"/>
      </w:rPr>
    </w:lvl>
    <w:lvl w:ilvl="8" w:tplc="989C1EAE">
      <w:start w:val="1"/>
      <w:numFmt w:val="bullet"/>
      <w:lvlText w:val=""/>
      <w:lvlJc w:val="left"/>
      <w:pPr>
        <w:ind w:left="6480" w:hanging="360"/>
      </w:pPr>
      <w:rPr>
        <w:rFonts w:ascii="Wingdings" w:hAnsi="Wingdings" w:hint="default"/>
      </w:rPr>
    </w:lvl>
  </w:abstractNum>
  <w:abstractNum w:abstractNumId="7" w15:restartNumberingAfterBreak="0">
    <w:nsid w:val="25FE3E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F6F8E9"/>
    <w:multiLevelType w:val="hybridMultilevel"/>
    <w:tmpl w:val="FFFFFFFF"/>
    <w:lvl w:ilvl="0" w:tplc="0630C5D6">
      <w:start w:val="1"/>
      <w:numFmt w:val="bullet"/>
      <w:lvlText w:val=""/>
      <w:lvlJc w:val="left"/>
      <w:pPr>
        <w:ind w:left="720" w:hanging="360"/>
      </w:pPr>
      <w:rPr>
        <w:rFonts w:ascii="Symbol" w:hAnsi="Symbol" w:hint="default"/>
      </w:rPr>
    </w:lvl>
    <w:lvl w:ilvl="1" w:tplc="14ECE3FA">
      <w:start w:val="1"/>
      <w:numFmt w:val="bullet"/>
      <w:lvlText w:val="o"/>
      <w:lvlJc w:val="left"/>
      <w:pPr>
        <w:ind w:left="1440" w:hanging="360"/>
      </w:pPr>
      <w:rPr>
        <w:rFonts w:ascii="Courier New" w:hAnsi="Courier New" w:hint="default"/>
      </w:rPr>
    </w:lvl>
    <w:lvl w:ilvl="2" w:tplc="7C30B154">
      <w:start w:val="1"/>
      <w:numFmt w:val="bullet"/>
      <w:lvlText w:val=""/>
      <w:lvlJc w:val="left"/>
      <w:pPr>
        <w:ind w:left="2160" w:hanging="360"/>
      </w:pPr>
      <w:rPr>
        <w:rFonts w:ascii="Wingdings" w:hAnsi="Wingdings" w:hint="default"/>
      </w:rPr>
    </w:lvl>
    <w:lvl w:ilvl="3" w:tplc="872AEC5E">
      <w:start w:val="1"/>
      <w:numFmt w:val="bullet"/>
      <w:lvlText w:val=""/>
      <w:lvlJc w:val="left"/>
      <w:pPr>
        <w:ind w:left="2880" w:hanging="360"/>
      </w:pPr>
      <w:rPr>
        <w:rFonts w:ascii="Symbol" w:hAnsi="Symbol" w:hint="default"/>
      </w:rPr>
    </w:lvl>
    <w:lvl w:ilvl="4" w:tplc="62246200">
      <w:start w:val="1"/>
      <w:numFmt w:val="bullet"/>
      <w:lvlText w:val="o"/>
      <w:lvlJc w:val="left"/>
      <w:pPr>
        <w:ind w:left="3600" w:hanging="360"/>
      </w:pPr>
      <w:rPr>
        <w:rFonts w:ascii="Courier New" w:hAnsi="Courier New" w:hint="default"/>
      </w:rPr>
    </w:lvl>
    <w:lvl w:ilvl="5" w:tplc="0412A258">
      <w:start w:val="1"/>
      <w:numFmt w:val="bullet"/>
      <w:lvlText w:val=""/>
      <w:lvlJc w:val="left"/>
      <w:pPr>
        <w:ind w:left="4320" w:hanging="360"/>
      </w:pPr>
      <w:rPr>
        <w:rFonts w:ascii="Wingdings" w:hAnsi="Wingdings" w:hint="default"/>
      </w:rPr>
    </w:lvl>
    <w:lvl w:ilvl="6" w:tplc="8132E328">
      <w:start w:val="1"/>
      <w:numFmt w:val="bullet"/>
      <w:lvlText w:val=""/>
      <w:lvlJc w:val="left"/>
      <w:pPr>
        <w:ind w:left="5040" w:hanging="360"/>
      </w:pPr>
      <w:rPr>
        <w:rFonts w:ascii="Symbol" w:hAnsi="Symbol" w:hint="default"/>
      </w:rPr>
    </w:lvl>
    <w:lvl w:ilvl="7" w:tplc="38ACAF46">
      <w:start w:val="1"/>
      <w:numFmt w:val="bullet"/>
      <w:lvlText w:val="o"/>
      <w:lvlJc w:val="left"/>
      <w:pPr>
        <w:ind w:left="5760" w:hanging="360"/>
      </w:pPr>
      <w:rPr>
        <w:rFonts w:ascii="Courier New" w:hAnsi="Courier New" w:hint="default"/>
      </w:rPr>
    </w:lvl>
    <w:lvl w:ilvl="8" w:tplc="8DD812FE">
      <w:start w:val="1"/>
      <w:numFmt w:val="bullet"/>
      <w:lvlText w:val=""/>
      <w:lvlJc w:val="left"/>
      <w:pPr>
        <w:ind w:left="6480" w:hanging="360"/>
      </w:pPr>
      <w:rPr>
        <w:rFonts w:ascii="Wingdings" w:hAnsi="Wingdings" w:hint="default"/>
      </w:rPr>
    </w:lvl>
  </w:abstractNum>
  <w:abstractNum w:abstractNumId="9" w15:restartNumberingAfterBreak="0">
    <w:nsid w:val="3ADDDE91"/>
    <w:multiLevelType w:val="hybridMultilevel"/>
    <w:tmpl w:val="FFFFFFFF"/>
    <w:lvl w:ilvl="0" w:tplc="0FD85038">
      <w:start w:val="1"/>
      <w:numFmt w:val="bullet"/>
      <w:lvlText w:val=""/>
      <w:lvlJc w:val="left"/>
      <w:pPr>
        <w:ind w:left="720" w:hanging="360"/>
      </w:pPr>
      <w:rPr>
        <w:rFonts w:ascii="Symbol" w:hAnsi="Symbol" w:hint="default"/>
      </w:rPr>
    </w:lvl>
    <w:lvl w:ilvl="1" w:tplc="FBF468B8">
      <w:start w:val="1"/>
      <w:numFmt w:val="bullet"/>
      <w:lvlText w:val="o"/>
      <w:lvlJc w:val="left"/>
      <w:pPr>
        <w:ind w:left="1440" w:hanging="360"/>
      </w:pPr>
      <w:rPr>
        <w:rFonts w:ascii="Courier New" w:hAnsi="Courier New" w:hint="default"/>
      </w:rPr>
    </w:lvl>
    <w:lvl w:ilvl="2" w:tplc="E4BA7054">
      <w:start w:val="1"/>
      <w:numFmt w:val="bullet"/>
      <w:lvlText w:val=""/>
      <w:lvlJc w:val="left"/>
      <w:pPr>
        <w:ind w:left="2160" w:hanging="360"/>
      </w:pPr>
      <w:rPr>
        <w:rFonts w:ascii="Wingdings" w:hAnsi="Wingdings" w:hint="default"/>
      </w:rPr>
    </w:lvl>
    <w:lvl w:ilvl="3" w:tplc="CA164334">
      <w:start w:val="1"/>
      <w:numFmt w:val="bullet"/>
      <w:lvlText w:val=""/>
      <w:lvlJc w:val="left"/>
      <w:pPr>
        <w:ind w:left="2880" w:hanging="360"/>
      </w:pPr>
      <w:rPr>
        <w:rFonts w:ascii="Symbol" w:hAnsi="Symbol" w:hint="default"/>
      </w:rPr>
    </w:lvl>
    <w:lvl w:ilvl="4" w:tplc="B82AD0D4">
      <w:start w:val="1"/>
      <w:numFmt w:val="bullet"/>
      <w:lvlText w:val="o"/>
      <w:lvlJc w:val="left"/>
      <w:pPr>
        <w:ind w:left="3600" w:hanging="360"/>
      </w:pPr>
      <w:rPr>
        <w:rFonts w:ascii="Courier New" w:hAnsi="Courier New" w:hint="default"/>
      </w:rPr>
    </w:lvl>
    <w:lvl w:ilvl="5" w:tplc="F8463402">
      <w:start w:val="1"/>
      <w:numFmt w:val="bullet"/>
      <w:lvlText w:val=""/>
      <w:lvlJc w:val="left"/>
      <w:pPr>
        <w:ind w:left="4320" w:hanging="360"/>
      </w:pPr>
      <w:rPr>
        <w:rFonts w:ascii="Wingdings" w:hAnsi="Wingdings" w:hint="default"/>
      </w:rPr>
    </w:lvl>
    <w:lvl w:ilvl="6" w:tplc="AC54A3D4">
      <w:start w:val="1"/>
      <w:numFmt w:val="bullet"/>
      <w:lvlText w:val=""/>
      <w:lvlJc w:val="left"/>
      <w:pPr>
        <w:ind w:left="5040" w:hanging="360"/>
      </w:pPr>
      <w:rPr>
        <w:rFonts w:ascii="Symbol" w:hAnsi="Symbol" w:hint="default"/>
      </w:rPr>
    </w:lvl>
    <w:lvl w:ilvl="7" w:tplc="8702F412">
      <w:start w:val="1"/>
      <w:numFmt w:val="bullet"/>
      <w:lvlText w:val="o"/>
      <w:lvlJc w:val="left"/>
      <w:pPr>
        <w:ind w:left="5760" w:hanging="360"/>
      </w:pPr>
      <w:rPr>
        <w:rFonts w:ascii="Courier New" w:hAnsi="Courier New" w:hint="default"/>
      </w:rPr>
    </w:lvl>
    <w:lvl w:ilvl="8" w:tplc="F7DC5A30">
      <w:start w:val="1"/>
      <w:numFmt w:val="bullet"/>
      <w:lvlText w:val=""/>
      <w:lvlJc w:val="left"/>
      <w:pPr>
        <w:ind w:left="6480" w:hanging="360"/>
      </w:pPr>
      <w:rPr>
        <w:rFonts w:ascii="Wingdings" w:hAnsi="Wingdings" w:hint="default"/>
      </w:rPr>
    </w:lvl>
  </w:abstractNum>
  <w:abstractNum w:abstractNumId="10" w15:restartNumberingAfterBreak="0">
    <w:nsid w:val="47536B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BD0B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2921CE"/>
    <w:multiLevelType w:val="hybridMultilevel"/>
    <w:tmpl w:val="FFFFFFFF"/>
    <w:lvl w:ilvl="0" w:tplc="D8DC280E">
      <w:start w:val="1"/>
      <w:numFmt w:val="bullet"/>
      <w:lvlText w:val=""/>
      <w:lvlJc w:val="left"/>
      <w:pPr>
        <w:ind w:left="720" w:hanging="360"/>
      </w:pPr>
      <w:rPr>
        <w:rFonts w:ascii="Symbol" w:hAnsi="Symbol" w:hint="default"/>
      </w:rPr>
    </w:lvl>
    <w:lvl w:ilvl="1" w:tplc="122A4A4A">
      <w:start w:val="1"/>
      <w:numFmt w:val="bullet"/>
      <w:lvlText w:val="o"/>
      <w:lvlJc w:val="left"/>
      <w:pPr>
        <w:ind w:left="1440" w:hanging="360"/>
      </w:pPr>
      <w:rPr>
        <w:rFonts w:ascii="Courier New" w:hAnsi="Courier New" w:hint="default"/>
      </w:rPr>
    </w:lvl>
    <w:lvl w:ilvl="2" w:tplc="87DC79F2">
      <w:start w:val="1"/>
      <w:numFmt w:val="bullet"/>
      <w:lvlText w:val=""/>
      <w:lvlJc w:val="left"/>
      <w:pPr>
        <w:ind w:left="2160" w:hanging="360"/>
      </w:pPr>
      <w:rPr>
        <w:rFonts w:ascii="Wingdings" w:hAnsi="Wingdings" w:hint="default"/>
      </w:rPr>
    </w:lvl>
    <w:lvl w:ilvl="3" w:tplc="93D0F9AE">
      <w:start w:val="1"/>
      <w:numFmt w:val="bullet"/>
      <w:lvlText w:val=""/>
      <w:lvlJc w:val="left"/>
      <w:pPr>
        <w:ind w:left="2880" w:hanging="360"/>
      </w:pPr>
      <w:rPr>
        <w:rFonts w:ascii="Symbol" w:hAnsi="Symbol" w:hint="default"/>
      </w:rPr>
    </w:lvl>
    <w:lvl w:ilvl="4" w:tplc="10920CF2">
      <w:start w:val="1"/>
      <w:numFmt w:val="bullet"/>
      <w:lvlText w:val="o"/>
      <w:lvlJc w:val="left"/>
      <w:pPr>
        <w:ind w:left="3600" w:hanging="360"/>
      </w:pPr>
      <w:rPr>
        <w:rFonts w:ascii="Courier New" w:hAnsi="Courier New" w:hint="default"/>
      </w:rPr>
    </w:lvl>
    <w:lvl w:ilvl="5" w:tplc="FCFACA4A">
      <w:start w:val="1"/>
      <w:numFmt w:val="bullet"/>
      <w:lvlText w:val=""/>
      <w:lvlJc w:val="left"/>
      <w:pPr>
        <w:ind w:left="4320" w:hanging="360"/>
      </w:pPr>
      <w:rPr>
        <w:rFonts w:ascii="Wingdings" w:hAnsi="Wingdings" w:hint="default"/>
      </w:rPr>
    </w:lvl>
    <w:lvl w:ilvl="6" w:tplc="2FCAE474">
      <w:start w:val="1"/>
      <w:numFmt w:val="bullet"/>
      <w:lvlText w:val=""/>
      <w:lvlJc w:val="left"/>
      <w:pPr>
        <w:ind w:left="5040" w:hanging="360"/>
      </w:pPr>
      <w:rPr>
        <w:rFonts w:ascii="Symbol" w:hAnsi="Symbol" w:hint="default"/>
      </w:rPr>
    </w:lvl>
    <w:lvl w:ilvl="7" w:tplc="EE34C0C6">
      <w:start w:val="1"/>
      <w:numFmt w:val="bullet"/>
      <w:lvlText w:val="o"/>
      <w:lvlJc w:val="left"/>
      <w:pPr>
        <w:ind w:left="5760" w:hanging="360"/>
      </w:pPr>
      <w:rPr>
        <w:rFonts w:ascii="Courier New" w:hAnsi="Courier New" w:hint="default"/>
      </w:rPr>
    </w:lvl>
    <w:lvl w:ilvl="8" w:tplc="038ED762">
      <w:start w:val="1"/>
      <w:numFmt w:val="bullet"/>
      <w:lvlText w:val=""/>
      <w:lvlJc w:val="left"/>
      <w:pPr>
        <w:ind w:left="6480" w:hanging="360"/>
      </w:pPr>
      <w:rPr>
        <w:rFonts w:ascii="Wingdings" w:hAnsi="Wingdings" w:hint="default"/>
      </w:rPr>
    </w:lvl>
  </w:abstractNum>
  <w:abstractNum w:abstractNumId="13" w15:restartNumberingAfterBreak="0">
    <w:nsid w:val="5994150C"/>
    <w:multiLevelType w:val="hybridMultilevel"/>
    <w:tmpl w:val="FFFFFFFF"/>
    <w:lvl w:ilvl="0" w:tplc="55865AEE">
      <w:start w:val="1"/>
      <w:numFmt w:val="bullet"/>
      <w:lvlText w:val=""/>
      <w:lvlJc w:val="left"/>
      <w:pPr>
        <w:ind w:left="720" w:hanging="360"/>
      </w:pPr>
      <w:rPr>
        <w:rFonts w:ascii="Symbol" w:hAnsi="Symbol" w:hint="default"/>
      </w:rPr>
    </w:lvl>
    <w:lvl w:ilvl="1" w:tplc="C14C2464">
      <w:start w:val="1"/>
      <w:numFmt w:val="bullet"/>
      <w:lvlText w:val="o"/>
      <w:lvlJc w:val="left"/>
      <w:pPr>
        <w:ind w:left="1440" w:hanging="360"/>
      </w:pPr>
      <w:rPr>
        <w:rFonts w:ascii="Courier New" w:hAnsi="Courier New" w:hint="default"/>
      </w:rPr>
    </w:lvl>
    <w:lvl w:ilvl="2" w:tplc="9C144FAC">
      <w:start w:val="1"/>
      <w:numFmt w:val="bullet"/>
      <w:lvlText w:val=""/>
      <w:lvlJc w:val="left"/>
      <w:pPr>
        <w:ind w:left="2160" w:hanging="360"/>
      </w:pPr>
      <w:rPr>
        <w:rFonts w:ascii="Wingdings" w:hAnsi="Wingdings" w:hint="default"/>
      </w:rPr>
    </w:lvl>
    <w:lvl w:ilvl="3" w:tplc="E2F6BDA0">
      <w:start w:val="1"/>
      <w:numFmt w:val="bullet"/>
      <w:lvlText w:val=""/>
      <w:lvlJc w:val="left"/>
      <w:pPr>
        <w:ind w:left="2880" w:hanging="360"/>
      </w:pPr>
      <w:rPr>
        <w:rFonts w:ascii="Symbol" w:hAnsi="Symbol" w:hint="default"/>
      </w:rPr>
    </w:lvl>
    <w:lvl w:ilvl="4" w:tplc="53F203BE">
      <w:start w:val="1"/>
      <w:numFmt w:val="bullet"/>
      <w:lvlText w:val="o"/>
      <w:lvlJc w:val="left"/>
      <w:pPr>
        <w:ind w:left="3600" w:hanging="360"/>
      </w:pPr>
      <w:rPr>
        <w:rFonts w:ascii="Courier New" w:hAnsi="Courier New" w:hint="default"/>
      </w:rPr>
    </w:lvl>
    <w:lvl w:ilvl="5" w:tplc="E9388FA6">
      <w:start w:val="1"/>
      <w:numFmt w:val="bullet"/>
      <w:lvlText w:val=""/>
      <w:lvlJc w:val="left"/>
      <w:pPr>
        <w:ind w:left="4320" w:hanging="360"/>
      </w:pPr>
      <w:rPr>
        <w:rFonts w:ascii="Wingdings" w:hAnsi="Wingdings" w:hint="default"/>
      </w:rPr>
    </w:lvl>
    <w:lvl w:ilvl="6" w:tplc="73DC2430">
      <w:start w:val="1"/>
      <w:numFmt w:val="bullet"/>
      <w:lvlText w:val=""/>
      <w:lvlJc w:val="left"/>
      <w:pPr>
        <w:ind w:left="5040" w:hanging="360"/>
      </w:pPr>
      <w:rPr>
        <w:rFonts w:ascii="Symbol" w:hAnsi="Symbol" w:hint="default"/>
      </w:rPr>
    </w:lvl>
    <w:lvl w:ilvl="7" w:tplc="996E925E">
      <w:start w:val="1"/>
      <w:numFmt w:val="bullet"/>
      <w:lvlText w:val="o"/>
      <w:lvlJc w:val="left"/>
      <w:pPr>
        <w:ind w:left="5760" w:hanging="360"/>
      </w:pPr>
      <w:rPr>
        <w:rFonts w:ascii="Courier New" w:hAnsi="Courier New" w:hint="default"/>
      </w:rPr>
    </w:lvl>
    <w:lvl w:ilvl="8" w:tplc="B6F68D04">
      <w:start w:val="1"/>
      <w:numFmt w:val="bullet"/>
      <w:lvlText w:val=""/>
      <w:lvlJc w:val="left"/>
      <w:pPr>
        <w:ind w:left="6480" w:hanging="360"/>
      </w:pPr>
      <w:rPr>
        <w:rFonts w:ascii="Wingdings" w:hAnsi="Wingdings" w:hint="default"/>
      </w:rPr>
    </w:lvl>
  </w:abstractNum>
  <w:abstractNum w:abstractNumId="14" w15:restartNumberingAfterBreak="0">
    <w:nsid w:val="599740DC"/>
    <w:multiLevelType w:val="hybridMultilevel"/>
    <w:tmpl w:val="FFFFFFFF"/>
    <w:lvl w:ilvl="0" w:tplc="DFC884B0">
      <w:start w:val="1"/>
      <w:numFmt w:val="decimal"/>
      <w:lvlText w:val="%1."/>
      <w:lvlJc w:val="left"/>
      <w:pPr>
        <w:ind w:left="720" w:hanging="360"/>
      </w:pPr>
    </w:lvl>
    <w:lvl w:ilvl="1" w:tplc="FA507058">
      <w:start w:val="1"/>
      <w:numFmt w:val="lowerLetter"/>
      <w:lvlText w:val="%2."/>
      <w:lvlJc w:val="left"/>
      <w:pPr>
        <w:ind w:left="1440" w:hanging="360"/>
      </w:pPr>
    </w:lvl>
    <w:lvl w:ilvl="2" w:tplc="701074DA">
      <w:start w:val="1"/>
      <w:numFmt w:val="lowerRoman"/>
      <w:lvlText w:val="%3."/>
      <w:lvlJc w:val="right"/>
      <w:pPr>
        <w:ind w:left="2160" w:hanging="180"/>
      </w:pPr>
    </w:lvl>
    <w:lvl w:ilvl="3" w:tplc="4E52F302">
      <w:start w:val="1"/>
      <w:numFmt w:val="decimal"/>
      <w:lvlText w:val="%4."/>
      <w:lvlJc w:val="left"/>
      <w:pPr>
        <w:ind w:left="2880" w:hanging="360"/>
      </w:pPr>
    </w:lvl>
    <w:lvl w:ilvl="4" w:tplc="562EA90E">
      <w:start w:val="1"/>
      <w:numFmt w:val="lowerLetter"/>
      <w:lvlText w:val="%5."/>
      <w:lvlJc w:val="left"/>
      <w:pPr>
        <w:ind w:left="3600" w:hanging="360"/>
      </w:pPr>
    </w:lvl>
    <w:lvl w:ilvl="5" w:tplc="F1B8CB5E">
      <w:start w:val="1"/>
      <w:numFmt w:val="lowerRoman"/>
      <w:lvlText w:val="%6."/>
      <w:lvlJc w:val="right"/>
      <w:pPr>
        <w:ind w:left="4320" w:hanging="180"/>
      </w:pPr>
    </w:lvl>
    <w:lvl w:ilvl="6" w:tplc="8A624496">
      <w:start w:val="1"/>
      <w:numFmt w:val="decimal"/>
      <w:lvlText w:val="%7."/>
      <w:lvlJc w:val="left"/>
      <w:pPr>
        <w:ind w:left="5040" w:hanging="360"/>
      </w:pPr>
    </w:lvl>
    <w:lvl w:ilvl="7" w:tplc="8116B87E">
      <w:start w:val="1"/>
      <w:numFmt w:val="lowerLetter"/>
      <w:lvlText w:val="%8."/>
      <w:lvlJc w:val="left"/>
      <w:pPr>
        <w:ind w:left="5760" w:hanging="360"/>
      </w:pPr>
    </w:lvl>
    <w:lvl w:ilvl="8" w:tplc="34AC36F4">
      <w:start w:val="1"/>
      <w:numFmt w:val="lowerRoman"/>
      <w:lvlText w:val="%9."/>
      <w:lvlJc w:val="right"/>
      <w:pPr>
        <w:ind w:left="6480" w:hanging="180"/>
      </w:pPr>
    </w:lvl>
  </w:abstractNum>
  <w:abstractNum w:abstractNumId="15" w15:restartNumberingAfterBreak="0">
    <w:nsid w:val="5A832310"/>
    <w:multiLevelType w:val="hybridMultilevel"/>
    <w:tmpl w:val="FFFFFFFF"/>
    <w:lvl w:ilvl="0" w:tplc="066CDB18">
      <w:start w:val="1"/>
      <w:numFmt w:val="bullet"/>
      <w:lvlText w:val=""/>
      <w:lvlJc w:val="left"/>
      <w:pPr>
        <w:ind w:left="720" w:hanging="360"/>
      </w:pPr>
      <w:rPr>
        <w:rFonts w:ascii="Symbol" w:hAnsi="Symbol" w:hint="default"/>
      </w:rPr>
    </w:lvl>
    <w:lvl w:ilvl="1" w:tplc="CC0A3A8E">
      <w:start w:val="1"/>
      <w:numFmt w:val="bullet"/>
      <w:lvlText w:val="o"/>
      <w:lvlJc w:val="left"/>
      <w:pPr>
        <w:ind w:left="1440" w:hanging="360"/>
      </w:pPr>
      <w:rPr>
        <w:rFonts w:ascii="Courier New" w:hAnsi="Courier New" w:hint="default"/>
      </w:rPr>
    </w:lvl>
    <w:lvl w:ilvl="2" w:tplc="E62EF49A">
      <w:start w:val="1"/>
      <w:numFmt w:val="bullet"/>
      <w:lvlText w:val=""/>
      <w:lvlJc w:val="left"/>
      <w:pPr>
        <w:ind w:left="2160" w:hanging="360"/>
      </w:pPr>
      <w:rPr>
        <w:rFonts w:ascii="Wingdings" w:hAnsi="Wingdings" w:hint="default"/>
      </w:rPr>
    </w:lvl>
    <w:lvl w:ilvl="3" w:tplc="3DBCC052">
      <w:start w:val="1"/>
      <w:numFmt w:val="bullet"/>
      <w:lvlText w:val=""/>
      <w:lvlJc w:val="left"/>
      <w:pPr>
        <w:ind w:left="2880" w:hanging="360"/>
      </w:pPr>
      <w:rPr>
        <w:rFonts w:ascii="Symbol" w:hAnsi="Symbol" w:hint="default"/>
      </w:rPr>
    </w:lvl>
    <w:lvl w:ilvl="4" w:tplc="B486EFBE">
      <w:start w:val="1"/>
      <w:numFmt w:val="bullet"/>
      <w:lvlText w:val="o"/>
      <w:lvlJc w:val="left"/>
      <w:pPr>
        <w:ind w:left="3600" w:hanging="360"/>
      </w:pPr>
      <w:rPr>
        <w:rFonts w:ascii="Courier New" w:hAnsi="Courier New" w:hint="default"/>
      </w:rPr>
    </w:lvl>
    <w:lvl w:ilvl="5" w:tplc="D9C28FEA">
      <w:start w:val="1"/>
      <w:numFmt w:val="bullet"/>
      <w:lvlText w:val=""/>
      <w:lvlJc w:val="left"/>
      <w:pPr>
        <w:ind w:left="4320" w:hanging="360"/>
      </w:pPr>
      <w:rPr>
        <w:rFonts w:ascii="Wingdings" w:hAnsi="Wingdings" w:hint="default"/>
      </w:rPr>
    </w:lvl>
    <w:lvl w:ilvl="6" w:tplc="6DFE1942">
      <w:start w:val="1"/>
      <w:numFmt w:val="bullet"/>
      <w:lvlText w:val=""/>
      <w:lvlJc w:val="left"/>
      <w:pPr>
        <w:ind w:left="5040" w:hanging="360"/>
      </w:pPr>
      <w:rPr>
        <w:rFonts w:ascii="Symbol" w:hAnsi="Symbol" w:hint="default"/>
      </w:rPr>
    </w:lvl>
    <w:lvl w:ilvl="7" w:tplc="66C296B4">
      <w:start w:val="1"/>
      <w:numFmt w:val="bullet"/>
      <w:lvlText w:val="o"/>
      <w:lvlJc w:val="left"/>
      <w:pPr>
        <w:ind w:left="5760" w:hanging="360"/>
      </w:pPr>
      <w:rPr>
        <w:rFonts w:ascii="Courier New" w:hAnsi="Courier New" w:hint="default"/>
      </w:rPr>
    </w:lvl>
    <w:lvl w:ilvl="8" w:tplc="20B29052">
      <w:start w:val="1"/>
      <w:numFmt w:val="bullet"/>
      <w:lvlText w:val=""/>
      <w:lvlJc w:val="left"/>
      <w:pPr>
        <w:ind w:left="6480" w:hanging="360"/>
      </w:pPr>
      <w:rPr>
        <w:rFonts w:ascii="Wingdings" w:hAnsi="Wingdings" w:hint="default"/>
      </w:rPr>
    </w:lvl>
  </w:abstractNum>
  <w:abstractNum w:abstractNumId="16" w15:restartNumberingAfterBreak="0">
    <w:nsid w:val="60F725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19336D"/>
    <w:multiLevelType w:val="hybridMultilevel"/>
    <w:tmpl w:val="FFFFFFFF"/>
    <w:lvl w:ilvl="0" w:tplc="3F4A67E2">
      <w:start w:val="1"/>
      <w:numFmt w:val="bullet"/>
      <w:lvlText w:val=""/>
      <w:lvlJc w:val="left"/>
      <w:pPr>
        <w:ind w:left="720" w:hanging="360"/>
      </w:pPr>
      <w:rPr>
        <w:rFonts w:ascii="Symbol" w:hAnsi="Symbol" w:hint="default"/>
      </w:rPr>
    </w:lvl>
    <w:lvl w:ilvl="1" w:tplc="A726F052">
      <w:start w:val="1"/>
      <w:numFmt w:val="bullet"/>
      <w:lvlText w:val="o"/>
      <w:lvlJc w:val="left"/>
      <w:pPr>
        <w:ind w:left="1440" w:hanging="360"/>
      </w:pPr>
      <w:rPr>
        <w:rFonts w:ascii="Courier New" w:hAnsi="Courier New" w:hint="default"/>
      </w:rPr>
    </w:lvl>
    <w:lvl w:ilvl="2" w:tplc="05FE4D12">
      <w:start w:val="1"/>
      <w:numFmt w:val="bullet"/>
      <w:lvlText w:val=""/>
      <w:lvlJc w:val="left"/>
      <w:pPr>
        <w:ind w:left="2160" w:hanging="360"/>
      </w:pPr>
      <w:rPr>
        <w:rFonts w:ascii="Wingdings" w:hAnsi="Wingdings" w:hint="default"/>
      </w:rPr>
    </w:lvl>
    <w:lvl w:ilvl="3" w:tplc="0E90FA38">
      <w:start w:val="1"/>
      <w:numFmt w:val="bullet"/>
      <w:lvlText w:val=""/>
      <w:lvlJc w:val="left"/>
      <w:pPr>
        <w:ind w:left="2880" w:hanging="360"/>
      </w:pPr>
      <w:rPr>
        <w:rFonts w:ascii="Symbol" w:hAnsi="Symbol" w:hint="default"/>
      </w:rPr>
    </w:lvl>
    <w:lvl w:ilvl="4" w:tplc="F48AF886">
      <w:start w:val="1"/>
      <w:numFmt w:val="bullet"/>
      <w:lvlText w:val="o"/>
      <w:lvlJc w:val="left"/>
      <w:pPr>
        <w:ind w:left="3600" w:hanging="360"/>
      </w:pPr>
      <w:rPr>
        <w:rFonts w:ascii="Courier New" w:hAnsi="Courier New" w:hint="default"/>
      </w:rPr>
    </w:lvl>
    <w:lvl w:ilvl="5" w:tplc="C292EF50">
      <w:start w:val="1"/>
      <w:numFmt w:val="bullet"/>
      <w:lvlText w:val=""/>
      <w:lvlJc w:val="left"/>
      <w:pPr>
        <w:ind w:left="4320" w:hanging="360"/>
      </w:pPr>
      <w:rPr>
        <w:rFonts w:ascii="Wingdings" w:hAnsi="Wingdings" w:hint="default"/>
      </w:rPr>
    </w:lvl>
    <w:lvl w:ilvl="6" w:tplc="57F26B5C">
      <w:start w:val="1"/>
      <w:numFmt w:val="bullet"/>
      <w:lvlText w:val=""/>
      <w:lvlJc w:val="left"/>
      <w:pPr>
        <w:ind w:left="5040" w:hanging="360"/>
      </w:pPr>
      <w:rPr>
        <w:rFonts w:ascii="Symbol" w:hAnsi="Symbol" w:hint="default"/>
      </w:rPr>
    </w:lvl>
    <w:lvl w:ilvl="7" w:tplc="311C4CA8">
      <w:start w:val="1"/>
      <w:numFmt w:val="bullet"/>
      <w:lvlText w:val="o"/>
      <w:lvlJc w:val="left"/>
      <w:pPr>
        <w:ind w:left="5760" w:hanging="360"/>
      </w:pPr>
      <w:rPr>
        <w:rFonts w:ascii="Courier New" w:hAnsi="Courier New" w:hint="default"/>
      </w:rPr>
    </w:lvl>
    <w:lvl w:ilvl="8" w:tplc="22D49A9A">
      <w:start w:val="1"/>
      <w:numFmt w:val="bullet"/>
      <w:lvlText w:val=""/>
      <w:lvlJc w:val="left"/>
      <w:pPr>
        <w:ind w:left="6480" w:hanging="360"/>
      </w:pPr>
      <w:rPr>
        <w:rFonts w:ascii="Wingdings" w:hAnsi="Wingdings" w:hint="default"/>
      </w:rPr>
    </w:lvl>
  </w:abstractNum>
  <w:abstractNum w:abstractNumId="18" w15:restartNumberingAfterBreak="0">
    <w:nsid w:val="68F5654C"/>
    <w:multiLevelType w:val="hybridMultilevel"/>
    <w:tmpl w:val="FFFFFFFF"/>
    <w:lvl w:ilvl="0" w:tplc="22FEB286">
      <w:start w:val="1"/>
      <w:numFmt w:val="bullet"/>
      <w:lvlText w:val=""/>
      <w:lvlJc w:val="left"/>
      <w:pPr>
        <w:ind w:left="720" w:hanging="360"/>
      </w:pPr>
      <w:rPr>
        <w:rFonts w:ascii="Symbol" w:hAnsi="Symbol" w:hint="default"/>
      </w:rPr>
    </w:lvl>
    <w:lvl w:ilvl="1" w:tplc="3F8AE326">
      <w:start w:val="1"/>
      <w:numFmt w:val="bullet"/>
      <w:lvlText w:val="o"/>
      <w:lvlJc w:val="left"/>
      <w:pPr>
        <w:ind w:left="1440" w:hanging="360"/>
      </w:pPr>
      <w:rPr>
        <w:rFonts w:ascii="Courier New" w:hAnsi="Courier New" w:hint="default"/>
      </w:rPr>
    </w:lvl>
    <w:lvl w:ilvl="2" w:tplc="BEAA30CA">
      <w:start w:val="1"/>
      <w:numFmt w:val="bullet"/>
      <w:lvlText w:val=""/>
      <w:lvlJc w:val="left"/>
      <w:pPr>
        <w:ind w:left="2160" w:hanging="360"/>
      </w:pPr>
      <w:rPr>
        <w:rFonts w:ascii="Wingdings" w:hAnsi="Wingdings" w:hint="default"/>
      </w:rPr>
    </w:lvl>
    <w:lvl w:ilvl="3" w:tplc="1774337C">
      <w:start w:val="1"/>
      <w:numFmt w:val="bullet"/>
      <w:lvlText w:val=""/>
      <w:lvlJc w:val="left"/>
      <w:pPr>
        <w:ind w:left="2880" w:hanging="360"/>
      </w:pPr>
      <w:rPr>
        <w:rFonts w:ascii="Symbol" w:hAnsi="Symbol" w:hint="default"/>
      </w:rPr>
    </w:lvl>
    <w:lvl w:ilvl="4" w:tplc="83526EE4">
      <w:start w:val="1"/>
      <w:numFmt w:val="bullet"/>
      <w:lvlText w:val="o"/>
      <w:lvlJc w:val="left"/>
      <w:pPr>
        <w:ind w:left="3600" w:hanging="360"/>
      </w:pPr>
      <w:rPr>
        <w:rFonts w:ascii="Courier New" w:hAnsi="Courier New" w:hint="default"/>
      </w:rPr>
    </w:lvl>
    <w:lvl w:ilvl="5" w:tplc="BE02D062">
      <w:start w:val="1"/>
      <w:numFmt w:val="bullet"/>
      <w:lvlText w:val=""/>
      <w:lvlJc w:val="left"/>
      <w:pPr>
        <w:ind w:left="4320" w:hanging="360"/>
      </w:pPr>
      <w:rPr>
        <w:rFonts w:ascii="Wingdings" w:hAnsi="Wingdings" w:hint="default"/>
      </w:rPr>
    </w:lvl>
    <w:lvl w:ilvl="6" w:tplc="C9C64D1A">
      <w:start w:val="1"/>
      <w:numFmt w:val="bullet"/>
      <w:lvlText w:val=""/>
      <w:lvlJc w:val="left"/>
      <w:pPr>
        <w:ind w:left="5040" w:hanging="360"/>
      </w:pPr>
      <w:rPr>
        <w:rFonts w:ascii="Symbol" w:hAnsi="Symbol" w:hint="default"/>
      </w:rPr>
    </w:lvl>
    <w:lvl w:ilvl="7" w:tplc="3B6023A4">
      <w:start w:val="1"/>
      <w:numFmt w:val="bullet"/>
      <w:lvlText w:val="o"/>
      <w:lvlJc w:val="left"/>
      <w:pPr>
        <w:ind w:left="5760" w:hanging="360"/>
      </w:pPr>
      <w:rPr>
        <w:rFonts w:ascii="Courier New" w:hAnsi="Courier New" w:hint="default"/>
      </w:rPr>
    </w:lvl>
    <w:lvl w:ilvl="8" w:tplc="8DA0BB7A">
      <w:start w:val="1"/>
      <w:numFmt w:val="bullet"/>
      <w:lvlText w:val=""/>
      <w:lvlJc w:val="left"/>
      <w:pPr>
        <w:ind w:left="6480" w:hanging="360"/>
      </w:pPr>
      <w:rPr>
        <w:rFonts w:ascii="Wingdings" w:hAnsi="Wingdings" w:hint="default"/>
      </w:rPr>
    </w:lvl>
  </w:abstractNum>
  <w:abstractNum w:abstractNumId="19" w15:restartNumberingAfterBreak="0">
    <w:nsid w:val="6EBB3E2B"/>
    <w:multiLevelType w:val="hybridMultilevel"/>
    <w:tmpl w:val="FFFFFFFF"/>
    <w:lvl w:ilvl="0" w:tplc="35349352">
      <w:start w:val="1"/>
      <w:numFmt w:val="bullet"/>
      <w:lvlText w:val=""/>
      <w:lvlJc w:val="left"/>
      <w:pPr>
        <w:ind w:left="720" w:hanging="360"/>
      </w:pPr>
      <w:rPr>
        <w:rFonts w:ascii="Symbol" w:hAnsi="Symbol" w:hint="default"/>
      </w:rPr>
    </w:lvl>
    <w:lvl w:ilvl="1" w:tplc="5F0EFC42">
      <w:start w:val="1"/>
      <w:numFmt w:val="bullet"/>
      <w:lvlText w:val="o"/>
      <w:lvlJc w:val="left"/>
      <w:pPr>
        <w:ind w:left="1440" w:hanging="360"/>
      </w:pPr>
      <w:rPr>
        <w:rFonts w:ascii="Courier New" w:hAnsi="Courier New" w:hint="default"/>
      </w:rPr>
    </w:lvl>
    <w:lvl w:ilvl="2" w:tplc="F35CB11E">
      <w:start w:val="1"/>
      <w:numFmt w:val="bullet"/>
      <w:lvlText w:val=""/>
      <w:lvlJc w:val="left"/>
      <w:pPr>
        <w:ind w:left="2160" w:hanging="360"/>
      </w:pPr>
      <w:rPr>
        <w:rFonts w:ascii="Wingdings" w:hAnsi="Wingdings" w:hint="default"/>
      </w:rPr>
    </w:lvl>
    <w:lvl w:ilvl="3" w:tplc="654A2FCE">
      <w:start w:val="1"/>
      <w:numFmt w:val="bullet"/>
      <w:lvlText w:val=""/>
      <w:lvlJc w:val="left"/>
      <w:pPr>
        <w:ind w:left="2880" w:hanging="360"/>
      </w:pPr>
      <w:rPr>
        <w:rFonts w:ascii="Symbol" w:hAnsi="Symbol" w:hint="default"/>
      </w:rPr>
    </w:lvl>
    <w:lvl w:ilvl="4" w:tplc="79D68782">
      <w:start w:val="1"/>
      <w:numFmt w:val="bullet"/>
      <w:lvlText w:val="o"/>
      <w:lvlJc w:val="left"/>
      <w:pPr>
        <w:ind w:left="3600" w:hanging="360"/>
      </w:pPr>
      <w:rPr>
        <w:rFonts w:ascii="Courier New" w:hAnsi="Courier New" w:hint="default"/>
      </w:rPr>
    </w:lvl>
    <w:lvl w:ilvl="5" w:tplc="21ECC006">
      <w:start w:val="1"/>
      <w:numFmt w:val="bullet"/>
      <w:lvlText w:val=""/>
      <w:lvlJc w:val="left"/>
      <w:pPr>
        <w:ind w:left="4320" w:hanging="360"/>
      </w:pPr>
      <w:rPr>
        <w:rFonts w:ascii="Wingdings" w:hAnsi="Wingdings" w:hint="default"/>
      </w:rPr>
    </w:lvl>
    <w:lvl w:ilvl="6" w:tplc="4C26A72A">
      <w:start w:val="1"/>
      <w:numFmt w:val="bullet"/>
      <w:lvlText w:val=""/>
      <w:lvlJc w:val="left"/>
      <w:pPr>
        <w:ind w:left="5040" w:hanging="360"/>
      </w:pPr>
      <w:rPr>
        <w:rFonts w:ascii="Symbol" w:hAnsi="Symbol" w:hint="default"/>
      </w:rPr>
    </w:lvl>
    <w:lvl w:ilvl="7" w:tplc="692C3C30">
      <w:start w:val="1"/>
      <w:numFmt w:val="bullet"/>
      <w:lvlText w:val="o"/>
      <w:lvlJc w:val="left"/>
      <w:pPr>
        <w:ind w:left="5760" w:hanging="360"/>
      </w:pPr>
      <w:rPr>
        <w:rFonts w:ascii="Courier New" w:hAnsi="Courier New" w:hint="default"/>
      </w:rPr>
    </w:lvl>
    <w:lvl w:ilvl="8" w:tplc="85AE0D86">
      <w:start w:val="1"/>
      <w:numFmt w:val="bullet"/>
      <w:lvlText w:val=""/>
      <w:lvlJc w:val="left"/>
      <w:pPr>
        <w:ind w:left="6480" w:hanging="360"/>
      </w:pPr>
      <w:rPr>
        <w:rFonts w:ascii="Wingdings" w:hAnsi="Wingdings" w:hint="default"/>
      </w:rPr>
    </w:lvl>
  </w:abstractNum>
  <w:abstractNum w:abstractNumId="20" w15:restartNumberingAfterBreak="0">
    <w:nsid w:val="6F752B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0D8063"/>
    <w:multiLevelType w:val="hybridMultilevel"/>
    <w:tmpl w:val="FFFFFFFF"/>
    <w:lvl w:ilvl="0" w:tplc="9592A65A">
      <w:start w:val="1"/>
      <w:numFmt w:val="bullet"/>
      <w:lvlText w:val=""/>
      <w:lvlJc w:val="left"/>
      <w:pPr>
        <w:ind w:left="720" w:hanging="360"/>
      </w:pPr>
      <w:rPr>
        <w:rFonts w:ascii="Symbol" w:hAnsi="Symbol" w:hint="default"/>
      </w:rPr>
    </w:lvl>
    <w:lvl w:ilvl="1" w:tplc="7CBE04AC">
      <w:start w:val="1"/>
      <w:numFmt w:val="bullet"/>
      <w:lvlText w:val="o"/>
      <w:lvlJc w:val="left"/>
      <w:pPr>
        <w:ind w:left="1440" w:hanging="360"/>
      </w:pPr>
      <w:rPr>
        <w:rFonts w:ascii="Courier New" w:hAnsi="Courier New" w:hint="default"/>
      </w:rPr>
    </w:lvl>
    <w:lvl w:ilvl="2" w:tplc="90A0C322">
      <w:start w:val="1"/>
      <w:numFmt w:val="bullet"/>
      <w:lvlText w:val=""/>
      <w:lvlJc w:val="left"/>
      <w:pPr>
        <w:ind w:left="2160" w:hanging="360"/>
      </w:pPr>
      <w:rPr>
        <w:rFonts w:ascii="Wingdings" w:hAnsi="Wingdings" w:hint="default"/>
      </w:rPr>
    </w:lvl>
    <w:lvl w:ilvl="3" w:tplc="6C7C4E90">
      <w:start w:val="1"/>
      <w:numFmt w:val="bullet"/>
      <w:lvlText w:val=""/>
      <w:lvlJc w:val="left"/>
      <w:pPr>
        <w:ind w:left="2880" w:hanging="360"/>
      </w:pPr>
      <w:rPr>
        <w:rFonts w:ascii="Symbol" w:hAnsi="Symbol" w:hint="default"/>
      </w:rPr>
    </w:lvl>
    <w:lvl w:ilvl="4" w:tplc="5A7A8574">
      <w:start w:val="1"/>
      <w:numFmt w:val="bullet"/>
      <w:lvlText w:val="o"/>
      <w:lvlJc w:val="left"/>
      <w:pPr>
        <w:ind w:left="3600" w:hanging="360"/>
      </w:pPr>
      <w:rPr>
        <w:rFonts w:ascii="Courier New" w:hAnsi="Courier New" w:hint="default"/>
      </w:rPr>
    </w:lvl>
    <w:lvl w:ilvl="5" w:tplc="5106A984">
      <w:start w:val="1"/>
      <w:numFmt w:val="bullet"/>
      <w:lvlText w:val=""/>
      <w:lvlJc w:val="left"/>
      <w:pPr>
        <w:ind w:left="4320" w:hanging="360"/>
      </w:pPr>
      <w:rPr>
        <w:rFonts w:ascii="Wingdings" w:hAnsi="Wingdings" w:hint="default"/>
      </w:rPr>
    </w:lvl>
    <w:lvl w:ilvl="6" w:tplc="9DCE8DE6">
      <w:start w:val="1"/>
      <w:numFmt w:val="bullet"/>
      <w:lvlText w:val=""/>
      <w:lvlJc w:val="left"/>
      <w:pPr>
        <w:ind w:left="5040" w:hanging="360"/>
      </w:pPr>
      <w:rPr>
        <w:rFonts w:ascii="Symbol" w:hAnsi="Symbol" w:hint="default"/>
      </w:rPr>
    </w:lvl>
    <w:lvl w:ilvl="7" w:tplc="4EF2EEEC">
      <w:start w:val="1"/>
      <w:numFmt w:val="bullet"/>
      <w:lvlText w:val="o"/>
      <w:lvlJc w:val="left"/>
      <w:pPr>
        <w:ind w:left="5760" w:hanging="360"/>
      </w:pPr>
      <w:rPr>
        <w:rFonts w:ascii="Courier New" w:hAnsi="Courier New" w:hint="default"/>
      </w:rPr>
    </w:lvl>
    <w:lvl w:ilvl="8" w:tplc="5EB0F8C2">
      <w:start w:val="1"/>
      <w:numFmt w:val="bullet"/>
      <w:lvlText w:val=""/>
      <w:lvlJc w:val="left"/>
      <w:pPr>
        <w:ind w:left="6480" w:hanging="360"/>
      </w:pPr>
      <w:rPr>
        <w:rFonts w:ascii="Wingdings" w:hAnsi="Wingdings" w:hint="default"/>
      </w:rPr>
    </w:lvl>
  </w:abstractNum>
  <w:abstractNum w:abstractNumId="22" w15:restartNumberingAfterBreak="0">
    <w:nsid w:val="7F720E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3437316">
    <w:abstractNumId w:val="10"/>
  </w:num>
  <w:num w:numId="2" w16cid:durableId="1028261209">
    <w:abstractNumId w:val="7"/>
  </w:num>
  <w:num w:numId="3" w16cid:durableId="1050111111">
    <w:abstractNumId w:val="9"/>
  </w:num>
  <w:num w:numId="4" w16cid:durableId="1059593964">
    <w:abstractNumId w:val="11"/>
  </w:num>
  <w:num w:numId="5" w16cid:durableId="1349478495">
    <w:abstractNumId w:val="16"/>
  </w:num>
  <w:num w:numId="6" w16cid:durableId="1424184683">
    <w:abstractNumId w:val="14"/>
  </w:num>
  <w:num w:numId="7" w16cid:durableId="1629510262">
    <w:abstractNumId w:val="13"/>
  </w:num>
  <w:num w:numId="8" w16cid:durableId="1700861512">
    <w:abstractNumId w:val="15"/>
  </w:num>
  <w:num w:numId="9" w16cid:durableId="1773084124">
    <w:abstractNumId w:val="6"/>
  </w:num>
  <w:num w:numId="10" w16cid:durableId="1822233530">
    <w:abstractNumId w:val="2"/>
  </w:num>
  <w:num w:numId="11" w16cid:durableId="2042364724">
    <w:abstractNumId w:val="4"/>
  </w:num>
  <w:num w:numId="12" w16cid:durableId="2097554097">
    <w:abstractNumId w:val="18"/>
  </w:num>
  <w:num w:numId="13" w16cid:durableId="2146771070">
    <w:abstractNumId w:val="17"/>
  </w:num>
  <w:num w:numId="14" w16cid:durableId="504637472">
    <w:abstractNumId w:val="21"/>
  </w:num>
  <w:num w:numId="15" w16cid:durableId="521552023">
    <w:abstractNumId w:val="20"/>
  </w:num>
  <w:num w:numId="16" w16cid:durableId="659118256">
    <w:abstractNumId w:val="19"/>
  </w:num>
  <w:num w:numId="17" w16cid:durableId="690378514">
    <w:abstractNumId w:val="3"/>
  </w:num>
  <w:num w:numId="18" w16cid:durableId="706372111">
    <w:abstractNumId w:val="8"/>
  </w:num>
  <w:num w:numId="19" w16cid:durableId="775909619">
    <w:abstractNumId w:val="5"/>
  </w:num>
  <w:num w:numId="20" w16cid:durableId="828328270">
    <w:abstractNumId w:val="12"/>
  </w:num>
  <w:num w:numId="21" w16cid:durableId="875118528">
    <w:abstractNumId w:val="1"/>
  </w:num>
  <w:num w:numId="22" w16cid:durableId="928390972">
    <w:abstractNumId w:val="0"/>
  </w:num>
  <w:num w:numId="23" w16cid:durableId="96141856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11C"/>
    <w:rsid w:val="00191F05"/>
    <w:rsid w:val="001D34A8"/>
    <w:rsid w:val="00200283"/>
    <w:rsid w:val="002B53B3"/>
    <w:rsid w:val="00301E71"/>
    <w:rsid w:val="00317F03"/>
    <w:rsid w:val="0034300C"/>
    <w:rsid w:val="00644FBD"/>
    <w:rsid w:val="0069098D"/>
    <w:rsid w:val="007138A9"/>
    <w:rsid w:val="00776772"/>
    <w:rsid w:val="007C470D"/>
    <w:rsid w:val="008613D1"/>
    <w:rsid w:val="008A43E4"/>
    <w:rsid w:val="00902676"/>
    <w:rsid w:val="009420EA"/>
    <w:rsid w:val="009A3EEC"/>
    <w:rsid w:val="00AB396F"/>
    <w:rsid w:val="00AF713B"/>
    <w:rsid w:val="00B63459"/>
    <w:rsid w:val="00BA4652"/>
    <w:rsid w:val="00C3232F"/>
    <w:rsid w:val="00CC3304"/>
    <w:rsid w:val="00DD137F"/>
    <w:rsid w:val="00EA4A70"/>
    <w:rsid w:val="00EE7583"/>
    <w:rsid w:val="00F46EA0"/>
    <w:rsid w:val="00FC386A"/>
    <w:rsid w:val="00FC411C"/>
    <w:rsid w:val="0224E4EE"/>
    <w:rsid w:val="03BF32E4"/>
    <w:rsid w:val="064E0342"/>
    <w:rsid w:val="070F4446"/>
    <w:rsid w:val="07625ECE"/>
    <w:rsid w:val="0965968F"/>
    <w:rsid w:val="0B5E7639"/>
    <w:rsid w:val="0DF295C5"/>
    <w:rsid w:val="109F486B"/>
    <w:rsid w:val="115E7910"/>
    <w:rsid w:val="12DD08BF"/>
    <w:rsid w:val="13A4267F"/>
    <w:rsid w:val="14571BAA"/>
    <w:rsid w:val="14FEFD24"/>
    <w:rsid w:val="15C78AD6"/>
    <w:rsid w:val="18069097"/>
    <w:rsid w:val="189EBA95"/>
    <w:rsid w:val="1932769A"/>
    <w:rsid w:val="1A3C8E54"/>
    <w:rsid w:val="1CF7FFB1"/>
    <w:rsid w:val="1E07C7C7"/>
    <w:rsid w:val="1E2D4A33"/>
    <w:rsid w:val="1E9C5BC9"/>
    <w:rsid w:val="22F9F569"/>
    <w:rsid w:val="23817338"/>
    <w:rsid w:val="23864126"/>
    <w:rsid w:val="26794D06"/>
    <w:rsid w:val="2729B700"/>
    <w:rsid w:val="273902AB"/>
    <w:rsid w:val="294F76A7"/>
    <w:rsid w:val="29B51EF5"/>
    <w:rsid w:val="29E821DA"/>
    <w:rsid w:val="2E0392B3"/>
    <w:rsid w:val="2E63FDB0"/>
    <w:rsid w:val="2E70F480"/>
    <w:rsid w:val="301E83A0"/>
    <w:rsid w:val="3020B0FD"/>
    <w:rsid w:val="33768F97"/>
    <w:rsid w:val="339FB291"/>
    <w:rsid w:val="340EBDD7"/>
    <w:rsid w:val="341372D9"/>
    <w:rsid w:val="3424401D"/>
    <w:rsid w:val="35B8619F"/>
    <w:rsid w:val="35BAD59C"/>
    <w:rsid w:val="3752A3CD"/>
    <w:rsid w:val="37F3B839"/>
    <w:rsid w:val="38E74155"/>
    <w:rsid w:val="391ECCE1"/>
    <w:rsid w:val="39305121"/>
    <w:rsid w:val="3AA871E3"/>
    <w:rsid w:val="407BB77D"/>
    <w:rsid w:val="4137FF74"/>
    <w:rsid w:val="41AD0B70"/>
    <w:rsid w:val="4316B051"/>
    <w:rsid w:val="4363863B"/>
    <w:rsid w:val="45C3D7C7"/>
    <w:rsid w:val="45D2354E"/>
    <w:rsid w:val="46064E3E"/>
    <w:rsid w:val="470D164E"/>
    <w:rsid w:val="471EA93C"/>
    <w:rsid w:val="47CEA384"/>
    <w:rsid w:val="485E2F12"/>
    <w:rsid w:val="4A8A4900"/>
    <w:rsid w:val="4B36E5FD"/>
    <w:rsid w:val="4C9C966F"/>
    <w:rsid w:val="4CE6B79E"/>
    <w:rsid w:val="4D0BF00E"/>
    <w:rsid w:val="4DA441A8"/>
    <w:rsid w:val="4EB6A666"/>
    <w:rsid w:val="5408EC10"/>
    <w:rsid w:val="555C03B0"/>
    <w:rsid w:val="58822F28"/>
    <w:rsid w:val="5A329222"/>
    <w:rsid w:val="5A57DF04"/>
    <w:rsid w:val="5CF04377"/>
    <w:rsid w:val="5DB2D885"/>
    <w:rsid w:val="5ECFAD61"/>
    <w:rsid w:val="60904673"/>
    <w:rsid w:val="6346904C"/>
    <w:rsid w:val="63EFF040"/>
    <w:rsid w:val="643436E3"/>
    <w:rsid w:val="6434BAC3"/>
    <w:rsid w:val="656C2CA8"/>
    <w:rsid w:val="66067E6A"/>
    <w:rsid w:val="6940726E"/>
    <w:rsid w:val="6A146A42"/>
    <w:rsid w:val="6AB20B08"/>
    <w:rsid w:val="6B207866"/>
    <w:rsid w:val="6CDC11FE"/>
    <w:rsid w:val="6D6A6087"/>
    <w:rsid w:val="6D99758A"/>
    <w:rsid w:val="6E1329F9"/>
    <w:rsid w:val="6F64CCA7"/>
    <w:rsid w:val="719F6DCC"/>
    <w:rsid w:val="7343E8F8"/>
    <w:rsid w:val="73ABF90C"/>
    <w:rsid w:val="74597860"/>
    <w:rsid w:val="74B7CCF9"/>
    <w:rsid w:val="76DCC289"/>
    <w:rsid w:val="7796CC37"/>
    <w:rsid w:val="7798B66C"/>
    <w:rsid w:val="7799A27C"/>
    <w:rsid w:val="7831C7C2"/>
    <w:rsid w:val="7864A92C"/>
    <w:rsid w:val="78A3B37D"/>
    <w:rsid w:val="799ED879"/>
    <w:rsid w:val="7A1FBA41"/>
    <w:rsid w:val="7B309DDD"/>
    <w:rsid w:val="7BADB1A0"/>
    <w:rsid w:val="7BE287CF"/>
    <w:rsid w:val="7C9E9A44"/>
    <w:rsid w:val="7E50F342"/>
    <w:rsid w:val="7E7D36DC"/>
    <w:rsid w:val="7F0056AD"/>
    <w:rsid w:val="7FE60F0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42426"/>
  <w15:chartTrackingRefBased/>
  <w15:docId w15:val="{D159D535-A90D-4BA0-97C5-B7E80A551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FC411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unhideWhenUsed/>
    <w:qFormat/>
    <w:rsid w:val="00FC411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unhideWhenUsed/>
    <w:qFormat/>
    <w:rsid w:val="00FC411C"/>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unhideWhenUsed/>
    <w:qFormat/>
    <w:rsid w:val="00FC411C"/>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FC411C"/>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FC411C"/>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FC411C"/>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FC411C"/>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FC411C"/>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C411C"/>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FC411C"/>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FC411C"/>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FC411C"/>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FC411C"/>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FC411C"/>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FC411C"/>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FC411C"/>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FC411C"/>
    <w:rPr>
      <w:rFonts w:eastAsiaTheme="majorEastAsia" w:cstheme="majorBidi"/>
      <w:color w:val="272727" w:themeColor="text1" w:themeTint="D8"/>
    </w:rPr>
  </w:style>
  <w:style w:type="paragraph" w:styleId="Titlu">
    <w:name w:val="Title"/>
    <w:basedOn w:val="Normal"/>
    <w:next w:val="Normal"/>
    <w:link w:val="TitluCaracter"/>
    <w:uiPriority w:val="10"/>
    <w:qFormat/>
    <w:rsid w:val="00FC41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FC411C"/>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FC411C"/>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FC411C"/>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FC411C"/>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FC411C"/>
    <w:rPr>
      <w:i/>
      <w:iCs/>
      <w:color w:val="404040" w:themeColor="text1" w:themeTint="BF"/>
    </w:rPr>
  </w:style>
  <w:style w:type="paragraph" w:styleId="Listparagraf">
    <w:name w:val="List Paragraph"/>
    <w:basedOn w:val="Normal"/>
    <w:uiPriority w:val="34"/>
    <w:qFormat/>
    <w:rsid w:val="00FC411C"/>
    <w:pPr>
      <w:ind w:left="720"/>
      <w:contextualSpacing/>
    </w:pPr>
  </w:style>
  <w:style w:type="character" w:styleId="Accentuareintens">
    <w:name w:val="Intense Emphasis"/>
    <w:basedOn w:val="Fontdeparagrafimplicit"/>
    <w:uiPriority w:val="21"/>
    <w:qFormat/>
    <w:rsid w:val="00FC411C"/>
    <w:rPr>
      <w:i/>
      <w:iCs/>
      <w:color w:val="2F5496" w:themeColor="accent1" w:themeShade="BF"/>
    </w:rPr>
  </w:style>
  <w:style w:type="paragraph" w:styleId="Citatintens">
    <w:name w:val="Intense Quote"/>
    <w:basedOn w:val="Normal"/>
    <w:next w:val="Normal"/>
    <w:link w:val="CitatintensCaracter"/>
    <w:uiPriority w:val="30"/>
    <w:qFormat/>
    <w:rsid w:val="00FC41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FC411C"/>
    <w:rPr>
      <w:i/>
      <w:iCs/>
      <w:color w:val="2F5496" w:themeColor="accent1" w:themeShade="BF"/>
    </w:rPr>
  </w:style>
  <w:style w:type="character" w:styleId="Referireintens">
    <w:name w:val="Intense Reference"/>
    <w:basedOn w:val="Fontdeparagrafimplicit"/>
    <w:uiPriority w:val="32"/>
    <w:qFormat/>
    <w:rsid w:val="00FC411C"/>
    <w:rPr>
      <w:b/>
      <w:bCs/>
      <w:smallCaps/>
      <w:color w:val="2F5496" w:themeColor="accent1" w:themeShade="BF"/>
      <w:spacing w:val="5"/>
    </w:rPr>
  </w:style>
  <w:style w:type="paragraph" w:customStyle="1" w:styleId="p1">
    <w:name w:val="p1"/>
    <w:basedOn w:val="Normal"/>
    <w:rsid w:val="00FC411C"/>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Fontdeparagrafimplicit"/>
    <w:rsid w:val="00FC411C"/>
  </w:style>
  <w:style w:type="character" w:customStyle="1" w:styleId="s2">
    <w:name w:val="s2"/>
    <w:basedOn w:val="Fontdeparagrafimplicit"/>
    <w:rsid w:val="00FC411C"/>
  </w:style>
  <w:style w:type="paragraph" w:customStyle="1" w:styleId="p2">
    <w:name w:val="p2"/>
    <w:basedOn w:val="Normal"/>
    <w:rsid w:val="00FC411C"/>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Fontdeparagrafimplicit"/>
    <w:rsid w:val="00FC411C"/>
  </w:style>
  <w:style w:type="character" w:customStyle="1" w:styleId="s4">
    <w:name w:val="s4"/>
    <w:basedOn w:val="Fontdeparagrafimplicit"/>
    <w:rsid w:val="00FC411C"/>
  </w:style>
  <w:style w:type="table" w:styleId="Tabelgril">
    <w:name w:val="Table Grid"/>
    <w:basedOn w:val="Tabel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3">
    <w:name w:val="p3"/>
    <w:basedOn w:val="Normal"/>
    <w:rsid w:val="001D34A8"/>
    <w:pPr>
      <w:spacing w:before="100" w:beforeAutospacing="1" w:after="100" w:afterAutospacing="1" w:line="240" w:lineRule="auto"/>
    </w:pPr>
    <w:rPr>
      <w:rFonts w:ascii="Times New Roman" w:hAnsi="Times New Roman" w:cs="Times New Roman"/>
      <w:kern w:val="0"/>
      <w14:ligatures w14:val="none"/>
    </w:rPr>
  </w:style>
  <w:style w:type="paragraph" w:styleId="Antet">
    <w:name w:val="header"/>
    <w:basedOn w:val="Normal"/>
    <w:uiPriority w:val="99"/>
    <w:unhideWhenUsed/>
    <w:rsid w:val="5ECFAD61"/>
    <w:pPr>
      <w:tabs>
        <w:tab w:val="center" w:pos="4680"/>
        <w:tab w:val="right" w:pos="9360"/>
      </w:tabs>
      <w:spacing w:after="0" w:line="240" w:lineRule="auto"/>
    </w:pPr>
  </w:style>
  <w:style w:type="paragraph" w:styleId="Subsol">
    <w:name w:val="footer"/>
    <w:basedOn w:val="Normal"/>
    <w:uiPriority w:val="99"/>
    <w:unhideWhenUsed/>
    <w:rsid w:val="5ECFAD61"/>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2609</Words>
  <Characters>15135</Characters>
  <Application>Microsoft Office Word</Application>
  <DocSecurity>0</DocSecurity>
  <Lines>126</Lines>
  <Paragraphs>35</Paragraphs>
  <ScaleCrop>false</ScaleCrop>
  <Company/>
  <LinksUpToDate>false</LinksUpToDate>
  <CharactersWithSpaces>17709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 Stoica</dc:creator>
  <cp:keywords/>
  <dc:description/>
  <cp:lastModifiedBy>Denisa Stoica</cp:lastModifiedBy>
  <cp:revision>2</cp:revision>
  <dcterms:created xsi:type="dcterms:W3CDTF">2025-12-21T02:37:00Z</dcterms:created>
  <dcterms:modified xsi:type="dcterms:W3CDTF">2025-12-21T02:37:00Z</dcterms:modified>
</cp:coreProperties>
</file>